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C14ADB0" w14:textId="77777777" w:rsidR="00D14B99" w:rsidRPr="0063739A" w:rsidRDefault="00B326AA" w:rsidP="0063739A">
      <w:pPr>
        <w:jc w:val="center"/>
        <w:rPr>
          <w:b/>
          <w:caps/>
          <w:spacing w:val="30"/>
        </w:rPr>
      </w:pPr>
      <w:bookmarkStart w:id="0" w:name="_GoBack"/>
      <w:bookmarkEnd w:id="0"/>
      <w:r w:rsidRPr="0063739A">
        <w:rPr>
          <w:b/>
          <w:caps/>
          <w:spacing w:val="30"/>
        </w:rPr>
        <w:t>Doložka zlučiteľnosti</w:t>
      </w:r>
    </w:p>
    <w:p w14:paraId="2C297D24" w14:textId="08F0B9C5" w:rsidR="001F0AA3" w:rsidRPr="0063739A" w:rsidRDefault="00C12975" w:rsidP="0063739A">
      <w:pPr>
        <w:jc w:val="center"/>
        <w:rPr>
          <w:b/>
        </w:rPr>
      </w:pPr>
      <w:r w:rsidRPr="0063739A">
        <w:rPr>
          <w:b/>
        </w:rPr>
        <w:t xml:space="preserve">návrhu </w:t>
      </w:r>
      <w:r w:rsidR="00B326AA" w:rsidRPr="0063739A">
        <w:rPr>
          <w:b/>
        </w:rPr>
        <w:t>právneho p</w:t>
      </w:r>
      <w:r w:rsidR="00DC377E" w:rsidRPr="0063739A">
        <w:rPr>
          <w:b/>
        </w:rPr>
        <w:t>redpisu s právom Európskej únie</w:t>
      </w:r>
    </w:p>
    <w:p w14:paraId="2B3DB268" w14:textId="77777777" w:rsidR="00DC377E" w:rsidRPr="0063739A" w:rsidRDefault="00DC377E" w:rsidP="0063739A">
      <w:pPr>
        <w:jc w:val="both"/>
        <w:rPr>
          <w:b/>
        </w:rPr>
      </w:pPr>
    </w:p>
    <w:p w14:paraId="78F20C5B" w14:textId="77777777" w:rsidR="00DC377E" w:rsidRPr="0063739A" w:rsidRDefault="00DC377E" w:rsidP="0063739A">
      <w:pPr>
        <w:jc w:val="both"/>
        <w:rPr>
          <w:b/>
        </w:rPr>
      </w:pPr>
    </w:p>
    <w:tbl>
      <w:tblPr>
        <w:tblStyle w:val="Mriekatabuky"/>
        <w:tblW w:w="965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7"/>
        <w:gridCol w:w="9256"/>
      </w:tblGrid>
      <w:tr w:rsidR="001F0AA3" w:rsidRPr="0063739A" w14:paraId="7D08EBC2" w14:textId="77777777" w:rsidTr="00E22FBD">
        <w:trPr>
          <w:trHeight w:val="469"/>
        </w:trPr>
        <w:tc>
          <w:tcPr>
            <w:tcW w:w="397" w:type="dxa"/>
          </w:tcPr>
          <w:p w14:paraId="0EA9DA60" w14:textId="7E364101" w:rsidR="001F0AA3" w:rsidRPr="0063739A" w:rsidRDefault="001F0AA3" w:rsidP="0063739A">
            <w:pPr>
              <w:tabs>
                <w:tab w:val="left" w:pos="360"/>
              </w:tabs>
              <w:jc w:val="both"/>
              <w:rPr>
                <w:b/>
              </w:rPr>
            </w:pPr>
            <w:r w:rsidRPr="0063739A">
              <w:rPr>
                <w:b/>
              </w:rPr>
              <w:t>1.</w:t>
            </w:r>
          </w:p>
        </w:tc>
        <w:tc>
          <w:tcPr>
            <w:tcW w:w="9256" w:type="dxa"/>
          </w:tcPr>
          <w:p w14:paraId="09EDA613" w14:textId="283F98EC" w:rsidR="001F0AA3" w:rsidRPr="0063739A" w:rsidRDefault="00705BCD" w:rsidP="0063739A">
            <w:pPr>
              <w:tabs>
                <w:tab w:val="left" w:pos="360"/>
              </w:tabs>
              <w:jc w:val="both"/>
            </w:pPr>
            <w:r>
              <w:rPr>
                <w:b/>
              </w:rPr>
              <w:t xml:space="preserve">Navrhovateľ </w:t>
            </w:r>
            <w:r w:rsidR="001F0AA3" w:rsidRPr="0063739A">
              <w:rPr>
                <w:b/>
              </w:rPr>
              <w:t>právneho predpisu:</w:t>
            </w:r>
            <w:r w:rsidR="00632C56" w:rsidRPr="0063739A">
              <w:t xml:space="preserve"> </w:t>
            </w:r>
            <w:fldSimple w:instr=" DOCPROPERTY  FSC#SKEDITIONSLOVLEX@103.510:zodpinstitucia  \* MERGEFORMAT ">
              <w:r w:rsidR="00B0114D" w:rsidRPr="0063739A">
                <w:t>Ministerstvo životného prostredia Slovenskej republiky</w:t>
              </w:r>
            </w:fldSimple>
          </w:p>
        </w:tc>
      </w:tr>
      <w:tr w:rsidR="001F0AA3" w:rsidRPr="0063739A" w14:paraId="375BA047" w14:textId="77777777" w:rsidTr="00E22FBD">
        <w:trPr>
          <w:trHeight w:val="228"/>
        </w:trPr>
        <w:tc>
          <w:tcPr>
            <w:tcW w:w="397" w:type="dxa"/>
          </w:tcPr>
          <w:p w14:paraId="5A496EE8" w14:textId="77777777" w:rsidR="001F0AA3" w:rsidRPr="0063739A" w:rsidRDefault="001F0AA3" w:rsidP="0063739A">
            <w:pPr>
              <w:tabs>
                <w:tab w:val="left" w:pos="360"/>
              </w:tabs>
              <w:jc w:val="both"/>
            </w:pPr>
          </w:p>
        </w:tc>
        <w:tc>
          <w:tcPr>
            <w:tcW w:w="9256" w:type="dxa"/>
          </w:tcPr>
          <w:p w14:paraId="3916B647" w14:textId="04E81E64" w:rsidR="006E1D9C" w:rsidRPr="0063739A" w:rsidRDefault="006E1D9C" w:rsidP="0063739A">
            <w:pPr>
              <w:tabs>
                <w:tab w:val="left" w:pos="360"/>
              </w:tabs>
              <w:jc w:val="both"/>
            </w:pPr>
          </w:p>
        </w:tc>
      </w:tr>
      <w:tr w:rsidR="001F0AA3" w:rsidRPr="0063739A" w14:paraId="3DF0B4FC" w14:textId="77777777" w:rsidTr="00E22FBD">
        <w:trPr>
          <w:trHeight w:val="469"/>
        </w:trPr>
        <w:tc>
          <w:tcPr>
            <w:tcW w:w="397" w:type="dxa"/>
          </w:tcPr>
          <w:p w14:paraId="51209F81" w14:textId="0D91764A" w:rsidR="001F0AA3" w:rsidRPr="0063739A" w:rsidRDefault="001F0AA3" w:rsidP="0063739A">
            <w:pPr>
              <w:tabs>
                <w:tab w:val="left" w:pos="360"/>
              </w:tabs>
              <w:jc w:val="both"/>
              <w:rPr>
                <w:b/>
              </w:rPr>
            </w:pPr>
            <w:r w:rsidRPr="0063739A">
              <w:rPr>
                <w:b/>
              </w:rPr>
              <w:t>2.</w:t>
            </w:r>
          </w:p>
        </w:tc>
        <w:tc>
          <w:tcPr>
            <w:tcW w:w="9256" w:type="dxa"/>
          </w:tcPr>
          <w:p w14:paraId="278F4256" w14:textId="2ADA6862" w:rsidR="001F0AA3" w:rsidRPr="0063739A" w:rsidRDefault="001F0AA3" w:rsidP="00FE5513">
            <w:pPr>
              <w:tabs>
                <w:tab w:val="left" w:pos="360"/>
              </w:tabs>
              <w:jc w:val="both"/>
            </w:pPr>
            <w:r w:rsidRPr="0063739A">
              <w:rPr>
                <w:b/>
              </w:rPr>
              <w:t>Názov návrhu právneho predpisu:</w:t>
            </w:r>
            <w:r w:rsidR="00632C56" w:rsidRPr="0063739A">
              <w:t xml:space="preserve"> </w:t>
            </w:r>
            <w:r w:rsidR="002E387C">
              <w:t xml:space="preserve">Nariadenie vlády Slovenskej republiky, ktorým sa vyhlasuje chránený areál Horný tok </w:t>
            </w:r>
            <w:r w:rsidR="00FE5513">
              <w:t>Výravy</w:t>
            </w:r>
            <w:r w:rsidR="00DB3DB1" w:rsidRPr="0063739A">
              <w:fldChar w:fldCharType="begin"/>
            </w:r>
            <w:r w:rsidR="00DB3DB1" w:rsidRPr="0063739A">
              <w:instrText xml:space="preserve"> DOCPROPERTY  FSC#SKEDITIONSLOVLEX@103.510:plnynazovpredpis1  \* MERGEFORMAT </w:instrText>
            </w:r>
            <w:r w:rsidR="00DB3DB1" w:rsidRPr="0063739A">
              <w:fldChar w:fldCharType="end"/>
            </w:r>
            <w:r w:rsidR="00DB3DB1" w:rsidRPr="0063739A">
              <w:fldChar w:fldCharType="begin"/>
            </w:r>
            <w:r w:rsidR="00DB3DB1" w:rsidRPr="0063739A">
              <w:instrText xml:space="preserve"> DOCPROPERTY  FSC#SKEDITIONSLOVLEX@103.510:plnynazovpredpis2  \* MERGEFORMAT </w:instrText>
            </w:r>
            <w:r w:rsidR="00DB3DB1" w:rsidRPr="0063739A">
              <w:fldChar w:fldCharType="end"/>
            </w:r>
            <w:r w:rsidR="00DB3DB1" w:rsidRPr="0063739A">
              <w:fldChar w:fldCharType="begin"/>
            </w:r>
            <w:r w:rsidR="00DB3DB1" w:rsidRPr="0063739A">
              <w:instrText xml:space="preserve"> DOCPROPERTY  FSC#SKEDITIONSLOVLEX@103.510:plnynazovpredpis3  \* MERGEFORMAT </w:instrText>
            </w:r>
            <w:r w:rsidR="00DB3DB1" w:rsidRPr="0063739A">
              <w:fldChar w:fldCharType="end"/>
            </w:r>
          </w:p>
        </w:tc>
      </w:tr>
      <w:tr w:rsidR="001F0AA3" w:rsidRPr="0063739A" w14:paraId="370BAB83" w14:textId="77777777" w:rsidTr="00E22FBD">
        <w:trPr>
          <w:trHeight w:val="228"/>
        </w:trPr>
        <w:tc>
          <w:tcPr>
            <w:tcW w:w="397" w:type="dxa"/>
          </w:tcPr>
          <w:p w14:paraId="565BF5EC" w14:textId="77777777" w:rsidR="001F0AA3" w:rsidRPr="0063739A" w:rsidRDefault="001F0AA3" w:rsidP="0063739A">
            <w:pPr>
              <w:tabs>
                <w:tab w:val="left" w:pos="360"/>
              </w:tabs>
              <w:jc w:val="both"/>
            </w:pPr>
          </w:p>
        </w:tc>
        <w:tc>
          <w:tcPr>
            <w:tcW w:w="9256" w:type="dxa"/>
          </w:tcPr>
          <w:p w14:paraId="20DF7156" w14:textId="3173AA6D" w:rsidR="006E1D9C" w:rsidRPr="0063739A" w:rsidRDefault="006E1D9C" w:rsidP="0063739A">
            <w:pPr>
              <w:tabs>
                <w:tab w:val="left" w:pos="360"/>
              </w:tabs>
              <w:jc w:val="both"/>
            </w:pPr>
          </w:p>
        </w:tc>
      </w:tr>
      <w:tr w:rsidR="001F0AA3" w:rsidRPr="0063739A" w14:paraId="040B7E4C" w14:textId="77777777" w:rsidTr="00E22FBD">
        <w:trPr>
          <w:trHeight w:val="469"/>
        </w:trPr>
        <w:tc>
          <w:tcPr>
            <w:tcW w:w="397" w:type="dxa"/>
          </w:tcPr>
          <w:p w14:paraId="55BF8E11" w14:textId="2073A5BB" w:rsidR="001F0AA3" w:rsidRPr="0063739A" w:rsidRDefault="001F0AA3" w:rsidP="0063739A">
            <w:pPr>
              <w:tabs>
                <w:tab w:val="left" w:pos="360"/>
              </w:tabs>
              <w:jc w:val="both"/>
              <w:rPr>
                <w:b/>
              </w:rPr>
            </w:pPr>
            <w:r w:rsidRPr="0063739A">
              <w:rPr>
                <w:b/>
              </w:rPr>
              <w:t>3.</w:t>
            </w:r>
          </w:p>
        </w:tc>
        <w:tc>
          <w:tcPr>
            <w:tcW w:w="9256" w:type="dxa"/>
          </w:tcPr>
          <w:p w14:paraId="4A20C751" w14:textId="4FAE1DCF" w:rsidR="001F0AA3" w:rsidRPr="0063739A" w:rsidRDefault="00705BCD" w:rsidP="0063739A">
            <w:pPr>
              <w:tabs>
                <w:tab w:val="left" w:pos="360"/>
              </w:tabs>
              <w:jc w:val="both"/>
              <w:rPr>
                <w:b/>
              </w:rPr>
            </w:pPr>
            <w:r w:rsidRPr="00705BCD">
              <w:rPr>
                <w:b/>
              </w:rPr>
              <w:t>Pr</w:t>
            </w:r>
            <w:r w:rsidR="00F246DC">
              <w:rPr>
                <w:b/>
              </w:rPr>
              <w:t>edmet</w:t>
            </w:r>
            <w:r w:rsidRPr="00705BCD">
              <w:rPr>
                <w:b/>
              </w:rPr>
              <w:t xml:space="preserve"> návrhu </w:t>
            </w:r>
            <w:r w:rsidR="004D6F0F" w:rsidRPr="0063739A">
              <w:rPr>
                <w:b/>
              </w:rPr>
              <w:t>právneho predpi</w:t>
            </w:r>
            <w:r w:rsidR="00E57B41">
              <w:rPr>
                <w:b/>
              </w:rPr>
              <w:t>su</w:t>
            </w:r>
            <w:r w:rsidR="00F246DC">
              <w:rPr>
                <w:b/>
              </w:rPr>
              <w:t xml:space="preserve"> je upravený v práve Európskej únie</w:t>
            </w:r>
            <w:r w:rsidRPr="00705BCD">
              <w:rPr>
                <w:b/>
              </w:rPr>
              <w:t>:</w:t>
            </w:r>
          </w:p>
          <w:p w14:paraId="68F7C348" w14:textId="16EC892C" w:rsidR="003841E0" w:rsidRPr="0063739A" w:rsidRDefault="003841E0" w:rsidP="0063739A">
            <w:pPr>
              <w:tabs>
                <w:tab w:val="left" w:pos="360"/>
              </w:tabs>
              <w:jc w:val="both"/>
            </w:pPr>
          </w:p>
        </w:tc>
      </w:tr>
      <w:tr w:rsidR="001F0AA3" w:rsidRPr="0063739A" w14:paraId="7735561D" w14:textId="77777777" w:rsidTr="00E22FBD">
        <w:trPr>
          <w:trHeight w:val="4209"/>
        </w:trPr>
        <w:tc>
          <w:tcPr>
            <w:tcW w:w="397" w:type="dxa"/>
          </w:tcPr>
          <w:p w14:paraId="47F8D49E" w14:textId="77777777" w:rsidR="001F0AA3" w:rsidRPr="0063739A" w:rsidRDefault="001F0AA3" w:rsidP="0063739A">
            <w:pPr>
              <w:tabs>
                <w:tab w:val="left" w:pos="360"/>
              </w:tabs>
              <w:jc w:val="both"/>
            </w:pPr>
          </w:p>
        </w:tc>
        <w:tc>
          <w:tcPr>
            <w:tcW w:w="9256" w:type="dxa"/>
          </w:tcPr>
          <w:p w14:paraId="08BA6D9B" w14:textId="784664DB" w:rsidR="00705BCD" w:rsidRDefault="00705BCD" w:rsidP="00705BCD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>
              <w:t>v primárnom práve</w:t>
            </w:r>
          </w:p>
          <w:p w14:paraId="730B9086" w14:textId="77777777" w:rsidR="00705BCD" w:rsidRDefault="00705BCD" w:rsidP="00E22FBD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1DB44DE2" w14:textId="77777777" w:rsidR="00705BCD" w:rsidRDefault="00705BCD" w:rsidP="00E22FBD">
            <w:pPr>
              <w:pStyle w:val="Odsekzoznamu"/>
              <w:tabs>
                <w:tab w:val="left" w:pos="360"/>
              </w:tabs>
              <w:ind w:left="360"/>
              <w:jc w:val="both"/>
            </w:pPr>
            <w:r>
              <w:t>Čl. 191 až 193 Zmluvy o fungovaní Európskej únie v platnom znení.</w:t>
            </w:r>
          </w:p>
          <w:p w14:paraId="291C8B7A" w14:textId="77777777" w:rsidR="00705BCD" w:rsidRDefault="00705BCD" w:rsidP="00E22FBD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471F9FE3" w14:textId="1567D666" w:rsidR="00705BCD" w:rsidRDefault="00705BCD" w:rsidP="00705BCD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jc w:val="both"/>
            </w:pPr>
            <w:r>
              <w:t>v sekundárnom práve</w:t>
            </w:r>
          </w:p>
          <w:p w14:paraId="234595C4" w14:textId="77777777" w:rsidR="00705BCD" w:rsidRDefault="00705BCD" w:rsidP="00E22FBD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3F8F52ED" w14:textId="6A43F9AA" w:rsidR="00705BCD" w:rsidRDefault="00E57B41" w:rsidP="00E22FBD">
            <w:pPr>
              <w:pStyle w:val="Odsekzoznamu"/>
              <w:tabs>
                <w:tab w:val="left" w:pos="360"/>
              </w:tabs>
              <w:ind w:left="360"/>
              <w:jc w:val="both"/>
            </w:pPr>
            <w:r w:rsidRPr="00E57B41">
              <w:t xml:space="preserve">Smernica Rady 92/43/EHS z 21. mája 1992 o ochrane prirodzených biotopov a voľne žijúcich živočíchov a rastlín (Ú. </w:t>
            </w:r>
            <w:r w:rsidR="00F82CCA">
              <w:t>v</w:t>
            </w:r>
            <w:r w:rsidRPr="00E57B41">
              <w:t>. ES L 206, 22.7.1992; M</w:t>
            </w:r>
            <w:r w:rsidR="00352DB6">
              <w:t>imoriadne vydanie Ú. v. EÚ, kap</w:t>
            </w:r>
            <w:r w:rsidR="00F82CCA">
              <w:t>.</w:t>
            </w:r>
            <w:r w:rsidR="00352DB6">
              <w:t xml:space="preserve"> 15</w:t>
            </w:r>
            <w:r w:rsidR="00F82CCA">
              <w:t>/</w:t>
            </w:r>
            <w:r w:rsidR="00352DB6">
              <w:t xml:space="preserve"> zv</w:t>
            </w:r>
            <w:r w:rsidR="00F82CCA">
              <w:t>.</w:t>
            </w:r>
            <w:r w:rsidR="00352DB6">
              <w:t xml:space="preserve"> </w:t>
            </w:r>
            <w:r w:rsidRPr="00E57B41">
              <w:t xml:space="preserve">2) v platnom znení </w:t>
            </w:r>
            <w:r w:rsidR="00705BCD">
              <w:t xml:space="preserve"> </w:t>
            </w:r>
          </w:p>
          <w:p w14:paraId="786D15F3" w14:textId="77777777" w:rsidR="00705BCD" w:rsidRDefault="00705BCD" w:rsidP="00E22FBD">
            <w:pPr>
              <w:pStyle w:val="Odsekzoznamu"/>
              <w:tabs>
                <w:tab w:val="left" w:pos="360"/>
              </w:tabs>
              <w:ind w:left="360"/>
              <w:jc w:val="both"/>
            </w:pPr>
            <w:r>
              <w:t xml:space="preserve">      gestor: Ministerstvo životného prostredia Slovenskej republiky</w:t>
            </w:r>
          </w:p>
          <w:p w14:paraId="0BF012E7" w14:textId="77777777" w:rsidR="00705BCD" w:rsidRDefault="00705BCD" w:rsidP="00E22FBD">
            <w:pPr>
              <w:pStyle w:val="Odsekzoznamu"/>
              <w:tabs>
                <w:tab w:val="left" w:pos="360"/>
              </w:tabs>
              <w:ind w:left="360"/>
              <w:jc w:val="both"/>
            </w:pPr>
          </w:p>
          <w:p w14:paraId="68FFFB2F" w14:textId="0AD7B50C" w:rsidR="0015048F" w:rsidRPr="007E73AF" w:rsidRDefault="0015048F" w:rsidP="0015048F">
            <w:pPr>
              <w:pStyle w:val="Normlnywebov"/>
              <w:spacing w:before="0" w:beforeAutospacing="0" w:after="0" w:afterAutospacing="0"/>
              <w:ind w:left="350"/>
              <w:jc w:val="both"/>
            </w:pPr>
            <w:r>
              <w:t>V</w:t>
            </w:r>
            <w:r w:rsidRPr="00ED3CA2">
              <w:t>ykonávacie rozhodnutie Komisie (EÚ) 202</w:t>
            </w:r>
            <w:r>
              <w:t>1</w:t>
            </w:r>
            <w:r w:rsidRPr="00ED3CA2">
              <w:t>/</w:t>
            </w:r>
            <w:r>
              <w:t>165</w:t>
            </w:r>
            <w:r w:rsidRPr="00ED3CA2">
              <w:t xml:space="preserve"> z 2</w:t>
            </w:r>
            <w:r>
              <w:t>1</w:t>
            </w:r>
            <w:r w:rsidRPr="00ED3CA2">
              <w:t xml:space="preserve">. </w:t>
            </w:r>
            <w:r>
              <w:t>januára</w:t>
            </w:r>
            <w:r w:rsidRPr="00ED3CA2">
              <w:t xml:space="preserve"> 20</w:t>
            </w:r>
            <w:r>
              <w:t>21</w:t>
            </w:r>
            <w:r w:rsidRPr="00ED3CA2">
              <w:t xml:space="preserve">, ktorým sa </w:t>
            </w:r>
            <w:r>
              <w:t xml:space="preserve">prijíma štrnásta aktualizácia zoznamu lokalít s európskym významom v alpskom biogeografickom regióne </w:t>
            </w:r>
            <w:r w:rsidRPr="00F6301C">
              <w:t xml:space="preserve">(Ú. v. EÚ L </w:t>
            </w:r>
            <w:r>
              <w:t>51</w:t>
            </w:r>
            <w:r w:rsidRPr="00F6301C">
              <w:t xml:space="preserve">, </w:t>
            </w:r>
            <w:r>
              <w:t>15</w:t>
            </w:r>
            <w:r w:rsidRPr="00F6301C">
              <w:t>.</w:t>
            </w:r>
            <w:r>
              <w:t>2</w:t>
            </w:r>
            <w:r w:rsidRPr="00F6301C">
              <w:t>.20</w:t>
            </w:r>
            <w:r>
              <w:t>21</w:t>
            </w:r>
            <w:r w:rsidRPr="00F6301C">
              <w:t>)</w:t>
            </w:r>
          </w:p>
          <w:p w14:paraId="1411D2B4" w14:textId="1710C2CC" w:rsidR="00705BCD" w:rsidRDefault="00705BCD" w:rsidP="0015048F">
            <w:pPr>
              <w:pStyle w:val="Odsekzoznamu"/>
              <w:tabs>
                <w:tab w:val="left" w:pos="360"/>
              </w:tabs>
              <w:ind w:left="360"/>
              <w:jc w:val="both"/>
            </w:pPr>
            <w:r>
              <w:t xml:space="preserve">      gestor: Ministerstvo životného prostredia Slovenskej republiky </w:t>
            </w:r>
          </w:p>
          <w:p w14:paraId="47C8A381" w14:textId="741D3E85" w:rsidR="0023485C" w:rsidRPr="0063739A" w:rsidRDefault="0023485C" w:rsidP="00E22FBD"/>
        </w:tc>
      </w:tr>
      <w:tr w:rsidR="001F0AA3" w:rsidRPr="009A016E" w14:paraId="343951D4" w14:textId="77777777" w:rsidTr="00E22FBD">
        <w:trPr>
          <w:trHeight w:val="444"/>
        </w:trPr>
        <w:tc>
          <w:tcPr>
            <w:tcW w:w="397" w:type="dxa"/>
          </w:tcPr>
          <w:p w14:paraId="7289BFF9" w14:textId="30A07762" w:rsidR="001F0AA3" w:rsidRPr="0063739A" w:rsidRDefault="001F0AA3" w:rsidP="0063739A">
            <w:pPr>
              <w:tabs>
                <w:tab w:val="left" w:pos="360"/>
              </w:tabs>
              <w:jc w:val="both"/>
            </w:pPr>
          </w:p>
        </w:tc>
        <w:tc>
          <w:tcPr>
            <w:tcW w:w="9256" w:type="dxa"/>
          </w:tcPr>
          <w:p w14:paraId="5770421D" w14:textId="65BA61F8" w:rsidR="003116F5" w:rsidRPr="00672BE3" w:rsidRDefault="000D0799" w:rsidP="003116F5">
            <w:pPr>
              <w:pStyle w:val="Odsekzoznamu"/>
              <w:numPr>
                <w:ilvl w:val="0"/>
                <w:numId w:val="7"/>
              </w:numPr>
              <w:tabs>
                <w:tab w:val="left" w:pos="360"/>
              </w:tabs>
              <w:spacing w:after="250"/>
              <w:jc w:val="both"/>
              <w:divId w:val="363362893"/>
            </w:pPr>
            <w:r w:rsidRPr="00672BE3">
              <w:t>v judikatúre Súdneho dvora Európskej únie</w:t>
            </w:r>
          </w:p>
          <w:p w14:paraId="10E820A7" w14:textId="7AF99186" w:rsidR="006538D1" w:rsidRPr="00672BE3" w:rsidRDefault="006538D1" w:rsidP="00344E45">
            <w:pPr>
              <w:tabs>
                <w:tab w:val="left" w:pos="360"/>
              </w:tabs>
              <w:spacing w:after="250"/>
              <w:jc w:val="both"/>
              <w:divId w:val="363362893"/>
            </w:pPr>
            <w:r w:rsidRPr="00672BE3">
              <w:t>Členské štáty majú širokú diskrečnú právomoc v súvislosti so spôsobom označovania území európskeho významu za osobitne chránené územia. Obmedzenia tejto právomoci však vyplývajú z ustálenej judikatúry Súdneho dvora, podľa ktorej „</w:t>
            </w:r>
            <w:r w:rsidRPr="00672BE3">
              <w:rPr>
                <w:i/>
              </w:rPr>
              <w:t>musia byť ustanovenia smernice vykonané tak, aby bola ich záväznosť nespochybniteľná a aby konkrétnosť, presnosť a jasnosť ich vykonania vyhovovala požiadavke právnej istoty [...]. Zásada právnej istoty vyžaduje náležité zverejnenie vnútroštátnych opatrení prijatých podľa pravidiel Spoločenstva tak, aby osobám, ktorých sa dané opatrenia týkajú, umožnili zistiť rozsah svojich práv a povinností v konkrétnej oblasti, ktorá sa riadi právom Spoločenstva</w:t>
            </w:r>
            <w:r w:rsidRPr="00672BE3">
              <w:t>“ (vec C-415/01, Komisia/Belgicko, EU:C:2003:118, bod 21 s ďalšími odkazmi). Súdny dvor rozhodol, že v zmysle smernice o ochrane vtáctva to pre osobitne chránené územia znamená, že „</w:t>
            </w:r>
            <w:r w:rsidRPr="00672BE3">
              <w:rPr>
                <w:i/>
              </w:rPr>
              <w:t>pokiaľ ide o mapy vymedzujúce osobitne chránené územia, musia sa stanoviť s nespochybniteľnou záväznosťou. V opačnom prípade by mohli byť hranice chráneného vtáčieho územia kedykoľvek spochybnené. Zároveň by existovalo riziko, že cieľ ochrany podľa článku 4 smernice o ochrane vtáctva uvedený v bode 17 tohto rozsudku by nebolo možné úplne dosiahnuť</w:t>
            </w:r>
            <w:r w:rsidRPr="00672BE3">
              <w:t>“ (vec C-415/01, Komisia/Belgicko, EU:C:2003:118, bod 22). Súdny dvor požadoval, aby sa mapy, ktoré vymedzujú osobitne chránené územia, uverejňovali v zbierke zákonov členských štátov, ktorá „</w:t>
            </w:r>
            <w:r w:rsidRPr="00672BE3">
              <w:rPr>
                <w:i/>
              </w:rPr>
              <w:t>zabezpečuje nevyvrátiteľnú domnienku informovanosti tretích strán o danom opatrení</w:t>
            </w:r>
            <w:r w:rsidRPr="00672BE3">
              <w:t>“ (</w:t>
            </w:r>
            <w:r w:rsidR="00CF266D" w:rsidRPr="00672BE3">
              <w:t xml:space="preserve">vec C-415/01, </w:t>
            </w:r>
            <w:r w:rsidR="00CF266D" w:rsidRPr="00672BE3">
              <w:lastRenderedPageBreak/>
              <w:t xml:space="preserve">Komisia/Belgicko, EU:C:2003:118, </w:t>
            </w:r>
            <w:r w:rsidRPr="00672BE3">
              <w:t>bod 23). Súdny dvor požadoval to isté aj v súvislosti s identifikáciou druhov, pre ktoré bola lokalita klasifikovaná ako osobitne chránené územie: „</w:t>
            </w:r>
            <w:r w:rsidRPr="00672BE3">
              <w:rPr>
                <w:i/>
              </w:rPr>
              <w:t xml:space="preserve">Pokiaľ ide o identifikáciu chránených druhov a biotopov v každom osobitne chránenom území, je potrebné uviesť, že tak ako vymedzenie osobitne chráneného územia musí mať nespochybniteľnú záväznú formu (pozri rozsudok vo veci </w:t>
            </w:r>
            <w:r w:rsidR="00CF266D" w:rsidRPr="00672BE3">
              <w:rPr>
                <w:i/>
              </w:rPr>
              <w:t>C-415/01, Komisia/Belgicko, EU:C:2003:118</w:t>
            </w:r>
            <w:r w:rsidRPr="00672BE3">
              <w:rPr>
                <w:i/>
              </w:rPr>
              <w:t>, bod 22), identifikácia druhov, ktoré odôvodnili klasifikáciu uvedeného osobitne chráneného územia, musí zodpovedať tej istej požiadavke. Keby to tak totiž nebolo, existovalo by riziko, že by cieľ ochrany vyplývajúci z článku 4 ods. 1 a 2 smernice o ochrane vtáctva, ako aj z článku 6 ods. 2 smernice o biotopoch v spojení s článkom 7 tejto smernice nebol úplne dosiahnutý</w:t>
            </w:r>
            <w:r w:rsidRPr="00672BE3">
              <w:t>“ (vec C-535/07, Komisia/Rakúsko, EU:C:2010:602, bod 64).</w:t>
            </w:r>
          </w:p>
        </w:tc>
      </w:tr>
      <w:tr w:rsidR="001F0AA3" w:rsidRPr="009A016E" w14:paraId="45CE67F2" w14:textId="77777777" w:rsidTr="00E22FBD">
        <w:trPr>
          <w:trHeight w:val="228"/>
        </w:trPr>
        <w:tc>
          <w:tcPr>
            <w:tcW w:w="397" w:type="dxa"/>
          </w:tcPr>
          <w:p w14:paraId="1604FD79" w14:textId="23987BD1" w:rsidR="001F0AA3" w:rsidRPr="009A016E" w:rsidRDefault="001F0AA3" w:rsidP="0063739A">
            <w:pPr>
              <w:tabs>
                <w:tab w:val="left" w:pos="360"/>
              </w:tabs>
              <w:jc w:val="both"/>
              <w:rPr>
                <w:b/>
                <w:highlight w:val="yellow"/>
              </w:rPr>
            </w:pPr>
          </w:p>
        </w:tc>
        <w:tc>
          <w:tcPr>
            <w:tcW w:w="9256" w:type="dxa"/>
          </w:tcPr>
          <w:p w14:paraId="44211FD1" w14:textId="66E0524F" w:rsidR="006E1D9C" w:rsidRPr="009A016E" w:rsidRDefault="006E1D9C" w:rsidP="0063739A">
            <w:pPr>
              <w:tabs>
                <w:tab w:val="left" w:pos="360"/>
              </w:tabs>
              <w:jc w:val="both"/>
              <w:rPr>
                <w:highlight w:val="yellow"/>
              </w:rPr>
            </w:pPr>
          </w:p>
        </w:tc>
      </w:tr>
    </w:tbl>
    <w:tbl>
      <w:tblPr>
        <w:tblW w:w="5049" w:type="pct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4"/>
        <w:gridCol w:w="534"/>
        <w:gridCol w:w="8620"/>
      </w:tblGrid>
      <w:tr w:rsidR="000D0799" w:rsidRPr="009A016E" w14:paraId="06EBC34E" w14:textId="77777777" w:rsidTr="00011C0A">
        <w:trPr>
          <w:divId w:val="1069617088"/>
          <w:jc w:val="center"/>
        </w:trPr>
        <w:tc>
          <w:tcPr>
            <w:tcW w:w="1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498CAF59" w14:textId="77777777" w:rsidR="000D0799" w:rsidRPr="00672BE3" w:rsidRDefault="000D0799" w:rsidP="0063739A">
            <w:pPr>
              <w:jc w:val="both"/>
              <w:rPr>
                <w:b/>
                <w:bCs/>
              </w:rPr>
            </w:pPr>
            <w:r w:rsidRPr="00672BE3">
              <w:rPr>
                <w:b/>
                <w:bCs/>
              </w:rPr>
              <w:t>4.</w:t>
            </w:r>
          </w:p>
        </w:tc>
        <w:tc>
          <w:tcPr>
            <w:tcW w:w="4819" w:type="pct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2FD42E" w14:textId="77777777" w:rsidR="000D0799" w:rsidRPr="00672BE3" w:rsidRDefault="000D0799" w:rsidP="0063739A">
            <w:pPr>
              <w:spacing w:after="250"/>
              <w:jc w:val="both"/>
              <w:rPr>
                <w:b/>
                <w:bCs/>
              </w:rPr>
            </w:pPr>
            <w:r w:rsidRPr="00672BE3">
              <w:rPr>
                <w:b/>
                <w:bCs/>
              </w:rPr>
              <w:t>Záväzky Slovenskej republiky vo vzťahu k Európskej únii:</w:t>
            </w:r>
          </w:p>
        </w:tc>
      </w:tr>
      <w:tr w:rsidR="000D0799" w:rsidRPr="009A016E" w14:paraId="347D4881" w14:textId="77777777" w:rsidTr="00011C0A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DB02B9B" w14:textId="77777777" w:rsidR="000D0799" w:rsidRPr="00672BE3" w:rsidRDefault="000D0799" w:rsidP="0063739A">
            <w:pPr>
              <w:spacing w:after="250"/>
              <w:jc w:val="both"/>
              <w:rPr>
                <w:b/>
                <w:bCs/>
              </w:rPr>
            </w:pPr>
          </w:p>
        </w:tc>
        <w:tc>
          <w:tcPr>
            <w:tcW w:w="281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0A85897E" w14:textId="77777777" w:rsidR="000D0799" w:rsidRPr="00672BE3" w:rsidRDefault="000D0799" w:rsidP="0063739A">
            <w:pPr>
              <w:jc w:val="both"/>
            </w:pPr>
            <w:r w:rsidRPr="00672BE3">
              <w:t>a)</w:t>
            </w:r>
          </w:p>
        </w:tc>
        <w:tc>
          <w:tcPr>
            <w:tcW w:w="453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7D3173" w14:textId="77777777" w:rsidR="00705BCD" w:rsidRPr="00672BE3" w:rsidRDefault="00705BCD" w:rsidP="00705BCD">
            <w:pPr>
              <w:spacing w:after="250"/>
              <w:jc w:val="both"/>
            </w:pPr>
            <w:r w:rsidRPr="00672BE3">
              <w:t xml:space="preserve">uviesť lehotu na prebranie príslušného právneho aktu Európskej únie, príp. aj osobitnú lehotu účinnosti jeho ustanovení </w:t>
            </w:r>
          </w:p>
          <w:p w14:paraId="3FF85262" w14:textId="02FAF8CB" w:rsidR="000D0799" w:rsidRPr="00672BE3" w:rsidRDefault="008B450A">
            <w:pPr>
              <w:spacing w:after="250"/>
              <w:jc w:val="both"/>
            </w:pPr>
            <w:r>
              <w:t>26</w:t>
            </w:r>
            <w:r w:rsidR="00E57B41" w:rsidRPr="00672BE3">
              <w:t>. január 201</w:t>
            </w:r>
            <w:r>
              <w:t>9</w:t>
            </w:r>
            <w:r w:rsidR="00E57B41" w:rsidRPr="00672BE3">
              <w:t xml:space="preserve"> – lehota je určená v súlade s čl. 4 ods. 4 smernice Rady 92/43/EHS z 21. mája 1992 o ochrane prirodzených biotopov a voľne žijúcich živočíchov a rastlín </w:t>
            </w:r>
            <w:r w:rsidR="00C1109E" w:rsidRPr="00672BE3">
              <w:t>(Ú. v. ES L 206, 22.7.1992; Mimoriadne vydanie Ú. v. EÚ, kap. 15/ zv. 2) v platnom znení</w:t>
            </w:r>
            <w:r w:rsidR="00E57B41" w:rsidRPr="00672BE3">
              <w:t>, podľa ktorého po schválení lokality európskeho významu označí členský štát túto lokalitu ako osobitne chránené územie najneskôr do šiestich rokov</w:t>
            </w:r>
            <w:r w:rsidR="006F6154" w:rsidRPr="00672BE3">
              <w:t>.</w:t>
            </w:r>
          </w:p>
        </w:tc>
      </w:tr>
      <w:tr w:rsidR="000D0799" w:rsidRPr="009A016E" w14:paraId="5E1D1114" w14:textId="77777777" w:rsidTr="00011C0A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45533A9B" w14:textId="77777777" w:rsidR="000D0799" w:rsidRPr="00672BE3" w:rsidRDefault="000D0799" w:rsidP="0063739A">
            <w:pPr>
              <w:spacing w:after="25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4FC1990" w14:textId="77777777" w:rsidR="000D0799" w:rsidRPr="00672BE3" w:rsidRDefault="000D0799" w:rsidP="0063739A">
            <w:pPr>
              <w:jc w:val="both"/>
            </w:pPr>
          </w:p>
        </w:tc>
        <w:tc>
          <w:tcPr>
            <w:tcW w:w="453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6D6733" w14:textId="77777777" w:rsidR="000D0799" w:rsidRPr="00672BE3" w:rsidRDefault="000D0799" w:rsidP="0063739A">
            <w:pPr>
              <w:spacing w:after="250"/>
              <w:jc w:val="both"/>
            </w:pPr>
          </w:p>
        </w:tc>
      </w:tr>
      <w:tr w:rsidR="000D0799" w:rsidRPr="009A016E" w14:paraId="7EDDD835" w14:textId="77777777" w:rsidTr="00011C0A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C25085B" w14:textId="77777777" w:rsidR="000D0799" w:rsidRPr="00672BE3" w:rsidRDefault="000D0799" w:rsidP="0063739A">
            <w:pPr>
              <w:spacing w:after="25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53BE479A" w14:textId="77777777" w:rsidR="000D0799" w:rsidRPr="00672BE3" w:rsidRDefault="000D0799" w:rsidP="0063739A">
            <w:pPr>
              <w:jc w:val="both"/>
            </w:pPr>
            <w:r w:rsidRPr="00672BE3">
              <w:t>b)</w:t>
            </w:r>
          </w:p>
        </w:tc>
        <w:tc>
          <w:tcPr>
            <w:tcW w:w="453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6915AE5" w14:textId="10DAED06" w:rsidR="004D6F0F" w:rsidRPr="00672BE3" w:rsidRDefault="00705BCD" w:rsidP="00E22FBD">
            <w:pPr>
              <w:jc w:val="both"/>
              <w:rPr>
                <w:color w:val="000000"/>
              </w:rPr>
            </w:pPr>
            <w:r w:rsidRPr="00672BE3">
              <w:t xml:space="preserve">uviesť </w:t>
            </w:r>
            <w:r w:rsidRPr="00672BE3">
              <w:rPr>
                <w:color w:val="000000"/>
              </w:rPr>
              <w:t>informáciu o začatí konania v rámci „EÚ Pilot“ alebo o začatí postupu</w:t>
            </w:r>
            <w:r w:rsidR="004D6F0F" w:rsidRPr="00672BE3">
              <w:t xml:space="preserve"> </w:t>
            </w:r>
            <w:r w:rsidR="004D6F0F" w:rsidRPr="00672BE3">
              <w:rPr>
                <w:color w:val="000000"/>
              </w:rPr>
              <w:t>Európskej komisie, alebo o konaní Súdneho dvora Európskej únie proti Slovenskej republike podľa čl. 258 a 260 Zmluvy o fungovaní Európskej únie v jej platnom znení, spolu s uvedením konkrétnych vytýkaných nedostatkov a požiadaviek na zabezpečenie nápravy so zreteľom na nariadenie Európskeho parlamentu a Rady (ES) č. 1049/2001 z 30. mája 2001 o prístupe verejnosti k dokumentom Európskeho parlamentu, Rady a Komisie,</w:t>
            </w:r>
          </w:p>
          <w:p w14:paraId="6A5ECB6B" w14:textId="1158A5BD" w:rsidR="00705BCD" w:rsidRPr="00672BE3" w:rsidRDefault="004D6F0F">
            <w:pPr>
              <w:ind w:left="709" w:hanging="349"/>
              <w:jc w:val="both"/>
              <w:rPr>
                <w:color w:val="000000"/>
              </w:rPr>
            </w:pPr>
            <w:r w:rsidRPr="00672BE3">
              <w:rPr>
                <w:color w:val="000000"/>
              </w:rPr>
              <w:t xml:space="preserve">     </w:t>
            </w:r>
            <w:r w:rsidR="00705BCD" w:rsidRPr="00672BE3">
              <w:rPr>
                <w:color w:val="000000"/>
              </w:rPr>
              <w:t xml:space="preserve"> </w:t>
            </w:r>
          </w:p>
          <w:p w14:paraId="71E65D91" w14:textId="26398E6F" w:rsidR="00720E60" w:rsidRPr="00672BE3" w:rsidRDefault="00720E60" w:rsidP="00720E60">
            <w:pPr>
              <w:jc w:val="both"/>
              <w:rPr>
                <w:color w:val="000000"/>
              </w:rPr>
            </w:pPr>
            <w:r w:rsidRPr="00672BE3">
              <w:rPr>
                <w:color w:val="000000"/>
              </w:rPr>
              <w:t>Formáln</w:t>
            </w:r>
            <w:r w:rsidR="008A1A72" w:rsidRPr="00672BE3">
              <w:rPr>
                <w:color w:val="000000"/>
              </w:rPr>
              <w:t>e oznámenie</w:t>
            </w:r>
            <w:r w:rsidRPr="00672BE3">
              <w:rPr>
                <w:color w:val="000000"/>
              </w:rPr>
              <w:t xml:space="preserve"> Európskej komisie </w:t>
            </w:r>
            <w:r w:rsidR="008A1A72" w:rsidRPr="00672BE3">
              <w:rPr>
                <w:color w:val="000000"/>
              </w:rPr>
              <w:t xml:space="preserve">v rámci konania o porušení zmlúv </w:t>
            </w:r>
            <w:r w:rsidRPr="00672BE3">
              <w:rPr>
                <w:color w:val="000000"/>
              </w:rPr>
              <w:t>č. 2019/2141, ktor</w:t>
            </w:r>
            <w:r w:rsidR="008A1A72" w:rsidRPr="00672BE3">
              <w:rPr>
                <w:color w:val="000000"/>
              </w:rPr>
              <w:t>é</w:t>
            </w:r>
            <w:r w:rsidRPr="00672BE3">
              <w:rPr>
                <w:color w:val="000000"/>
              </w:rPr>
              <w:t xml:space="preserve"> sa týka nedostatočného vyhlasovania lokalít </w:t>
            </w:r>
            <w:r w:rsidRPr="00672BE3">
              <w:t>európskeho významu a schvaľovania programov starostlivosti</w:t>
            </w:r>
            <w:r w:rsidR="006F6154" w:rsidRPr="00672BE3">
              <w:t>.</w:t>
            </w:r>
          </w:p>
          <w:p w14:paraId="2DA0865A" w14:textId="77777777" w:rsidR="00720E60" w:rsidRPr="00672BE3" w:rsidRDefault="00720E60" w:rsidP="00720E60">
            <w:pPr>
              <w:ind w:left="709" w:hanging="349"/>
              <w:jc w:val="both"/>
              <w:rPr>
                <w:color w:val="000000"/>
              </w:rPr>
            </w:pPr>
          </w:p>
          <w:p w14:paraId="024EFC25" w14:textId="44C26A11" w:rsidR="00720E60" w:rsidRPr="00672BE3" w:rsidRDefault="00720E60">
            <w:pPr>
              <w:jc w:val="both"/>
              <w:rPr>
                <w:color w:val="000000"/>
              </w:rPr>
            </w:pPr>
            <w:r w:rsidRPr="00672BE3">
              <w:rPr>
                <w:color w:val="000000"/>
              </w:rPr>
              <w:t xml:space="preserve">Odôvodnené stanovisko Európskej komisie </w:t>
            </w:r>
            <w:r w:rsidR="00613F75" w:rsidRPr="00672BE3">
              <w:rPr>
                <w:color w:val="000000"/>
              </w:rPr>
              <w:t xml:space="preserve">v rámci konania o porušení zmlúv </w:t>
            </w:r>
            <w:r w:rsidRPr="00672BE3">
              <w:rPr>
                <w:color w:val="000000"/>
              </w:rPr>
              <w:t>č. 2016/2091, ktoré sa týka  nedostatočnosti zoznamu území európskeho významu</w:t>
            </w:r>
            <w:r w:rsidR="006F6154" w:rsidRPr="00672BE3">
              <w:rPr>
                <w:color w:val="000000"/>
              </w:rPr>
              <w:t>.</w:t>
            </w:r>
          </w:p>
          <w:p w14:paraId="45CDAFCB" w14:textId="5594C955" w:rsidR="000D0799" w:rsidRPr="00672BE3" w:rsidRDefault="000D0799" w:rsidP="0063739A">
            <w:pPr>
              <w:spacing w:after="250"/>
              <w:jc w:val="both"/>
            </w:pPr>
          </w:p>
        </w:tc>
      </w:tr>
      <w:tr w:rsidR="000D0799" w:rsidRPr="009A016E" w14:paraId="3078B035" w14:textId="77777777" w:rsidTr="00011C0A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FBC64D0" w14:textId="77777777" w:rsidR="000D0799" w:rsidRPr="009A016E" w:rsidRDefault="000D0799" w:rsidP="0063739A">
            <w:pPr>
              <w:spacing w:after="250"/>
              <w:jc w:val="both"/>
              <w:rPr>
                <w:highlight w:val="yellow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9744746" w14:textId="77777777" w:rsidR="000D0799" w:rsidRPr="009A016E" w:rsidRDefault="000D0799" w:rsidP="0063739A">
            <w:pPr>
              <w:jc w:val="both"/>
              <w:rPr>
                <w:highlight w:val="yellow"/>
              </w:rPr>
            </w:pPr>
          </w:p>
        </w:tc>
        <w:tc>
          <w:tcPr>
            <w:tcW w:w="453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DEF564" w14:textId="77777777" w:rsidR="000D0799" w:rsidRPr="009A016E" w:rsidRDefault="000D0799" w:rsidP="0063739A">
            <w:pPr>
              <w:spacing w:after="250"/>
              <w:jc w:val="both"/>
              <w:rPr>
                <w:highlight w:val="yellow"/>
              </w:rPr>
            </w:pPr>
          </w:p>
        </w:tc>
      </w:tr>
      <w:tr w:rsidR="000D0799" w:rsidRPr="0063739A" w14:paraId="5DB8CDED" w14:textId="77777777" w:rsidTr="00011C0A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0CA18B" w14:textId="77777777" w:rsidR="000D0799" w:rsidRPr="00672BE3" w:rsidRDefault="000D0799" w:rsidP="0063739A">
            <w:pPr>
              <w:spacing w:after="25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C9E257D" w14:textId="77777777" w:rsidR="000D0799" w:rsidRPr="00672BE3" w:rsidRDefault="000D0799" w:rsidP="0063739A">
            <w:pPr>
              <w:jc w:val="both"/>
            </w:pPr>
            <w:r w:rsidRPr="00672BE3">
              <w:t>c)</w:t>
            </w:r>
          </w:p>
        </w:tc>
        <w:tc>
          <w:tcPr>
            <w:tcW w:w="453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B3424C" w14:textId="5C0452A0" w:rsidR="004D6F0F" w:rsidRPr="00672BE3" w:rsidRDefault="004D6F0F" w:rsidP="0063739A">
            <w:pPr>
              <w:spacing w:after="250"/>
              <w:jc w:val="both"/>
            </w:pPr>
            <w:r w:rsidRPr="00672BE3">
              <w:t>uviesť informáciu o právnych predpisoch, v ktorých sú uvádzané právne akty Európskej únie už prebrané, spolu s uvedením rozsahu ich prebrania, príp. potreby prijatia ďalších úprav</w:t>
            </w:r>
          </w:p>
          <w:p w14:paraId="38C4790B" w14:textId="59F40E01" w:rsidR="004D6F0F" w:rsidRPr="00672BE3" w:rsidRDefault="004D6F0F" w:rsidP="00E22FBD">
            <w:pPr>
              <w:jc w:val="both"/>
            </w:pPr>
            <w:r w:rsidRPr="00672BE3">
              <w:t xml:space="preserve">Smernica Rady 92/43/EHS z 21. mája 1992 o ochrane prirodzených biotopov a voľne </w:t>
            </w:r>
            <w:r w:rsidRPr="00672BE3">
              <w:lastRenderedPageBreak/>
              <w:t xml:space="preserve">žijúcich živočíchov a rastlín </w:t>
            </w:r>
            <w:r w:rsidR="00C1109E" w:rsidRPr="00672BE3">
              <w:t xml:space="preserve">(Ú. v. ES L 206, 22.7.1992; Mimoriadne vydanie Ú. v. EÚ, kap. 15/ zv. 2) v platnom znení  </w:t>
            </w:r>
            <w:r w:rsidRPr="00672BE3">
              <w:t xml:space="preserve">je prebratá </w:t>
            </w:r>
            <w:r w:rsidR="00C560A4" w:rsidRPr="00672BE3">
              <w:t>predovšetkým</w:t>
            </w:r>
          </w:p>
          <w:p w14:paraId="6464761B" w14:textId="77777777" w:rsidR="004D6F0F" w:rsidRPr="00672BE3" w:rsidRDefault="004D6F0F" w:rsidP="00E22FBD">
            <w:pPr>
              <w:pStyle w:val="Odsekzoznamu"/>
              <w:numPr>
                <w:ilvl w:val="0"/>
                <w:numId w:val="9"/>
              </w:numPr>
              <w:ind w:left="524" w:hanging="425"/>
              <w:jc w:val="both"/>
            </w:pPr>
            <w:r w:rsidRPr="00672BE3">
              <w:t>zákonom č. 543/2002 Z. z. o ochrane prírody a krajiny v znení neskorších predpisov,</w:t>
            </w:r>
          </w:p>
          <w:p w14:paraId="7B6531C0" w14:textId="44892CA6" w:rsidR="004D6F0F" w:rsidRPr="00672BE3" w:rsidRDefault="004D6F0F" w:rsidP="00E22FBD">
            <w:pPr>
              <w:pStyle w:val="Odsekzoznamu"/>
              <w:numPr>
                <w:ilvl w:val="0"/>
                <w:numId w:val="9"/>
              </w:numPr>
              <w:ind w:left="524" w:hanging="425"/>
              <w:jc w:val="both"/>
            </w:pPr>
            <w:r w:rsidRPr="00672BE3">
              <w:t xml:space="preserve">vyhláškou Ministerstva životného prostredia Slovenskej republiky č. </w:t>
            </w:r>
            <w:r w:rsidR="00AD2DE5">
              <w:t>170</w:t>
            </w:r>
            <w:r w:rsidRPr="00672BE3">
              <w:t>/20</w:t>
            </w:r>
            <w:r w:rsidR="00AD2DE5">
              <w:t>21</w:t>
            </w:r>
            <w:r w:rsidRPr="00672BE3">
              <w:t xml:space="preserve"> Z. z., ktorou sa vykonáva zákon č. 543/2002 Z.</w:t>
            </w:r>
            <w:r w:rsidR="00E22FBD" w:rsidRPr="00672BE3">
              <w:t xml:space="preserve"> </w:t>
            </w:r>
            <w:r w:rsidRPr="00672BE3">
              <w:t>z. o ochrane prírody a krajiny</w:t>
            </w:r>
            <w:r w:rsidR="00E57B41" w:rsidRPr="00672BE3">
              <w:t>,</w:t>
            </w:r>
          </w:p>
          <w:p w14:paraId="778E3250" w14:textId="77777777" w:rsidR="00E57B41" w:rsidRPr="00672BE3" w:rsidRDefault="00E57B41" w:rsidP="00E57B41">
            <w:pPr>
              <w:pStyle w:val="Odsekzoznamu"/>
              <w:numPr>
                <w:ilvl w:val="0"/>
                <w:numId w:val="9"/>
              </w:numPr>
              <w:ind w:left="524" w:hanging="425"/>
              <w:jc w:val="both"/>
            </w:pPr>
            <w:r w:rsidRPr="00672BE3">
              <w:t>výnosom Ministerstva životného prostredia Slovenskej republiky č. 3/2004-5.1 zo 14. júla 2004, ktorým sa vydáva národný zoznam území európskeho významu (oznámenie č. 450/2004 Z. z.),</w:t>
            </w:r>
          </w:p>
          <w:p w14:paraId="252D11C3" w14:textId="77777777" w:rsidR="00E57B41" w:rsidRPr="00672BE3" w:rsidRDefault="00E57B41" w:rsidP="00E57B41">
            <w:pPr>
              <w:pStyle w:val="Odsekzoznamu"/>
              <w:numPr>
                <w:ilvl w:val="0"/>
                <w:numId w:val="9"/>
              </w:numPr>
              <w:ind w:left="524" w:hanging="425"/>
              <w:jc w:val="both"/>
            </w:pPr>
            <w:r w:rsidRPr="00672BE3">
              <w:t>opatrením Ministerstva životného prostredia Slovenskej republiky zo 7. decembra 2017 č. 1/2017, ktorým sa mení a dopĺňa výnos Ministerstva životného prostredia Slovenskej republiky zo 14. júla 2004 č. 3/2004-5.1, ktorým sa vydáva národný zoznam území európskeho významu (oznámenie č. 353/2017 Z. z.),</w:t>
            </w:r>
          </w:p>
          <w:p w14:paraId="4D0F327E" w14:textId="77777777" w:rsidR="00E57B41" w:rsidRPr="00672BE3" w:rsidRDefault="00E57B41" w:rsidP="00E57B41">
            <w:pPr>
              <w:pStyle w:val="Odsekzoznamu"/>
              <w:numPr>
                <w:ilvl w:val="0"/>
                <w:numId w:val="9"/>
              </w:numPr>
              <w:ind w:left="524" w:hanging="425"/>
              <w:jc w:val="both"/>
            </w:pPr>
            <w:r w:rsidRPr="00672BE3">
              <w:t>opatrením Ministerstva životného prostredia Slovenskej republiky z 29. novembra 2018 č. 1/2018, ktorým sa mení a dopĺňa výnos Ministerstva životného prostredia Slovenskej republiky zo 14. júla 2004 č. 3/2004-5.1, ktorým sa vydáva národný zoznam území európskeho významu v znení opatrenia č. 1/2017 (oznámenie č. 384/2018 Z. z.).</w:t>
            </w:r>
          </w:p>
          <w:p w14:paraId="0106DBDE" w14:textId="77777777" w:rsidR="00E57B41" w:rsidRPr="00672BE3" w:rsidRDefault="00E57B41" w:rsidP="0082706B">
            <w:pPr>
              <w:pStyle w:val="Odsekzoznamu"/>
              <w:ind w:left="524"/>
              <w:jc w:val="both"/>
            </w:pPr>
          </w:p>
          <w:p w14:paraId="5A111E00" w14:textId="74B85974" w:rsidR="000D0799" w:rsidRPr="00672BE3" w:rsidRDefault="000D0799" w:rsidP="00E22FBD">
            <w:pPr>
              <w:pStyle w:val="Odsekzoznamu"/>
              <w:ind w:left="524"/>
              <w:jc w:val="both"/>
            </w:pPr>
          </w:p>
        </w:tc>
      </w:tr>
      <w:tr w:rsidR="000D0799" w:rsidRPr="0063739A" w14:paraId="65D69798" w14:textId="77777777" w:rsidTr="00011C0A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5C0D478" w14:textId="77777777" w:rsidR="000D0799" w:rsidRPr="0063739A" w:rsidRDefault="000D0799" w:rsidP="0063739A">
            <w:pPr>
              <w:spacing w:after="25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21A3AB21" w14:textId="77777777" w:rsidR="000D0799" w:rsidRPr="0063739A" w:rsidRDefault="000D0799" w:rsidP="0063739A">
            <w:pPr>
              <w:jc w:val="both"/>
            </w:pPr>
          </w:p>
        </w:tc>
        <w:tc>
          <w:tcPr>
            <w:tcW w:w="453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EE8D8EC" w14:textId="77777777" w:rsidR="000D0799" w:rsidRPr="0063739A" w:rsidRDefault="000D0799" w:rsidP="0063739A">
            <w:pPr>
              <w:spacing w:after="250"/>
              <w:jc w:val="both"/>
            </w:pPr>
          </w:p>
        </w:tc>
      </w:tr>
      <w:tr w:rsidR="004D6F0F" w:rsidRPr="0063739A" w14:paraId="60137480" w14:textId="77777777" w:rsidTr="00011C0A">
        <w:trPr>
          <w:gridAfter w:val="2"/>
          <w:divId w:val="1069617088"/>
          <w:wAfter w:w="4819" w:type="pct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4829575" w14:textId="77777777" w:rsidR="004D6F0F" w:rsidRPr="0063739A" w:rsidRDefault="004D6F0F" w:rsidP="0063739A">
            <w:pPr>
              <w:spacing w:after="250"/>
              <w:jc w:val="both"/>
            </w:pPr>
          </w:p>
        </w:tc>
      </w:tr>
      <w:tr w:rsidR="000D0799" w:rsidRPr="0063739A" w14:paraId="49953B79" w14:textId="77777777" w:rsidTr="00011C0A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65693BEC" w14:textId="77777777" w:rsidR="000D0799" w:rsidRPr="0063739A" w:rsidRDefault="000D0799" w:rsidP="0063739A">
            <w:pPr>
              <w:spacing w:after="250"/>
              <w:jc w:val="both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112CBC61" w14:textId="77777777" w:rsidR="000D0799" w:rsidRPr="0063739A" w:rsidRDefault="000D0799" w:rsidP="0063739A">
            <w:pPr>
              <w:jc w:val="both"/>
            </w:pPr>
          </w:p>
        </w:tc>
        <w:tc>
          <w:tcPr>
            <w:tcW w:w="4538" w:type="pc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C43A170" w14:textId="77777777" w:rsidR="000D0799" w:rsidRPr="0063739A" w:rsidRDefault="000D0799" w:rsidP="0063739A">
            <w:pPr>
              <w:spacing w:after="250"/>
              <w:jc w:val="both"/>
            </w:pPr>
          </w:p>
        </w:tc>
      </w:tr>
      <w:tr w:rsidR="004D6F0F" w:rsidRPr="0063739A" w14:paraId="652E2D04" w14:textId="77777777" w:rsidTr="00011C0A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7D177F79" w14:textId="77777777" w:rsidR="004D6F0F" w:rsidRPr="0063739A" w:rsidRDefault="004D6F0F" w:rsidP="004D6F0F">
            <w:pPr>
              <w:jc w:val="both"/>
              <w:rPr>
                <w:b/>
                <w:bCs/>
              </w:rPr>
            </w:pPr>
            <w:r w:rsidRPr="0063739A">
              <w:rPr>
                <w:b/>
                <w:bCs/>
              </w:rPr>
              <w:t>5.</w:t>
            </w:r>
          </w:p>
        </w:tc>
        <w:tc>
          <w:tcPr>
            <w:tcW w:w="4819" w:type="pct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09824217" w14:textId="5F4CA7AE" w:rsidR="004D6F0F" w:rsidRPr="0063739A" w:rsidRDefault="004D6F0F">
            <w:pPr>
              <w:spacing w:after="250"/>
              <w:jc w:val="both"/>
              <w:rPr>
                <w:b/>
                <w:bCs/>
              </w:rPr>
            </w:pPr>
            <w:r w:rsidRPr="00107B5C">
              <w:rPr>
                <w:b/>
              </w:rPr>
              <w:t xml:space="preserve">Návrh </w:t>
            </w:r>
            <w:r w:rsidRPr="0063739A">
              <w:rPr>
                <w:b/>
              </w:rPr>
              <w:t>právneho predpisu</w:t>
            </w:r>
            <w:r w:rsidRPr="00107B5C">
              <w:rPr>
                <w:b/>
              </w:rPr>
              <w:t xml:space="preserve"> je zlučiteľný s právom Európskej únie:</w:t>
            </w:r>
          </w:p>
        </w:tc>
      </w:tr>
      <w:tr w:rsidR="004D6F0F" w:rsidRPr="0063739A" w14:paraId="357F0F89" w14:textId="77777777" w:rsidTr="00011C0A">
        <w:trPr>
          <w:divId w:val="1069617088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3781E94A" w14:textId="77777777" w:rsidR="004D6F0F" w:rsidRPr="0063739A" w:rsidRDefault="004D6F0F" w:rsidP="004D6F0F">
            <w:pPr>
              <w:spacing w:after="250"/>
              <w:jc w:val="both"/>
              <w:rPr>
                <w:b/>
                <w:bCs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 w14:paraId="0DDF98DF" w14:textId="3A15E7C6" w:rsidR="004D6F0F" w:rsidRPr="0063739A" w:rsidRDefault="004D6F0F" w:rsidP="004D6F0F">
            <w:pPr>
              <w:jc w:val="both"/>
            </w:pPr>
            <w:r w:rsidRPr="00107B5C">
              <w:t>úplne</w:t>
            </w:r>
          </w:p>
        </w:tc>
        <w:tc>
          <w:tcPr>
            <w:tcW w:w="4538" w:type="pct"/>
            <w:tcBorders>
              <w:top w:val="nil"/>
              <w:left w:val="nil"/>
              <w:bottom w:val="nil"/>
              <w:right w:val="nil"/>
            </w:tcBorders>
            <w:hideMark/>
          </w:tcPr>
          <w:p w14:paraId="55F86672" w14:textId="02CA0FEA" w:rsidR="004D6F0F" w:rsidRPr="0063739A" w:rsidRDefault="00C1109E" w:rsidP="004D6F0F">
            <w:pPr>
              <w:spacing w:after="250"/>
              <w:jc w:val="both"/>
            </w:pPr>
            <w:r>
              <w:t>.</w:t>
            </w:r>
          </w:p>
        </w:tc>
      </w:tr>
    </w:tbl>
    <w:p w14:paraId="0FF88273" w14:textId="0AA6CA00" w:rsidR="003D0DA4" w:rsidRPr="0063739A" w:rsidRDefault="003D0DA4" w:rsidP="0063739A">
      <w:pPr>
        <w:tabs>
          <w:tab w:val="left" w:pos="360"/>
        </w:tabs>
        <w:jc w:val="both"/>
      </w:pPr>
    </w:p>
    <w:sectPr w:rsidR="003D0DA4" w:rsidRPr="0063739A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F25AA"/>
    <w:multiLevelType w:val="hybridMultilevel"/>
    <w:tmpl w:val="71EC0B54"/>
    <w:lvl w:ilvl="0" w:tplc="5EDA4FA2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9C1484D"/>
    <w:multiLevelType w:val="hybridMultilevel"/>
    <w:tmpl w:val="81A87962"/>
    <w:lvl w:ilvl="0" w:tplc="FF2A77DA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E01323C"/>
    <w:multiLevelType w:val="hybridMultilevel"/>
    <w:tmpl w:val="F5C89F76"/>
    <w:lvl w:ilvl="0" w:tplc="F4446A02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613B58"/>
    <w:multiLevelType w:val="hybridMultilevel"/>
    <w:tmpl w:val="1EF280DA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25B21DE"/>
    <w:multiLevelType w:val="hybridMultilevel"/>
    <w:tmpl w:val="2078F9F6"/>
    <w:lvl w:ilvl="0" w:tplc="D0BA0F7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6F07131"/>
    <w:multiLevelType w:val="hybridMultilevel"/>
    <w:tmpl w:val="F62486AE"/>
    <w:lvl w:ilvl="0" w:tplc="69962DC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E5642E0"/>
    <w:multiLevelType w:val="hybridMultilevel"/>
    <w:tmpl w:val="0E729AC6"/>
    <w:lvl w:ilvl="0" w:tplc="4BA6839C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2E2F5F"/>
    <w:multiLevelType w:val="hybridMultilevel"/>
    <w:tmpl w:val="1E14341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E8B16FD"/>
    <w:multiLevelType w:val="hybridMultilevel"/>
    <w:tmpl w:val="A0F68696"/>
    <w:lvl w:ilvl="0" w:tplc="A1801AA4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auto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7E6A6D74"/>
    <w:multiLevelType w:val="hybridMultilevel"/>
    <w:tmpl w:val="EB42C244"/>
    <w:lvl w:ilvl="0" w:tplc="041B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3"/>
  </w:num>
  <w:num w:numId="5">
    <w:abstractNumId w:val="1"/>
  </w:num>
  <w:num w:numId="6">
    <w:abstractNumId w:val="6"/>
  </w:num>
  <w:num w:numId="7">
    <w:abstractNumId w:val="9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7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trackRevisions/>
  <w:defaultTabStop w:val="708"/>
  <w:hyphenationZone w:val="425"/>
  <w:doNotShadeFormData/>
  <w:characterSpacingControl w:val="doNotCompress"/>
  <w:doNotValidateAgainstSchema/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CF"/>
    <w:rsid w:val="00010D7F"/>
    <w:rsid w:val="00011C0A"/>
    <w:rsid w:val="000456D3"/>
    <w:rsid w:val="000534F9"/>
    <w:rsid w:val="00054456"/>
    <w:rsid w:val="00083753"/>
    <w:rsid w:val="000A1036"/>
    <w:rsid w:val="000C03E4"/>
    <w:rsid w:val="000C5887"/>
    <w:rsid w:val="000D0799"/>
    <w:rsid w:val="000D3D46"/>
    <w:rsid w:val="00117A7E"/>
    <w:rsid w:val="0015048F"/>
    <w:rsid w:val="001D60ED"/>
    <w:rsid w:val="001D7EF2"/>
    <w:rsid w:val="001E6750"/>
    <w:rsid w:val="001F0AA3"/>
    <w:rsid w:val="0020025E"/>
    <w:rsid w:val="0023485C"/>
    <w:rsid w:val="00235179"/>
    <w:rsid w:val="00277CEE"/>
    <w:rsid w:val="002B14DD"/>
    <w:rsid w:val="002E2A7A"/>
    <w:rsid w:val="002E387C"/>
    <w:rsid w:val="002E6AC0"/>
    <w:rsid w:val="00306DCE"/>
    <w:rsid w:val="003116F5"/>
    <w:rsid w:val="0032511E"/>
    <w:rsid w:val="00344E45"/>
    <w:rsid w:val="00352DB6"/>
    <w:rsid w:val="003633AD"/>
    <w:rsid w:val="003841E0"/>
    <w:rsid w:val="00397F86"/>
    <w:rsid w:val="003D0DA4"/>
    <w:rsid w:val="00427F24"/>
    <w:rsid w:val="00482868"/>
    <w:rsid w:val="004A3CCB"/>
    <w:rsid w:val="004B1E6E"/>
    <w:rsid w:val="004D6F0F"/>
    <w:rsid w:val="004E7F23"/>
    <w:rsid w:val="00511609"/>
    <w:rsid w:val="00512059"/>
    <w:rsid w:val="00592C31"/>
    <w:rsid w:val="00596545"/>
    <w:rsid w:val="00613F75"/>
    <w:rsid w:val="00632C56"/>
    <w:rsid w:val="0063739A"/>
    <w:rsid w:val="006538D1"/>
    <w:rsid w:val="00672BE3"/>
    <w:rsid w:val="00687B06"/>
    <w:rsid w:val="006C0FA0"/>
    <w:rsid w:val="006E1D9C"/>
    <w:rsid w:val="006F3E6F"/>
    <w:rsid w:val="006F6154"/>
    <w:rsid w:val="00705BCD"/>
    <w:rsid w:val="007131D5"/>
    <w:rsid w:val="00720E60"/>
    <w:rsid w:val="00740D44"/>
    <w:rsid w:val="00785F65"/>
    <w:rsid w:val="007F5B72"/>
    <w:rsid w:val="00814DF5"/>
    <w:rsid w:val="00824CCF"/>
    <w:rsid w:val="0082706B"/>
    <w:rsid w:val="00840B91"/>
    <w:rsid w:val="00847169"/>
    <w:rsid w:val="008570D4"/>
    <w:rsid w:val="008655C8"/>
    <w:rsid w:val="00883E8B"/>
    <w:rsid w:val="008A1A72"/>
    <w:rsid w:val="008B450A"/>
    <w:rsid w:val="008E2891"/>
    <w:rsid w:val="00970F68"/>
    <w:rsid w:val="00972A3C"/>
    <w:rsid w:val="00995983"/>
    <w:rsid w:val="009A016E"/>
    <w:rsid w:val="009C63EB"/>
    <w:rsid w:val="00A471D6"/>
    <w:rsid w:val="00AB15E6"/>
    <w:rsid w:val="00AC2DB8"/>
    <w:rsid w:val="00AD2DE5"/>
    <w:rsid w:val="00AF6F33"/>
    <w:rsid w:val="00B0114D"/>
    <w:rsid w:val="00B128CD"/>
    <w:rsid w:val="00B326AA"/>
    <w:rsid w:val="00BB79A6"/>
    <w:rsid w:val="00C1109E"/>
    <w:rsid w:val="00C12975"/>
    <w:rsid w:val="00C560A4"/>
    <w:rsid w:val="00C90146"/>
    <w:rsid w:val="00CA5D08"/>
    <w:rsid w:val="00CE3526"/>
    <w:rsid w:val="00CF266D"/>
    <w:rsid w:val="00D14B99"/>
    <w:rsid w:val="00D465F6"/>
    <w:rsid w:val="00D5344B"/>
    <w:rsid w:val="00D7142A"/>
    <w:rsid w:val="00D7275F"/>
    <w:rsid w:val="00D75FDD"/>
    <w:rsid w:val="00DB3DB1"/>
    <w:rsid w:val="00DC377E"/>
    <w:rsid w:val="00DC3BFE"/>
    <w:rsid w:val="00E22FBD"/>
    <w:rsid w:val="00E57B41"/>
    <w:rsid w:val="00E85F6B"/>
    <w:rsid w:val="00EC5BF8"/>
    <w:rsid w:val="00F246DC"/>
    <w:rsid w:val="00F82CCA"/>
    <w:rsid w:val="00FA32F7"/>
    <w:rsid w:val="00FC708F"/>
    <w:rsid w:val="00FD64BC"/>
    <w:rsid w:val="00FE55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14ADB0"/>
  <w14:defaultImageDpi w14:val="96"/>
  <w15:docId w15:val="{F7D6BF7D-D75B-4DC1-A8FF-15A36482F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805BCE"/>
    <w:pPr>
      <w:widowControl w:val="0"/>
      <w:autoSpaceDE w:val="0"/>
      <w:autoSpaceDN w:val="0"/>
      <w:adjustRightInd w:val="0"/>
      <w:spacing w:after="0" w:line="240" w:lineRule="auto"/>
    </w:pPr>
    <w:rPr>
      <w:sz w:val="24"/>
      <w:szCs w:val="24"/>
    </w:rPr>
  </w:style>
  <w:style w:type="paragraph" w:styleId="Nadpis5">
    <w:name w:val="heading 5"/>
    <w:basedOn w:val="Normlny"/>
    <w:link w:val="Nadpis5Char"/>
    <w:uiPriority w:val="9"/>
    <w:qFormat/>
    <w:rsid w:val="009C63EB"/>
    <w:pPr>
      <w:widowControl/>
      <w:autoSpaceDE/>
      <w:autoSpaceDN/>
      <w:adjustRightInd/>
      <w:spacing w:before="100" w:beforeAutospacing="1" w:after="100" w:afterAutospacing="1"/>
      <w:outlineLvl w:val="4"/>
    </w:pPr>
    <w:rPr>
      <w:b/>
      <w:bCs/>
      <w:sz w:val="20"/>
      <w:szCs w:val="20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Odkaznakomentr">
    <w:name w:val="annotation reference"/>
    <w:basedOn w:val="Predvolenpsmoodseku"/>
    <w:uiPriority w:val="99"/>
    <w:semiHidden/>
    <w:unhideWhenUsed/>
    <w:rsid w:val="00EC5BF8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EC5BF8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EC5BF8"/>
    <w:rPr>
      <w:sz w:val="20"/>
      <w:szCs w:val="20"/>
      <w:lang w:val="ru-RU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EC5BF8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EC5BF8"/>
    <w:rPr>
      <w:b/>
      <w:bCs/>
      <w:sz w:val="20"/>
      <w:szCs w:val="20"/>
      <w:lang w:val="ru-RU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EC5BF8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EC5BF8"/>
    <w:rPr>
      <w:rFonts w:ascii="Tahoma" w:hAnsi="Tahoma" w:cs="Tahoma"/>
      <w:sz w:val="16"/>
      <w:szCs w:val="16"/>
      <w:lang w:val="ru-RU"/>
    </w:rPr>
  </w:style>
  <w:style w:type="paragraph" w:styleId="Odsekzoznamu">
    <w:name w:val="List Paragraph"/>
    <w:basedOn w:val="Normlny"/>
    <w:uiPriority w:val="34"/>
    <w:qFormat/>
    <w:rsid w:val="00E85F6B"/>
    <w:pPr>
      <w:ind w:left="720"/>
      <w:contextualSpacing/>
    </w:pPr>
  </w:style>
  <w:style w:type="character" w:customStyle="1" w:styleId="Nadpis5Char">
    <w:name w:val="Nadpis 5 Char"/>
    <w:basedOn w:val="Predvolenpsmoodseku"/>
    <w:link w:val="Nadpis5"/>
    <w:uiPriority w:val="9"/>
    <w:rsid w:val="009C63EB"/>
    <w:rPr>
      <w:b/>
      <w:bCs/>
      <w:sz w:val="20"/>
      <w:szCs w:val="20"/>
    </w:rPr>
  </w:style>
  <w:style w:type="table" w:styleId="Mriekatabuky">
    <w:name w:val="Table Grid"/>
    <w:basedOn w:val="Normlnatabuka"/>
    <w:uiPriority w:val="99"/>
    <w:unhideWhenUsed/>
    <w:rsid w:val="001F0A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9A016E"/>
    <w:rPr>
      <w:color w:val="0000FF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9A016E"/>
    <w:rPr>
      <w:color w:val="605E5C"/>
      <w:shd w:val="clear" w:color="auto" w:fill="E1DFDD"/>
    </w:rPr>
  </w:style>
  <w:style w:type="paragraph" w:styleId="Normlnywebov">
    <w:name w:val="Normal (Web)"/>
    <w:basedOn w:val="Normlny"/>
    <w:uiPriority w:val="99"/>
    <w:unhideWhenUsed/>
    <w:rsid w:val="0015048F"/>
    <w:pPr>
      <w:widowControl/>
      <w:autoSpaceDE/>
      <w:autoSpaceDN/>
      <w:adjustRightInd/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88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779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95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51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218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249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62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94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96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9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891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0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015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28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336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>
  <f:record ref="">
    <f:field ref="objname" par="" edit="true" text="07_doložka-zlučiteľnosti_Horný-tok-Výravy"/>
    <f:field ref="objsubject" par="" edit="true" text=""/>
    <f:field ref="objcreatedby" par="" text="Kaiserová, Dominika, Mgr."/>
    <f:field ref="objcreatedat" par="" text="19.5.2021 13:23:30"/>
    <f:field ref="objchangedby" par="" text="Administrator, System"/>
    <f:field ref="objmodifiedat" par="" text="19.5.2021 13:23:30"/>
    <f:field ref="doc_FSCFOLIO_1_1001_FieldDocumentNumber" par="" text=""/>
    <f:field ref="doc_FSCFOLIO_1_1001_FieldSubject" par="" edit="true" text=""/>
    <f:field ref="FSCFOLIO_1_1001_FieldCurrentUser" par="" text="System Administrator"/>
  </f:record>
  <f:display par="" text="...">
    <f:field ref="FSCFOLIO_1_1001_FieldCurrentUser" text="Aktuálny používateľ"/>
    <f:field ref="objname" text="Meno"/>
    <f:field ref="objmodifiedat" text="Posledná zmena deň/hodina"/>
    <f:field ref="objchangedby" text="Poslednú zmenu urobil"/>
    <f:field ref="objsubject" text="Vec"/>
    <f:field ref="objcreatedat" text="Vytvorené deň/hodina"/>
    <f:field ref="objcreatedby" text="Vytvoril"/>
  </f:display>
  <f:display par="" text="Hromadná korešpondencia">
    <f:field ref="doc_FSCFOLIO_1_1001_FieldDocumentNumber" text="Číslo dokumentu"/>
    <f:field ref="doc_FSCFOLIO_1_1001_FieldSubject" text="Predmet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D5F9CBC0-3889-4DB8-8F21-9DE5F8CDB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1011</Words>
  <Characters>5765</Characters>
  <Application>Microsoft Office Word</Application>
  <DocSecurity>0</DocSecurity>
  <Lines>48</Lines>
  <Paragraphs>13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6763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Pavol Gibala</dc:creator>
  <cp:lastModifiedBy>Kaiserová Dominika</cp:lastModifiedBy>
  <cp:revision>2</cp:revision>
  <cp:lastPrinted>2020-10-07T14:22:00Z</cp:lastPrinted>
  <dcterms:created xsi:type="dcterms:W3CDTF">2021-06-23T08:23:00Z</dcterms:created>
  <dcterms:modified xsi:type="dcterms:W3CDTF">2021-06-23T08:23:00Z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COO.2145.1000.3.4369263</vt:lpwstr>
  </property>
  <property fmtid="{D5CDD505-2E9C-101B-9397-08002B2CF9AE}" pid="3" name="FSC#FSCFOLIO@1.1001:docpropproject">
    <vt:lpwstr/>
  </property>
  <property fmtid="{D5CDD505-2E9C-101B-9397-08002B2CF9AE}" pid="4" name="FSC#SKEDITIONSLOVLEX@103.510:typpredpis">
    <vt:lpwstr>Nariadenie vlády Slovenskej republiky</vt:lpwstr>
  </property>
  <property fmtid="{D5CDD505-2E9C-101B-9397-08002B2CF9AE}" pid="5" name="FSC#SKEDITIONSLOVLEX@103.510:stavpredpis">
    <vt:lpwstr>Vyhodnotenie medzirezortného pripomienkového konania</vt:lpwstr>
  </property>
  <property fmtid="{D5CDD505-2E9C-101B-9397-08002B2CF9AE}" pid="6" name="FSC#SKEDITIONSLOVLEX@103.510:povodpredpis">
    <vt:lpwstr>Slovlex (eLeg)</vt:lpwstr>
  </property>
  <property fmtid="{D5CDD505-2E9C-101B-9397-08002B2CF9AE}" pid="7" name="FSC#SKEDITIONSLOVLEX@103.510:legoblast">
    <vt:lpwstr>Správne právo_x000d_
Životné prostredie</vt:lpwstr>
  </property>
  <property fmtid="{D5CDD505-2E9C-101B-9397-08002B2CF9AE}" pid="8" name="FSC#SKEDITIONSLOVLEX@103.510:uzemplat">
    <vt:lpwstr/>
  </property>
  <property fmtid="{D5CDD505-2E9C-101B-9397-08002B2CF9AE}" pid="9" name="FSC#SKEDITIONSLOVLEX@103.510:vztahypredpis">
    <vt:lpwstr/>
  </property>
  <property fmtid="{D5CDD505-2E9C-101B-9397-08002B2CF9AE}" pid="10" name="FSC#SKEDITIONSLOVLEX@103.510:predkladatel">
    <vt:lpwstr>Mgr. Dominika Kaiserová</vt:lpwstr>
  </property>
  <property fmtid="{D5CDD505-2E9C-101B-9397-08002B2CF9AE}" pid="11" name="FSC#SKEDITIONSLOVLEX@103.510:zodppredkladatel">
    <vt:lpwstr>Ján Budaj</vt:lpwstr>
  </property>
  <property fmtid="{D5CDD505-2E9C-101B-9397-08002B2CF9AE}" pid="12" name="FSC#SKEDITIONSLOVLEX@103.510:nazovpredpis">
    <vt:lpwstr>, ktorým sa vyhlasuje chránený areál Horný tok Výravy</vt:lpwstr>
  </property>
  <property fmtid="{D5CDD505-2E9C-101B-9397-08002B2CF9AE}" pid="13" name="FSC#SKEDITIONSLOVLEX@103.510:cislopredpis">
    <vt:lpwstr/>
  </property>
  <property fmtid="{D5CDD505-2E9C-101B-9397-08002B2CF9AE}" pid="14" name="FSC#SKEDITIONSLOVLEX@103.510:zodpinstitucia">
    <vt:lpwstr>Ministerstvo životného prostredia Slovenskej republiky</vt:lpwstr>
  </property>
  <property fmtid="{D5CDD505-2E9C-101B-9397-08002B2CF9AE}" pid="15" name="FSC#SKEDITIONSLOVLEX@103.510:pripomienkovatelia">
    <vt:lpwstr/>
  </property>
  <property fmtid="{D5CDD505-2E9C-101B-9397-08002B2CF9AE}" pid="16" name="FSC#SKEDITIONSLOVLEX@103.510:autorpredpis">
    <vt:lpwstr/>
  </property>
  <property fmtid="{D5CDD505-2E9C-101B-9397-08002B2CF9AE}" pid="17" name="FSC#SKEDITIONSLOVLEX@103.510:podnetpredpis">
    <vt:lpwstr>Článok 4 ods. 4 smernice Rady 92/43/EHS z 21. mája 1992 o ochrane prirodzených biotopov a voľne žijúcich živočíchov a rastlín_x000d_
</vt:lpwstr>
  </property>
  <property fmtid="{D5CDD505-2E9C-101B-9397-08002B2CF9AE}" pid="18" name="FSC#SKEDITIONSLOVLEX@103.510:plnynazovpredpis">
    <vt:lpwstr> Nariadenie vlády  Slovenskej republiky, ktorým sa vyhlasuje chránený areál Horný tok Výravy</vt:lpwstr>
  </property>
  <property fmtid="{D5CDD505-2E9C-101B-9397-08002B2CF9AE}" pid="19" name="FSC#SKEDITIONSLOVLEX@103.510:rezortcislopredpis">
    <vt:lpwstr>9056/2021-1.7</vt:lpwstr>
  </property>
  <property fmtid="{D5CDD505-2E9C-101B-9397-08002B2CF9AE}" pid="20" name="FSC#SKEDITIONSLOVLEX@103.510:citaciapredpis">
    <vt:lpwstr/>
  </property>
  <property fmtid="{D5CDD505-2E9C-101B-9397-08002B2CF9AE}" pid="21" name="FSC#SKEDITIONSLOVLEX@103.510:spiscislouv">
    <vt:lpwstr/>
  </property>
  <property fmtid="{D5CDD505-2E9C-101B-9397-08002B2CF9AE}" pid="22" name="FSC#SKEDITIONSLOVLEX@103.510:datumschvalpredpis">
    <vt:lpwstr/>
  </property>
  <property fmtid="{D5CDD505-2E9C-101B-9397-08002B2CF9AE}" pid="23" name="FSC#SKEDITIONSLOVLEX@103.510:platneod">
    <vt:lpwstr/>
  </property>
  <property fmtid="{D5CDD505-2E9C-101B-9397-08002B2CF9AE}" pid="24" name="FSC#SKEDITIONSLOVLEX@103.510:platnedo">
    <vt:lpwstr/>
  </property>
  <property fmtid="{D5CDD505-2E9C-101B-9397-08002B2CF9AE}" pid="25" name="FSC#SKEDITIONSLOVLEX@103.510:ucinnostod">
    <vt:lpwstr/>
  </property>
  <property fmtid="{D5CDD505-2E9C-101B-9397-08002B2CF9AE}" pid="26" name="FSC#SKEDITIONSLOVLEX@103.510:ucinnostdo">
    <vt:lpwstr/>
  </property>
  <property fmtid="{D5CDD505-2E9C-101B-9397-08002B2CF9AE}" pid="27" name="FSC#SKEDITIONSLOVLEX@103.510:datumplatnosti">
    <vt:lpwstr/>
  </property>
  <property fmtid="{D5CDD505-2E9C-101B-9397-08002B2CF9AE}" pid="28" name="FSC#SKEDITIONSLOVLEX@103.510:cislolp">
    <vt:lpwstr>LP/2021/252</vt:lpwstr>
  </property>
  <property fmtid="{D5CDD505-2E9C-101B-9397-08002B2CF9AE}" pid="29" name="FSC#SKEDITIONSLOVLEX@103.510:typsprievdok">
    <vt:lpwstr>Doložka zlučiteľnosti</vt:lpwstr>
  </property>
  <property fmtid="{D5CDD505-2E9C-101B-9397-08002B2CF9AE}" pid="30" name="FSC#SKEDITIONSLOVLEX@103.510:cislopartlac">
    <vt:lpwstr/>
  </property>
  <property fmtid="{D5CDD505-2E9C-101B-9397-08002B2CF9AE}" pid="31" name="FSC#SKEDITIONSLOVLEX@103.510:AttrStrListDocPropUcelPredmetZmluvy">
    <vt:lpwstr/>
  </property>
  <property fmtid="{D5CDD505-2E9C-101B-9397-08002B2CF9AE}" pid="32" name="FSC#SKEDITIONSLOVLEX@103.510:AttrStrListDocPropUpravaPravFOPRO">
    <vt:lpwstr/>
  </property>
  <property fmtid="{D5CDD505-2E9C-101B-9397-08002B2CF9AE}" pid="33" name="FSC#SKEDITIONSLOVLEX@103.510:AttrStrListDocPropUpravaPredmetuZmluvy">
    <vt:lpwstr/>
  </property>
  <property fmtid="{D5CDD505-2E9C-101B-9397-08002B2CF9AE}" pid="34" name="FSC#SKEDITIONSLOVLEX@103.510:AttrStrListDocPropKategoriaZmluvy74">
    <vt:lpwstr/>
  </property>
  <property fmtid="{D5CDD505-2E9C-101B-9397-08002B2CF9AE}" pid="35" name="FSC#SKEDITIONSLOVLEX@103.510:AttrStrListDocPropKategoriaZmluvy75">
    <vt:lpwstr/>
  </property>
  <property fmtid="{D5CDD505-2E9C-101B-9397-08002B2CF9AE}" pid="36" name="FSC#SKEDITIONSLOVLEX@103.510:AttrStrListDocPropDopadyPrijatiaZmluvy">
    <vt:lpwstr/>
  </property>
  <property fmtid="{D5CDD505-2E9C-101B-9397-08002B2CF9AE}" pid="37" name="FSC#SKEDITIONSLOVLEX@103.510:AttrStrListDocPropProblematikaPPa">
    <vt:lpwstr/>
  </property>
  <property fmtid="{D5CDD505-2E9C-101B-9397-08002B2CF9AE}" pid="38" name="FSC#SKEDITIONSLOVLEX@103.510:AttrStrListDocPropPrimarnePravoEU">
    <vt:lpwstr/>
  </property>
  <property fmtid="{D5CDD505-2E9C-101B-9397-08002B2CF9AE}" pid="39" name="FSC#SKEDITIONSLOVLEX@103.510:AttrStrListDocPropSekundarneLegPravoPO">
    <vt:lpwstr/>
  </property>
  <property fmtid="{D5CDD505-2E9C-101B-9397-08002B2CF9AE}" pid="40" name="FSC#SKEDITIONSLOVLEX@103.510:AttrStrListDocPropSekundarneNelegPravoPO">
    <vt:lpwstr/>
  </property>
  <property fmtid="{D5CDD505-2E9C-101B-9397-08002B2CF9AE}" pid="41" name="FSC#SKEDITIONSLOVLEX@103.510:AttrStrListDocPropSekundarneLegPravoDO">
    <vt:lpwstr/>
  </property>
  <property fmtid="{D5CDD505-2E9C-101B-9397-08002B2CF9AE}" pid="42" name="FSC#SKEDITIONSLOVLEX@103.510:AttrStrListDocPropProblematikaPPb">
    <vt:lpwstr/>
  </property>
  <property fmtid="{D5CDD505-2E9C-101B-9397-08002B2CF9AE}" pid="43" name="FSC#SKEDITIONSLOVLEX@103.510:AttrStrListDocPropNazovPredpisuEU">
    <vt:lpwstr/>
  </property>
  <property fmtid="{D5CDD505-2E9C-101B-9397-08002B2CF9AE}" pid="44" name="FSC#SKEDITIONSLOVLEX@103.510:AttrStrListDocPropLehotaPrebratieSmernice">
    <vt:lpwstr/>
  </property>
  <property fmtid="{D5CDD505-2E9C-101B-9397-08002B2CF9AE}" pid="45" name="FSC#SKEDITIONSLOVLEX@103.510:AttrStrListDocPropLehotaNaPredlozenie">
    <vt:lpwstr/>
  </property>
  <property fmtid="{D5CDD505-2E9C-101B-9397-08002B2CF9AE}" pid="46" name="FSC#SKEDITIONSLOVLEX@103.510:AttrStrListDocPropInfoZaciatokKonania">
    <vt:lpwstr/>
  </property>
  <property fmtid="{D5CDD505-2E9C-101B-9397-08002B2CF9AE}" pid="47" name="FSC#SKEDITIONSLOVLEX@103.510:AttrStrListDocPropInfoUzPreberanePP">
    <vt:lpwstr/>
  </property>
  <property fmtid="{D5CDD505-2E9C-101B-9397-08002B2CF9AE}" pid="48" name="FSC#SKEDITIONSLOVLEX@103.510:AttrStrListDocPropStupenZlucitelnostiPP">
    <vt:lpwstr/>
  </property>
  <property fmtid="{D5CDD505-2E9C-101B-9397-08002B2CF9AE}" pid="49" name="FSC#SKEDITIONSLOVLEX@103.510:AttrStrListDocPropGestorSpolupRezorty">
    <vt:lpwstr/>
  </property>
  <property fmtid="{D5CDD505-2E9C-101B-9397-08002B2CF9AE}" pid="50" name="FSC#SKEDITIONSLOVLEX@103.510:AttrDateDocPropZaciatokPKK">
    <vt:lpwstr>15. 4. 2021</vt:lpwstr>
  </property>
  <property fmtid="{D5CDD505-2E9C-101B-9397-08002B2CF9AE}" pid="51" name="FSC#SKEDITIONSLOVLEX@103.510:AttrDateDocPropUkonceniePKK">
    <vt:lpwstr>29. 4. 2021</vt:lpwstr>
  </property>
  <property fmtid="{D5CDD505-2E9C-101B-9397-08002B2CF9AE}" pid="52" name="FSC#SKEDITIONSLOVLEX@103.510:AttrStrDocPropVplyvRozpocetVS">
    <vt:lpwstr>Negatívne</vt:lpwstr>
  </property>
  <property fmtid="{D5CDD505-2E9C-101B-9397-08002B2CF9AE}" pid="53" name="FSC#SKEDITIONSLOVLEX@103.510:AttrStrDocPropVplyvPodnikatelskeProstr">
    <vt:lpwstr>Žiadne</vt:lpwstr>
  </property>
  <property fmtid="{D5CDD505-2E9C-101B-9397-08002B2CF9AE}" pid="54" name="FSC#SKEDITIONSLOVLEX@103.510:AttrStrDocPropVplyvSocialny">
    <vt:lpwstr>Žiadne</vt:lpwstr>
  </property>
  <property fmtid="{D5CDD505-2E9C-101B-9397-08002B2CF9AE}" pid="55" name="FSC#SKEDITIONSLOVLEX@103.510:AttrStrDocPropVplyvNaZivotProstr">
    <vt:lpwstr>Pozitívne</vt:lpwstr>
  </property>
  <property fmtid="{D5CDD505-2E9C-101B-9397-08002B2CF9AE}" pid="56" name="FSC#SKEDITIONSLOVLEX@103.510:AttrStrDocPropVplyvNaInformatizaciu">
    <vt:lpwstr>Žiadne</vt:lpwstr>
  </property>
  <property fmtid="{D5CDD505-2E9C-101B-9397-08002B2CF9AE}" pid="57" name="FSC#SKEDITIONSLOVLEX@103.510:AttrStrListDocPropPoznamkaVplyv">
    <vt:lpwstr>&lt;p&gt;CHA Horný tok Výravy je vymedzený na vodnom toku Výrava v úseku od 13,70 riečneho kilometra (rkm) po 18,00 rkm. Je vymedzený príslušnými parcelami vodného toku Výrava, ako aj časťami susedných parciel, do ktorých zasahuje meandrujúce koryto toku. Preva</vt:lpwstr>
  </property>
  <property fmtid="{D5CDD505-2E9C-101B-9397-08002B2CF9AE}" pid="58" name="FSC#SKEDITIONSLOVLEX@103.510:AttrStrListDocPropAltRiesenia">
    <vt:lpwstr>Alternatívne riešenie sa týka celkovo vyhlásenia/nevyhlásenia CHA Horný tok Výravy.Dôvodom vyhlásenia CHA Horný tok Výravy je splnenie požiadavky vyplývajúcej z čl. 4 ods. 4 smernice 92/43/EHS v platnom znení, podľa ktorého členské štáty určia lokality uv</vt:lpwstr>
  </property>
  <property fmtid="{D5CDD505-2E9C-101B-9397-08002B2CF9AE}" pid="59" name="FSC#SKEDITIONSLOVLEX@103.510:AttrStrListDocPropStanoviskoGest">
    <vt:lpwstr>&lt;p&gt;Stála pracovná komisia na posudzovanie vybraných vplyvov v&amp;nbsp;stanovisku č. 0556/2021 z&amp;nbsp;29.04.2021 uplatnila k&amp;nbsp;materiálu tieto pripomienky a&amp;nbsp;odporúčania:&lt;/p&gt;&lt;p&gt;&lt;strong&gt;K&amp;nbsp;doložke vybraných vplyvov&lt;/strong&gt;&lt;/p&gt;&lt;p&gt;Nakoľko majiteľmi d</vt:lpwstr>
  </property>
  <property fmtid="{D5CDD505-2E9C-101B-9397-08002B2CF9AE}" pid="60" name="FSC#SKEDITIONSLOVLEX@103.510:AttrStrListDocPropTextKomunike">
    <vt:lpwstr/>
  </property>
  <property fmtid="{D5CDD505-2E9C-101B-9397-08002B2CF9AE}" pid="61" name="FSC#SKEDITIONSLOVLEX@103.510:AttrStrListDocPropUznesenieCastA">
    <vt:lpwstr/>
  </property>
  <property fmtid="{D5CDD505-2E9C-101B-9397-08002B2CF9AE}" pid="62" name="FSC#SKEDITIONSLOVLEX@103.510:AttrStrListDocPropUznesenieZodpovednyA1">
    <vt:lpwstr/>
  </property>
  <property fmtid="{D5CDD505-2E9C-101B-9397-08002B2CF9AE}" pid="63" name="FSC#SKEDITIONSLOVLEX@103.510:AttrStrListDocPropUznesenieTextA1">
    <vt:lpwstr/>
  </property>
  <property fmtid="{D5CDD505-2E9C-101B-9397-08002B2CF9AE}" pid="64" name="FSC#SKEDITIONSLOVLEX@103.510:AttrStrListDocPropUznesenieTerminA1">
    <vt:lpwstr/>
  </property>
  <property fmtid="{D5CDD505-2E9C-101B-9397-08002B2CF9AE}" pid="65" name="FSC#SKEDITIONSLOVLEX@103.510:AttrStrListDocPropUznesenieBODA1">
    <vt:lpwstr/>
  </property>
  <property fmtid="{D5CDD505-2E9C-101B-9397-08002B2CF9AE}" pid="66" name="FSC#SKEDITIONSLOVLEX@103.510:AttrStrListDocPropUznesenieZodpovednyA2">
    <vt:lpwstr/>
  </property>
  <property fmtid="{D5CDD505-2E9C-101B-9397-08002B2CF9AE}" pid="67" name="FSC#SKEDITIONSLOVLEX@103.510:AttrStrListDocPropUznesenieTextA2">
    <vt:lpwstr/>
  </property>
  <property fmtid="{D5CDD505-2E9C-101B-9397-08002B2CF9AE}" pid="68" name="FSC#SKEDITIONSLOVLEX@103.510:AttrStrListDocPropUznesenieTerminA2">
    <vt:lpwstr/>
  </property>
  <property fmtid="{D5CDD505-2E9C-101B-9397-08002B2CF9AE}" pid="69" name="FSC#SKEDITIONSLOVLEX@103.510:AttrStrListDocPropUznesenieBODA3">
    <vt:lpwstr/>
  </property>
  <property fmtid="{D5CDD505-2E9C-101B-9397-08002B2CF9AE}" pid="70" name="FSC#SKEDITIONSLOVLEX@103.510:AttrStrListDocPropUznesenieZodpovednyA3">
    <vt:lpwstr/>
  </property>
  <property fmtid="{D5CDD505-2E9C-101B-9397-08002B2CF9AE}" pid="71" name="FSC#SKEDITIONSLOVLEX@103.510:AttrStrListDocPropUznesenieTextA3">
    <vt:lpwstr/>
  </property>
  <property fmtid="{D5CDD505-2E9C-101B-9397-08002B2CF9AE}" pid="72" name="FSC#SKEDITIONSLOVLEX@103.510:AttrStrListDocPropUznesenieTerminA3">
    <vt:lpwstr/>
  </property>
  <property fmtid="{D5CDD505-2E9C-101B-9397-08002B2CF9AE}" pid="73" name="FSC#SKEDITIONSLOVLEX@103.510:AttrStrListDocPropUznesenieBODA4">
    <vt:lpwstr/>
  </property>
  <property fmtid="{D5CDD505-2E9C-101B-9397-08002B2CF9AE}" pid="74" name="FSC#SKEDITIONSLOVLEX@103.510:AttrStrListDocPropUznesenieZodpovednyA4">
    <vt:lpwstr/>
  </property>
  <property fmtid="{D5CDD505-2E9C-101B-9397-08002B2CF9AE}" pid="75" name="FSC#SKEDITIONSLOVLEX@103.510:AttrStrListDocPropUznesenieTextA4">
    <vt:lpwstr/>
  </property>
  <property fmtid="{D5CDD505-2E9C-101B-9397-08002B2CF9AE}" pid="76" name="FSC#SKEDITIONSLOVLEX@103.510:AttrStrListDocPropUznesenieTerminA4">
    <vt:lpwstr/>
  </property>
  <property fmtid="{D5CDD505-2E9C-101B-9397-08002B2CF9AE}" pid="77" name="FSC#SKEDITIONSLOVLEX@103.510:AttrStrListDocPropUznesenieCastB">
    <vt:lpwstr/>
  </property>
  <property fmtid="{D5CDD505-2E9C-101B-9397-08002B2CF9AE}" pid="78" name="FSC#SKEDITIONSLOVLEX@103.510:AttrStrListDocPropUznesenieBODB1">
    <vt:lpwstr/>
  </property>
  <property fmtid="{D5CDD505-2E9C-101B-9397-08002B2CF9AE}" pid="79" name="FSC#SKEDITIONSLOVLEX@103.510:AttrStrListDocPropUznesenieZodpovednyB1">
    <vt:lpwstr/>
  </property>
  <property fmtid="{D5CDD505-2E9C-101B-9397-08002B2CF9AE}" pid="80" name="FSC#SKEDITIONSLOVLEX@103.510:AttrStrListDocPropUznesenieTextB1">
    <vt:lpwstr/>
  </property>
  <property fmtid="{D5CDD505-2E9C-101B-9397-08002B2CF9AE}" pid="81" name="FSC#SKEDITIONSLOVLEX@103.510:AttrStrListDocPropUznesenieTerminB1">
    <vt:lpwstr/>
  </property>
  <property fmtid="{D5CDD505-2E9C-101B-9397-08002B2CF9AE}" pid="82" name="FSC#SKEDITIONSLOVLEX@103.510:AttrStrListDocPropUznesenieBODB2">
    <vt:lpwstr/>
  </property>
  <property fmtid="{D5CDD505-2E9C-101B-9397-08002B2CF9AE}" pid="83" name="FSC#SKEDITIONSLOVLEX@103.510:AttrStrListDocPropUznesenieZodpovednyB2">
    <vt:lpwstr/>
  </property>
  <property fmtid="{D5CDD505-2E9C-101B-9397-08002B2CF9AE}" pid="84" name="FSC#SKEDITIONSLOVLEX@103.510:AttrStrListDocPropUznesenieTextB2">
    <vt:lpwstr/>
  </property>
  <property fmtid="{D5CDD505-2E9C-101B-9397-08002B2CF9AE}" pid="85" name="FSC#SKEDITIONSLOVLEX@103.510:AttrStrListDocPropUznesenieTerminB2">
    <vt:lpwstr/>
  </property>
  <property fmtid="{D5CDD505-2E9C-101B-9397-08002B2CF9AE}" pid="86" name="FSC#SKEDITIONSLOVLEX@103.510:AttrStrListDocPropUznesenieBODB3">
    <vt:lpwstr/>
  </property>
  <property fmtid="{D5CDD505-2E9C-101B-9397-08002B2CF9AE}" pid="87" name="FSC#SKEDITIONSLOVLEX@103.510:AttrStrListDocPropUznesenieZodpovednyB3">
    <vt:lpwstr/>
  </property>
  <property fmtid="{D5CDD505-2E9C-101B-9397-08002B2CF9AE}" pid="88" name="FSC#SKEDITIONSLOVLEX@103.510:AttrStrListDocPropUznesenieTextB3">
    <vt:lpwstr/>
  </property>
  <property fmtid="{D5CDD505-2E9C-101B-9397-08002B2CF9AE}" pid="89" name="FSC#SKEDITIONSLOVLEX@103.510:AttrStrListDocPropUznesenieTerminB3">
    <vt:lpwstr/>
  </property>
  <property fmtid="{D5CDD505-2E9C-101B-9397-08002B2CF9AE}" pid="90" name="FSC#SKEDITIONSLOVLEX@103.510:AttrStrListDocPropUznesenieBODB4">
    <vt:lpwstr/>
  </property>
  <property fmtid="{D5CDD505-2E9C-101B-9397-08002B2CF9AE}" pid="91" name="FSC#SKEDITIONSLOVLEX@103.510:AttrStrListDocPropUznesenieZodpovednyB4">
    <vt:lpwstr/>
  </property>
  <property fmtid="{D5CDD505-2E9C-101B-9397-08002B2CF9AE}" pid="92" name="FSC#SKEDITIONSLOVLEX@103.510:AttrStrListDocPropUznesenieTextB4">
    <vt:lpwstr/>
  </property>
  <property fmtid="{D5CDD505-2E9C-101B-9397-08002B2CF9AE}" pid="93" name="FSC#SKEDITIONSLOVLEX@103.510:AttrStrListDocPropUznesenieTerminB4">
    <vt:lpwstr/>
  </property>
  <property fmtid="{D5CDD505-2E9C-101B-9397-08002B2CF9AE}" pid="94" name="FSC#SKEDITIONSLOVLEX@103.510:AttrStrListDocPropUznesenieCastC">
    <vt:lpwstr/>
  </property>
  <property fmtid="{D5CDD505-2E9C-101B-9397-08002B2CF9AE}" pid="95" name="FSC#SKEDITIONSLOVLEX@103.510:AttrStrListDocPropUznesenieBODC1">
    <vt:lpwstr/>
  </property>
  <property fmtid="{D5CDD505-2E9C-101B-9397-08002B2CF9AE}" pid="96" name="FSC#SKEDITIONSLOVLEX@103.510:AttrStrListDocPropUznesenieZodpovednyC1">
    <vt:lpwstr/>
  </property>
  <property fmtid="{D5CDD505-2E9C-101B-9397-08002B2CF9AE}" pid="97" name="FSC#SKEDITIONSLOVLEX@103.510:AttrStrListDocPropUznesenieTextC1">
    <vt:lpwstr/>
  </property>
  <property fmtid="{D5CDD505-2E9C-101B-9397-08002B2CF9AE}" pid="98" name="FSC#SKEDITIONSLOVLEX@103.510:AttrStrListDocPropUznesenieTerminC1">
    <vt:lpwstr/>
  </property>
  <property fmtid="{D5CDD505-2E9C-101B-9397-08002B2CF9AE}" pid="99" name="FSC#SKEDITIONSLOVLEX@103.510:AttrStrListDocPropUznesenieBODC2">
    <vt:lpwstr/>
  </property>
  <property fmtid="{D5CDD505-2E9C-101B-9397-08002B2CF9AE}" pid="100" name="FSC#SKEDITIONSLOVLEX@103.510:AttrStrListDocPropUznesenieZodpovednyC2">
    <vt:lpwstr/>
  </property>
  <property fmtid="{D5CDD505-2E9C-101B-9397-08002B2CF9AE}" pid="101" name="FSC#SKEDITIONSLOVLEX@103.510:AttrStrListDocPropUznesenieTextC2">
    <vt:lpwstr/>
  </property>
  <property fmtid="{D5CDD505-2E9C-101B-9397-08002B2CF9AE}" pid="102" name="FSC#SKEDITIONSLOVLEX@103.510:AttrStrListDocPropUznesenieTerminC2">
    <vt:lpwstr/>
  </property>
  <property fmtid="{D5CDD505-2E9C-101B-9397-08002B2CF9AE}" pid="103" name="FSC#SKEDITIONSLOVLEX@103.510:AttrStrListDocPropUznesenieBODC3">
    <vt:lpwstr/>
  </property>
  <property fmtid="{D5CDD505-2E9C-101B-9397-08002B2CF9AE}" pid="104" name="FSC#SKEDITIONSLOVLEX@103.510:AttrStrListDocPropUznesenieZodpovednyC3">
    <vt:lpwstr/>
  </property>
  <property fmtid="{D5CDD505-2E9C-101B-9397-08002B2CF9AE}" pid="105" name="FSC#SKEDITIONSLOVLEX@103.510:AttrStrListDocPropUznesenieTextC3">
    <vt:lpwstr/>
  </property>
  <property fmtid="{D5CDD505-2E9C-101B-9397-08002B2CF9AE}" pid="106" name="FSC#SKEDITIONSLOVLEX@103.510:AttrStrListDocPropUznesenieTerminC3">
    <vt:lpwstr/>
  </property>
  <property fmtid="{D5CDD505-2E9C-101B-9397-08002B2CF9AE}" pid="107" name="FSC#SKEDITIONSLOVLEX@103.510:AttrStrListDocPropUznesenieBODC4">
    <vt:lpwstr/>
  </property>
  <property fmtid="{D5CDD505-2E9C-101B-9397-08002B2CF9AE}" pid="108" name="FSC#SKEDITIONSLOVLEX@103.510:AttrStrListDocPropUznesenieZodpovednyC4">
    <vt:lpwstr/>
  </property>
  <property fmtid="{D5CDD505-2E9C-101B-9397-08002B2CF9AE}" pid="109" name="FSC#SKEDITIONSLOVLEX@103.510:AttrStrListDocPropUznesenieTextC4">
    <vt:lpwstr/>
  </property>
  <property fmtid="{D5CDD505-2E9C-101B-9397-08002B2CF9AE}" pid="110" name="FSC#SKEDITIONSLOVLEX@103.510:AttrStrListDocPropUznesenieTerminC4">
    <vt:lpwstr/>
  </property>
  <property fmtid="{D5CDD505-2E9C-101B-9397-08002B2CF9AE}" pid="111" name="FSC#SKEDITIONSLOVLEX@103.510:AttrStrListDocPropUznesenieCastD">
    <vt:lpwstr/>
  </property>
  <property fmtid="{D5CDD505-2E9C-101B-9397-08002B2CF9AE}" pid="112" name="FSC#SKEDITIONSLOVLEX@103.510:AttrStrListDocPropUznesenieBODD1">
    <vt:lpwstr/>
  </property>
  <property fmtid="{D5CDD505-2E9C-101B-9397-08002B2CF9AE}" pid="113" name="FSC#SKEDITIONSLOVLEX@103.510:AttrStrListDocPropUznesenieZodpovednyD1">
    <vt:lpwstr/>
  </property>
  <property fmtid="{D5CDD505-2E9C-101B-9397-08002B2CF9AE}" pid="114" name="FSC#SKEDITIONSLOVLEX@103.510:AttrStrListDocPropUznesenieTextD1">
    <vt:lpwstr/>
  </property>
  <property fmtid="{D5CDD505-2E9C-101B-9397-08002B2CF9AE}" pid="115" name="FSC#SKEDITIONSLOVLEX@103.510:AttrStrListDocPropUznesenieTerminD1">
    <vt:lpwstr/>
  </property>
  <property fmtid="{D5CDD505-2E9C-101B-9397-08002B2CF9AE}" pid="116" name="FSC#SKEDITIONSLOVLEX@103.510:AttrStrListDocPropUznesenieBODD2">
    <vt:lpwstr/>
  </property>
  <property fmtid="{D5CDD505-2E9C-101B-9397-08002B2CF9AE}" pid="117" name="FSC#SKEDITIONSLOVLEX@103.510:AttrStrListDocPropUznesenieZodpovednyD2">
    <vt:lpwstr/>
  </property>
  <property fmtid="{D5CDD505-2E9C-101B-9397-08002B2CF9AE}" pid="118" name="FSC#SKEDITIONSLOVLEX@103.510:AttrStrListDocPropUznesenieTextD2">
    <vt:lpwstr/>
  </property>
  <property fmtid="{D5CDD505-2E9C-101B-9397-08002B2CF9AE}" pid="119" name="FSC#SKEDITIONSLOVLEX@103.510:AttrStrListDocPropUznesenieTerminD2">
    <vt:lpwstr/>
  </property>
  <property fmtid="{D5CDD505-2E9C-101B-9397-08002B2CF9AE}" pid="120" name="FSC#SKEDITIONSLOVLEX@103.510:AttrStrListDocPropUznesenieBODD3">
    <vt:lpwstr/>
  </property>
  <property fmtid="{D5CDD505-2E9C-101B-9397-08002B2CF9AE}" pid="121" name="FSC#SKEDITIONSLOVLEX@103.510:AttrStrListDocPropUznesenieZodpovednyD3">
    <vt:lpwstr/>
  </property>
  <property fmtid="{D5CDD505-2E9C-101B-9397-08002B2CF9AE}" pid="122" name="FSC#SKEDITIONSLOVLEX@103.510:AttrStrListDocPropUznesenieTextD3">
    <vt:lpwstr/>
  </property>
  <property fmtid="{D5CDD505-2E9C-101B-9397-08002B2CF9AE}" pid="123" name="FSC#SKEDITIONSLOVLEX@103.510:AttrStrListDocPropUznesenieTerminD3">
    <vt:lpwstr/>
  </property>
  <property fmtid="{D5CDD505-2E9C-101B-9397-08002B2CF9AE}" pid="124" name="FSC#SKEDITIONSLOVLEX@103.510:AttrStrListDocPropUznesenieBODD4">
    <vt:lpwstr/>
  </property>
  <property fmtid="{D5CDD505-2E9C-101B-9397-08002B2CF9AE}" pid="125" name="FSC#SKEDITIONSLOVLEX@103.510:AttrStrListDocPropUznesenieZodpovednyD4">
    <vt:lpwstr/>
  </property>
  <property fmtid="{D5CDD505-2E9C-101B-9397-08002B2CF9AE}" pid="126" name="FSC#SKEDITIONSLOVLEX@103.510:AttrStrListDocPropUznesenieTextD4">
    <vt:lpwstr/>
  </property>
  <property fmtid="{D5CDD505-2E9C-101B-9397-08002B2CF9AE}" pid="127" name="FSC#SKEDITIONSLOVLEX@103.510:AttrStrListDocPropUznesenieTerminD4">
    <vt:lpwstr/>
  </property>
  <property fmtid="{D5CDD505-2E9C-101B-9397-08002B2CF9AE}" pid="128" name="FSC#SKEDITIONSLOVLEX@103.510:AttrStrListDocPropUznesenieVykonaju">
    <vt:lpwstr>predseda vlády</vt:lpwstr>
  </property>
  <property fmtid="{D5CDD505-2E9C-101B-9397-08002B2CF9AE}" pid="129" name="FSC#SKEDITIONSLOVLEX@103.510:AttrStrListDocPropUznesenieNaVedomie">
    <vt:lpwstr/>
  </property>
  <property fmtid="{D5CDD505-2E9C-101B-9397-08002B2CF9AE}" pid="130" name="FSC#SKEDITIONSLOVLEX@103.510:AttrStrListDocPropTextVseobPrilohy">
    <vt:lpwstr/>
  </property>
  <property fmtid="{D5CDD505-2E9C-101B-9397-08002B2CF9AE}" pid="131" name="FSC#SKEDITIONSLOVLEX@103.510:AttrStrListDocPropTextPredklSpravy">
    <vt:lpwstr>&lt;p style="text-align: justify;"&gt;Ministerstvo životného prostredia Slovenskej republiky predkladá na medzirezortné pripomienkové konanie návrh nariadenia vlády Slovenskej republiky, ktorým sa vyhlasuje chránený areál Horný tok Výravy (ďalej len „návrh nari</vt:lpwstr>
  </property>
  <property fmtid="{D5CDD505-2E9C-101B-9397-08002B2CF9AE}" pid="132" name="FSC#SKEDITIONSLOVLEX@103.510:dalsipredkladatel">
    <vt:lpwstr/>
  </property>
  <property fmtid="{D5CDD505-2E9C-101B-9397-08002B2CF9AE}" pid="133" name="FSC#SKEDITIONSLOVLEX@103.510:spravaucastverej">
    <vt:lpwstr>&lt;p&gt;Zámer vyhlásiť chránený areál Horný tok Výravy bol oznámený Okresným úradom Prešov dotknutým subjektom v zmysle § 50 zákona č. 543/2002 Z. z. o ochrane prírody a krajiny v znení neskorších predpisov. Obce Výrava, Svetlice a Zbojné o zámere informovali </vt:lpwstr>
  </property>
  <property fmtid="{D5CDD505-2E9C-101B-9397-08002B2CF9AE}" pid="134" name="FSC#SKEDITIONSLOVLEX@103.510:funkciaPred">
    <vt:lpwstr/>
  </property>
  <property fmtid="{D5CDD505-2E9C-101B-9397-08002B2CF9AE}" pid="135" name="FSC#SKEDITIONSLOVLEX@103.510:funkciaPredAkuzativ">
    <vt:lpwstr/>
  </property>
  <property fmtid="{D5CDD505-2E9C-101B-9397-08002B2CF9AE}" pid="136" name="FSC#SKEDITIONSLOVLEX@103.510:funkciaPredDativ">
    <vt:lpwstr/>
  </property>
  <property fmtid="{D5CDD505-2E9C-101B-9397-08002B2CF9AE}" pid="137" name="FSC#SKEDITIONSLOVLEX@103.510:funkciaZodpPred">
    <vt:lpwstr/>
  </property>
  <property fmtid="{D5CDD505-2E9C-101B-9397-08002B2CF9AE}" pid="138" name="FSC#SKEDITIONSLOVLEX@103.510:funkciaZodpPredAkuzativ">
    <vt:lpwstr/>
  </property>
  <property fmtid="{D5CDD505-2E9C-101B-9397-08002B2CF9AE}" pid="139" name="FSC#SKEDITIONSLOVLEX@103.510:funkciaZodpPredDativ">
    <vt:lpwstr/>
  </property>
  <property fmtid="{D5CDD505-2E9C-101B-9397-08002B2CF9AE}" pid="140" name="FSC#SKEDITIONSLOVLEX@103.510:funkciaDalsiPred">
    <vt:lpwstr/>
  </property>
  <property fmtid="{D5CDD505-2E9C-101B-9397-08002B2CF9AE}" pid="141" name="FSC#SKEDITIONSLOVLEX@103.510:funkciaDalsiPredAkuzativ">
    <vt:lpwstr/>
  </property>
  <property fmtid="{D5CDD505-2E9C-101B-9397-08002B2CF9AE}" pid="142" name="FSC#SKEDITIONSLOVLEX@103.510:funkciaDalsiPredDativ">
    <vt:lpwstr/>
  </property>
  <property fmtid="{D5CDD505-2E9C-101B-9397-08002B2CF9AE}" pid="143" name="FSC#SKEDITIONSLOVLEX@103.510:predkladateliaObalSD">
    <vt:lpwstr>Ján Budaj</vt:lpwstr>
  </property>
  <property fmtid="{D5CDD505-2E9C-101B-9397-08002B2CF9AE}" pid="144" name="FSC#SKEDITIONSLOVLEX@103.510:cisloparlamenttlac">
    <vt:lpwstr/>
  </property>
  <property fmtid="{D5CDD505-2E9C-101B-9397-08002B2CF9AE}" pid="145" name="FSC#SKEDITIONSLOVLEX@103.510:nazovpredpis1">
    <vt:lpwstr/>
  </property>
  <property fmtid="{D5CDD505-2E9C-101B-9397-08002B2CF9AE}" pid="146" name="FSC#SKEDITIONSLOVLEX@103.510:nazovpredpis2">
    <vt:lpwstr/>
  </property>
  <property fmtid="{D5CDD505-2E9C-101B-9397-08002B2CF9AE}" pid="147" name="FSC#SKEDITIONSLOVLEX@103.510:nazovpredpis3">
    <vt:lpwstr/>
  </property>
  <property fmtid="{D5CDD505-2E9C-101B-9397-08002B2CF9AE}" pid="148" name="FSC#SKEDITIONSLOVLEX@103.510:plnynazovpredpis1">
    <vt:lpwstr/>
  </property>
  <property fmtid="{D5CDD505-2E9C-101B-9397-08002B2CF9AE}" pid="149" name="FSC#SKEDITIONSLOVLEX@103.510:plnynazovpredpis2">
    <vt:lpwstr/>
  </property>
  <property fmtid="{D5CDD505-2E9C-101B-9397-08002B2CF9AE}" pid="150" name="FSC#SKEDITIONSLOVLEX@103.510:plnynazovpredpis3">
    <vt:lpwstr/>
  </property>
  <property fmtid="{D5CDD505-2E9C-101B-9397-08002B2CF9AE}" pid="151" name="FSC#SKEDITIONSLOVLEX@103.510:aktualnyrok">
    <vt:lpwstr>2021</vt:lpwstr>
  </property>
  <property fmtid="{D5CDD505-2E9C-101B-9397-08002B2CF9AE}" pid="152" name="FSC#SKEDITIONSLOVLEX@103.510:vytvorenedna">
    <vt:lpwstr>19. 5. 2021</vt:lpwstr>
  </property>
</Properties>
</file>