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74EDB" w:rsidRPr="002E32C0" w14:paraId="4CB9D797" w14:textId="77777777" w:rsidTr="00F330AF">
        <w:trPr>
          <w:trHeight w:val="566"/>
        </w:trPr>
        <w:tc>
          <w:tcPr>
            <w:tcW w:w="9464" w:type="dxa"/>
            <w:shd w:val="clear" w:color="auto" w:fill="D9D9D9"/>
            <w:vAlign w:val="center"/>
            <w:hideMark/>
          </w:tcPr>
          <w:p w14:paraId="6816C614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1458D006" w14:textId="77777777" w:rsidTr="00F330AF">
        <w:trPr>
          <w:trHeight w:val="688"/>
        </w:trPr>
        <w:tc>
          <w:tcPr>
            <w:tcW w:w="9464" w:type="dxa"/>
            <w:shd w:val="clear" w:color="auto" w:fill="D9D9D9"/>
            <w:vAlign w:val="center"/>
            <w:hideMark/>
          </w:tcPr>
          <w:p w14:paraId="10908C08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1B5EEC" w:rsidRPr="002E32C0" w14:paraId="61397179" w14:textId="77777777" w:rsidTr="00F330AF">
        <w:trPr>
          <w:trHeight w:val="995"/>
        </w:trPr>
        <w:tc>
          <w:tcPr>
            <w:tcW w:w="9464" w:type="dxa"/>
          </w:tcPr>
          <w:p w14:paraId="43393D2D" w14:textId="354BDCA4" w:rsidR="00FF7AE8" w:rsidRPr="00953384" w:rsidRDefault="00FF7AE8" w:rsidP="00692276">
            <w:pPr>
              <w:jc w:val="both"/>
            </w:pPr>
            <w:r>
              <w:t>Chránený areál (</w:t>
            </w:r>
            <w:r w:rsidRPr="00FF7AE8">
              <w:t>CHA</w:t>
            </w:r>
            <w:r>
              <w:t>)</w:t>
            </w:r>
            <w:r w:rsidRPr="00FF7AE8">
              <w:t xml:space="preserve"> </w:t>
            </w:r>
            <w:r w:rsidR="00BE3BEC">
              <w:t xml:space="preserve">Horný tok </w:t>
            </w:r>
            <w:r w:rsidR="00353DA2">
              <w:t>Výravy</w:t>
            </w:r>
            <w:r w:rsidR="00353DA2" w:rsidRPr="00FF7AE8">
              <w:t xml:space="preserve"> </w:t>
            </w:r>
            <w:r w:rsidRPr="00FF7AE8">
              <w:t>je</w:t>
            </w:r>
            <w:r w:rsidR="00BE3BEC">
              <w:t xml:space="preserve"> vymedzený na vodnom toku </w:t>
            </w:r>
            <w:r w:rsidR="00353DA2">
              <w:t>Výrava</w:t>
            </w:r>
            <w:r w:rsidR="00BE3BEC">
              <w:t xml:space="preserve"> v úseku od </w:t>
            </w:r>
            <w:r w:rsidR="00353DA2">
              <w:t>13</w:t>
            </w:r>
            <w:r w:rsidRPr="00FF7AE8">
              <w:t>,</w:t>
            </w:r>
            <w:r w:rsidR="00353DA2">
              <w:t>70</w:t>
            </w:r>
            <w:r w:rsidR="00BE3BEC">
              <w:t xml:space="preserve"> riečneho kilometra (rkm) po </w:t>
            </w:r>
            <w:r w:rsidR="00353DA2">
              <w:t>18</w:t>
            </w:r>
            <w:r w:rsidR="00BE3BEC">
              <w:t>,00</w:t>
            </w:r>
            <w:r w:rsidRPr="00FF7AE8">
              <w:t xml:space="preserve"> rkm.</w:t>
            </w:r>
            <w:r>
              <w:t xml:space="preserve"> </w:t>
            </w:r>
            <w:r w:rsidR="001F7966">
              <w:t>Vyhlásen</w:t>
            </w:r>
            <w:r w:rsidR="007A1E49">
              <w:t>ím</w:t>
            </w:r>
            <w:r w:rsidR="001F7966">
              <w:t xml:space="preserve"> </w:t>
            </w:r>
            <w:r w:rsidR="005C7704">
              <w:t>CHA</w:t>
            </w:r>
            <w:r w:rsidR="007A1E49">
              <w:t xml:space="preserve"> </w:t>
            </w:r>
            <w:r w:rsidR="00BE3BEC">
              <w:t xml:space="preserve">Horný tok </w:t>
            </w:r>
            <w:r w:rsidR="00D913AE">
              <w:t>Výravy</w:t>
            </w:r>
            <w:r w:rsidR="001F7966">
              <w:t xml:space="preserve"> </w:t>
            </w:r>
            <w:r w:rsidR="007A1E49">
              <w:t>sa predpokladá</w:t>
            </w:r>
            <w:r w:rsidR="001F7966">
              <w:t xml:space="preserve"> dlhodobý pozitívny vplyv na prírodné hodnoty, ktoré sú predmetom ochrany. Ide o</w:t>
            </w:r>
            <w:r w:rsidR="00D913AE">
              <w:t xml:space="preserve"> prioritný </w:t>
            </w:r>
            <w:r w:rsidR="001C2D84">
              <w:t xml:space="preserve">biotop európskeho významu </w:t>
            </w:r>
            <w:r w:rsidR="00D913AE">
              <w:t>Ls</w:t>
            </w:r>
            <w:r w:rsidR="00692276">
              <w:t xml:space="preserve"> </w:t>
            </w:r>
            <w:r w:rsidR="00D913AE">
              <w:t>1.3 Jaseňovo-jelšové podhorské lužné lesy</w:t>
            </w:r>
            <w:r w:rsidR="001C2D84">
              <w:t xml:space="preserve"> </w:t>
            </w:r>
            <w:r w:rsidR="00692276">
              <w:t>(</w:t>
            </w:r>
            <w:r w:rsidR="00692276">
              <w:rPr>
                <w:sz w:val="24"/>
                <w:szCs w:val="24"/>
              </w:rPr>
              <w:t xml:space="preserve">* </w:t>
            </w:r>
            <w:r w:rsidR="00692276">
              <w:t xml:space="preserve">91E0) </w:t>
            </w:r>
            <w:r w:rsidR="00BE3BEC">
              <w:t>a biotop</w:t>
            </w:r>
            <w:r w:rsidR="00D913AE">
              <w:t>y</w:t>
            </w:r>
            <w:r w:rsidR="00BE3BEC">
              <w:t xml:space="preserve"> </w:t>
            </w:r>
            <w:r w:rsidR="007A1E49">
              <w:t xml:space="preserve">štyroch </w:t>
            </w:r>
            <w:r w:rsidR="00BE3BEC">
              <w:t>druh</w:t>
            </w:r>
            <w:r w:rsidR="00D913AE">
              <w:t>ov</w:t>
            </w:r>
            <w:r w:rsidR="00BE3BEC">
              <w:t xml:space="preserve"> živočích</w:t>
            </w:r>
            <w:r w:rsidR="00D913AE">
              <w:t>ov</w:t>
            </w:r>
            <w:r w:rsidR="00BE3BEC">
              <w:t xml:space="preserve"> európskeho významu</w:t>
            </w:r>
            <w:r w:rsidR="00D913AE">
              <w:t xml:space="preserve"> kunka žltobruchá (</w:t>
            </w:r>
            <w:r w:rsidR="00D913AE">
              <w:rPr>
                <w:i/>
              </w:rPr>
              <w:t>Bombina variegata</w:t>
            </w:r>
            <w:r w:rsidR="00D913AE" w:rsidRPr="007A1E49">
              <w:t xml:space="preserve">), </w:t>
            </w:r>
            <w:r w:rsidR="00953384">
              <w:t>bobor vodný</w:t>
            </w:r>
            <w:r w:rsidR="00692276">
              <w:t>/bobor eurázijský</w:t>
            </w:r>
            <w:r w:rsidR="00953384">
              <w:t xml:space="preserve"> (</w:t>
            </w:r>
            <w:r w:rsidR="00953384">
              <w:rPr>
                <w:i/>
              </w:rPr>
              <w:t>Castor fiber</w:t>
            </w:r>
            <w:r w:rsidR="00953384" w:rsidRPr="007A1E49">
              <w:t>)</w:t>
            </w:r>
            <w:r w:rsidR="007A1E49">
              <w:t>, kobylka Štysova (</w:t>
            </w:r>
            <w:r w:rsidR="007A1E49" w:rsidRPr="007A1E49">
              <w:rPr>
                <w:i/>
                <w:iCs/>
              </w:rPr>
              <w:t>Isophya stysi</w:t>
            </w:r>
            <w:r w:rsidR="007A1E49">
              <w:t>)</w:t>
            </w:r>
            <w:r w:rsidR="00BE3BEC" w:rsidRPr="00953384">
              <w:t xml:space="preserve"> </w:t>
            </w:r>
            <w:r w:rsidR="00953384">
              <w:t>a vydra riečna (</w:t>
            </w:r>
            <w:r w:rsidR="00953384">
              <w:rPr>
                <w:i/>
              </w:rPr>
              <w:t>Lutra lutra</w:t>
            </w:r>
            <w:r w:rsidR="00953384" w:rsidRPr="007A1E49">
              <w:t>).</w:t>
            </w:r>
            <w:r w:rsidR="006E6316" w:rsidRPr="00953384">
              <w:t xml:space="preserve"> </w:t>
            </w:r>
          </w:p>
          <w:p w14:paraId="2E34CDEC" w14:textId="2F30A789" w:rsidR="006E6316" w:rsidRDefault="00953384" w:rsidP="00692276">
            <w:pPr>
              <w:jc w:val="both"/>
            </w:pPr>
            <w:r>
              <w:t>Jaseňovo-jelšové podhorské lužné lesy sú závislé od pravidelných záplav povrchovou, prípadne podzemnou vodou. V dôsledku regulácií vodných tokov a vysušovaniu krajiny dochádza k úbytku tohto biotopu v rámci celého biogeografického regiónu. Reliéf terénu v okolí toku, ako aj pokus o prehradenie vodného toku Výrava opustenou vodnou nádržou Zbojné, vytvorili vhodné podmienky pre vznik lokality s najväčším lužným biotopom v povodí rieky Výrava. Na tento biotop sú naviazané aj ostatné predmety ochrany, predovšetkým bobor vodný, ktorý sa v území stabilne vyskytuje od roku 2002. Jedná sa o najväčšie a najvýznamnejšie „bobrovisko“ na rieke Výrava, z ktorého sa bobor rozšíril aj do okolitých území.</w:t>
            </w:r>
          </w:p>
          <w:p w14:paraId="3ACC9C6B" w14:textId="3FA273E3" w:rsidR="001B5EEC" w:rsidRDefault="001F7966" w:rsidP="00692276">
            <w:pPr>
              <w:jc w:val="both"/>
            </w:pPr>
            <w:r>
              <w:t xml:space="preserve">Vyhlásením </w:t>
            </w:r>
            <w:r w:rsidR="00915B29">
              <w:t>CHA</w:t>
            </w:r>
            <w:r>
              <w:t xml:space="preserve"> </w:t>
            </w:r>
            <w:r w:rsidR="00BE3BEC">
              <w:t>Horný tok</w:t>
            </w:r>
            <w:r w:rsidR="00953384">
              <w:t xml:space="preserve"> Výravy</w:t>
            </w:r>
            <w:r>
              <w:t xml:space="preserve"> budú pozitívne ovplyvnené aj ďalšie zložky životného prostredia napr. pôda, voda a ovzdušie.</w:t>
            </w:r>
          </w:p>
          <w:p w14:paraId="56998BDD" w14:textId="77777777" w:rsidR="001F7966" w:rsidRPr="00911663" w:rsidRDefault="001F7966" w:rsidP="001B5EEC">
            <w:pPr>
              <w:jc w:val="both"/>
            </w:pPr>
          </w:p>
          <w:p w14:paraId="5B9772B4" w14:textId="77777777" w:rsidR="001B5EEC" w:rsidRDefault="001B5EEC" w:rsidP="001B5EEC">
            <w:pPr>
              <w:jc w:val="both"/>
            </w:pPr>
            <w:r w:rsidRPr="00911663">
              <w:t>Hodnotenie vplyvov na jednotlivé zložky životného prostredia:</w:t>
            </w:r>
          </w:p>
          <w:p w14:paraId="5C183FED" w14:textId="77777777" w:rsidR="00F330AF" w:rsidRPr="00911663" w:rsidRDefault="00F330AF" w:rsidP="001B5EEC">
            <w:pPr>
              <w:jc w:val="both"/>
            </w:pPr>
          </w:p>
          <w:p w14:paraId="29594D74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Organizmy - biota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237"/>
            </w:tblGrid>
            <w:tr w:rsidR="001B5EEC" w:rsidRPr="00911663" w14:paraId="4C3F5226" w14:textId="77777777" w:rsidTr="00E06E04">
              <w:tc>
                <w:tcPr>
                  <w:tcW w:w="2689" w:type="dxa"/>
                </w:tcPr>
                <w:p w14:paraId="61FD1343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237" w:type="dxa"/>
                </w:tcPr>
                <w:p w14:paraId="44D8CD0D" w14:textId="77777777" w:rsidR="001B5EEC" w:rsidRPr="00911663" w:rsidRDefault="001B5EEC" w:rsidP="001466BF">
                  <w:pPr>
                    <w:jc w:val="both"/>
                  </w:pPr>
                  <w:r w:rsidRPr="00911663">
                    <w:t>pozitívny, s</w:t>
                  </w:r>
                  <w:r w:rsidR="001466BF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0186B97B" w14:textId="77777777" w:rsidTr="00E06E04">
              <w:tc>
                <w:tcPr>
                  <w:tcW w:w="2689" w:type="dxa"/>
                </w:tcPr>
                <w:p w14:paraId="343F6142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237" w:type="dxa"/>
                </w:tcPr>
                <w:p w14:paraId="7E82F890" w14:textId="77777777" w:rsidR="001B5EEC" w:rsidRPr="00911663" w:rsidRDefault="001B5EEC" w:rsidP="001B5EEC">
                  <w:pPr>
                    <w:jc w:val="both"/>
                  </w:pPr>
                  <w:r w:rsidRPr="00911663">
                    <w:t>veľký</w:t>
                  </w:r>
                </w:p>
              </w:tc>
            </w:tr>
            <w:tr w:rsidR="001B5EEC" w:rsidRPr="00911663" w14:paraId="2FF3F8C2" w14:textId="77777777" w:rsidTr="00E06E04">
              <w:tc>
                <w:tcPr>
                  <w:tcW w:w="2689" w:type="dxa"/>
                </w:tcPr>
                <w:p w14:paraId="28865F41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237" w:type="dxa"/>
                </w:tcPr>
                <w:p w14:paraId="4601039A" w14:textId="1FAC53DC" w:rsidR="001B5EEC" w:rsidRPr="00911663" w:rsidRDefault="001F7966" w:rsidP="00024E4B">
                  <w:pPr>
                    <w:jc w:val="both"/>
                  </w:pPr>
                  <w:r>
                    <w:t xml:space="preserve">CHA </w:t>
                  </w:r>
                  <w:r w:rsidR="00BE3BEC">
                    <w:t xml:space="preserve">Horný tok </w:t>
                  </w:r>
                  <w:r w:rsidR="00953384">
                    <w:t>Výravy</w:t>
                  </w:r>
                  <w:r w:rsidR="001B5EEC" w:rsidRPr="00911663">
                    <w:t xml:space="preserve">, </w:t>
                  </w:r>
                  <w:r w:rsidR="00BE3BEC">
                    <w:t xml:space="preserve">vodný tok </w:t>
                  </w:r>
                  <w:r w:rsidR="00953384">
                    <w:t>Výrava</w:t>
                  </w:r>
                </w:p>
              </w:tc>
            </w:tr>
            <w:tr w:rsidR="001B5EEC" w:rsidRPr="00911663" w14:paraId="2D2447EE" w14:textId="77777777" w:rsidTr="00E06E04">
              <w:tc>
                <w:tcPr>
                  <w:tcW w:w="2689" w:type="dxa"/>
                </w:tcPr>
                <w:p w14:paraId="3D9B097C" w14:textId="77777777" w:rsidR="001B5EEC" w:rsidRPr="00911663" w:rsidRDefault="001B5EEC" w:rsidP="00457976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environmentálnej významnosti vplyvu</w:t>
                  </w:r>
                </w:p>
              </w:tc>
              <w:tc>
                <w:tcPr>
                  <w:tcW w:w="6237" w:type="dxa"/>
                </w:tcPr>
                <w:p w14:paraId="7FC7C02C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63E83752" w14:textId="77777777" w:rsidR="001B5EEC" w:rsidRPr="00911663" w:rsidRDefault="001B5EEC" w:rsidP="001B5EEC">
            <w:pPr>
              <w:jc w:val="both"/>
            </w:pPr>
          </w:p>
          <w:p w14:paraId="5E9F3807" w14:textId="016FF0AC" w:rsidR="001B5EEC" w:rsidRPr="001C2D84" w:rsidRDefault="002D0B1A" w:rsidP="001B5EEC">
            <w:pPr>
              <w:jc w:val="both"/>
              <w:rPr>
                <w:strike/>
              </w:rPr>
            </w:pPr>
            <w:r w:rsidRPr="002D0B1A">
              <w:t xml:space="preserve">Vyhlásením CHA </w:t>
            </w:r>
            <w:r w:rsidR="00BE3BEC">
              <w:t xml:space="preserve">Horný tok </w:t>
            </w:r>
            <w:r w:rsidR="002625D1">
              <w:t>Výrava</w:t>
            </w:r>
            <w:r>
              <w:t xml:space="preserve"> bude </w:t>
            </w:r>
            <w:r w:rsidR="005C7704">
              <w:t xml:space="preserve">v súlade s požiadavkami Európskej komisie </w:t>
            </w:r>
            <w:r>
              <w:t>zabezpečená právna ochrana</w:t>
            </w:r>
            <w:r w:rsidRPr="002D0B1A">
              <w:t xml:space="preserve"> územia</w:t>
            </w:r>
            <w:r w:rsidR="00E71635">
              <w:t>,</w:t>
            </w:r>
            <w:r w:rsidR="007A1E49">
              <w:t xml:space="preserve"> </w:t>
            </w:r>
            <w:r w:rsidRPr="002D0B1A">
              <w:t xml:space="preserve">čím budú vytvorené podmienky pre </w:t>
            </w:r>
            <w:r w:rsidR="00024E4B">
              <w:t>zachovanie</w:t>
            </w:r>
            <w:r w:rsidR="00155566">
              <w:t>,</w:t>
            </w:r>
            <w:r w:rsidR="00024E4B">
              <w:t xml:space="preserve"> resp. </w:t>
            </w:r>
            <w:r w:rsidR="00A61513">
              <w:t>obnovenie</w:t>
            </w:r>
            <w:r w:rsidRPr="002D0B1A">
              <w:t xml:space="preserve"> </w:t>
            </w:r>
            <w:r w:rsidR="00BA1FA3">
              <w:t xml:space="preserve">priaznivého </w:t>
            </w:r>
            <w:r w:rsidR="008D3422">
              <w:t xml:space="preserve">stavu </w:t>
            </w:r>
            <w:r w:rsidR="00F64F2D">
              <w:t xml:space="preserve">biotopov európskeho významu a priaznivého stavu </w:t>
            </w:r>
            <w:r w:rsidR="00024E4B">
              <w:t>druhov živočíchov európskeho významu, ktoré t</w:t>
            </w:r>
            <w:r w:rsidR="00F64F2D">
              <w:t>voria predmet ochrany CHA Horný tok</w:t>
            </w:r>
            <w:r w:rsidR="002625D1">
              <w:t xml:space="preserve"> Výravy</w:t>
            </w:r>
            <w:r w:rsidR="00024E4B">
              <w:t>. Opatrenia sú</w:t>
            </w:r>
            <w:r w:rsidR="007D084C">
              <w:t xml:space="preserve"> prioritne zamerané na ochranu</w:t>
            </w:r>
            <w:r w:rsidR="001F7966">
              <w:t xml:space="preserve"> biotopov </w:t>
            </w:r>
            <w:r w:rsidR="00F64F2D">
              <w:t>a na ochranu biotopov druhov živočíchov</w:t>
            </w:r>
            <w:r w:rsidR="001F7966">
              <w:t>, ktoré sú predmetom ochrany územia</w:t>
            </w:r>
            <w:r w:rsidR="007D084C">
              <w:t xml:space="preserve">, </w:t>
            </w:r>
            <w:r w:rsidR="00024E4B">
              <w:t xml:space="preserve">ale </w:t>
            </w:r>
            <w:r w:rsidR="007D084C">
              <w:t xml:space="preserve">výsledným efektom bude aj zachovanie alebo zlepšenie stavu ďalších </w:t>
            </w:r>
            <w:r w:rsidR="00F64F2D">
              <w:t xml:space="preserve">biotopov a </w:t>
            </w:r>
            <w:r w:rsidR="007D084C">
              <w:t>druhov živých organizmov</w:t>
            </w:r>
            <w:r w:rsidR="001F7966">
              <w:t xml:space="preserve"> vráta</w:t>
            </w:r>
            <w:r w:rsidR="00F64F2D">
              <w:t>ne biotopov a druhov európskeho a národného významu</w:t>
            </w:r>
            <w:r w:rsidR="007D084C">
              <w:t xml:space="preserve">, ktoré </w:t>
            </w:r>
            <w:r w:rsidR="00671A1E">
              <w:t>sa v území vyskytujú</w:t>
            </w:r>
            <w:r w:rsidR="007539B5">
              <w:t>.</w:t>
            </w:r>
          </w:p>
          <w:p w14:paraId="1D354C52" w14:textId="77777777" w:rsidR="00024E4B" w:rsidRPr="00911663" w:rsidRDefault="00024E4B" w:rsidP="001B5EEC">
            <w:pPr>
              <w:jc w:val="both"/>
            </w:pPr>
          </w:p>
          <w:p w14:paraId="20BDAF39" w14:textId="77777777" w:rsidR="001B5EEC" w:rsidRPr="00C97DC8" w:rsidRDefault="001B5EEC" w:rsidP="001B5EE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Voda</w:t>
            </w:r>
          </w:p>
          <w:tbl>
            <w:tblPr>
              <w:tblStyle w:val="Mriekatabuky"/>
              <w:tblW w:w="8926" w:type="dxa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63022556" w14:textId="77777777" w:rsidTr="003C5F7D">
              <w:tc>
                <w:tcPr>
                  <w:tcW w:w="2122" w:type="dxa"/>
                </w:tcPr>
                <w:p w14:paraId="27F7D17C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692C493A" w14:textId="77777777" w:rsidR="001B5EEC" w:rsidRPr="00911663" w:rsidRDefault="001B5EEC" w:rsidP="001F7966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F7966">
                    <w:t>nepriamym</w:t>
                  </w:r>
                  <w:r w:rsidRPr="00911663">
                    <w:t xml:space="preserve"> environmentálnym dopadom, trvalý</w:t>
                  </w:r>
                </w:p>
              </w:tc>
            </w:tr>
            <w:tr w:rsidR="001B5EEC" w:rsidRPr="00911663" w14:paraId="19F22D25" w14:textId="77777777" w:rsidTr="003C5F7D">
              <w:tc>
                <w:tcPr>
                  <w:tcW w:w="2122" w:type="dxa"/>
                </w:tcPr>
                <w:p w14:paraId="645F4A54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36B35C8C" w14:textId="77777777" w:rsidR="001B5EEC" w:rsidRPr="00911663" w:rsidRDefault="001F7966" w:rsidP="001B5EEC">
                  <w:pPr>
                    <w:jc w:val="both"/>
                  </w:pPr>
                  <w:r>
                    <w:t>malý</w:t>
                  </w:r>
                </w:p>
              </w:tc>
            </w:tr>
            <w:tr w:rsidR="001B5EEC" w:rsidRPr="00911663" w14:paraId="752F922C" w14:textId="77777777" w:rsidTr="003C5F7D">
              <w:tc>
                <w:tcPr>
                  <w:tcW w:w="2122" w:type="dxa"/>
                </w:tcPr>
                <w:p w14:paraId="7ABAA673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65908AF4" w14:textId="3958DE5C" w:rsidR="001B5EEC" w:rsidRPr="00911663" w:rsidRDefault="005C7704" w:rsidP="00024E4B">
                  <w:pPr>
                    <w:jc w:val="both"/>
                  </w:pPr>
                  <w:r>
                    <w:t xml:space="preserve">CHA </w:t>
                  </w:r>
                  <w:r w:rsidR="007539B5">
                    <w:t xml:space="preserve">Horný tok </w:t>
                  </w:r>
                  <w:r w:rsidR="002625D1">
                    <w:t>Výravy</w:t>
                  </w:r>
                  <w:r w:rsidRPr="00911663">
                    <w:t xml:space="preserve">, </w:t>
                  </w:r>
                  <w:r>
                    <w:t>vodný tok</w:t>
                  </w:r>
                  <w:r w:rsidR="007539B5">
                    <w:t xml:space="preserve"> </w:t>
                  </w:r>
                  <w:r w:rsidR="002625D1">
                    <w:t>Výrava</w:t>
                  </w:r>
                </w:p>
              </w:tc>
            </w:tr>
            <w:tr w:rsidR="001B5EEC" w:rsidRPr="00911663" w14:paraId="4DE9A127" w14:textId="77777777" w:rsidTr="003C5F7D">
              <w:tc>
                <w:tcPr>
                  <w:tcW w:w="2122" w:type="dxa"/>
                </w:tcPr>
                <w:p w14:paraId="3D079287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6804" w:type="dxa"/>
                </w:tcPr>
                <w:p w14:paraId="668D1849" w14:textId="77777777" w:rsidR="001B5EEC" w:rsidRPr="00911663" w:rsidRDefault="001F7966" w:rsidP="001B5EEC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16D83FF2" w14:textId="77777777" w:rsidR="001B5EEC" w:rsidRDefault="001B5EEC" w:rsidP="001B5EEC">
            <w:pPr>
              <w:jc w:val="both"/>
            </w:pPr>
          </w:p>
          <w:p w14:paraId="0119D42D" w14:textId="73F07A06" w:rsidR="000C5587" w:rsidRDefault="00024E4B" w:rsidP="001B5EEC">
            <w:pPr>
              <w:jc w:val="both"/>
            </w:pPr>
            <w:r>
              <w:t xml:space="preserve">CHA </w:t>
            </w:r>
            <w:r w:rsidR="0066638B">
              <w:t xml:space="preserve">Horný tok </w:t>
            </w:r>
            <w:r w:rsidR="002625D1">
              <w:t xml:space="preserve">Výravy </w:t>
            </w:r>
            <w:r>
              <w:t>je</w:t>
            </w:r>
            <w:r w:rsidR="0066638B">
              <w:t xml:space="preserve"> vymedzený na vodnom toku </w:t>
            </w:r>
            <w:r w:rsidR="002625D1">
              <w:t>Výrava</w:t>
            </w:r>
            <w:r>
              <w:t xml:space="preserve"> v úseku </w:t>
            </w:r>
            <w:r w:rsidR="0066638B">
              <w:t xml:space="preserve">od </w:t>
            </w:r>
            <w:r w:rsidR="002625D1">
              <w:t>13</w:t>
            </w:r>
            <w:r>
              <w:t>,</w:t>
            </w:r>
            <w:r w:rsidR="002625D1">
              <w:t>70</w:t>
            </w:r>
            <w:r w:rsidR="00817957">
              <w:t xml:space="preserve"> </w:t>
            </w:r>
            <w:r w:rsidR="0066638B">
              <w:t xml:space="preserve">rkm po </w:t>
            </w:r>
            <w:r w:rsidR="002625D1">
              <w:t>18</w:t>
            </w:r>
            <w:r w:rsidR="0066638B">
              <w:t>,00</w:t>
            </w:r>
            <w:r>
              <w:t xml:space="preserve"> rkm. Predmetom ochrany CHA </w:t>
            </w:r>
            <w:r w:rsidR="00935483">
              <w:t>Horný tok</w:t>
            </w:r>
            <w:r w:rsidR="002625D1">
              <w:t xml:space="preserve"> Výravy</w:t>
            </w:r>
            <w:r w:rsidR="00935483">
              <w:t xml:space="preserve"> je</w:t>
            </w:r>
            <w:r>
              <w:t xml:space="preserve"> </w:t>
            </w:r>
            <w:r w:rsidR="002625D1">
              <w:t xml:space="preserve">prioritný </w:t>
            </w:r>
            <w:r w:rsidR="0066638B">
              <w:t xml:space="preserve">biotop </w:t>
            </w:r>
            <w:r w:rsidR="00935483">
              <w:t xml:space="preserve">európskeho významu </w:t>
            </w:r>
            <w:r w:rsidR="0066638B">
              <w:t>a</w:t>
            </w:r>
            <w:r w:rsidR="00935483">
              <w:t> </w:t>
            </w:r>
            <w:r>
              <w:t>druh</w:t>
            </w:r>
            <w:r w:rsidR="002625D1">
              <w:t>y</w:t>
            </w:r>
            <w:r w:rsidR="00935483">
              <w:t xml:space="preserve"> </w:t>
            </w:r>
            <w:r>
              <w:t>živočích</w:t>
            </w:r>
            <w:r w:rsidR="002625D1">
              <w:t>ov</w:t>
            </w:r>
            <w:r>
              <w:t xml:space="preserve"> európskeho významu, ktoré sú priamo naviazané na vodné p</w:t>
            </w:r>
            <w:r w:rsidR="0066638B">
              <w:t xml:space="preserve">rostredie. Vyhlásením CHA Horný tok </w:t>
            </w:r>
            <w:r w:rsidR="002625D1">
              <w:t>Výravy</w:t>
            </w:r>
            <w:r>
              <w:t xml:space="preserve"> bude zabezpečená  právna o</w:t>
            </w:r>
            <w:r w:rsidR="0066638B">
              <w:t xml:space="preserve">chrana časti vodného toku </w:t>
            </w:r>
            <w:r w:rsidR="002625D1">
              <w:t>Výrava</w:t>
            </w:r>
            <w:r>
              <w:t xml:space="preserve">, čo </w:t>
            </w:r>
            <w:r w:rsidR="006042E9">
              <w:t>môže prispieť k dosiahnutiu d</w:t>
            </w:r>
            <w:r w:rsidR="0066638B">
              <w:t xml:space="preserve">obrého stavu vodného toku </w:t>
            </w:r>
            <w:r w:rsidR="002625D1">
              <w:t>Výrava</w:t>
            </w:r>
            <w:r w:rsidR="006042E9">
              <w:t xml:space="preserve">. </w:t>
            </w:r>
          </w:p>
          <w:p w14:paraId="56ED6ABC" w14:textId="77777777" w:rsidR="00024E4B" w:rsidRPr="00911663" w:rsidRDefault="00024E4B" w:rsidP="001B5EEC">
            <w:pPr>
              <w:jc w:val="both"/>
            </w:pPr>
          </w:p>
          <w:p w14:paraId="6D248477" w14:textId="77777777" w:rsidR="001B5EEC" w:rsidRPr="00C97DC8" w:rsidRDefault="001B5EEC" w:rsidP="00C97DC8">
            <w:pPr>
              <w:pStyle w:val="Odsekzoznamu"/>
              <w:numPr>
                <w:ilvl w:val="0"/>
                <w:numId w:val="7"/>
              </w:num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7DC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Horniny a pôda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6804"/>
            </w:tblGrid>
            <w:tr w:rsidR="001B5EEC" w:rsidRPr="00911663" w14:paraId="2197EB5D" w14:textId="77777777" w:rsidTr="003C5F7D">
              <w:tc>
                <w:tcPr>
                  <w:tcW w:w="2122" w:type="dxa"/>
                </w:tcPr>
                <w:p w14:paraId="2CFAAA3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6804" w:type="dxa"/>
                </w:tcPr>
                <w:p w14:paraId="275FCF14" w14:textId="77777777" w:rsidR="001B5EEC" w:rsidRPr="00911663" w:rsidRDefault="001B5EEC" w:rsidP="001734DC">
                  <w:pPr>
                    <w:jc w:val="both"/>
                  </w:pPr>
                  <w:r w:rsidRPr="00911663">
                    <w:t>pozitívny, s</w:t>
                  </w:r>
                  <w:r w:rsidR="001734DC">
                    <w:t xml:space="preserve"> </w:t>
                  </w:r>
                  <w:r w:rsidR="00122E3C">
                    <w:t>ne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6496A784" w14:textId="77777777" w:rsidTr="003C5F7D">
              <w:tc>
                <w:tcPr>
                  <w:tcW w:w="2122" w:type="dxa"/>
                </w:tcPr>
                <w:p w14:paraId="5C2D11FF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6804" w:type="dxa"/>
                </w:tcPr>
                <w:p w14:paraId="48183ADA" w14:textId="77777777" w:rsidR="001B5EEC" w:rsidRPr="00911663" w:rsidRDefault="001B5EEC" w:rsidP="001B5EEC">
                  <w:pPr>
                    <w:jc w:val="both"/>
                  </w:pPr>
                  <w:r w:rsidRPr="00911663">
                    <w:t>malý</w:t>
                  </w:r>
                </w:p>
              </w:tc>
            </w:tr>
            <w:tr w:rsidR="001B5EEC" w:rsidRPr="00911663" w14:paraId="311D2363" w14:textId="77777777" w:rsidTr="003C5F7D">
              <w:tc>
                <w:tcPr>
                  <w:tcW w:w="2122" w:type="dxa"/>
                </w:tcPr>
                <w:p w14:paraId="02A5697E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6804" w:type="dxa"/>
                </w:tcPr>
                <w:p w14:paraId="1ECCC7E3" w14:textId="11C76AE1" w:rsidR="001B5EEC" w:rsidRPr="00911663" w:rsidRDefault="0066638B" w:rsidP="006042E9">
                  <w:pPr>
                    <w:jc w:val="both"/>
                  </w:pPr>
                  <w:r>
                    <w:t xml:space="preserve">CHA Horný tok </w:t>
                  </w:r>
                  <w:r w:rsidR="002625D1">
                    <w:t>Výrav</w:t>
                  </w:r>
                  <w:r>
                    <w:t>y</w:t>
                  </w:r>
                  <w:r w:rsidR="005C7704" w:rsidRPr="00911663">
                    <w:t xml:space="preserve">, </w:t>
                  </w:r>
                  <w:r>
                    <w:t xml:space="preserve">vodný tok </w:t>
                  </w:r>
                  <w:r w:rsidR="002625D1">
                    <w:t>Výrava</w:t>
                  </w:r>
                </w:p>
              </w:tc>
            </w:tr>
            <w:tr w:rsidR="001B5EEC" w:rsidRPr="00911663" w14:paraId="0132368B" w14:textId="77777777" w:rsidTr="003C5F7D">
              <w:tc>
                <w:tcPr>
                  <w:tcW w:w="2122" w:type="dxa"/>
                </w:tcPr>
                <w:p w14:paraId="45E3683A" w14:textId="77777777" w:rsidR="001B5EEC" w:rsidRPr="00911663" w:rsidRDefault="00457976" w:rsidP="00457976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="001B5EEC" w:rsidRPr="00911663">
                    <w:rPr>
                      <w:i/>
                    </w:rPr>
                    <w:t>elkové hodnotenie environmen</w:t>
                  </w:r>
                  <w:r w:rsidR="00A21FB9">
                    <w:rPr>
                      <w:i/>
                    </w:rPr>
                    <w:t>t</w:t>
                  </w:r>
                  <w:r w:rsidR="001B5EEC"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6804" w:type="dxa"/>
                </w:tcPr>
                <w:p w14:paraId="40225C0D" w14:textId="77777777" w:rsidR="001B5EEC" w:rsidRPr="00911663" w:rsidRDefault="00122E3C" w:rsidP="00CB1021">
                  <w:pPr>
                    <w:jc w:val="both"/>
                  </w:pPr>
                  <w:r>
                    <w:t>málo významný</w:t>
                  </w:r>
                  <w:r w:rsidR="001B5EEC" w:rsidRPr="00911663">
                    <w:t>, priaznivý</w:t>
                  </w:r>
                </w:p>
              </w:tc>
            </w:tr>
          </w:tbl>
          <w:p w14:paraId="7E632179" w14:textId="77777777" w:rsidR="00C97DC8" w:rsidRDefault="00C97DC8" w:rsidP="001734DC">
            <w:pPr>
              <w:jc w:val="both"/>
            </w:pPr>
          </w:p>
          <w:p w14:paraId="3C081AE4" w14:textId="2357AC47" w:rsidR="009F17BF" w:rsidRDefault="00EC3C36" w:rsidP="000564F2">
            <w:pPr>
              <w:jc w:val="both"/>
            </w:pPr>
            <w:r>
              <w:t>Predkladaný materiál sa nezaoberá prob</w:t>
            </w:r>
            <w:r w:rsidR="001E5DE1">
              <w:t xml:space="preserve">lematikou ochrany hornín a pôdy, ale zlepšenie a udržanie priaznivého stavu predmetov ochrany </w:t>
            </w:r>
            <w:r w:rsidR="00AA0516">
              <w:t xml:space="preserve">CHA </w:t>
            </w:r>
            <w:r w:rsidR="0066638B">
              <w:t xml:space="preserve">Horný tok </w:t>
            </w:r>
            <w:r w:rsidR="002625D1">
              <w:t xml:space="preserve">Výravy </w:t>
            </w:r>
            <w:r w:rsidR="001E5DE1">
              <w:t>pozitívne ovplyvní vše</w:t>
            </w:r>
            <w:r w:rsidR="00AA0516">
              <w:t>tky zložky okolitého ekosystému vrátane pôd.</w:t>
            </w:r>
            <w:r>
              <w:t xml:space="preserve"> </w:t>
            </w:r>
          </w:p>
          <w:p w14:paraId="1DFC6C7B" w14:textId="77777777" w:rsidR="001E5DE1" w:rsidRDefault="001E5DE1" w:rsidP="000564F2">
            <w:pPr>
              <w:jc w:val="both"/>
            </w:pPr>
          </w:p>
          <w:p w14:paraId="77DA6161" w14:textId="77777777" w:rsidR="009F17BF" w:rsidRPr="009F17BF" w:rsidRDefault="009F17BF" w:rsidP="009F17B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Ovzdušie</w:t>
            </w:r>
          </w:p>
          <w:tbl>
            <w:tblPr>
              <w:tblStyle w:val="Mriekatabuky"/>
              <w:tblpPr w:leftFromText="141" w:rightFromText="141" w:vertAnchor="text" w:horzAnchor="margin" w:tblpY="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915935" w:rsidRPr="00911663" w14:paraId="5CA072FD" w14:textId="77777777" w:rsidTr="00915935">
              <w:tc>
                <w:tcPr>
                  <w:tcW w:w="3256" w:type="dxa"/>
                </w:tcPr>
                <w:p w14:paraId="0FD6B702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3B378970" w14:textId="77777777" w:rsidR="00915935" w:rsidRPr="00F330AF" w:rsidRDefault="00915935" w:rsidP="00915935">
                  <w:pPr>
                    <w:jc w:val="both"/>
                  </w:pPr>
                  <w:r w:rsidRPr="00F330AF">
                    <w:t>pozitívny, s nepriamym environmentálnym dopadom, trvalý</w:t>
                  </w:r>
                </w:p>
              </w:tc>
            </w:tr>
            <w:tr w:rsidR="00915935" w:rsidRPr="00911663" w14:paraId="1711A843" w14:textId="77777777" w:rsidTr="00915935">
              <w:tc>
                <w:tcPr>
                  <w:tcW w:w="3256" w:type="dxa"/>
                </w:tcPr>
                <w:p w14:paraId="126843EE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4502CA24" w14:textId="77777777" w:rsidR="00915935" w:rsidRPr="00F330AF" w:rsidRDefault="00915935" w:rsidP="00915935">
                  <w:pPr>
                    <w:jc w:val="both"/>
                  </w:pPr>
                  <w:r w:rsidRPr="00F330AF">
                    <w:t>malý</w:t>
                  </w:r>
                </w:p>
              </w:tc>
            </w:tr>
            <w:tr w:rsidR="00915935" w:rsidRPr="00911663" w14:paraId="7824AC0F" w14:textId="77777777" w:rsidTr="00915935">
              <w:tc>
                <w:tcPr>
                  <w:tcW w:w="3256" w:type="dxa"/>
                </w:tcPr>
                <w:p w14:paraId="1B70DC5F" w14:textId="77777777" w:rsidR="00915935" w:rsidRPr="00F330AF" w:rsidRDefault="00915935" w:rsidP="00915935">
                  <w:pPr>
                    <w:jc w:val="both"/>
                    <w:rPr>
                      <w:i/>
                    </w:rPr>
                  </w:pPr>
                  <w:r w:rsidRPr="00F330AF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53C2EDAB" w14:textId="37480FFF" w:rsidR="00915935" w:rsidRPr="00F330AF" w:rsidRDefault="0066638B" w:rsidP="006042E9">
                  <w:pPr>
                    <w:jc w:val="both"/>
                  </w:pPr>
                  <w:r>
                    <w:t xml:space="preserve">CHA Horný tok </w:t>
                  </w:r>
                  <w:r w:rsidR="002625D1">
                    <w:t>Výrav</w:t>
                  </w:r>
                  <w:r>
                    <w:t>y</w:t>
                  </w:r>
                  <w:r w:rsidR="005C7704" w:rsidRPr="00911663">
                    <w:t xml:space="preserve">, </w:t>
                  </w:r>
                  <w:r>
                    <w:t xml:space="preserve">vodný tok </w:t>
                  </w:r>
                  <w:r w:rsidR="002625D1">
                    <w:t>Výrava</w:t>
                  </w:r>
                </w:p>
              </w:tc>
            </w:tr>
            <w:tr w:rsidR="00915935" w:rsidRPr="00911663" w14:paraId="3B561E34" w14:textId="77777777" w:rsidTr="00915935">
              <w:tc>
                <w:tcPr>
                  <w:tcW w:w="3256" w:type="dxa"/>
                </w:tcPr>
                <w:p w14:paraId="31E9ADB7" w14:textId="77777777" w:rsidR="00915935" w:rsidRPr="00F330AF" w:rsidRDefault="00915935" w:rsidP="00915935">
                  <w:pPr>
                    <w:rPr>
                      <w:i/>
                    </w:rPr>
                  </w:pPr>
                  <w:r>
                    <w:rPr>
                      <w:i/>
                    </w:rPr>
                    <w:t>c</w:t>
                  </w:r>
                  <w:r w:rsidRPr="00F330AF">
                    <w:rPr>
                      <w:i/>
                    </w:rPr>
                    <w:t>elkové hodnotenie environmentálnej významnosti vplyvu</w:t>
                  </w:r>
                </w:p>
              </w:tc>
              <w:tc>
                <w:tcPr>
                  <w:tcW w:w="5670" w:type="dxa"/>
                </w:tcPr>
                <w:p w14:paraId="6CBA1F78" w14:textId="77777777" w:rsidR="00915935" w:rsidRPr="00F330AF" w:rsidRDefault="00915935" w:rsidP="00915935">
                  <w:pPr>
                    <w:jc w:val="both"/>
                  </w:pPr>
                  <w:r w:rsidRPr="00F330AF">
                    <w:t>málo významný, priaznivý</w:t>
                  </w:r>
                </w:p>
              </w:tc>
            </w:tr>
          </w:tbl>
          <w:p w14:paraId="71D18209" w14:textId="77777777" w:rsidR="00C97DC8" w:rsidRDefault="00C97DC8" w:rsidP="001734DC">
            <w:pPr>
              <w:jc w:val="both"/>
              <w:rPr>
                <w:u w:val="single"/>
              </w:rPr>
            </w:pPr>
          </w:p>
          <w:p w14:paraId="0D76889C" w14:textId="5DDDA38A" w:rsidR="009F17BF" w:rsidRDefault="009F17BF" w:rsidP="009F17BF">
            <w:pPr>
              <w:jc w:val="both"/>
            </w:pPr>
            <w:r>
              <w:t xml:space="preserve">Cieľom predkladaného materiálu nie je ochrana </w:t>
            </w:r>
            <w:r w:rsidR="00333C84">
              <w:t>ovzdušia</w:t>
            </w:r>
            <w:r>
              <w:t xml:space="preserve">, ale zlepšenie </w:t>
            </w:r>
            <w:r w:rsidR="001E5DE1">
              <w:t xml:space="preserve">a udržanie priaznivého </w:t>
            </w:r>
            <w:r>
              <w:t xml:space="preserve">stavu predmetov ochrany </w:t>
            </w:r>
            <w:r w:rsidR="00AA0516">
              <w:t xml:space="preserve">CHA </w:t>
            </w:r>
            <w:r w:rsidR="0066638B">
              <w:t xml:space="preserve">Horný tok </w:t>
            </w:r>
            <w:r w:rsidR="002625D1">
              <w:t xml:space="preserve">Výravy </w:t>
            </w:r>
            <w:r w:rsidR="001E5DE1">
              <w:t>pozitívne</w:t>
            </w:r>
            <w:r>
              <w:t xml:space="preserve"> ovplyvní všet</w:t>
            </w:r>
            <w:r w:rsidR="00AA0516">
              <w:t>ky aj ďalšie zložky okolitého ekosystému vrátane ovzdušia.</w:t>
            </w:r>
          </w:p>
          <w:p w14:paraId="17638D89" w14:textId="77777777" w:rsidR="001B5EEC" w:rsidRPr="00A86166" w:rsidRDefault="001B5EEC" w:rsidP="00D20709">
            <w:pPr>
              <w:jc w:val="both"/>
              <w:rPr>
                <w:sz w:val="16"/>
                <w:szCs w:val="24"/>
              </w:rPr>
            </w:pPr>
          </w:p>
        </w:tc>
      </w:tr>
      <w:tr w:rsidR="001B5EEC" w:rsidRPr="002E32C0" w14:paraId="1C970763" w14:textId="77777777" w:rsidTr="00F330AF">
        <w:trPr>
          <w:trHeight w:val="404"/>
        </w:trPr>
        <w:tc>
          <w:tcPr>
            <w:tcW w:w="9464" w:type="dxa"/>
            <w:shd w:val="clear" w:color="auto" w:fill="D9D9D9"/>
            <w:vAlign w:val="center"/>
            <w:hideMark/>
          </w:tcPr>
          <w:p w14:paraId="73C30B57" w14:textId="77777777" w:rsidR="001B5EEC" w:rsidRPr="002E32C0" w:rsidRDefault="001B5EEC" w:rsidP="00EF743B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5.2 Bude mať predkladaný materiál vplyv na chránené územia a</w:t>
            </w:r>
            <w:r w:rsidR="00EF743B">
              <w:rPr>
                <w:b/>
                <w:sz w:val="24"/>
                <w:szCs w:val="24"/>
              </w:rPr>
              <w:t xml:space="preserve"> </w:t>
            </w:r>
            <w:r w:rsidRPr="002E32C0">
              <w:rPr>
                <w:b/>
                <w:sz w:val="24"/>
                <w:szCs w:val="24"/>
              </w:rPr>
              <w:t xml:space="preserve">ak áno, aký? </w:t>
            </w:r>
          </w:p>
        </w:tc>
      </w:tr>
      <w:tr w:rsidR="001B5EEC" w:rsidRPr="002E32C0" w14:paraId="4F481B3D" w14:textId="77777777" w:rsidTr="00F330AF">
        <w:trPr>
          <w:trHeight w:val="987"/>
        </w:trPr>
        <w:tc>
          <w:tcPr>
            <w:tcW w:w="9464" w:type="dxa"/>
          </w:tcPr>
          <w:p w14:paraId="69032153" w14:textId="39815CB6" w:rsidR="009F17BF" w:rsidRPr="009F17BF" w:rsidRDefault="009F17BF" w:rsidP="00E06E04">
            <w:pPr>
              <w:jc w:val="both"/>
            </w:pPr>
            <w:r w:rsidRPr="002F5259">
              <w:t>Schválením nariadenia vlády</w:t>
            </w:r>
            <w:r w:rsidR="00935483">
              <w:t xml:space="preserve">, ktorým sa vyhlasuje chránený areál Horný tok </w:t>
            </w:r>
            <w:r w:rsidR="002625D1">
              <w:t>Výravy</w:t>
            </w:r>
            <w:r w:rsidR="00935483">
              <w:t>,</w:t>
            </w:r>
            <w:r w:rsidRPr="002F5259">
              <w:t xml:space="preserve"> vznikne nové chránené ú</w:t>
            </w:r>
            <w:r>
              <w:t xml:space="preserve">zemie – </w:t>
            </w:r>
            <w:r w:rsidR="00AA0516">
              <w:t>CHA</w:t>
            </w:r>
            <w:r>
              <w:t xml:space="preserve"> </w:t>
            </w:r>
            <w:r w:rsidR="0066638B">
              <w:t xml:space="preserve">Horný tok </w:t>
            </w:r>
            <w:r w:rsidR="002625D1">
              <w:t>Výravy</w:t>
            </w:r>
            <w:r w:rsidR="006042E9">
              <w:t>.</w:t>
            </w:r>
            <w:r w:rsidR="00935483">
              <w:t xml:space="preserve"> </w:t>
            </w:r>
            <w:r w:rsidR="0066638B">
              <w:t xml:space="preserve">CHA Horný tok </w:t>
            </w:r>
            <w:r w:rsidR="002625D1">
              <w:t>Výravy</w:t>
            </w:r>
            <w:r w:rsidR="006042E9">
              <w:t xml:space="preserve"> sa </w:t>
            </w:r>
            <w:r w:rsidR="0066638B">
              <w:t>nachádza v </w:t>
            </w:r>
            <w:r w:rsidR="00935483">
              <w:t>C</w:t>
            </w:r>
            <w:r w:rsidR="0066638B">
              <w:t xml:space="preserve">hránenom vtáčom území </w:t>
            </w:r>
            <w:r w:rsidR="007A1E49" w:rsidRPr="006042E9">
              <w:t>SKCH</w:t>
            </w:r>
            <w:r w:rsidR="007A1E49">
              <w:t xml:space="preserve">VU011 </w:t>
            </w:r>
            <w:r w:rsidR="0066638B">
              <w:t>Laborecká vrchovina</w:t>
            </w:r>
            <w:r w:rsidR="00B54BCB">
              <w:t xml:space="preserve">. </w:t>
            </w:r>
          </w:p>
          <w:p w14:paraId="38226E7B" w14:textId="77777777" w:rsidR="008A7A83" w:rsidRPr="00911663" w:rsidRDefault="008A7A83" w:rsidP="001B5EEC">
            <w:pPr>
              <w:jc w:val="both"/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5670"/>
            </w:tblGrid>
            <w:tr w:rsidR="001B5EEC" w:rsidRPr="00911663" w14:paraId="6BC2296B" w14:textId="77777777" w:rsidTr="006B0C15">
              <w:tc>
                <w:tcPr>
                  <w:tcW w:w="3256" w:type="dxa"/>
                </w:tcPr>
                <w:p w14:paraId="1BF52BCB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typ vplyvu</w:t>
                  </w:r>
                </w:p>
              </w:tc>
              <w:tc>
                <w:tcPr>
                  <w:tcW w:w="5670" w:type="dxa"/>
                </w:tcPr>
                <w:p w14:paraId="279DCCAF" w14:textId="77777777" w:rsidR="001B5EEC" w:rsidRPr="00911663" w:rsidRDefault="001B5EEC" w:rsidP="002C1D45">
                  <w:pPr>
                    <w:jc w:val="both"/>
                  </w:pPr>
                  <w:r w:rsidRPr="00911663">
                    <w:t>pozitívny, s</w:t>
                  </w:r>
                  <w:r w:rsidR="002C1D45">
                    <w:t xml:space="preserve"> </w:t>
                  </w:r>
                  <w:r w:rsidRPr="00911663">
                    <w:t>priamym environmentálnym dopadom, trvalý</w:t>
                  </w:r>
                </w:p>
              </w:tc>
            </w:tr>
            <w:tr w:rsidR="001B5EEC" w:rsidRPr="00911663" w14:paraId="2A8DA831" w14:textId="77777777" w:rsidTr="006B0C15">
              <w:tc>
                <w:tcPr>
                  <w:tcW w:w="3256" w:type="dxa"/>
                </w:tcPr>
                <w:p w14:paraId="12BBD187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veľkosť vplyvu</w:t>
                  </w:r>
                </w:p>
              </w:tc>
              <w:tc>
                <w:tcPr>
                  <w:tcW w:w="5670" w:type="dxa"/>
                </w:tcPr>
                <w:p w14:paraId="4A61F1FF" w14:textId="54F9D505" w:rsidR="001B5EEC" w:rsidRPr="00911663" w:rsidRDefault="002625D1" w:rsidP="001B5EEC">
                  <w:pPr>
                    <w:jc w:val="both"/>
                  </w:pPr>
                  <w:r>
                    <w:t>v</w:t>
                  </w:r>
                  <w:r w:rsidR="001B5EEC" w:rsidRPr="00911663">
                    <w:t>eľký</w:t>
                  </w:r>
                </w:p>
              </w:tc>
            </w:tr>
            <w:tr w:rsidR="001B5EEC" w:rsidRPr="00911663" w14:paraId="29276BFB" w14:textId="77777777" w:rsidTr="006B0C15">
              <w:tc>
                <w:tcPr>
                  <w:tcW w:w="3256" w:type="dxa"/>
                </w:tcPr>
                <w:p w14:paraId="177A3080" w14:textId="77777777" w:rsidR="001B5EEC" w:rsidRPr="00911663" w:rsidRDefault="001B5EEC" w:rsidP="001B5EEC">
                  <w:pPr>
                    <w:jc w:val="both"/>
                    <w:rPr>
                      <w:i/>
                    </w:rPr>
                  </w:pPr>
                  <w:r w:rsidRPr="00911663">
                    <w:rPr>
                      <w:i/>
                    </w:rPr>
                    <w:t>rozsah vplyvu</w:t>
                  </w:r>
                </w:p>
              </w:tc>
              <w:tc>
                <w:tcPr>
                  <w:tcW w:w="5670" w:type="dxa"/>
                </w:tcPr>
                <w:p w14:paraId="45A36A07" w14:textId="158273F3" w:rsidR="001B5EEC" w:rsidRPr="00911663" w:rsidRDefault="00C35DD5" w:rsidP="006042E9">
                  <w:pPr>
                    <w:jc w:val="both"/>
                  </w:pPr>
                  <w:r>
                    <w:t xml:space="preserve">CHA </w:t>
                  </w:r>
                  <w:r w:rsidR="0093047F">
                    <w:t xml:space="preserve">Horný tok </w:t>
                  </w:r>
                  <w:r w:rsidR="002625D1">
                    <w:t>Výrav</w:t>
                  </w:r>
                  <w:r w:rsidR="0093047F">
                    <w:t>y</w:t>
                  </w:r>
                  <w:r w:rsidR="00155566">
                    <w:t>, CHVÚ Laborecká vrchovina</w:t>
                  </w:r>
                </w:p>
              </w:tc>
            </w:tr>
            <w:tr w:rsidR="001B5EEC" w:rsidRPr="00911663" w14:paraId="2C93DF40" w14:textId="77777777" w:rsidTr="006B0C15">
              <w:tc>
                <w:tcPr>
                  <w:tcW w:w="3256" w:type="dxa"/>
                </w:tcPr>
                <w:p w14:paraId="68664310" w14:textId="77777777" w:rsidR="001B5EEC" w:rsidRPr="00911663" w:rsidRDefault="001B5EEC" w:rsidP="00E06E04">
                  <w:pPr>
                    <w:rPr>
                      <w:i/>
                    </w:rPr>
                  </w:pPr>
                  <w:r w:rsidRPr="00911663">
                    <w:rPr>
                      <w:i/>
                    </w:rPr>
                    <w:t>celkové hodnotenie environmen</w:t>
                  </w:r>
                  <w:r w:rsidR="00E06E04">
                    <w:rPr>
                      <w:i/>
                    </w:rPr>
                    <w:t>t</w:t>
                  </w:r>
                  <w:r w:rsidRPr="00911663">
                    <w:rPr>
                      <w:i/>
                    </w:rPr>
                    <w:t>álnej významnosti vplyvu</w:t>
                  </w:r>
                </w:p>
              </w:tc>
              <w:tc>
                <w:tcPr>
                  <w:tcW w:w="5670" w:type="dxa"/>
                </w:tcPr>
                <w:p w14:paraId="3627B692" w14:textId="77777777" w:rsidR="001B5EEC" w:rsidRPr="00911663" w:rsidRDefault="001B5EEC" w:rsidP="001B5EEC">
                  <w:pPr>
                    <w:jc w:val="both"/>
                  </w:pPr>
                  <w:r w:rsidRPr="00911663">
                    <w:t>veľmi významný, priaznivý</w:t>
                  </w:r>
                </w:p>
              </w:tc>
            </w:tr>
          </w:tbl>
          <w:p w14:paraId="3FE8566B" w14:textId="77777777" w:rsidR="001B5EEC" w:rsidRPr="00841720" w:rsidRDefault="001B5EEC" w:rsidP="00C35DD5">
            <w:pPr>
              <w:jc w:val="both"/>
            </w:pPr>
          </w:p>
        </w:tc>
      </w:tr>
      <w:tr w:rsidR="001B5EEC" w:rsidRPr="002E32C0" w14:paraId="595267C1" w14:textId="77777777" w:rsidTr="00F330AF">
        <w:trPr>
          <w:trHeight w:val="698"/>
        </w:trPr>
        <w:tc>
          <w:tcPr>
            <w:tcW w:w="9464" w:type="dxa"/>
            <w:shd w:val="clear" w:color="auto" w:fill="D9D9D9"/>
            <w:vAlign w:val="center"/>
          </w:tcPr>
          <w:p w14:paraId="1C49E13B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1B5EEC" w:rsidRPr="002E32C0" w14:paraId="7D42D358" w14:textId="77777777" w:rsidTr="00237420">
        <w:trPr>
          <w:trHeight w:val="452"/>
        </w:trPr>
        <w:tc>
          <w:tcPr>
            <w:tcW w:w="9464" w:type="dxa"/>
          </w:tcPr>
          <w:p w14:paraId="4963305A" w14:textId="2ADE5EC9" w:rsidR="00DB2F1B" w:rsidRPr="00D25992" w:rsidRDefault="00550B14">
            <w:pPr>
              <w:jc w:val="both"/>
              <w:rPr>
                <w:b/>
                <w:sz w:val="24"/>
                <w:szCs w:val="24"/>
              </w:rPr>
            </w:pPr>
            <w:r w:rsidRPr="00550B14">
              <w:t xml:space="preserve">Áno. CHA </w:t>
            </w:r>
            <w:r w:rsidR="0093047F">
              <w:t xml:space="preserve">Horný tok </w:t>
            </w:r>
            <w:r w:rsidR="002625D1">
              <w:t>Výravy</w:t>
            </w:r>
            <w:r w:rsidR="002625D1" w:rsidRPr="00550B14">
              <w:t xml:space="preserve"> </w:t>
            </w:r>
            <w:r w:rsidRPr="00550B14">
              <w:t>je zároveň územím európskeho významu</w:t>
            </w:r>
            <w:r w:rsidR="00935483">
              <w:t>.</w:t>
            </w:r>
            <w:r w:rsidRPr="00550B14">
              <w:t xml:space="preserve"> </w:t>
            </w:r>
            <w:r w:rsidR="00935483" w:rsidRPr="00FF4C87">
              <w:t>Vyhl</w:t>
            </w:r>
            <w:r w:rsidR="00935483">
              <w:t>ásením CHA Horný tok</w:t>
            </w:r>
            <w:r w:rsidR="002625D1">
              <w:t xml:space="preserve"> Výravy</w:t>
            </w:r>
            <w:r w:rsidR="00935483">
              <w:t xml:space="preserve"> sa vytvára predpoklad pre zlepšenie a následné zachovanie lokálnej biodiverzity a spolu s ďalšími územiami navrhnutými do sústavy Natura 2000 vytvárajú podmienky pre naplnenie jej hlavného cieľa, ktorým je zachovanie prírodného dedičstva, významného nielen pre územia Slovenska, ale pre Európsku úniu ako celok.</w:t>
            </w:r>
          </w:p>
        </w:tc>
      </w:tr>
      <w:tr w:rsidR="001B5EEC" w:rsidRPr="002E32C0" w14:paraId="72154ED1" w14:textId="77777777" w:rsidTr="00F330AF">
        <w:trPr>
          <w:trHeight w:val="713"/>
        </w:trPr>
        <w:tc>
          <w:tcPr>
            <w:tcW w:w="9464" w:type="dxa"/>
            <w:shd w:val="clear" w:color="auto" w:fill="D9D9D9"/>
            <w:vAlign w:val="center"/>
          </w:tcPr>
          <w:p w14:paraId="07B2D155" w14:textId="77777777" w:rsidR="001B5EEC" w:rsidRPr="002E32C0" w:rsidRDefault="001B5EEC" w:rsidP="001B5EE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1B5EEC" w:rsidRPr="002E32C0" w14:paraId="0B0FC98A" w14:textId="77777777" w:rsidTr="00F330AF">
        <w:trPr>
          <w:trHeight w:val="520"/>
        </w:trPr>
        <w:tc>
          <w:tcPr>
            <w:tcW w:w="9464" w:type="dxa"/>
            <w:shd w:val="clear" w:color="auto" w:fill="FFFFFF"/>
          </w:tcPr>
          <w:p w14:paraId="367D96D2" w14:textId="77777777" w:rsidR="00DB2F1B" w:rsidRPr="006B0C15" w:rsidRDefault="001B5EEC" w:rsidP="00D25992">
            <w:pPr>
              <w:jc w:val="both"/>
            </w:pPr>
            <w:r w:rsidRPr="00911663">
              <w:t>Opatrenia na zmiernenie negatívneho vplyvu na životné prostredie nie sú potrebné, keďže predkladaný materiál navrhuje činnosti iba s pozitívnym vplyvom na životné prostredie.</w:t>
            </w:r>
          </w:p>
        </w:tc>
      </w:tr>
    </w:tbl>
    <w:p w14:paraId="77B35F0A" w14:textId="77777777" w:rsidR="00374EDB" w:rsidRPr="002E32C0" w:rsidRDefault="00374EDB" w:rsidP="006B0C15">
      <w:pPr>
        <w:rPr>
          <w:b/>
          <w:bCs/>
          <w:sz w:val="28"/>
          <w:szCs w:val="28"/>
        </w:rPr>
      </w:pPr>
    </w:p>
    <w:sectPr w:rsidR="00374EDB" w:rsidRPr="002E32C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9DC6F" w14:textId="77777777" w:rsidR="003751D3" w:rsidRDefault="003751D3" w:rsidP="00374EDB">
      <w:r>
        <w:separator/>
      </w:r>
    </w:p>
  </w:endnote>
  <w:endnote w:type="continuationSeparator" w:id="0">
    <w:p w14:paraId="767FDBAC" w14:textId="77777777" w:rsidR="003751D3" w:rsidRDefault="003751D3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4085"/>
      <w:docPartObj>
        <w:docPartGallery w:val="Page Numbers (Bottom of Page)"/>
        <w:docPartUnique/>
      </w:docPartObj>
    </w:sdtPr>
    <w:sdtEndPr/>
    <w:sdtContent>
      <w:p w14:paraId="79B0B71D" w14:textId="44CE241A" w:rsidR="00D25992" w:rsidRDefault="00D259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35">
          <w:rPr>
            <w:noProof/>
          </w:rPr>
          <w:t>2</w:t>
        </w:r>
        <w:r>
          <w:fldChar w:fldCharType="end"/>
        </w:r>
      </w:p>
    </w:sdtContent>
  </w:sdt>
  <w:p w14:paraId="0B6DD8FC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9F23" w14:textId="77777777" w:rsidR="003751D3" w:rsidRDefault="003751D3" w:rsidP="00374EDB">
      <w:r>
        <w:separator/>
      </w:r>
    </w:p>
  </w:footnote>
  <w:footnote w:type="continuationSeparator" w:id="0">
    <w:p w14:paraId="6DA079A4" w14:textId="77777777" w:rsidR="003751D3" w:rsidRDefault="003751D3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0FD4" w14:textId="77777777" w:rsidR="00D25992" w:rsidRPr="000A15AE" w:rsidRDefault="00D25992" w:rsidP="00D25992">
    <w:pPr>
      <w:pStyle w:val="Hlavika"/>
      <w:jc w:val="right"/>
      <w:rPr>
        <w:sz w:val="24"/>
        <w:szCs w:val="24"/>
      </w:rPr>
    </w:pPr>
    <w:r>
      <w:tab/>
    </w:r>
    <w:r>
      <w:rPr>
        <w:sz w:val="24"/>
        <w:szCs w:val="24"/>
      </w:rPr>
      <w:t>Príloha č. 5</w:t>
    </w:r>
  </w:p>
  <w:p w14:paraId="515C1CDF" w14:textId="77777777" w:rsidR="00D25992" w:rsidRDefault="00D25992" w:rsidP="00D25992">
    <w:pPr>
      <w:pStyle w:val="Hlavika"/>
      <w:tabs>
        <w:tab w:val="clear" w:pos="4536"/>
        <w:tab w:val="clear" w:pos="9072"/>
        <w:tab w:val="left" w:pos="1605"/>
      </w:tabs>
    </w:pPr>
  </w:p>
  <w:p w14:paraId="55CC7439" w14:textId="77777777"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76444E8"/>
    <w:multiLevelType w:val="hybridMultilevel"/>
    <w:tmpl w:val="A7D0605A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08F2"/>
    <w:multiLevelType w:val="hybridMultilevel"/>
    <w:tmpl w:val="D4B6CFD4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AF46A7"/>
    <w:multiLevelType w:val="hybridMultilevel"/>
    <w:tmpl w:val="C7FCA112"/>
    <w:lvl w:ilvl="0" w:tplc="2EC47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06B0C"/>
    <w:rsid w:val="000130BD"/>
    <w:rsid w:val="00021A2A"/>
    <w:rsid w:val="00024E4B"/>
    <w:rsid w:val="000403A2"/>
    <w:rsid w:val="000564F2"/>
    <w:rsid w:val="000649EE"/>
    <w:rsid w:val="00065608"/>
    <w:rsid w:val="000727C2"/>
    <w:rsid w:val="000B15AB"/>
    <w:rsid w:val="000C5587"/>
    <w:rsid w:val="000F2A8C"/>
    <w:rsid w:val="00116DE1"/>
    <w:rsid w:val="00122E3C"/>
    <w:rsid w:val="0013154B"/>
    <w:rsid w:val="001466BF"/>
    <w:rsid w:val="00155566"/>
    <w:rsid w:val="001734DC"/>
    <w:rsid w:val="001A6857"/>
    <w:rsid w:val="001B5EEC"/>
    <w:rsid w:val="001C2D84"/>
    <w:rsid w:val="001E5DE1"/>
    <w:rsid w:val="001F7966"/>
    <w:rsid w:val="0022267E"/>
    <w:rsid w:val="00232BF4"/>
    <w:rsid w:val="00237420"/>
    <w:rsid w:val="00237FEC"/>
    <w:rsid w:val="00246AC0"/>
    <w:rsid w:val="0024763C"/>
    <w:rsid w:val="00253A35"/>
    <w:rsid w:val="002625D1"/>
    <w:rsid w:val="00272EC3"/>
    <w:rsid w:val="0028795C"/>
    <w:rsid w:val="00291A2E"/>
    <w:rsid w:val="002C1D45"/>
    <w:rsid w:val="002C26F5"/>
    <w:rsid w:val="002D0B1A"/>
    <w:rsid w:val="002D6FD9"/>
    <w:rsid w:val="002E32C0"/>
    <w:rsid w:val="00306101"/>
    <w:rsid w:val="0032226A"/>
    <w:rsid w:val="003244E9"/>
    <w:rsid w:val="00333C84"/>
    <w:rsid w:val="00337A38"/>
    <w:rsid w:val="003529C8"/>
    <w:rsid w:val="00353DA2"/>
    <w:rsid w:val="00363282"/>
    <w:rsid w:val="00374EDB"/>
    <w:rsid w:val="003751D3"/>
    <w:rsid w:val="00390E8B"/>
    <w:rsid w:val="003B5D81"/>
    <w:rsid w:val="003B6DF1"/>
    <w:rsid w:val="003C230E"/>
    <w:rsid w:val="003C3556"/>
    <w:rsid w:val="004011D0"/>
    <w:rsid w:val="00402E53"/>
    <w:rsid w:val="00406C11"/>
    <w:rsid w:val="00412CB6"/>
    <w:rsid w:val="00413E9A"/>
    <w:rsid w:val="00426EBC"/>
    <w:rsid w:val="0044200B"/>
    <w:rsid w:val="00457976"/>
    <w:rsid w:val="00491D7D"/>
    <w:rsid w:val="004A46A0"/>
    <w:rsid w:val="004D4509"/>
    <w:rsid w:val="004D7407"/>
    <w:rsid w:val="00501F88"/>
    <w:rsid w:val="00505FD9"/>
    <w:rsid w:val="00511203"/>
    <w:rsid w:val="005132C6"/>
    <w:rsid w:val="00515556"/>
    <w:rsid w:val="00520832"/>
    <w:rsid w:val="0052120A"/>
    <w:rsid w:val="00525116"/>
    <w:rsid w:val="00550B14"/>
    <w:rsid w:val="005662D4"/>
    <w:rsid w:val="00582A57"/>
    <w:rsid w:val="005842DA"/>
    <w:rsid w:val="005A1401"/>
    <w:rsid w:val="005C7704"/>
    <w:rsid w:val="005D2D1A"/>
    <w:rsid w:val="005E30D0"/>
    <w:rsid w:val="005E503B"/>
    <w:rsid w:val="0060322F"/>
    <w:rsid w:val="00603BB0"/>
    <w:rsid w:val="006042E9"/>
    <w:rsid w:val="00660868"/>
    <w:rsid w:val="0066638B"/>
    <w:rsid w:val="00671A1E"/>
    <w:rsid w:val="00671FEC"/>
    <w:rsid w:val="0068737F"/>
    <w:rsid w:val="00690EB6"/>
    <w:rsid w:val="00692276"/>
    <w:rsid w:val="006B0C15"/>
    <w:rsid w:val="006B25CD"/>
    <w:rsid w:val="006E6316"/>
    <w:rsid w:val="0070044C"/>
    <w:rsid w:val="00702CAB"/>
    <w:rsid w:val="007179ED"/>
    <w:rsid w:val="0075319E"/>
    <w:rsid w:val="00753487"/>
    <w:rsid w:val="007539B5"/>
    <w:rsid w:val="007604EE"/>
    <w:rsid w:val="007812C4"/>
    <w:rsid w:val="007A1E49"/>
    <w:rsid w:val="007A3CF1"/>
    <w:rsid w:val="007D084C"/>
    <w:rsid w:val="007E2E4D"/>
    <w:rsid w:val="007E6EBB"/>
    <w:rsid w:val="007F3674"/>
    <w:rsid w:val="008108E7"/>
    <w:rsid w:val="00817957"/>
    <w:rsid w:val="00822E39"/>
    <w:rsid w:val="00830034"/>
    <w:rsid w:val="00841720"/>
    <w:rsid w:val="008475D2"/>
    <w:rsid w:val="00854D4F"/>
    <w:rsid w:val="00864E2C"/>
    <w:rsid w:val="00867427"/>
    <w:rsid w:val="00881815"/>
    <w:rsid w:val="0089671F"/>
    <w:rsid w:val="008A7A83"/>
    <w:rsid w:val="008B0F16"/>
    <w:rsid w:val="008D17C9"/>
    <w:rsid w:val="008D3422"/>
    <w:rsid w:val="00903D22"/>
    <w:rsid w:val="0090462E"/>
    <w:rsid w:val="00914FB7"/>
    <w:rsid w:val="00915935"/>
    <w:rsid w:val="00915B29"/>
    <w:rsid w:val="0093047F"/>
    <w:rsid w:val="009333AF"/>
    <w:rsid w:val="00935483"/>
    <w:rsid w:val="0095007B"/>
    <w:rsid w:val="00953384"/>
    <w:rsid w:val="00992CC8"/>
    <w:rsid w:val="009E71E3"/>
    <w:rsid w:val="009F03AB"/>
    <w:rsid w:val="009F17BF"/>
    <w:rsid w:val="00A02E49"/>
    <w:rsid w:val="00A03FD7"/>
    <w:rsid w:val="00A21FB9"/>
    <w:rsid w:val="00A316DA"/>
    <w:rsid w:val="00A3602C"/>
    <w:rsid w:val="00A4435F"/>
    <w:rsid w:val="00A462C6"/>
    <w:rsid w:val="00A53E7A"/>
    <w:rsid w:val="00A61513"/>
    <w:rsid w:val="00A63042"/>
    <w:rsid w:val="00A86166"/>
    <w:rsid w:val="00A96EDF"/>
    <w:rsid w:val="00AA0516"/>
    <w:rsid w:val="00AB3B88"/>
    <w:rsid w:val="00AB7C1E"/>
    <w:rsid w:val="00AC1350"/>
    <w:rsid w:val="00AD297E"/>
    <w:rsid w:val="00AF3AB6"/>
    <w:rsid w:val="00AF3C7A"/>
    <w:rsid w:val="00B1080B"/>
    <w:rsid w:val="00B444DB"/>
    <w:rsid w:val="00B45CE7"/>
    <w:rsid w:val="00B46AD8"/>
    <w:rsid w:val="00B4795E"/>
    <w:rsid w:val="00B54BCB"/>
    <w:rsid w:val="00B6641D"/>
    <w:rsid w:val="00B7174E"/>
    <w:rsid w:val="00B877D2"/>
    <w:rsid w:val="00B91B87"/>
    <w:rsid w:val="00BA1FA3"/>
    <w:rsid w:val="00BC1508"/>
    <w:rsid w:val="00BE3BEC"/>
    <w:rsid w:val="00C01B19"/>
    <w:rsid w:val="00C05EFA"/>
    <w:rsid w:val="00C10D28"/>
    <w:rsid w:val="00C35DD5"/>
    <w:rsid w:val="00C47EF1"/>
    <w:rsid w:val="00C517CB"/>
    <w:rsid w:val="00C5658D"/>
    <w:rsid w:val="00C65770"/>
    <w:rsid w:val="00C86160"/>
    <w:rsid w:val="00C97DC8"/>
    <w:rsid w:val="00CB1021"/>
    <w:rsid w:val="00CB3623"/>
    <w:rsid w:val="00CC330C"/>
    <w:rsid w:val="00CC6BFA"/>
    <w:rsid w:val="00CD0F30"/>
    <w:rsid w:val="00D016CB"/>
    <w:rsid w:val="00D20709"/>
    <w:rsid w:val="00D22815"/>
    <w:rsid w:val="00D25992"/>
    <w:rsid w:val="00D312CF"/>
    <w:rsid w:val="00D37E8F"/>
    <w:rsid w:val="00D913AE"/>
    <w:rsid w:val="00DA097A"/>
    <w:rsid w:val="00DB2F1B"/>
    <w:rsid w:val="00DD0028"/>
    <w:rsid w:val="00DD15AF"/>
    <w:rsid w:val="00E06E04"/>
    <w:rsid w:val="00E239E3"/>
    <w:rsid w:val="00E43C25"/>
    <w:rsid w:val="00E71635"/>
    <w:rsid w:val="00EA0219"/>
    <w:rsid w:val="00EC3C36"/>
    <w:rsid w:val="00EF743B"/>
    <w:rsid w:val="00F330AF"/>
    <w:rsid w:val="00F64F2D"/>
    <w:rsid w:val="00F65BF4"/>
    <w:rsid w:val="00F67200"/>
    <w:rsid w:val="00F85ABB"/>
    <w:rsid w:val="00FB242B"/>
    <w:rsid w:val="00FB54CD"/>
    <w:rsid w:val="00FC4756"/>
    <w:rsid w:val="00FC6AC2"/>
    <w:rsid w:val="00FE2C29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6B09"/>
  <w15:docId w15:val="{9136C80C-D3AB-48EB-AEAB-3803FD00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1B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5E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658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65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C5658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663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638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638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63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638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f:fields xmlns:f="http://schemas.fabasoft.com/folio/2007/fields">
  <f:record ref="">
    <f:field ref="objname" par="" edit="true" text="05_doložka_-zivotne-prostredie_Horny_tok_Vyravy"/>
    <f:field ref="objsubject" par="" edit="true" text=""/>
    <f:field ref="objcreatedby" par="" text="Kaiserová, Dominika, Mgr."/>
    <f:field ref="objcreatedat" par="" text="19.5.2021 13:23:11"/>
    <f:field ref="objchangedby" par="" text="Administrator, System"/>
    <f:field ref="objmodifiedat" par="" text="19.5.2021 13:2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7E1-6EF5-4369-BD43-E5452EBC129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7C43C25C-C195-4905-8297-F568F5F7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D1AAA7-135F-498D-B7E8-07CDC423A0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05625-11C6-4BCB-BE37-DF5F892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Kaiserová Dominika</cp:lastModifiedBy>
  <cp:revision>2</cp:revision>
  <cp:lastPrinted>2021-04-13T07:39:00Z</cp:lastPrinted>
  <dcterms:created xsi:type="dcterms:W3CDTF">2021-06-23T08:22:00Z</dcterms:created>
  <dcterms:modified xsi:type="dcterms:W3CDTF">2021-06-23T08:22:00Z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Horný tok Výravy bol oznámený Okresným úradom Prešov dotknutým subjektom v zmysle § 50 zákona č. 543/2002 Z. z. o ochrane prírody a krajiny v znení neskorších predpisov. Obce Výrava, Svetlice a Zbojné o zámere informovali 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Dominika Kaiserová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Horný tok Výravy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rastlín_x000d_
</vt:lpwstr>
  </property>
  <property fmtid="{D5CDD505-2E9C-101B-9397-08002B2CF9AE}" pid="23" name="FSC#SKEDITIONSLOVLEX@103.510:plnynazovpredpis">
    <vt:lpwstr> Nariadenie vlády  Slovenskej republiky, ktorým sa vyhlasuje chránený areál Horný tok Výravy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9056/2021-1.7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LP/2021/252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15. 4. 2021</vt:lpwstr>
  </property>
  <property fmtid="{D5CDD505-2E9C-101B-9397-08002B2CF9AE}" pid="59" name="FSC#SKEDITIONSLOVLEX@103.510:AttrDateDocPropUkonceniePKK">
    <vt:lpwstr>29. 4. 2021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&lt;p&gt;CHA Horný tok Výravy je vymedzený na vodnom toku Výrava v úseku od 13,70 riečneho kilometra (rkm) po 18,00 rkm. Je vymedzený príslušnými parcelami vodného toku Výrava, ako aj časťami susedných parciel, do ktorých zasahuje meandrujúce koryto toku. Preva</vt:lpwstr>
  </property>
  <property fmtid="{D5CDD505-2E9C-101B-9397-08002B2CF9AE}" pid="66" name="FSC#SKEDITIONSLOVLEX@103.510:AttrStrListDocPropAltRiesenia">
    <vt:lpwstr>Alternatívne riešenie sa týka celkovo vyhlásenia/nevyhlásenia CHA Horný tok Výravy.Dôvodom vyhlásenia CHA Horný tok Výravy je splnenie požiadavky vyplývajúcej z čl. 4 ods. 4 smernice 92/43/EHS v platnom znení, podľa ktorého členské štáty určia lokality uv</vt:lpwstr>
  </property>
  <property fmtid="{D5CDD505-2E9C-101B-9397-08002B2CF9AE}" pid="67" name="FSC#SKEDITIONSLOVLEX@103.510:AttrStrListDocPropStanoviskoGest">
    <vt:lpwstr>&lt;p&gt;Stála pracovná komisia na posudzovanie vybraných vplyvov v&amp;nbsp;stanovisku č. 0556/2021 z&amp;nbsp;29.04.2021 uplatnila k&amp;nbsp;materiálu tieto pripomienky a&amp;nbsp;odporúčania:&lt;/p&gt;&lt;p&gt;&lt;strong&gt;K&amp;nbsp;doložke vybraných vplyvov&lt;/strong&gt;&lt;/p&gt;&lt;p&gt;Nakoľko majiteľmi d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Horný tok Výravy (ďalej len „návrh nari</vt:lpwstr>
  </property>
  <property fmtid="{D5CDD505-2E9C-101B-9397-08002B2CF9AE}" pid="150" name="FSC#COOSYSTEM@1.1:Container">
    <vt:lpwstr>COO.2145.1000.3.4369262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19. 5. 2021</vt:lpwstr>
  </property>
</Properties>
</file>