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89E9E" w14:textId="77777777"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14:paraId="6C39D269" w14:textId="77777777"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14:paraId="0E80C5EA" w14:textId="77777777" w:rsidTr="000800FC">
        <w:tc>
          <w:tcPr>
            <w:tcW w:w="9180" w:type="dxa"/>
            <w:gridSpan w:val="11"/>
            <w:tcBorders>
              <w:bottom w:val="single" w:sz="4" w:space="0" w:color="FFFFFF"/>
            </w:tcBorders>
            <w:shd w:val="clear" w:color="auto" w:fill="E2E2E2"/>
          </w:tcPr>
          <w:p w14:paraId="0149FD23"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14:paraId="034565E7" w14:textId="77777777" w:rsidTr="000800FC">
        <w:tc>
          <w:tcPr>
            <w:tcW w:w="9180" w:type="dxa"/>
            <w:gridSpan w:val="11"/>
            <w:tcBorders>
              <w:bottom w:val="single" w:sz="4" w:space="0" w:color="FFFFFF"/>
            </w:tcBorders>
            <w:shd w:val="clear" w:color="auto" w:fill="E2E2E2"/>
          </w:tcPr>
          <w:p w14:paraId="7D355D33"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14:paraId="662670E6" w14:textId="77777777" w:rsidTr="000800FC">
        <w:tc>
          <w:tcPr>
            <w:tcW w:w="9180" w:type="dxa"/>
            <w:gridSpan w:val="11"/>
            <w:tcBorders>
              <w:top w:val="single" w:sz="4" w:space="0" w:color="FFFFFF"/>
              <w:bottom w:val="single" w:sz="4" w:space="0" w:color="auto"/>
            </w:tcBorders>
          </w:tcPr>
          <w:p w14:paraId="18630E3C" w14:textId="40FC1D06" w:rsidR="001B23B7" w:rsidRPr="0025604D" w:rsidRDefault="00D1546E" w:rsidP="000800FC">
            <w:pPr>
              <w:rPr>
                <w:rFonts w:ascii="Times New Roman" w:eastAsia="Times New Roman" w:hAnsi="Times New Roman" w:cs="Times New Roman"/>
                <w:sz w:val="20"/>
                <w:szCs w:val="20"/>
                <w:lang w:eastAsia="sk-SK"/>
              </w:rPr>
            </w:pPr>
            <w:r w:rsidRPr="0025604D">
              <w:rPr>
                <w:rFonts w:ascii="Times New Roman" w:hAnsi="Times New Roman" w:cs="Times New Roman"/>
                <w:sz w:val="20"/>
                <w:szCs w:val="20"/>
              </w:rPr>
              <w:t>Návrh zákona, ktorým sa mení a dopĺňa zákon č. 343/2015 Z. z. o verejnom obstarávaní a o zmene a doplnení niektorých zákonov v znení neskorších predpisov a o zmene a doplnení niektorých zákonov</w:t>
            </w:r>
          </w:p>
          <w:p w14:paraId="2B25D9EF"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2BF5CEE4" w14:textId="77777777" w:rsidTr="000800FC">
        <w:tc>
          <w:tcPr>
            <w:tcW w:w="9180" w:type="dxa"/>
            <w:gridSpan w:val="11"/>
            <w:tcBorders>
              <w:top w:val="single" w:sz="4" w:space="0" w:color="auto"/>
              <w:left w:val="single" w:sz="4" w:space="0" w:color="auto"/>
              <w:bottom w:val="single" w:sz="4" w:space="0" w:color="FFFFFF"/>
            </w:tcBorders>
            <w:shd w:val="clear" w:color="auto" w:fill="E2E2E2"/>
          </w:tcPr>
          <w:p w14:paraId="6BC627E8"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14:paraId="6D9B80D1" w14:textId="77777777" w:rsidTr="000800FC">
        <w:tc>
          <w:tcPr>
            <w:tcW w:w="9180" w:type="dxa"/>
            <w:gridSpan w:val="11"/>
            <w:tcBorders>
              <w:top w:val="single" w:sz="4" w:space="0" w:color="FFFFFF"/>
              <w:left w:val="single" w:sz="4" w:space="0" w:color="auto"/>
              <w:bottom w:val="single" w:sz="4" w:space="0" w:color="auto"/>
            </w:tcBorders>
            <w:shd w:val="clear" w:color="auto" w:fill="FFFFFF"/>
          </w:tcPr>
          <w:p w14:paraId="100ED1FB" w14:textId="0AC806D3" w:rsidR="001B23B7" w:rsidRPr="00472186" w:rsidRDefault="00B70C5E" w:rsidP="000800FC">
            <w:pPr>
              <w:rPr>
                <w:rFonts w:ascii="Times New Roman" w:eastAsia="Times New Roman" w:hAnsi="Times New Roman" w:cs="Times New Roman"/>
                <w:sz w:val="20"/>
                <w:szCs w:val="20"/>
                <w:lang w:eastAsia="sk-SK"/>
              </w:rPr>
            </w:pPr>
            <w:r w:rsidRPr="00472186">
              <w:rPr>
                <w:rFonts w:ascii="Times New Roman" w:hAnsi="Times New Roman" w:cs="Times New Roman"/>
                <w:sz w:val="20"/>
                <w:szCs w:val="20"/>
              </w:rPr>
              <w:t>Úrad vlády Slovenskej republiky a Úrad pre verejné obstarávanie</w:t>
            </w:r>
          </w:p>
          <w:p w14:paraId="239A32CC"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8614C7D" w14:textId="77777777"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14:paraId="01A9C16C"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686E0A7F"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14:paraId="6095A82A"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14:paraId="51AFAEB7" w14:textId="77777777" w:rsidTr="000800FC">
        <w:tc>
          <w:tcPr>
            <w:tcW w:w="4212" w:type="dxa"/>
            <w:gridSpan w:val="2"/>
            <w:vMerge/>
            <w:tcBorders>
              <w:top w:val="nil"/>
              <w:left w:val="single" w:sz="4" w:space="0" w:color="auto"/>
              <w:bottom w:val="single" w:sz="4" w:space="0" w:color="FFFFFF"/>
            </w:tcBorders>
            <w:shd w:val="clear" w:color="auto" w:fill="E2E2E2"/>
          </w:tcPr>
          <w:p w14:paraId="77C05390"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2852BAB1" w14:textId="11A7ED35" w:rsidR="001B23B7" w:rsidRPr="00B043B4" w:rsidRDefault="00B70C5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08D0EA0D" w14:textId="77777777"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14:paraId="25F25670" w14:textId="77777777" w:rsidTr="000800FC">
        <w:tc>
          <w:tcPr>
            <w:tcW w:w="4212" w:type="dxa"/>
            <w:gridSpan w:val="2"/>
            <w:vMerge/>
            <w:tcBorders>
              <w:top w:val="nil"/>
              <w:left w:val="single" w:sz="4" w:space="0" w:color="auto"/>
              <w:bottom w:val="single" w:sz="4" w:space="0" w:color="auto"/>
            </w:tcBorders>
            <w:shd w:val="clear" w:color="auto" w:fill="E2E2E2"/>
          </w:tcPr>
          <w:p w14:paraId="5BCE92F2" w14:textId="77777777"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14:paraId="1EE84068" w14:textId="77777777"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14:paraId="4EFB9E3C" w14:textId="77777777"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14:paraId="09147AE7" w14:textId="77777777" w:rsidTr="000800FC">
        <w:tc>
          <w:tcPr>
            <w:tcW w:w="9180" w:type="dxa"/>
            <w:gridSpan w:val="11"/>
            <w:tcBorders>
              <w:top w:val="single" w:sz="4" w:space="0" w:color="auto"/>
              <w:left w:val="single" w:sz="4" w:space="0" w:color="auto"/>
              <w:bottom w:val="single" w:sz="4" w:space="0" w:color="FFFFFF"/>
            </w:tcBorders>
            <w:shd w:val="clear" w:color="auto" w:fill="FFFFFF"/>
          </w:tcPr>
          <w:p w14:paraId="5CEADD14" w14:textId="77777777"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14:paraId="393032AA"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4012F05D" w14:textId="77777777"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14:paraId="71BBACE8" w14:textId="77777777"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14:paraId="47E53AF0" w14:textId="7243BB08" w:rsidR="001B23B7" w:rsidRPr="00B043B4" w:rsidRDefault="00B70C5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14:paraId="15BDE6D5"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19BFE32" w14:textId="77777777"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14:paraId="487398E8" w14:textId="20298587" w:rsidR="001B23B7" w:rsidRPr="00B043B4" w:rsidRDefault="00B70C5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Máj 2021</w:t>
            </w:r>
          </w:p>
        </w:tc>
      </w:tr>
      <w:tr w:rsidR="001B23B7" w:rsidRPr="00B043B4" w14:paraId="61317F6C" w14:textId="77777777"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314D3818" w14:textId="77777777"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14:paraId="7A6DCBD4" w14:textId="271260C0" w:rsidR="001B23B7" w:rsidRPr="00B043B4" w:rsidRDefault="00B70C5E">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Jún 2021</w:t>
            </w:r>
          </w:p>
        </w:tc>
      </w:tr>
      <w:tr w:rsidR="001B23B7" w:rsidRPr="00B043B4" w14:paraId="20CAED9C" w14:textId="77777777"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14:paraId="42F2325E" w14:textId="77777777"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14:paraId="60831BB6" w14:textId="48CF7A18" w:rsidR="001B23B7" w:rsidRPr="00B043B4" w:rsidRDefault="00B70C5E"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Jún 2021</w:t>
            </w:r>
          </w:p>
        </w:tc>
      </w:tr>
      <w:tr w:rsidR="001B23B7" w:rsidRPr="00B043B4" w14:paraId="386C9A35" w14:textId="77777777" w:rsidTr="000800FC">
        <w:tc>
          <w:tcPr>
            <w:tcW w:w="9180" w:type="dxa"/>
            <w:gridSpan w:val="11"/>
            <w:tcBorders>
              <w:top w:val="single" w:sz="4" w:space="0" w:color="auto"/>
              <w:left w:val="nil"/>
              <w:bottom w:val="single" w:sz="4" w:space="0" w:color="auto"/>
              <w:right w:val="nil"/>
            </w:tcBorders>
            <w:shd w:val="clear" w:color="auto" w:fill="FFFFFF"/>
          </w:tcPr>
          <w:p w14:paraId="240A4101" w14:textId="77777777" w:rsidR="001B23B7" w:rsidRPr="00B043B4" w:rsidRDefault="001B23B7" w:rsidP="000800FC">
            <w:pPr>
              <w:rPr>
                <w:rFonts w:ascii="Times New Roman" w:eastAsia="Times New Roman" w:hAnsi="Times New Roman" w:cs="Times New Roman"/>
                <w:sz w:val="20"/>
                <w:szCs w:val="20"/>
                <w:lang w:eastAsia="sk-SK"/>
              </w:rPr>
            </w:pPr>
          </w:p>
        </w:tc>
      </w:tr>
      <w:tr w:rsidR="001B23B7" w:rsidRPr="00B043B4" w14:paraId="65F6D313"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964AABC"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14:paraId="1AB939E4" w14:textId="77777777"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4ED459CA" w14:textId="77777777" w:rsidR="00B70C5E" w:rsidRPr="00472186" w:rsidRDefault="00B70C5E" w:rsidP="00472186">
            <w:pPr>
              <w:pStyle w:val="NormalWeb"/>
              <w:spacing w:before="0" w:beforeAutospacing="0" w:after="0" w:afterAutospacing="0"/>
              <w:jc w:val="both"/>
              <w:rPr>
                <w:sz w:val="20"/>
                <w:szCs w:val="20"/>
              </w:rPr>
            </w:pPr>
            <w:r w:rsidRPr="00472186">
              <w:rPr>
                <w:sz w:val="20"/>
                <w:szCs w:val="20"/>
              </w:rPr>
              <w:t>Postupy verejného obstarávania stále vykazujú priestor na úpravu smerom k zrýchleniu a zjednodušeniu, ako aj smerom k posilneniu možností verejných obstarávateľov vysporiadať sa s negatívnymi javmi v rámci súťaže, napr. v podobe špekulatívnych konaní hospodárskych subjektov.</w:t>
            </w:r>
          </w:p>
          <w:p w14:paraId="43857D5D" w14:textId="77777777" w:rsidR="00B70C5E" w:rsidRPr="00472186" w:rsidRDefault="00B70C5E" w:rsidP="00472186">
            <w:pPr>
              <w:pStyle w:val="NormalWeb"/>
              <w:spacing w:before="0" w:beforeAutospacing="0" w:after="0" w:afterAutospacing="0"/>
              <w:jc w:val="both"/>
              <w:rPr>
                <w:sz w:val="20"/>
                <w:szCs w:val="20"/>
              </w:rPr>
            </w:pPr>
            <w:r w:rsidRPr="00472186">
              <w:rPr>
                <w:sz w:val="20"/>
                <w:szCs w:val="20"/>
              </w:rPr>
              <w:t>Rovnako právna úprava poskytuje stále priestor pre revíziu z pohľadu povinnej transpozície a pre odstránenie národného goldplatingu.</w:t>
            </w:r>
          </w:p>
          <w:p w14:paraId="73273099" w14:textId="4802B666" w:rsidR="00B70C5E" w:rsidRPr="00472186" w:rsidRDefault="00B70C5E" w:rsidP="00472186">
            <w:pPr>
              <w:pStyle w:val="NormalWeb"/>
              <w:spacing w:before="0" w:beforeAutospacing="0" w:after="0" w:afterAutospacing="0"/>
              <w:jc w:val="both"/>
              <w:rPr>
                <w:sz w:val="20"/>
                <w:szCs w:val="20"/>
              </w:rPr>
            </w:pPr>
            <w:r w:rsidRPr="00472186">
              <w:rPr>
                <w:sz w:val="20"/>
                <w:szCs w:val="20"/>
              </w:rPr>
              <w:t xml:space="preserve">Oblasť dohľadu v podlimitnom obstarávaní a pri zákazkách s nízkou hodnotou, ako aj </w:t>
            </w:r>
            <w:proofErr w:type="spellStart"/>
            <w:r w:rsidRPr="00472186">
              <w:rPr>
                <w:sz w:val="20"/>
                <w:szCs w:val="20"/>
              </w:rPr>
              <w:t>dvojinštančnosť</w:t>
            </w:r>
            <w:proofErr w:type="spellEnd"/>
            <w:r w:rsidRPr="00472186">
              <w:rPr>
                <w:sz w:val="20"/>
                <w:szCs w:val="20"/>
              </w:rPr>
              <w:t xml:space="preserve"> dnešného administratívneho konania sú často jednou z oblastí, ktorá má potenciál proces verejného obstarávania predĺžiť. </w:t>
            </w:r>
          </w:p>
          <w:p w14:paraId="4ADAED65" w14:textId="77777777" w:rsidR="001B23B7" w:rsidRPr="00472186" w:rsidRDefault="00B70C5E" w:rsidP="00472186">
            <w:pPr>
              <w:rPr>
                <w:rFonts w:ascii="Times New Roman" w:hAnsi="Times New Roman" w:cs="Times New Roman"/>
                <w:sz w:val="20"/>
                <w:szCs w:val="20"/>
              </w:rPr>
            </w:pPr>
            <w:r w:rsidRPr="00472186">
              <w:rPr>
                <w:rFonts w:ascii="Times New Roman" w:hAnsi="Times New Roman" w:cs="Times New Roman"/>
                <w:sz w:val="20"/>
                <w:szCs w:val="20"/>
              </w:rPr>
              <w:t>V neposlednom rade je v procese verejného obstarávania stále priestor na efektívne využitie informatizácie a na revíziu procesov z tohto pohľadu.</w:t>
            </w:r>
          </w:p>
          <w:p w14:paraId="57797E17" w14:textId="77777777" w:rsidR="00B70C5E" w:rsidRPr="00472186" w:rsidRDefault="00B70C5E" w:rsidP="00472186">
            <w:pPr>
              <w:rPr>
                <w:rFonts w:ascii="Times New Roman" w:hAnsi="Times New Roman" w:cs="Times New Roman"/>
                <w:sz w:val="20"/>
                <w:szCs w:val="20"/>
              </w:rPr>
            </w:pPr>
          </w:p>
          <w:p w14:paraId="6AE72E11" w14:textId="77777777" w:rsidR="00B70C5E" w:rsidRPr="00472186" w:rsidRDefault="00B70C5E" w:rsidP="00472186">
            <w:pPr>
              <w:jc w:val="both"/>
              <w:rPr>
                <w:rFonts w:ascii="Times New Roman" w:hAnsi="Times New Roman" w:cs="Times New Roman"/>
                <w:sz w:val="20"/>
                <w:szCs w:val="20"/>
              </w:rPr>
            </w:pPr>
            <w:r w:rsidRPr="00472186">
              <w:rPr>
                <w:rFonts w:ascii="Times New Roman" w:hAnsi="Times New Roman" w:cs="Times New Roman"/>
                <w:sz w:val="20"/>
                <w:szCs w:val="20"/>
              </w:rPr>
              <w:t xml:space="preserve">Verejné obstarávanie je nástrojom, cez ktorý dochádza k alokácii významného podielu verejných zdrojov, pričom jednou z jeho hlavných úloh je podporovať zdravé súťažné prostredie. Len prostredníctvom férových súťažných podmienok, vytvárajúcich rovnaké príležitosti pre čo najväčší okruh hospodárskych subjektov je možné dosiahnuť vyvážený stav, z ktorého bude profitovať tak nákupca, ako aj podnikateľské prostredie. Ba čo viac, verejné obstarávanie nemusí byť len „obyčajný nákup“, ale je možné využívať ho aj ako nástroj na plnenie strategických cieľov sektorových politík, ako je podpora inovácií, sociálna inklúzia alebo environmentálna udržateľnosť. Ide tak o nástroj, ktorý neslúži len na nákup statkov spotrebného charakteru slúžiacich pre činnosť orgánov verejnej moci, ale aj na podporu a rozvoj rozličných spoločenských vzťahov, ktorý je spôsobilý ovplyvniť život spoločnosti v strednodobom, ako aj v dlhodobom časovom horizonte. </w:t>
            </w:r>
          </w:p>
          <w:p w14:paraId="41DF29BA" w14:textId="77777777" w:rsidR="00B70C5E" w:rsidRPr="00472186" w:rsidRDefault="00B70C5E" w:rsidP="00472186">
            <w:pPr>
              <w:jc w:val="both"/>
              <w:rPr>
                <w:rFonts w:ascii="Times New Roman" w:hAnsi="Times New Roman" w:cs="Times New Roman"/>
                <w:sz w:val="20"/>
                <w:szCs w:val="20"/>
              </w:rPr>
            </w:pPr>
          </w:p>
          <w:p w14:paraId="29509F9C" w14:textId="77777777" w:rsidR="00B70C5E" w:rsidRPr="00472186" w:rsidRDefault="00B70C5E" w:rsidP="00472186">
            <w:pPr>
              <w:jc w:val="both"/>
              <w:rPr>
                <w:rFonts w:ascii="Times New Roman" w:hAnsi="Times New Roman" w:cs="Times New Roman"/>
                <w:sz w:val="20"/>
                <w:szCs w:val="20"/>
              </w:rPr>
            </w:pPr>
            <w:r w:rsidRPr="00472186">
              <w:rPr>
                <w:rFonts w:ascii="Times New Roman" w:hAnsi="Times New Roman" w:cs="Times New Roman"/>
                <w:sz w:val="20"/>
                <w:szCs w:val="20"/>
              </w:rPr>
              <w:t xml:space="preserve">Oblasť verejného obstarávania je značne heterogénnou, a to tak z hľadiska vecného, ako aj personálneho, nakoľko združuje široký okruh subjektov od nákupcov, cez hospodárske subjekty predkladajúce ponuky, poradenské spoločnosti až po kontrolné orgány. Z uvedeného je zrejmé, že ide o subjekty, ktoré sledujú rôzne ciele a záujmy. Napriek tejto skutočnosti je nevyhnutné, aby nákupcovia a dodávatelia boli spokojnými obchodnými partnermi a aby im kontrolné orgány dokázali byť účinnou protiváhou pri akýchkoľvek protisúťažných praktikách. Táto skutočnosť si nepochybne vyžaduje, aby každá zo zúčastnených strán vykonávala svoje činnosti na zodpovedajúcej odbornej úrovni, bez zámeru vedomého porušovania alebo obchádzania zákonných pravidiel. Uvedené skutočnosti tak nesporne legitimizujú požiadavky na zavedenie opatrení týkajúcich sa zvyšovania  profesionalizácie verejného obstarávania, pričom z dôvodu potreby zapojenia existujúcich personálnych kapacít a potreby zabezpečovania kontinuálneho vzdelávania, je potrebné vytvoriť systém, ktorý presahuje rámec úrovne vzdelania poskytovaného školským systémom. Politiku profesionalizácie je potrebné nastaviť tak, aby sa stala nástrojom vytvárajúcim možnosti pre neustále zvyšovanie odborných vedomostí pracovníkov vo verejnom obstarávaní, ako aj výmenu ich praktických skúseností. Zároveň sa tým sleduje eliminácia takých nežiaducich javov, ktoré súvisia s vysokou mierou chybovosti verejných obstarávaní, </w:t>
            </w:r>
            <w:r w:rsidRPr="00472186">
              <w:rPr>
                <w:rFonts w:ascii="Times New Roman" w:hAnsi="Times New Roman" w:cs="Times New Roman"/>
                <w:sz w:val="20"/>
                <w:szCs w:val="20"/>
              </w:rPr>
              <w:lastRenderedPageBreak/>
              <w:t xml:space="preserve">ktoré následne musia nevyhnutne ústiť do podávania námietok zo strany hospodárskych subjektov či do následných pokút a vysokých finančných korekcií, najmä ak ide o zákazky financované z fondov EÚ. </w:t>
            </w:r>
          </w:p>
          <w:p w14:paraId="1507F1C0" w14:textId="77777777" w:rsidR="00B70C5E" w:rsidRPr="00472186" w:rsidRDefault="00B70C5E" w:rsidP="00472186">
            <w:pPr>
              <w:jc w:val="both"/>
              <w:rPr>
                <w:rFonts w:ascii="Times New Roman" w:hAnsi="Times New Roman" w:cs="Times New Roman"/>
                <w:bCs/>
                <w:sz w:val="20"/>
                <w:szCs w:val="20"/>
              </w:rPr>
            </w:pPr>
          </w:p>
          <w:p w14:paraId="6CD21090" w14:textId="77777777" w:rsidR="00B70C5E" w:rsidRPr="00472186" w:rsidRDefault="00B70C5E" w:rsidP="00472186">
            <w:pPr>
              <w:jc w:val="both"/>
              <w:rPr>
                <w:rFonts w:ascii="Times New Roman" w:hAnsi="Times New Roman" w:cs="Times New Roman"/>
                <w:bCs/>
                <w:sz w:val="20"/>
                <w:szCs w:val="20"/>
              </w:rPr>
            </w:pPr>
            <w:r w:rsidRPr="00472186">
              <w:rPr>
                <w:rFonts w:ascii="Times New Roman" w:hAnsi="Times New Roman" w:cs="Times New Roman"/>
                <w:bCs/>
                <w:sz w:val="20"/>
                <w:szCs w:val="20"/>
              </w:rPr>
              <w:t>Oporou uvedenému je takisto aj „Odporúčanie Komisie (EÚ) 2017/1805 z 3. októbra 2017 k profesionalizácii verejného obstarávania. Budovanie architektúry profesionalizácie verejného obstarávania“, podľa ktorého je žiadúce vymedziť dlhodobé stratégie profesionalizácie verejného obstarávania a osobitnú pozornosť pritom venovať ľudským zdrojom. V súlade s týmto odporúčaním by sa mali prijať opatrenia, ktoré budú podstatne menej náchylné na politické vplyvy a ktoré zabezpečia možnosti kontinuálneho vzdelávania a celkovo vytvoria predpoklady na to, aby sa vykonávanie činností vo verejnom obstarávaní stalo atraktívnejším.</w:t>
            </w:r>
          </w:p>
          <w:p w14:paraId="51D25EE5" w14:textId="77777777" w:rsidR="00B70C5E" w:rsidRPr="00472186" w:rsidRDefault="00B70C5E" w:rsidP="00472186">
            <w:pPr>
              <w:jc w:val="both"/>
              <w:rPr>
                <w:rFonts w:ascii="Times New Roman" w:hAnsi="Times New Roman" w:cs="Times New Roman"/>
                <w:bCs/>
                <w:sz w:val="20"/>
                <w:szCs w:val="20"/>
              </w:rPr>
            </w:pPr>
          </w:p>
          <w:p w14:paraId="7B9EEB63" w14:textId="0E8F5754" w:rsidR="00B70C5E" w:rsidRPr="00472186" w:rsidRDefault="00B70C5E" w:rsidP="00472186">
            <w:pPr>
              <w:rPr>
                <w:rFonts w:ascii="Times New Roman" w:eastAsia="Times New Roman" w:hAnsi="Times New Roman" w:cs="Times New Roman"/>
                <w:b/>
                <w:sz w:val="20"/>
                <w:szCs w:val="20"/>
                <w:lang w:eastAsia="sk-SK"/>
              </w:rPr>
            </w:pPr>
            <w:r w:rsidRPr="00472186">
              <w:rPr>
                <w:rFonts w:ascii="Times New Roman" w:hAnsi="Times New Roman" w:cs="Times New Roman"/>
                <w:bCs/>
                <w:sz w:val="20"/>
                <w:szCs w:val="20"/>
              </w:rPr>
              <w:t>Vzhľadom na to, že navrhovaná koncepcia predpokladá realizáciu procesu verejného obstarávania prostredníctvom funkcie tzv. odborného garanta,  ide o zavádzanie nového typu regulácie pre výkon činností vo verejnom obstarávaní.</w:t>
            </w:r>
          </w:p>
        </w:tc>
      </w:tr>
      <w:tr w:rsidR="001B23B7" w:rsidRPr="00B043B4" w14:paraId="32EED97D"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4EEE9C4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Ciele a výsledný stav</w:t>
            </w:r>
          </w:p>
        </w:tc>
      </w:tr>
      <w:tr w:rsidR="001B23B7" w:rsidRPr="00B043B4" w14:paraId="0A83E7A9" w14:textId="77777777"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14:paraId="1DF32769" w14:textId="77777777" w:rsidR="00B70C5E" w:rsidRPr="00C304DC" w:rsidRDefault="00B70C5E" w:rsidP="00B70C5E">
            <w:pPr>
              <w:pStyle w:val="NormalWeb"/>
              <w:spacing w:before="0" w:beforeAutospacing="0" w:after="0" w:afterAutospacing="0"/>
              <w:jc w:val="both"/>
              <w:rPr>
                <w:sz w:val="20"/>
                <w:szCs w:val="20"/>
              </w:rPr>
            </w:pPr>
            <w:r w:rsidRPr="00C304DC">
              <w:rPr>
                <w:sz w:val="20"/>
                <w:szCs w:val="20"/>
              </w:rPr>
              <w:t>Návrhom zákona sa sleduje dosiahnutie štyroch hlavných cieľov, a to</w:t>
            </w:r>
          </w:p>
          <w:p w14:paraId="143BA3D7" w14:textId="77777777" w:rsidR="00B70C5E" w:rsidRPr="00C304DC" w:rsidRDefault="00B70C5E" w:rsidP="00B70C5E">
            <w:pPr>
              <w:pStyle w:val="NormalWeb"/>
              <w:numPr>
                <w:ilvl w:val="0"/>
                <w:numId w:val="2"/>
              </w:numPr>
              <w:spacing w:before="0" w:beforeAutospacing="0" w:after="0" w:afterAutospacing="0"/>
              <w:jc w:val="both"/>
              <w:rPr>
                <w:sz w:val="20"/>
                <w:szCs w:val="20"/>
              </w:rPr>
            </w:pPr>
            <w:r w:rsidRPr="00C304DC">
              <w:rPr>
                <w:sz w:val="20"/>
                <w:szCs w:val="20"/>
              </w:rPr>
              <w:t xml:space="preserve">zrýchlenie a zjednodušenie postupu verejného obstarávania, </w:t>
            </w:r>
          </w:p>
          <w:p w14:paraId="4F092787" w14:textId="77777777" w:rsidR="00B70C5E" w:rsidRPr="00C304DC" w:rsidRDefault="00B70C5E" w:rsidP="00B70C5E">
            <w:pPr>
              <w:pStyle w:val="NormalWeb"/>
              <w:numPr>
                <w:ilvl w:val="0"/>
                <w:numId w:val="2"/>
              </w:numPr>
              <w:spacing w:before="0" w:beforeAutospacing="0" w:after="0" w:afterAutospacing="0"/>
              <w:jc w:val="both"/>
              <w:rPr>
                <w:sz w:val="20"/>
                <w:szCs w:val="20"/>
              </w:rPr>
            </w:pPr>
            <w:r w:rsidRPr="00C304DC">
              <w:rPr>
                <w:sz w:val="20"/>
                <w:szCs w:val="20"/>
              </w:rPr>
              <w:t xml:space="preserve">revidovanie národnej úpravy z pohľadu rozsahu transpozičnej povinnosti vo vzťahu k smerniciam EÚ, </w:t>
            </w:r>
          </w:p>
          <w:p w14:paraId="2D3E3744" w14:textId="77777777" w:rsidR="00B70C5E" w:rsidRPr="00C304DC" w:rsidRDefault="00B70C5E" w:rsidP="00B70C5E">
            <w:pPr>
              <w:pStyle w:val="NormalWeb"/>
              <w:numPr>
                <w:ilvl w:val="0"/>
                <w:numId w:val="2"/>
              </w:numPr>
              <w:spacing w:before="0" w:beforeAutospacing="0" w:after="0" w:afterAutospacing="0"/>
              <w:jc w:val="both"/>
              <w:rPr>
                <w:sz w:val="20"/>
                <w:szCs w:val="20"/>
              </w:rPr>
            </w:pPr>
            <w:r w:rsidRPr="00C304DC">
              <w:rPr>
                <w:sz w:val="20"/>
                <w:szCs w:val="20"/>
              </w:rPr>
              <w:t>zrýchlenie procesu aj z pohľadu uplatňovania práv dotknutých záujemcov, uchádzačov, účastníkov a iných osôb,</w:t>
            </w:r>
          </w:p>
          <w:p w14:paraId="30B77ACA" w14:textId="77777777" w:rsidR="001B23B7" w:rsidRDefault="00B70C5E" w:rsidP="00B70C5E">
            <w:pPr>
              <w:pStyle w:val="NormalWeb"/>
              <w:numPr>
                <w:ilvl w:val="0"/>
                <w:numId w:val="2"/>
              </w:numPr>
              <w:spacing w:before="0" w:beforeAutospacing="0" w:after="0" w:afterAutospacing="0"/>
              <w:jc w:val="both"/>
              <w:rPr>
                <w:sz w:val="20"/>
                <w:szCs w:val="20"/>
              </w:rPr>
            </w:pPr>
            <w:r w:rsidRPr="00C304DC">
              <w:rPr>
                <w:sz w:val="20"/>
                <w:szCs w:val="20"/>
              </w:rPr>
              <w:t>zlepšenie kontroly verejného obstarávania prostredníctvom automatizácie zadávania a vyhodnocovania zákaziek a zabezpečenia efektívneho zberu a analýzy údajov o cenách.</w:t>
            </w:r>
          </w:p>
          <w:p w14:paraId="19EADB5C" w14:textId="77777777" w:rsidR="00B70C5E" w:rsidRDefault="00B70C5E" w:rsidP="00B70C5E">
            <w:pPr>
              <w:pStyle w:val="NormalWeb"/>
              <w:spacing w:before="0" w:beforeAutospacing="0" w:after="0" w:afterAutospacing="0"/>
              <w:jc w:val="both"/>
              <w:rPr>
                <w:sz w:val="20"/>
                <w:szCs w:val="20"/>
              </w:rPr>
            </w:pPr>
          </w:p>
          <w:p w14:paraId="4A731158" w14:textId="77777777" w:rsidR="00B70C5E" w:rsidRPr="009036EE" w:rsidRDefault="00B70C5E" w:rsidP="00A04FFB">
            <w:pPr>
              <w:pStyle w:val="BodyText"/>
              <w:spacing w:afterLines="20" w:after="48"/>
              <w:ind w:left="0" w:right="114"/>
              <w:rPr>
                <w:bCs/>
                <w:sz w:val="20"/>
                <w:szCs w:val="20"/>
              </w:rPr>
            </w:pPr>
            <w:r w:rsidRPr="009036EE">
              <w:rPr>
                <w:bCs/>
                <w:sz w:val="20"/>
                <w:szCs w:val="20"/>
              </w:rPr>
              <w:t xml:space="preserve">Navrhovaná úprava vymedzuje základné formy profesionalizácie verejného obstarávania. Centralizácia nákupu a spoločné verejné obstarávanie, ktoré sú súčasťou platnej právnej úpravy, umožňuje zvyšovať odbornú úroveň osôb realizujúcich verejné obstarávania na základe ich špecializácie. Osobitnou a novou platformou profesionalizácie verejného obstarávania je inštitút odborného garanta na verejné obstarávanie. </w:t>
            </w:r>
          </w:p>
          <w:p w14:paraId="3B6D29C5" w14:textId="77777777" w:rsidR="00B70C5E" w:rsidRPr="009036EE" w:rsidRDefault="00B70C5E" w:rsidP="00A04FFB">
            <w:pPr>
              <w:pStyle w:val="BodyText"/>
              <w:spacing w:afterLines="20" w:after="48"/>
              <w:ind w:left="0" w:right="114"/>
              <w:rPr>
                <w:bCs/>
                <w:sz w:val="20"/>
                <w:szCs w:val="20"/>
              </w:rPr>
            </w:pPr>
            <w:r w:rsidRPr="009036EE">
              <w:rPr>
                <w:bCs/>
                <w:sz w:val="20"/>
                <w:szCs w:val="20"/>
              </w:rPr>
              <w:t xml:space="preserve">Navrhovaná právna úprava zavádza povinnosť pre verejných obstarávateľov a obstarávateľov  vykonávať činnosti vo verejnom obstarávaní prostredníctvom odborného garanta na verejné obstarávanie. Výnimku z uvedenej povinnosti predstavujú postupy pri zadávaní zákaziek, ktorých predpokladaná hodnota je nižšia, ako stanovené finančné limity. Výnimkou z tejto povinnosti je taktiež nadobúdanie tovarov, služieb a stavebných prác prostredníctvom centrálnej obstarávacej organizácie. Samotná centrálna obstarávacia organizácia, ktorá má status verejného obstarávateľa alebo obstarávateľa, samozrejme musí vykonávať činnosti vo verejnom obstarávaní prostredníctvom odborného garanta.  </w:t>
            </w:r>
          </w:p>
          <w:p w14:paraId="65E84B5F" w14:textId="77777777" w:rsidR="00B70C5E" w:rsidRPr="009036EE" w:rsidRDefault="00B70C5E" w:rsidP="00A04FFB">
            <w:pPr>
              <w:pStyle w:val="BodyText"/>
              <w:spacing w:afterLines="20" w:after="48"/>
              <w:ind w:left="0" w:right="114"/>
              <w:rPr>
                <w:bCs/>
                <w:sz w:val="20"/>
                <w:szCs w:val="20"/>
              </w:rPr>
            </w:pPr>
            <w:r w:rsidRPr="009036EE">
              <w:rPr>
                <w:bCs/>
                <w:sz w:val="20"/>
                <w:szCs w:val="20"/>
              </w:rPr>
              <w:t>Odborný garant je povinný sa vzdelávať, vykonávať úkony vo verejnom obstarávaní s odbornou starostlivosťou a pre prípady závažných porušení jeho povinností sa zavádzajú sankčné mechanizmy, spočívajúce v uložení napomenutia, absolvovania preskúšania, pokuty, prípadne vyčiarknutí zo zoznamu odborných garantov, v závislosti od typu a frekvencie výskytu týchto porušení.</w:t>
            </w:r>
          </w:p>
          <w:p w14:paraId="60FAA474" w14:textId="09EE66CF" w:rsidR="00B70C5E" w:rsidRPr="00B043B4" w:rsidRDefault="00B70C5E" w:rsidP="00B70C5E">
            <w:pPr>
              <w:pStyle w:val="NormalWeb"/>
              <w:spacing w:before="0" w:beforeAutospacing="0" w:after="0" w:afterAutospacing="0"/>
              <w:jc w:val="both"/>
              <w:rPr>
                <w:sz w:val="20"/>
                <w:szCs w:val="20"/>
              </w:rPr>
            </w:pPr>
          </w:p>
        </w:tc>
      </w:tr>
      <w:tr w:rsidR="001B23B7" w:rsidRPr="00B043B4" w14:paraId="1A0EDD66"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015AF8F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14:paraId="5DADA6FF"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47506394" w14:textId="65EE6EA8" w:rsidR="001B23B7" w:rsidRPr="00472186" w:rsidRDefault="00B70C5E" w:rsidP="000800FC">
            <w:pPr>
              <w:rPr>
                <w:rFonts w:ascii="Times New Roman" w:eastAsia="Times New Roman" w:hAnsi="Times New Roman" w:cs="Times New Roman"/>
                <w:b/>
                <w:sz w:val="20"/>
                <w:szCs w:val="20"/>
                <w:lang w:eastAsia="sk-SK"/>
              </w:rPr>
            </w:pPr>
            <w:r w:rsidRPr="00472186">
              <w:rPr>
                <w:rFonts w:ascii="Times New Roman" w:hAnsi="Times New Roman" w:cs="Times New Roman"/>
                <w:sz w:val="20"/>
                <w:szCs w:val="20"/>
              </w:rPr>
              <w:t>Subjekty verejného sektora, fyzické osoby a právnické osoby.</w:t>
            </w:r>
            <w:r w:rsidR="001B23B7" w:rsidRPr="00472186">
              <w:rPr>
                <w:rFonts w:ascii="Times New Roman" w:eastAsia="Times New Roman" w:hAnsi="Times New Roman" w:cs="Times New Roman"/>
                <w:i/>
                <w:sz w:val="20"/>
                <w:szCs w:val="20"/>
                <w:lang w:eastAsia="sk-SK"/>
              </w:rPr>
              <w:t xml:space="preserve"> </w:t>
            </w:r>
          </w:p>
          <w:p w14:paraId="7208FBB8" w14:textId="77777777" w:rsidR="001B23B7" w:rsidRPr="00B043B4" w:rsidRDefault="001B23B7" w:rsidP="000800FC">
            <w:pPr>
              <w:rPr>
                <w:rFonts w:ascii="Times New Roman" w:eastAsia="Times New Roman" w:hAnsi="Times New Roman" w:cs="Times New Roman"/>
                <w:i/>
                <w:sz w:val="20"/>
                <w:szCs w:val="20"/>
                <w:lang w:eastAsia="sk-SK"/>
              </w:rPr>
            </w:pPr>
          </w:p>
        </w:tc>
      </w:tr>
      <w:tr w:rsidR="001B23B7" w:rsidRPr="00B043B4" w14:paraId="2D333182" w14:textId="77777777" w:rsidTr="000800FC">
        <w:tc>
          <w:tcPr>
            <w:tcW w:w="9180" w:type="dxa"/>
            <w:gridSpan w:val="11"/>
            <w:tcBorders>
              <w:top w:val="single" w:sz="4" w:space="0" w:color="auto"/>
              <w:left w:val="single" w:sz="4" w:space="0" w:color="auto"/>
              <w:bottom w:val="nil"/>
              <w:right w:val="single" w:sz="4" w:space="0" w:color="auto"/>
            </w:tcBorders>
            <w:shd w:val="clear" w:color="auto" w:fill="E2E2E2"/>
          </w:tcPr>
          <w:p w14:paraId="69EC66DE"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B70C5E" w:rsidRPr="00B043B4" w14:paraId="603A4978" w14:textId="77777777"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14:paraId="16EEBFA1" w14:textId="5375B906" w:rsidR="00B70C5E" w:rsidRPr="00472186" w:rsidRDefault="00B70C5E" w:rsidP="00B70C5E">
            <w:pPr>
              <w:jc w:val="both"/>
              <w:rPr>
                <w:rFonts w:ascii="Times New Roman" w:hAnsi="Times New Roman" w:cs="Times New Roman"/>
                <w:sz w:val="20"/>
                <w:szCs w:val="20"/>
              </w:rPr>
            </w:pPr>
            <w:r w:rsidRPr="00472186">
              <w:rPr>
                <w:rFonts w:ascii="Times New Roman" w:hAnsi="Times New Roman" w:cs="Times New Roman"/>
                <w:sz w:val="20"/>
                <w:szCs w:val="20"/>
              </w:rPr>
              <w:t>Alternatívne riešenia nie sú možné, ak sa má dosiahnuť cieľ a výsledný stav. Alternatívny koncept profesionalizácie verejného obstarávania predpokladal vytvorenie samosprávnej stavovskej organizácie.</w:t>
            </w:r>
          </w:p>
        </w:tc>
      </w:tr>
      <w:tr w:rsidR="00B70C5E" w:rsidRPr="00B043B4" w14:paraId="19573ACE"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37217376" w14:textId="77777777" w:rsidR="00B70C5E" w:rsidRPr="00B043B4" w:rsidRDefault="00B70C5E" w:rsidP="00B70C5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B70C5E" w:rsidRPr="00B043B4" w14:paraId="01837C86" w14:textId="77777777" w:rsidTr="000800FC">
        <w:tc>
          <w:tcPr>
            <w:tcW w:w="6203" w:type="dxa"/>
            <w:gridSpan w:val="7"/>
            <w:tcBorders>
              <w:top w:val="single" w:sz="4" w:space="0" w:color="FFFFFF"/>
              <w:left w:val="single" w:sz="4" w:space="0" w:color="auto"/>
              <w:bottom w:val="nil"/>
              <w:right w:val="nil"/>
            </w:tcBorders>
            <w:shd w:val="clear" w:color="auto" w:fill="FFFFFF"/>
          </w:tcPr>
          <w:p w14:paraId="4277A882" w14:textId="77777777" w:rsidR="00B70C5E" w:rsidRPr="00B043B4" w:rsidRDefault="00B70C5E" w:rsidP="00B70C5E">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14:paraId="03885B7F" w14:textId="67ACBAC7" w:rsidR="00B70C5E" w:rsidRPr="00B043B4" w:rsidRDefault="004C5C8D" w:rsidP="00B70C5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B70C5E">
                  <w:rPr>
                    <w:rFonts w:ascii="MS Gothic" w:eastAsia="MS Gothic" w:hAnsi="MS Gothic" w:cs="Times New Roman" w:hint="eastAsia"/>
                    <w:b/>
                    <w:sz w:val="20"/>
                    <w:szCs w:val="20"/>
                    <w:lang w:eastAsia="sk-SK"/>
                  </w:rPr>
                  <w:t>☒</w:t>
                </w:r>
              </w:sdtContent>
            </w:sdt>
            <w:r w:rsidR="00B70C5E"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14:paraId="212AC991" w14:textId="77777777" w:rsidR="00B70C5E" w:rsidRPr="00B043B4" w:rsidRDefault="004C5C8D" w:rsidP="00B70C5E">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B70C5E">
                  <w:rPr>
                    <w:rFonts w:ascii="MS Gothic" w:eastAsia="MS Gothic" w:hAnsi="MS Gothic" w:cs="Times New Roman" w:hint="eastAsia"/>
                    <w:b/>
                    <w:sz w:val="20"/>
                    <w:szCs w:val="20"/>
                    <w:lang w:eastAsia="sk-SK"/>
                  </w:rPr>
                  <w:t>☐</w:t>
                </w:r>
              </w:sdtContent>
            </w:sdt>
            <w:r w:rsidR="00B70C5E" w:rsidRPr="00B043B4">
              <w:rPr>
                <w:rFonts w:ascii="Times New Roman" w:eastAsia="Times New Roman" w:hAnsi="Times New Roman" w:cs="Times New Roman"/>
                <w:b/>
                <w:sz w:val="20"/>
                <w:szCs w:val="20"/>
                <w:lang w:eastAsia="sk-SK"/>
              </w:rPr>
              <w:t xml:space="preserve">  Nie</w:t>
            </w:r>
          </w:p>
        </w:tc>
      </w:tr>
      <w:tr w:rsidR="00B70C5E" w:rsidRPr="00B043B4" w14:paraId="691D2835" w14:textId="77777777" w:rsidTr="000800FC">
        <w:tc>
          <w:tcPr>
            <w:tcW w:w="9180" w:type="dxa"/>
            <w:gridSpan w:val="11"/>
            <w:tcBorders>
              <w:top w:val="nil"/>
              <w:left w:val="single" w:sz="4" w:space="0" w:color="auto"/>
              <w:bottom w:val="single" w:sz="4" w:space="0" w:color="auto"/>
              <w:right w:val="single" w:sz="4" w:space="0" w:color="auto"/>
            </w:tcBorders>
            <w:shd w:val="clear" w:color="auto" w:fill="FFFFFF"/>
          </w:tcPr>
          <w:p w14:paraId="2C4CC0AD" w14:textId="002B838B" w:rsidR="00B70C5E" w:rsidRDefault="00B70C5E" w:rsidP="00B70C5E">
            <w:pPr>
              <w:rPr>
                <w:rFonts w:ascii="Times New Roman" w:eastAsia="Times New Roman" w:hAnsi="Times New Roman" w:cs="Times New Roman"/>
                <w:i/>
                <w:sz w:val="20"/>
                <w:szCs w:val="20"/>
                <w:lang w:eastAsia="sk-SK"/>
              </w:rPr>
            </w:pPr>
          </w:p>
          <w:p w14:paraId="6CC72519" w14:textId="77777777" w:rsidR="00B70C5E" w:rsidRPr="00472186" w:rsidRDefault="00B70C5E" w:rsidP="00B70C5E">
            <w:pPr>
              <w:rPr>
                <w:rFonts w:ascii="Times New Roman" w:hAnsi="Times New Roman" w:cs="Times New Roman"/>
                <w:iCs/>
                <w:sz w:val="20"/>
                <w:szCs w:val="20"/>
              </w:rPr>
            </w:pPr>
            <w:r w:rsidRPr="00472186">
              <w:rPr>
                <w:rFonts w:ascii="Times New Roman" w:hAnsi="Times New Roman" w:cs="Times New Roman"/>
                <w:iCs/>
                <w:sz w:val="20"/>
                <w:szCs w:val="20"/>
              </w:rPr>
              <w:t xml:space="preserve">Predpokladá sa vydanie </w:t>
            </w:r>
          </w:p>
          <w:p w14:paraId="2EE71A42" w14:textId="77777777" w:rsidR="00B70C5E" w:rsidRPr="00472186" w:rsidRDefault="00B70C5E" w:rsidP="00B70C5E">
            <w:pPr>
              <w:pStyle w:val="ListParagraph"/>
              <w:numPr>
                <w:ilvl w:val="0"/>
                <w:numId w:val="2"/>
              </w:numPr>
              <w:rPr>
                <w:iCs/>
                <w:sz w:val="20"/>
                <w:szCs w:val="20"/>
              </w:rPr>
            </w:pPr>
            <w:r w:rsidRPr="00472186">
              <w:rPr>
                <w:iCs/>
                <w:sz w:val="20"/>
                <w:szCs w:val="20"/>
              </w:rPr>
              <w:t>nariadenia vlády Slovenskej republiky k ustanoveniu tovarov, služieb a stavebných prác (ktorého účinnosť nemusí byť spojená s účinnosťou predkladaného návrhu zákona),</w:t>
            </w:r>
          </w:p>
          <w:p w14:paraId="72E71849" w14:textId="77777777" w:rsidR="00B70C5E" w:rsidRPr="00472186" w:rsidRDefault="00B70C5E" w:rsidP="00B70C5E">
            <w:pPr>
              <w:pStyle w:val="ListParagraph"/>
              <w:numPr>
                <w:ilvl w:val="0"/>
                <w:numId w:val="2"/>
              </w:numPr>
              <w:rPr>
                <w:iCs/>
                <w:sz w:val="20"/>
                <w:szCs w:val="20"/>
              </w:rPr>
            </w:pPr>
            <w:r w:rsidRPr="00472186">
              <w:rPr>
                <w:iCs/>
                <w:sz w:val="20"/>
                <w:szCs w:val="20"/>
              </w:rPr>
              <w:t>všeobecne záväzného právneho predpisu vydaného Úradom pre verejné obstarávanie k dotazníku pre zápis do zoznamu elektronických prostriedkov,</w:t>
            </w:r>
          </w:p>
          <w:p w14:paraId="20620E31" w14:textId="4E7F5259" w:rsidR="00B70C5E" w:rsidRPr="00472186" w:rsidRDefault="00B70C5E" w:rsidP="00B70C5E">
            <w:pPr>
              <w:pStyle w:val="ListParagraph"/>
              <w:numPr>
                <w:ilvl w:val="0"/>
                <w:numId w:val="2"/>
              </w:numPr>
              <w:rPr>
                <w:iCs/>
                <w:sz w:val="20"/>
                <w:szCs w:val="20"/>
              </w:rPr>
            </w:pPr>
            <w:r w:rsidRPr="00472186">
              <w:rPr>
                <w:iCs/>
                <w:sz w:val="20"/>
                <w:szCs w:val="20"/>
              </w:rPr>
              <w:lastRenderedPageBreak/>
              <w:t>všeobecne záväzného právneho predpisu vydaného Úradom pre verejné obstarávanie k podrobnostiam o vykonávaní odbornej prípravy odborných garantov vo verejnom obstarávaní (ktorého účinnosť nemusí byť spojená s účinnosťou predkladaného návrhu zákona).</w:t>
            </w:r>
          </w:p>
          <w:p w14:paraId="178875D5" w14:textId="77777777" w:rsidR="00B70C5E" w:rsidRPr="00B043B4" w:rsidRDefault="00B70C5E" w:rsidP="00B70C5E">
            <w:pPr>
              <w:rPr>
                <w:rFonts w:ascii="Times New Roman" w:eastAsia="Times New Roman" w:hAnsi="Times New Roman" w:cs="Times New Roman"/>
                <w:sz w:val="20"/>
                <w:szCs w:val="20"/>
                <w:lang w:eastAsia="sk-SK"/>
              </w:rPr>
            </w:pPr>
          </w:p>
        </w:tc>
      </w:tr>
      <w:tr w:rsidR="00B70C5E" w:rsidRPr="00B043B4" w14:paraId="71475D9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1E9C67D0" w14:textId="77777777" w:rsidR="00B70C5E" w:rsidRPr="00B043B4" w:rsidRDefault="00B70C5E" w:rsidP="00B70C5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 xml:space="preserve">Transpozícia práva EÚ </w:t>
            </w:r>
          </w:p>
        </w:tc>
      </w:tr>
      <w:tr w:rsidR="00B70C5E" w:rsidRPr="00B043B4" w14:paraId="45B70643" w14:textId="77777777" w:rsidTr="000800FC">
        <w:trPr>
          <w:trHeight w:val="157"/>
        </w:trPr>
        <w:tc>
          <w:tcPr>
            <w:tcW w:w="9180" w:type="dxa"/>
            <w:gridSpan w:val="11"/>
            <w:tcBorders>
              <w:top w:val="nil"/>
              <w:left w:val="single" w:sz="4" w:space="0" w:color="000000"/>
              <w:bottom w:val="nil"/>
              <w:right w:val="single" w:sz="4" w:space="0" w:color="auto"/>
            </w:tcBorders>
            <w:shd w:val="clear" w:color="auto" w:fill="FFFFFF"/>
          </w:tcPr>
          <w:p w14:paraId="59DE718D" w14:textId="1B56DCE6" w:rsidR="00B70C5E" w:rsidRPr="00A04FFB" w:rsidRDefault="00F01C77" w:rsidP="00B70C5E">
            <w:pPr>
              <w:jc w:val="both"/>
              <w:rPr>
                <w:rFonts w:ascii="Times New Roman" w:eastAsia="Times New Roman" w:hAnsi="Times New Roman" w:cs="Times New Roman"/>
                <w:i/>
                <w:sz w:val="20"/>
                <w:szCs w:val="20"/>
                <w:lang w:eastAsia="sk-SK"/>
              </w:rPr>
            </w:pPr>
            <w:r w:rsidRPr="00A04FFB">
              <w:rPr>
                <w:rFonts w:ascii="Times New Roman" w:hAnsi="Times New Roman" w:cs="Times New Roman"/>
                <w:sz w:val="20"/>
                <w:szCs w:val="20"/>
              </w:rPr>
              <w:t>Primárnym cieľom návrhu zákona nie je transpozícia práva EÚ.</w:t>
            </w:r>
          </w:p>
        </w:tc>
      </w:tr>
      <w:tr w:rsidR="00B70C5E" w:rsidRPr="00B043B4" w14:paraId="30D3C410" w14:textId="77777777"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14:paraId="19782297" w14:textId="77777777" w:rsidR="00B70C5E" w:rsidRPr="00B043B4" w:rsidRDefault="00B70C5E" w:rsidP="00B70C5E">
            <w:pPr>
              <w:jc w:val="center"/>
              <w:rPr>
                <w:rFonts w:ascii="Times New Roman" w:eastAsia="Times New Roman" w:hAnsi="Times New Roman" w:cs="Times New Roman"/>
                <w:sz w:val="20"/>
                <w:szCs w:val="20"/>
                <w:lang w:eastAsia="sk-SK"/>
              </w:rPr>
            </w:pPr>
          </w:p>
        </w:tc>
      </w:tr>
      <w:tr w:rsidR="00B70C5E" w:rsidRPr="00B043B4" w14:paraId="19EC22E8" w14:textId="77777777"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14:paraId="47155F0C" w14:textId="77777777" w:rsidR="00B70C5E" w:rsidRPr="00B043B4" w:rsidRDefault="00B70C5E" w:rsidP="00B70C5E">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F01C77" w:rsidRPr="00B043B4" w14:paraId="29CECB57" w14:textId="77777777"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14:paraId="1BF89091" w14:textId="4B3D84BD" w:rsidR="00F01C77" w:rsidRPr="00A04FFB" w:rsidRDefault="00F01C77" w:rsidP="00F01C77">
            <w:pPr>
              <w:rPr>
                <w:rFonts w:ascii="Times New Roman" w:eastAsia="Times New Roman" w:hAnsi="Times New Roman" w:cs="Times New Roman"/>
                <w:i/>
                <w:sz w:val="20"/>
                <w:szCs w:val="20"/>
                <w:lang w:eastAsia="sk-SK"/>
              </w:rPr>
            </w:pPr>
            <w:r w:rsidRPr="00A04FFB">
              <w:rPr>
                <w:rFonts w:ascii="Times New Roman" w:hAnsi="Times New Roman" w:cs="Times New Roman"/>
                <w:sz w:val="20"/>
                <w:szCs w:val="20"/>
              </w:rPr>
              <w:t>Preskúmanie účelnosti navrhovaného predpisu bude vykonávané priebežne po nadobudnutí jeho účinnosti.</w:t>
            </w:r>
          </w:p>
        </w:tc>
      </w:tr>
      <w:tr w:rsidR="00F01C77" w:rsidRPr="00B043B4" w14:paraId="3B56B584" w14:textId="77777777" w:rsidTr="000800FC">
        <w:tc>
          <w:tcPr>
            <w:tcW w:w="9180" w:type="dxa"/>
            <w:gridSpan w:val="11"/>
            <w:tcBorders>
              <w:top w:val="nil"/>
              <w:left w:val="nil"/>
              <w:bottom w:val="single" w:sz="4" w:space="0" w:color="auto"/>
              <w:right w:val="nil"/>
            </w:tcBorders>
            <w:shd w:val="clear" w:color="auto" w:fill="FFFFFF"/>
          </w:tcPr>
          <w:p w14:paraId="7D5B9913" w14:textId="77777777" w:rsidR="00F01C77" w:rsidRPr="00B043B4" w:rsidRDefault="00F01C77" w:rsidP="00F01C77">
            <w:pPr>
              <w:rPr>
                <w:rFonts w:ascii="Times New Roman" w:eastAsia="Times New Roman" w:hAnsi="Times New Roman" w:cs="Times New Roman"/>
                <w:b/>
                <w:sz w:val="20"/>
                <w:szCs w:val="20"/>
                <w:lang w:eastAsia="sk-SK"/>
              </w:rPr>
            </w:pPr>
          </w:p>
          <w:p w14:paraId="3E0C7141" w14:textId="77777777" w:rsidR="00F01C77" w:rsidRPr="00B043B4" w:rsidRDefault="00F01C77" w:rsidP="00F01C77">
            <w:pPr>
              <w:rPr>
                <w:rFonts w:ascii="Times New Roman" w:eastAsia="Times New Roman" w:hAnsi="Times New Roman" w:cs="Times New Roman"/>
                <w:b/>
                <w:sz w:val="20"/>
                <w:szCs w:val="20"/>
                <w:lang w:eastAsia="sk-SK"/>
              </w:rPr>
            </w:pPr>
          </w:p>
          <w:p w14:paraId="7E618E1F" w14:textId="77777777" w:rsidR="00F01C77" w:rsidRPr="00B043B4" w:rsidRDefault="00F01C77" w:rsidP="00F01C77">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14:paraId="7F962E59" w14:textId="77777777" w:rsidR="00F01C77" w:rsidRDefault="00F01C77" w:rsidP="00F01C7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Pr>
                <w:rFonts w:ascii="Times New Roman" w:eastAsia="Times New Roman" w:hAnsi="Times New Roman" w:cs="Times New Roman"/>
                <w:sz w:val="20"/>
                <w:szCs w:val="20"/>
                <w:lang w:eastAsia="sk-SK"/>
              </w:rPr>
              <w:t>.</w:t>
            </w:r>
          </w:p>
          <w:p w14:paraId="3F7D0C89" w14:textId="77777777" w:rsidR="00F01C77" w:rsidRPr="00B043B4" w:rsidRDefault="00F01C77" w:rsidP="00F01C77">
            <w:pPr>
              <w:rPr>
                <w:rFonts w:ascii="Times New Roman" w:eastAsia="Times New Roman" w:hAnsi="Times New Roman" w:cs="Times New Roman"/>
                <w:b/>
                <w:sz w:val="20"/>
                <w:szCs w:val="20"/>
                <w:lang w:eastAsia="sk-SK"/>
              </w:rPr>
            </w:pPr>
          </w:p>
        </w:tc>
      </w:tr>
      <w:tr w:rsidR="00F01C77" w:rsidRPr="00B043B4" w14:paraId="749AEC2A" w14:textId="77777777"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14:paraId="087E6951" w14:textId="77777777" w:rsidR="00F01C77" w:rsidRPr="00B043B4" w:rsidRDefault="00F01C77" w:rsidP="00F01C7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F01C77" w:rsidRPr="00B043B4" w14:paraId="67277A8B" w14:textId="77777777" w:rsidTr="009431E3">
        <w:tc>
          <w:tcPr>
            <w:tcW w:w="3812" w:type="dxa"/>
            <w:tcBorders>
              <w:top w:val="single" w:sz="4" w:space="0" w:color="auto"/>
              <w:left w:val="single" w:sz="4" w:space="0" w:color="auto"/>
              <w:bottom w:val="nil"/>
              <w:right w:val="single" w:sz="4" w:space="0" w:color="auto"/>
            </w:tcBorders>
            <w:shd w:val="clear" w:color="auto" w:fill="E2E2E2"/>
          </w:tcPr>
          <w:p w14:paraId="7662F9BF"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14:paraId="4E140335"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14:paraId="70CBD49A"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14:paraId="56A81BAB"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14:paraId="0A3A558D"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14:paraId="7AF0C14F" w14:textId="2038D3DA" w:rsidR="00F01C77" w:rsidRPr="00B043B4" w:rsidRDefault="00F01C77" w:rsidP="00F01C77">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14:paraId="0134F1A8" w14:textId="77777777" w:rsidR="00F01C77" w:rsidRPr="00B043B4" w:rsidRDefault="00F01C77" w:rsidP="00F01C77">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01C77" w:rsidRPr="00B043B4" w14:paraId="405D714B" w14:textId="77777777" w:rsidTr="00203EE3">
        <w:tc>
          <w:tcPr>
            <w:tcW w:w="3812" w:type="dxa"/>
            <w:tcBorders>
              <w:top w:val="nil"/>
              <w:left w:val="single" w:sz="4" w:space="0" w:color="auto"/>
              <w:bottom w:val="single" w:sz="4" w:space="0" w:color="000000"/>
              <w:right w:val="single" w:sz="4" w:space="0" w:color="auto"/>
            </w:tcBorders>
            <w:shd w:val="clear" w:color="auto" w:fill="E2E2E2"/>
          </w:tcPr>
          <w:p w14:paraId="70950F65" w14:textId="77777777" w:rsidR="00F01C77" w:rsidRDefault="00F01C77" w:rsidP="00F01C7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z toho rozpočtovo zabezpečené vplyvy,     </w:t>
            </w:r>
            <w:r>
              <w:rPr>
                <w:rFonts w:ascii="Times New Roman" w:eastAsia="Times New Roman" w:hAnsi="Times New Roman" w:cs="Times New Roman"/>
                <w:sz w:val="20"/>
                <w:szCs w:val="20"/>
                <w:lang w:eastAsia="sk-SK"/>
              </w:rPr>
              <w:t xml:space="preserve">    </w:t>
            </w:r>
          </w:p>
          <w:p w14:paraId="217C8663" w14:textId="77777777" w:rsidR="00F01C77" w:rsidRDefault="00F01C77" w:rsidP="00F01C7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 xml:space="preserve">v prípade identifikovaného negatívneho </w:t>
            </w:r>
          </w:p>
          <w:p w14:paraId="413C3EA2" w14:textId="77777777" w:rsidR="00F01C77" w:rsidRPr="00A340BB" w:rsidRDefault="00F01C77" w:rsidP="00F01C7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3F3BAF4F" w14:textId="77777777" w:rsidR="00F01C77" w:rsidRPr="00B043B4" w:rsidRDefault="00F01C77" w:rsidP="00F01C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14:paraId="6FC13719" w14:textId="77777777" w:rsidR="00F01C77" w:rsidRPr="00B043B4" w:rsidRDefault="00F01C77" w:rsidP="00F01C7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14:paraId="626BAC45" w14:textId="6F272FD9" w:rsidR="00F01C77" w:rsidRPr="00B043B4" w:rsidRDefault="00F01C77" w:rsidP="00F01C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14:paraId="57BCCC60" w14:textId="77777777" w:rsidR="00F01C77" w:rsidRPr="00B043B4" w:rsidRDefault="00F01C77" w:rsidP="00F01C7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00F95BA4" w14:textId="77777777" w:rsidR="00F01C77" w:rsidRPr="00B043B4" w:rsidRDefault="00F01C77" w:rsidP="00F01C77">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793D511B" w14:textId="77777777" w:rsidR="00F01C77" w:rsidRPr="00B043B4" w:rsidRDefault="00F01C77" w:rsidP="00F01C77">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01C77" w:rsidRPr="00B043B4" w14:paraId="40B0F369" w14:textId="77777777" w:rsidTr="00203EE3">
        <w:tc>
          <w:tcPr>
            <w:tcW w:w="3812" w:type="dxa"/>
            <w:tcBorders>
              <w:top w:val="single" w:sz="4" w:space="0" w:color="000000"/>
              <w:left w:val="single" w:sz="4" w:space="0" w:color="auto"/>
              <w:bottom w:val="nil"/>
              <w:right w:val="single" w:sz="4" w:space="0" w:color="auto"/>
            </w:tcBorders>
            <w:shd w:val="clear" w:color="auto" w:fill="E2E2E2"/>
          </w:tcPr>
          <w:p w14:paraId="5BD0329F"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14:paraId="5D32D893" w14:textId="3B781DA2"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14:paraId="02AB5EF1" w14:textId="77777777" w:rsidR="00F01C77" w:rsidRPr="00B043B4" w:rsidRDefault="00F01C77" w:rsidP="00F01C7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14:paraId="0365E75F"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14:paraId="7769D43E"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14:paraId="32005037" w14:textId="0B10636A"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14:paraId="511228B8" w14:textId="77777777" w:rsidR="00F01C77" w:rsidRPr="00B043B4" w:rsidRDefault="00F01C77" w:rsidP="00F01C7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01C77" w:rsidRPr="00B043B4" w14:paraId="74A27C12" w14:textId="77777777" w:rsidTr="00203EE3">
        <w:tc>
          <w:tcPr>
            <w:tcW w:w="3812" w:type="dxa"/>
            <w:tcBorders>
              <w:top w:val="nil"/>
              <w:left w:val="single" w:sz="4" w:space="0" w:color="000000"/>
              <w:bottom w:val="nil"/>
              <w:right w:val="single" w:sz="4" w:space="0" w:color="000000"/>
            </w:tcBorders>
            <w:shd w:val="clear" w:color="auto" w:fill="E2E2E2"/>
          </w:tcPr>
          <w:p w14:paraId="5F76D171" w14:textId="77777777" w:rsidR="00F01C77" w:rsidRPr="00B043B4" w:rsidRDefault="00F01C77" w:rsidP="00F01C7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14:paraId="6C4DD522" w14:textId="77777777" w:rsidR="00F01C77" w:rsidRPr="00B043B4" w:rsidRDefault="00F01C77" w:rsidP="00F01C77">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14:paraId="00F66793" w14:textId="77777777" w:rsidR="00F01C77" w:rsidRPr="00B043B4" w:rsidRDefault="00F01C77" w:rsidP="00F01C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14:paraId="07F02D60" w14:textId="77777777" w:rsidR="00F01C77" w:rsidRPr="00B043B4" w:rsidRDefault="00F01C77" w:rsidP="00F01C77">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14:paraId="24096D7B" w14:textId="77777777" w:rsidR="00F01C77" w:rsidRPr="00B043B4" w:rsidRDefault="00F01C77" w:rsidP="00F01C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14:paraId="18B9D01B" w14:textId="77777777" w:rsidR="00F01C77" w:rsidRPr="00B043B4" w:rsidRDefault="00F01C77" w:rsidP="00F01C7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14:paraId="2B71516C" w14:textId="77777777" w:rsidR="00F01C77" w:rsidRPr="00B043B4" w:rsidRDefault="00F01C77" w:rsidP="00F01C77">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14:paraId="354D6182" w14:textId="77777777" w:rsidR="00F01C77" w:rsidRPr="00B043B4" w:rsidRDefault="00F01C77" w:rsidP="00F01C77">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01C77" w:rsidRPr="00B043B4" w14:paraId="18CD6BD5" w14:textId="77777777" w:rsidTr="00203EE3">
        <w:tc>
          <w:tcPr>
            <w:tcW w:w="3812" w:type="dxa"/>
            <w:tcBorders>
              <w:top w:val="nil"/>
              <w:left w:val="single" w:sz="4" w:space="0" w:color="auto"/>
              <w:bottom w:val="single" w:sz="4" w:space="0" w:color="auto"/>
              <w:right w:val="single" w:sz="4" w:space="0" w:color="auto"/>
            </w:tcBorders>
            <w:shd w:val="clear" w:color="auto" w:fill="E2E2E2"/>
          </w:tcPr>
          <w:p w14:paraId="187EBDCF" w14:textId="77777777" w:rsidR="00F01C77" w:rsidRDefault="00F01C77" w:rsidP="00F01C7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14:paraId="5144626C" w14:textId="77777777" w:rsidR="00F01C77" w:rsidRPr="00B043B4" w:rsidRDefault="00F01C77" w:rsidP="00F01C77">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14:paraId="4780BA3A" w14:textId="5D054782"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14:paraId="3075199D" w14:textId="77777777" w:rsidR="00F01C77" w:rsidRPr="00B043B4" w:rsidRDefault="00F01C77" w:rsidP="00F01C7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14:paraId="17646E02" w14:textId="77777777" w:rsidR="00F01C77" w:rsidRPr="00B043B4" w:rsidRDefault="00F01C77" w:rsidP="00F01C77">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14:paraId="02DD11A1" w14:textId="77777777" w:rsidR="00F01C77" w:rsidRPr="00B043B4" w:rsidRDefault="00F01C77" w:rsidP="00F01C77">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14:paraId="75FA0B3A"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14:paraId="148DA3B1" w14:textId="77777777" w:rsidR="00F01C77" w:rsidRPr="00B043B4" w:rsidRDefault="00F01C77" w:rsidP="00F01C7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01C77" w:rsidRPr="00B043B4" w14:paraId="64A25B11" w14:textId="77777777"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14:paraId="1BAE9C81"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14B6B757"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0A43A1B" w14:textId="77777777" w:rsidR="00F01C77" w:rsidRPr="00B043B4" w:rsidRDefault="00F01C77" w:rsidP="00F01C7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7755EBCE" w14:textId="1C62B5C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36444169"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38E317B"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310D41CE" w14:textId="77777777" w:rsidR="00F01C77" w:rsidRPr="00B043B4" w:rsidRDefault="00F01C77" w:rsidP="00F01C7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01C77" w:rsidRPr="00B043B4" w14:paraId="46B23FAB"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438C9635"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36B52D6"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47559E94" w14:textId="77777777" w:rsidR="00F01C77" w:rsidRPr="00B043B4" w:rsidRDefault="00F01C77" w:rsidP="00F01C7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3AB16E81" w14:textId="3FF47F09"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3E9236E"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62010142"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5B9A3A0F" w14:textId="77777777" w:rsidR="00F01C77" w:rsidRPr="00B043B4" w:rsidRDefault="00F01C77" w:rsidP="00F01C7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01C77" w:rsidRPr="00B043B4" w14:paraId="1E0C96FA" w14:textId="77777777"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14:paraId="3F416461"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4AB4AE3C" w14:textId="71008BBF"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14:paraId="108D1B33" w14:textId="77777777" w:rsidR="00F01C77" w:rsidRPr="00B043B4" w:rsidRDefault="00F01C77" w:rsidP="00F01C77">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14:paraId="1059407B"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14:paraId="4B0B7710" w14:textId="77777777" w:rsidR="00F01C77" w:rsidRPr="00B043B4" w:rsidRDefault="00F01C77" w:rsidP="00F01C77">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1E38C7D" w14:textId="77777777" w:rsidR="00F01C77" w:rsidRPr="00B043B4" w:rsidRDefault="00F01C77" w:rsidP="00F01C77">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14:paraId="61914B8F" w14:textId="77777777" w:rsidR="00F01C77" w:rsidRPr="00B043B4" w:rsidRDefault="00F01C77" w:rsidP="00F01C77">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14:paraId="22CEB194" w14:textId="77777777" w:rsidTr="000F2BE9">
        <w:tc>
          <w:tcPr>
            <w:tcW w:w="3812" w:type="dxa"/>
            <w:tcBorders>
              <w:top w:val="single" w:sz="4" w:space="0" w:color="auto"/>
              <w:left w:val="single" w:sz="4" w:space="0" w:color="auto"/>
              <w:bottom w:val="nil"/>
              <w:right w:val="single" w:sz="4" w:space="0" w:color="auto"/>
            </w:tcBorders>
            <w:shd w:val="clear" w:color="auto" w:fill="E2E2E2"/>
          </w:tcPr>
          <w:p w14:paraId="6408A91E"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14:paraId="3B4CDBDC"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14:paraId="0E9B5959" w14:textId="77777777"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14:paraId="78BF5750"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14:paraId="5F8589CD" w14:textId="77777777"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14:paraId="2104737D" w14:textId="77777777"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14:paraId="42CF391C" w14:textId="77777777"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14:paraId="699D07DD" w14:textId="77777777" w:rsidTr="00B547F5">
        <w:tc>
          <w:tcPr>
            <w:tcW w:w="3812" w:type="dxa"/>
            <w:tcBorders>
              <w:top w:val="nil"/>
              <w:left w:val="single" w:sz="4" w:space="0" w:color="auto"/>
              <w:bottom w:val="nil"/>
              <w:right w:val="single" w:sz="4" w:space="0" w:color="auto"/>
            </w:tcBorders>
            <w:shd w:val="clear" w:color="auto" w:fill="E2E2E2"/>
          </w:tcPr>
          <w:p w14:paraId="6E7F3C66" w14:textId="77777777"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14:paraId="223D19C1"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14:paraId="1D11CEF7"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14:paraId="4F3DA901" w14:textId="7CC5AE91" w:rsidR="000F2BE9" w:rsidRPr="00B043B4" w:rsidRDefault="00F01C7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14:paraId="0B896BF3"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14:paraId="31FF01ED"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14:paraId="1EF9A0DD"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14:paraId="0293266D" w14:textId="77777777" w:rsidTr="00B547F5">
        <w:tc>
          <w:tcPr>
            <w:tcW w:w="3812" w:type="dxa"/>
            <w:tcBorders>
              <w:top w:val="nil"/>
              <w:left w:val="single" w:sz="4" w:space="0" w:color="auto"/>
              <w:bottom w:val="nil"/>
              <w:right w:val="single" w:sz="4" w:space="0" w:color="auto"/>
            </w:tcBorders>
            <w:shd w:val="clear" w:color="auto" w:fill="E2E2E2"/>
          </w:tcPr>
          <w:p w14:paraId="4843915C" w14:textId="77777777"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14:paraId="632C5BB9"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14:paraId="37C7B83A" w14:textId="77777777"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14:paraId="03F351C1" w14:textId="5772EC50" w:rsidR="000F2BE9" w:rsidRPr="00B043B4" w:rsidRDefault="00F01C77"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14:paraId="289413EF" w14:textId="77777777"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14:paraId="53CD81DA" w14:textId="77777777"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14:paraId="0DFB73B9" w14:textId="77777777"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14:paraId="6378478B" w14:textId="77777777"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14:paraId="6235C923" w14:textId="77777777"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14:paraId="44721DA2"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14:paraId="68E79921" w14:textId="77777777"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14:paraId="17EA798E" w14:textId="38061E60" w:rsidR="00A340BB" w:rsidRPr="00B043B4" w:rsidRDefault="00F01C77"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14:paraId="19460C03" w14:textId="77777777"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14:paraId="2F47973F" w14:textId="77777777"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14:paraId="688222A7" w14:textId="77777777"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14:paraId="185D8866" w14:textId="77777777"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14:paraId="4440736C" w14:textId="77777777" w:rsidTr="000800FC">
        <w:tc>
          <w:tcPr>
            <w:tcW w:w="9176" w:type="dxa"/>
            <w:tcBorders>
              <w:top w:val="single" w:sz="4" w:space="0" w:color="auto"/>
              <w:left w:val="single" w:sz="4" w:space="0" w:color="auto"/>
              <w:bottom w:val="nil"/>
              <w:right w:val="single" w:sz="4" w:space="0" w:color="auto"/>
            </w:tcBorders>
            <w:shd w:val="clear" w:color="auto" w:fill="E2E2E2"/>
          </w:tcPr>
          <w:p w14:paraId="57466FEB"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14:paraId="37BEF9D1" w14:textId="77777777"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14:paraId="27EEDEE9" w14:textId="77777777" w:rsidR="0025604D" w:rsidRPr="00A04FFB" w:rsidRDefault="0025604D" w:rsidP="00A04FFB">
            <w:pPr>
              <w:pStyle w:val="BodyText"/>
              <w:spacing w:afterLines="20" w:after="48"/>
              <w:ind w:left="0" w:right="114"/>
              <w:rPr>
                <w:bCs/>
                <w:sz w:val="20"/>
                <w:szCs w:val="20"/>
              </w:rPr>
            </w:pPr>
            <w:r w:rsidRPr="00A04FFB">
              <w:rPr>
                <w:bCs/>
                <w:sz w:val="20"/>
                <w:szCs w:val="20"/>
              </w:rPr>
              <w:t>Vo vzťahu k podnikateľskému prostrediu sa nezmení možnosť participácie na verejných zákazkách. Odstránením goldplatingu v podobe vypustenia ustanovení nad rámec transpozičnej povinnosti a v znížení počtu inštancií v konaní o nápravu sa vytvorí priestor aj na, dnes nekvantifikovateľné, zjednodušenie pre podnikateľské prostredie.</w:t>
            </w:r>
          </w:p>
          <w:p w14:paraId="11EA68FD" w14:textId="77777777" w:rsidR="0025604D" w:rsidRPr="00A04FFB" w:rsidRDefault="0025604D" w:rsidP="00A04FFB">
            <w:pPr>
              <w:pStyle w:val="BodyText"/>
              <w:spacing w:afterLines="20" w:after="48"/>
              <w:ind w:left="0" w:right="114"/>
              <w:rPr>
                <w:bCs/>
                <w:sz w:val="20"/>
                <w:szCs w:val="20"/>
              </w:rPr>
            </w:pPr>
          </w:p>
          <w:p w14:paraId="3A7F1114" w14:textId="68CA6B4E" w:rsidR="001B23B7" w:rsidRPr="00B043B4" w:rsidRDefault="0025604D" w:rsidP="00A04FFB">
            <w:pPr>
              <w:pStyle w:val="BodyText"/>
              <w:spacing w:afterLines="20" w:after="48"/>
              <w:ind w:left="0" w:right="114"/>
              <w:rPr>
                <w:rFonts w:eastAsia="Calibri"/>
                <w:b/>
              </w:rPr>
            </w:pPr>
            <w:r w:rsidRPr="00A04FFB">
              <w:rPr>
                <w:bCs/>
                <w:sz w:val="20"/>
                <w:szCs w:val="20"/>
              </w:rPr>
              <w:t>Nepredpokladá sa priamy vplyv na životné prostredie. Upravuje sa však povinnosť pre verejného obstarávateľa, ktorý začal alebo realizoval najmenej desať verejných obstarávaní (okrem zákaziek s nízkou hodnotou), najmenej v 6 % z týchto verejných obstarávaní použiť sociálne hľadisko alebo environmentálne hľadisko v opise predmetu zákazky ako osobitnú podmienku plnenia zmluvy alebo ako kritérium na vyhodnotenie ponúk. Táto zmena má potenciál mať pozitívny vplyv aj na životné prostredie, ktorý však v tomto momente nie je možné kvantifikovať.</w:t>
            </w:r>
          </w:p>
        </w:tc>
      </w:tr>
      <w:tr w:rsidR="001B23B7" w:rsidRPr="00B043B4" w14:paraId="125B7102"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3482A0B1"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14:paraId="18932F3A" w14:textId="77777777"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590B10DF" w14:textId="7644D692" w:rsidR="001B23B7" w:rsidRPr="00A04FFB" w:rsidRDefault="0025604D" w:rsidP="000800FC">
            <w:pPr>
              <w:rPr>
                <w:rFonts w:ascii="Times New Roman" w:eastAsia="Times New Roman" w:hAnsi="Times New Roman" w:cs="Times New Roman"/>
                <w:iCs/>
                <w:sz w:val="20"/>
                <w:szCs w:val="20"/>
                <w:lang w:eastAsia="sk-SK"/>
              </w:rPr>
            </w:pPr>
            <w:r w:rsidRPr="00A04FFB">
              <w:rPr>
                <w:rFonts w:ascii="Times New Roman" w:eastAsia="Times New Roman" w:hAnsi="Times New Roman" w:cs="Times New Roman"/>
                <w:iCs/>
                <w:sz w:val="20"/>
                <w:szCs w:val="20"/>
                <w:lang w:eastAsia="sk-SK"/>
              </w:rPr>
              <w:t xml:space="preserve">Peter </w:t>
            </w:r>
            <w:proofErr w:type="spellStart"/>
            <w:r w:rsidRPr="00A04FFB">
              <w:rPr>
                <w:rFonts w:ascii="Times New Roman" w:eastAsia="Times New Roman" w:hAnsi="Times New Roman" w:cs="Times New Roman"/>
                <w:iCs/>
                <w:sz w:val="20"/>
                <w:szCs w:val="20"/>
                <w:lang w:eastAsia="sk-SK"/>
              </w:rPr>
              <w:t>Rohaľ</w:t>
            </w:r>
            <w:proofErr w:type="spellEnd"/>
            <w:r w:rsidRPr="00A04FFB">
              <w:rPr>
                <w:rFonts w:ascii="Times New Roman" w:eastAsia="Times New Roman" w:hAnsi="Times New Roman" w:cs="Times New Roman"/>
                <w:iCs/>
                <w:sz w:val="20"/>
                <w:szCs w:val="20"/>
                <w:lang w:eastAsia="sk-SK"/>
              </w:rPr>
              <w:t>, Sekcia vládnej legislatívy ÚV SR,  peter.rohal@vlada.gov.sk</w:t>
            </w:r>
          </w:p>
        </w:tc>
      </w:tr>
      <w:tr w:rsidR="001B23B7" w:rsidRPr="00B043B4" w14:paraId="292C778E"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61879358" w14:textId="77777777"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14:paraId="5CEB680D" w14:textId="77777777"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73342C8F" w14:textId="19224463" w:rsidR="001B23B7" w:rsidRPr="00A04FFB" w:rsidRDefault="0025604D" w:rsidP="000800FC">
            <w:pPr>
              <w:rPr>
                <w:rFonts w:ascii="Times New Roman" w:eastAsia="Times New Roman" w:hAnsi="Times New Roman" w:cs="Times New Roman"/>
                <w:i/>
                <w:sz w:val="20"/>
                <w:szCs w:val="20"/>
                <w:lang w:eastAsia="sk-SK"/>
              </w:rPr>
            </w:pPr>
            <w:r w:rsidRPr="00A04FFB">
              <w:rPr>
                <w:rFonts w:ascii="Times New Roman" w:hAnsi="Times New Roman" w:cs="Times New Roman"/>
                <w:sz w:val="20"/>
                <w:szCs w:val="20"/>
              </w:rPr>
              <w:t>živnostenský register SR, databáza odborne spôsobilých osôb vedená Úradom pre verejné obstarávanie, výsledok pripomienkového konania k legislatívnemu procesu LP/2017/620 (</w:t>
            </w:r>
            <w:hyperlink r:id="rId8" w:history="1">
              <w:r w:rsidRPr="00A04FFB">
                <w:rPr>
                  <w:rStyle w:val="Hyperlink"/>
                  <w:rFonts w:ascii="Times New Roman" w:hAnsi="Times New Roman" w:cs="Times New Roman"/>
                  <w:sz w:val="20"/>
                  <w:szCs w:val="20"/>
                </w:rPr>
                <w:t>https://www.slov-lex.sk/legislativne-procesy/SK/LP/2017/620/pripomienky/zobraz</w:t>
              </w:r>
            </w:hyperlink>
            <w:r w:rsidRPr="00A04FFB">
              <w:rPr>
                <w:rFonts w:ascii="Times New Roman" w:hAnsi="Times New Roman" w:cs="Times New Roman"/>
                <w:sz w:val="20"/>
                <w:szCs w:val="20"/>
              </w:rPr>
              <w:t>)</w:t>
            </w:r>
          </w:p>
          <w:p w14:paraId="339E59E5" w14:textId="77777777" w:rsidR="001B23B7" w:rsidRPr="00A04FFB" w:rsidRDefault="001B23B7" w:rsidP="000800FC">
            <w:pPr>
              <w:rPr>
                <w:rFonts w:ascii="Times New Roman" w:eastAsia="Times New Roman" w:hAnsi="Times New Roman" w:cs="Times New Roman"/>
                <w:b/>
                <w:sz w:val="20"/>
                <w:szCs w:val="20"/>
                <w:lang w:eastAsia="sk-SK"/>
              </w:rPr>
            </w:pPr>
          </w:p>
        </w:tc>
      </w:tr>
      <w:tr w:rsidR="001B23B7" w:rsidRPr="00B043B4" w14:paraId="6A00BADE" w14:textId="77777777"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14:paraId="4E03ADF6" w14:textId="77777777"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 PPK č. ..........</w:t>
            </w:r>
            <w:r w:rsidRPr="00B043B4">
              <w:rPr>
                <w:rFonts w:ascii="Calibri" w:eastAsia="Calibri" w:hAnsi="Calibri" w:cs="Times New Roman"/>
              </w:rPr>
              <w:t xml:space="preserve"> </w:t>
            </w:r>
          </w:p>
          <w:p w14:paraId="7E359E24" w14:textId="77777777"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14:paraId="39BEDF06" w14:textId="77777777"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14:paraId="390DD727"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18D5CA27" w14:textId="77777777" w:rsidTr="000800FC">
              <w:trPr>
                <w:trHeight w:val="396"/>
              </w:trPr>
              <w:tc>
                <w:tcPr>
                  <w:tcW w:w="2552" w:type="dxa"/>
                </w:tcPr>
                <w:p w14:paraId="6303BA59" w14:textId="77777777" w:rsidR="001B23B7" w:rsidRPr="00B043B4" w:rsidRDefault="004C5C8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2110D79A" w14:textId="77777777" w:rsidR="001B23B7" w:rsidRPr="00B043B4" w:rsidRDefault="004C5C8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1E2BFEAC" w14:textId="77777777" w:rsidR="001B23B7" w:rsidRPr="00B043B4" w:rsidRDefault="004C5C8D"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5CB90073"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40532427" w14:textId="77777777" w:rsidR="001B23B7" w:rsidRPr="00B043B4" w:rsidRDefault="001B23B7" w:rsidP="000800FC">
            <w:pPr>
              <w:rPr>
                <w:rFonts w:ascii="Times New Roman" w:eastAsia="Times New Roman" w:hAnsi="Times New Roman" w:cs="Times New Roman"/>
                <w:b/>
                <w:sz w:val="20"/>
                <w:szCs w:val="20"/>
                <w:lang w:eastAsia="sk-SK"/>
              </w:rPr>
            </w:pPr>
          </w:p>
          <w:p w14:paraId="509EC6FB" w14:textId="77777777" w:rsidR="001B23B7" w:rsidRPr="00B043B4" w:rsidRDefault="001B23B7" w:rsidP="000800FC">
            <w:pPr>
              <w:rPr>
                <w:rFonts w:ascii="Times New Roman" w:eastAsia="Times New Roman" w:hAnsi="Times New Roman" w:cs="Times New Roman"/>
                <w:b/>
                <w:sz w:val="20"/>
                <w:szCs w:val="20"/>
                <w:lang w:eastAsia="sk-SK"/>
              </w:rPr>
            </w:pPr>
          </w:p>
          <w:p w14:paraId="76446AB7" w14:textId="77777777"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14:paraId="1B0F73DF" w14:textId="77777777"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14:paraId="6A7EBC6C" w14:textId="77777777"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14:paraId="455CBE8D" w14:textId="77777777" w:rsidTr="000800FC">
        <w:tblPrEx>
          <w:tblBorders>
            <w:insideH w:val="single" w:sz="4" w:space="0" w:color="FFFFFF"/>
            <w:insideV w:val="single" w:sz="4" w:space="0" w:color="FFFFFF"/>
          </w:tblBorders>
        </w:tblPrEx>
        <w:tc>
          <w:tcPr>
            <w:tcW w:w="9176" w:type="dxa"/>
            <w:shd w:val="clear" w:color="auto" w:fill="FFFFFF"/>
          </w:tcPr>
          <w:p w14:paraId="3ADCF66C" w14:textId="77777777"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14:paraId="0F1F1625" w14:textId="77777777" w:rsidTr="000800FC">
              <w:trPr>
                <w:trHeight w:val="396"/>
              </w:trPr>
              <w:tc>
                <w:tcPr>
                  <w:tcW w:w="2552" w:type="dxa"/>
                </w:tcPr>
                <w:p w14:paraId="49E660DB" w14:textId="77777777" w:rsidR="001B23B7" w:rsidRPr="00B043B4" w:rsidRDefault="004C5C8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14:paraId="261E804F" w14:textId="77777777" w:rsidR="001B23B7" w:rsidRPr="00B043B4" w:rsidRDefault="004C5C8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14:paraId="7B2D2CDD" w14:textId="77777777" w:rsidR="001B23B7" w:rsidRPr="00B043B4" w:rsidRDefault="004C5C8D"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14:paraId="36A146A9" w14:textId="77777777"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14:paraId="6420843B" w14:textId="77777777" w:rsidR="001B23B7" w:rsidRPr="00B043B4" w:rsidRDefault="001B23B7" w:rsidP="000800FC">
            <w:pPr>
              <w:rPr>
                <w:rFonts w:ascii="Times New Roman" w:eastAsia="Times New Roman" w:hAnsi="Times New Roman" w:cs="Times New Roman"/>
                <w:b/>
                <w:sz w:val="20"/>
                <w:szCs w:val="20"/>
                <w:lang w:eastAsia="sk-SK"/>
              </w:rPr>
            </w:pPr>
          </w:p>
          <w:p w14:paraId="4E7DA62C" w14:textId="77777777" w:rsidR="001B23B7" w:rsidRPr="00B043B4" w:rsidRDefault="001B23B7" w:rsidP="000800FC">
            <w:pPr>
              <w:rPr>
                <w:rFonts w:ascii="Times New Roman" w:eastAsia="Times New Roman" w:hAnsi="Times New Roman" w:cs="Times New Roman"/>
                <w:b/>
                <w:sz w:val="20"/>
                <w:szCs w:val="20"/>
                <w:lang w:eastAsia="sk-SK"/>
              </w:rPr>
            </w:pPr>
          </w:p>
        </w:tc>
      </w:tr>
    </w:tbl>
    <w:p w14:paraId="1206F587" w14:textId="77777777" w:rsidR="00274130" w:rsidRDefault="004C5C8D"/>
    <w:sectPr w:rsidR="00274130" w:rsidSect="001E356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8B4CC" w14:textId="77777777" w:rsidR="004C5C8D" w:rsidRDefault="004C5C8D" w:rsidP="001B23B7">
      <w:pPr>
        <w:spacing w:after="0" w:line="240" w:lineRule="auto"/>
      </w:pPr>
      <w:r>
        <w:separator/>
      </w:r>
    </w:p>
  </w:endnote>
  <w:endnote w:type="continuationSeparator" w:id="0">
    <w:p w14:paraId="0CCE49C8" w14:textId="77777777" w:rsidR="004C5C8D" w:rsidRDefault="004C5C8D"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191730"/>
      <w:docPartObj>
        <w:docPartGallery w:val="Page Numbers (Bottom of Page)"/>
        <w:docPartUnique/>
      </w:docPartObj>
    </w:sdtPr>
    <w:sdtEndPr>
      <w:rPr>
        <w:rFonts w:ascii="Times New Roman" w:hAnsi="Times New Roman" w:cs="Times New Roman"/>
        <w:sz w:val="24"/>
        <w:szCs w:val="24"/>
      </w:rPr>
    </w:sdtEndPr>
    <w:sdtContent>
      <w:p w14:paraId="0D8BE1AE" w14:textId="77777777" w:rsidR="001B23B7" w:rsidRPr="006045CB" w:rsidRDefault="008B222D" w:rsidP="001B23B7">
        <w:pPr>
          <w:pStyle w:val="Footer"/>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0013C3">
          <w:rPr>
            <w:rFonts w:ascii="Times New Roman" w:hAnsi="Times New Roman" w:cs="Times New Roman"/>
            <w:noProof/>
            <w:sz w:val="24"/>
            <w:szCs w:val="24"/>
          </w:rPr>
          <w:t>2</w:t>
        </w:r>
        <w:r w:rsidRPr="006045CB">
          <w:rPr>
            <w:rFonts w:ascii="Times New Roman" w:hAnsi="Times New Roman" w:cs="Times New Roman"/>
            <w:sz w:val="24"/>
            <w:szCs w:val="24"/>
          </w:rPr>
          <w:fldChar w:fldCharType="end"/>
        </w:r>
      </w:p>
    </w:sdtContent>
  </w:sdt>
  <w:p w14:paraId="4A5D88A2" w14:textId="77777777" w:rsidR="001B23B7" w:rsidRDefault="001B2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F00F9" w14:textId="77777777" w:rsidR="004C5C8D" w:rsidRDefault="004C5C8D" w:rsidP="001B23B7">
      <w:pPr>
        <w:spacing w:after="0" w:line="240" w:lineRule="auto"/>
      </w:pPr>
      <w:r>
        <w:separator/>
      </w:r>
    </w:p>
  </w:footnote>
  <w:footnote w:type="continuationSeparator" w:id="0">
    <w:p w14:paraId="0AEB1F3B" w14:textId="77777777" w:rsidR="004C5C8D" w:rsidRDefault="004C5C8D" w:rsidP="001B2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547FA" w14:textId="77777777" w:rsidR="001B23B7" w:rsidRPr="006045CB" w:rsidRDefault="001B23B7" w:rsidP="001B23B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1</w:t>
    </w:r>
  </w:p>
  <w:p w14:paraId="5D972FF7" w14:textId="77777777" w:rsidR="001B23B7" w:rsidRDefault="001B2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501F5C"/>
    <w:multiLevelType w:val="hybridMultilevel"/>
    <w:tmpl w:val="39CC99A2"/>
    <w:lvl w:ilvl="0" w:tplc="B19E7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removePersonalInformation/>
  <w:removeDateAndTime/>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B7"/>
    <w:rsid w:val="000013C3"/>
    <w:rsid w:val="00043706"/>
    <w:rsid w:val="00097069"/>
    <w:rsid w:val="000F2BE9"/>
    <w:rsid w:val="001B23B7"/>
    <w:rsid w:val="001E3562"/>
    <w:rsid w:val="00203EE3"/>
    <w:rsid w:val="0023360B"/>
    <w:rsid w:val="00243652"/>
    <w:rsid w:val="0025604D"/>
    <w:rsid w:val="002904A9"/>
    <w:rsid w:val="003A057B"/>
    <w:rsid w:val="0041031F"/>
    <w:rsid w:val="00472186"/>
    <w:rsid w:val="0049476D"/>
    <w:rsid w:val="004A4383"/>
    <w:rsid w:val="004C5C8D"/>
    <w:rsid w:val="00591EC6"/>
    <w:rsid w:val="006F678E"/>
    <w:rsid w:val="00720322"/>
    <w:rsid w:val="0075197E"/>
    <w:rsid w:val="00761208"/>
    <w:rsid w:val="007B40C1"/>
    <w:rsid w:val="00865E81"/>
    <w:rsid w:val="008801B5"/>
    <w:rsid w:val="008B222D"/>
    <w:rsid w:val="008C79B7"/>
    <w:rsid w:val="009431E3"/>
    <w:rsid w:val="009475F5"/>
    <w:rsid w:val="009717F5"/>
    <w:rsid w:val="009C424C"/>
    <w:rsid w:val="009E09F7"/>
    <w:rsid w:val="009F4832"/>
    <w:rsid w:val="00A04FFB"/>
    <w:rsid w:val="00A340BB"/>
    <w:rsid w:val="00AC30D6"/>
    <w:rsid w:val="00B547F5"/>
    <w:rsid w:val="00B70C5E"/>
    <w:rsid w:val="00B84F87"/>
    <w:rsid w:val="00BA2BF4"/>
    <w:rsid w:val="00CE6AAE"/>
    <w:rsid w:val="00CF1A25"/>
    <w:rsid w:val="00D1546E"/>
    <w:rsid w:val="00D2313B"/>
    <w:rsid w:val="00DF357C"/>
    <w:rsid w:val="00F01C77"/>
    <w:rsid w:val="00F876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3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riekatabuky1">
    <w:name w:val="Mriežka tabuľky1"/>
    <w:basedOn w:val="TableNormal"/>
    <w:next w:val="TableGrid"/>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3B7"/>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23B7"/>
  </w:style>
  <w:style w:type="paragraph" w:styleId="Footer">
    <w:name w:val="footer"/>
    <w:basedOn w:val="Normal"/>
    <w:link w:val="FooterChar"/>
    <w:uiPriority w:val="99"/>
    <w:unhideWhenUsed/>
    <w:rsid w:val="001B23B7"/>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23B7"/>
  </w:style>
  <w:style w:type="paragraph" w:styleId="BalloonText">
    <w:name w:val="Balloon Text"/>
    <w:basedOn w:val="Normal"/>
    <w:link w:val="BalloonTextChar"/>
    <w:uiPriority w:val="99"/>
    <w:semiHidden/>
    <w:unhideWhenUsed/>
    <w:rsid w:val="007B4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0C1"/>
    <w:rPr>
      <w:rFonts w:ascii="Tahoma" w:hAnsi="Tahoma" w:cs="Tahoma"/>
      <w:sz w:val="16"/>
      <w:szCs w:val="16"/>
    </w:rPr>
  </w:style>
  <w:style w:type="paragraph" w:styleId="NormalWeb">
    <w:name w:val="Normal (Web)"/>
    <w:basedOn w:val="Normal"/>
    <w:uiPriority w:val="99"/>
    <w:rsid w:val="00B70C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odyText">
    <w:name w:val="Body Text"/>
    <w:basedOn w:val="Normal"/>
    <w:link w:val="BodyTextChar"/>
    <w:uiPriority w:val="1"/>
    <w:qFormat/>
    <w:rsid w:val="00B70C5E"/>
    <w:pPr>
      <w:widowControl w:val="0"/>
      <w:autoSpaceDE w:val="0"/>
      <w:autoSpaceDN w:val="0"/>
      <w:spacing w:after="0" w:line="240" w:lineRule="auto"/>
      <w:ind w:left="11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70C5E"/>
    <w:rPr>
      <w:rFonts w:ascii="Times New Roman" w:eastAsia="Times New Roman" w:hAnsi="Times New Roman" w:cs="Times New Roman"/>
      <w:sz w:val="24"/>
      <w:szCs w:val="24"/>
    </w:rPr>
  </w:style>
  <w:style w:type="paragraph" w:styleId="ListParagraph">
    <w:name w:val="List Paragraph"/>
    <w:aliases w:val="numbered list,2,OBC Bullet,Normal 1,Task Body,Viñetas (Inicio Parrafo),Paragrafo elenco,3 Txt tabla,Zerrenda-paragrafoa,Fiche List Paragraph,Dot pt,F5 List Paragraph,List Paragraph1,No Spacing1,List Paragraph Char Char Char,Indicator Text"/>
    <w:basedOn w:val="Normal"/>
    <w:link w:val="ListParagraphChar"/>
    <w:uiPriority w:val="34"/>
    <w:qFormat/>
    <w:rsid w:val="00B70C5E"/>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ListParagraphChar">
    <w:name w:val="List Paragraph Char"/>
    <w:aliases w:val="numbered list Char,2 Char,OBC Bullet Char,Normal 1 Char,Task Body Char,Viñetas (Inicio Parrafo) Char,Paragrafo elenco Char,3 Txt tabla Char,Zerrenda-paragrafoa Char,Fiche List Paragraph Char,Dot pt Char,F5 List Paragraph Char"/>
    <w:basedOn w:val="DefaultParagraphFont"/>
    <w:link w:val="ListParagraph"/>
    <w:uiPriority w:val="34"/>
    <w:qFormat/>
    <w:locked/>
    <w:rsid w:val="00B70C5E"/>
    <w:rPr>
      <w:rFonts w:ascii="Times New Roman" w:eastAsia="Times New Roman" w:hAnsi="Times New Roman" w:cs="Times New Roman"/>
      <w:sz w:val="24"/>
      <w:szCs w:val="24"/>
      <w:lang w:eastAsia="sk-SK"/>
    </w:rPr>
  </w:style>
  <w:style w:type="character" w:styleId="Hyperlink">
    <w:name w:val="Hyperlink"/>
    <w:basedOn w:val="DefaultParagraphFont"/>
    <w:uiPriority w:val="99"/>
    <w:unhideWhenUsed/>
    <w:rsid w:val="002560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legislativne-procesy/SK/LP/2017/620/pripomienky/zobr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1710</Words>
  <Characters>9750</Characters>
  <Application>Microsoft Office Word</Application>
  <DocSecurity>0</DocSecurity>
  <Lines>81</Lines>
  <Paragraphs>22</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dcterms:created xsi:type="dcterms:W3CDTF">2021-06-21T08:50:00Z</dcterms:created>
  <dcterms:modified xsi:type="dcterms:W3CDTF">2021-06-21T09:47:00Z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