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721EE" w14:textId="77777777" w:rsidR="00D14B99" w:rsidRPr="00BE3065" w:rsidRDefault="00B326AA" w:rsidP="00E13F1E">
      <w:pPr>
        <w:jc w:val="center"/>
        <w:rPr>
          <w:b/>
          <w:caps/>
          <w:spacing w:val="30"/>
        </w:rPr>
      </w:pPr>
      <w:r w:rsidRPr="00BE3065">
        <w:rPr>
          <w:b/>
          <w:caps/>
          <w:spacing w:val="30"/>
        </w:rPr>
        <w:t>Doložka zlučiteľnosti</w:t>
      </w:r>
    </w:p>
    <w:p w14:paraId="061D7B3C" w14:textId="77777777" w:rsidR="001F0AA3" w:rsidRPr="00BE3065" w:rsidRDefault="00C12975" w:rsidP="00E13F1E">
      <w:pPr>
        <w:jc w:val="center"/>
        <w:rPr>
          <w:b/>
        </w:rPr>
      </w:pPr>
      <w:r w:rsidRPr="00BE3065">
        <w:rPr>
          <w:b/>
        </w:rPr>
        <w:t xml:space="preserve">návrhu </w:t>
      </w:r>
      <w:r w:rsidR="00A07E9C" w:rsidRPr="00BE3065">
        <w:rPr>
          <w:b/>
        </w:rPr>
        <w:t>zákona</w:t>
      </w:r>
      <w:r w:rsidR="00DC377E" w:rsidRPr="00BE3065">
        <w:rPr>
          <w:b/>
        </w:rPr>
        <w:t xml:space="preserve"> s právom Európskej únie</w:t>
      </w:r>
    </w:p>
    <w:p w14:paraId="340D631F" w14:textId="77777777" w:rsidR="00DC377E" w:rsidRPr="00BE3065" w:rsidRDefault="00DC377E" w:rsidP="00E13F1E">
      <w:pPr>
        <w:jc w:val="center"/>
        <w:rPr>
          <w:b/>
        </w:rPr>
      </w:pPr>
    </w:p>
    <w:p w14:paraId="00A06A31" w14:textId="77777777" w:rsidR="003A29BE" w:rsidRPr="00BE3065" w:rsidRDefault="003A29BE" w:rsidP="003A29BE">
      <w:pPr>
        <w:jc w:val="both"/>
      </w:pPr>
    </w:p>
    <w:p w14:paraId="251689AF" w14:textId="77777777" w:rsidR="003A29BE" w:rsidRPr="00BE3065" w:rsidRDefault="000B1F8D" w:rsidP="003A29BE">
      <w:pPr>
        <w:pStyle w:val="Odsekzoznamu"/>
        <w:numPr>
          <w:ilvl w:val="0"/>
          <w:numId w:val="15"/>
        </w:numPr>
        <w:ind w:left="426"/>
        <w:jc w:val="both"/>
        <w:rPr>
          <w:b/>
        </w:rPr>
      </w:pPr>
      <w:r w:rsidRPr="00BE3065">
        <w:rPr>
          <w:b/>
        </w:rPr>
        <w:t>Navrhovateľ zákona</w:t>
      </w:r>
      <w:r w:rsidR="003A29BE" w:rsidRPr="00BE3065">
        <w:rPr>
          <w:b/>
        </w:rPr>
        <w:t>:</w:t>
      </w:r>
      <w:r w:rsidR="003A29BE" w:rsidRPr="00BE3065">
        <w:t xml:space="preserve"> Ministerstvo dopravy a výstavby Slovenskej republiky</w:t>
      </w:r>
    </w:p>
    <w:p w14:paraId="6CACB4AC" w14:textId="77777777" w:rsidR="003A29BE" w:rsidRPr="00BE3065" w:rsidRDefault="003A29BE" w:rsidP="003A29BE">
      <w:pPr>
        <w:pStyle w:val="Odsekzoznamu"/>
        <w:ind w:left="426"/>
        <w:jc w:val="both"/>
        <w:rPr>
          <w:b/>
        </w:rPr>
      </w:pPr>
    </w:p>
    <w:p w14:paraId="389C155F" w14:textId="77777777" w:rsidR="003A29BE" w:rsidRPr="00BE3065" w:rsidRDefault="003A29BE" w:rsidP="003A29BE">
      <w:pPr>
        <w:pStyle w:val="Odsekzoznamu"/>
        <w:numPr>
          <w:ilvl w:val="0"/>
          <w:numId w:val="15"/>
        </w:numPr>
        <w:ind w:left="426"/>
        <w:jc w:val="both"/>
        <w:rPr>
          <w:b/>
        </w:rPr>
      </w:pPr>
      <w:r w:rsidRPr="00BE3065">
        <w:rPr>
          <w:b/>
        </w:rPr>
        <w:t>Názov návrhu zákona:</w:t>
      </w:r>
      <w:r w:rsidRPr="00BE3065">
        <w:t xml:space="preserve"> Návrh zákona o elektronických komunikáciách</w:t>
      </w:r>
      <w:r w:rsidR="00BF6EAB" w:rsidRPr="00BE3065">
        <w:t xml:space="preserve"> </w:t>
      </w:r>
    </w:p>
    <w:p w14:paraId="56ECA884" w14:textId="77777777" w:rsidR="003A29BE" w:rsidRPr="00BE3065" w:rsidRDefault="003A29BE" w:rsidP="003A29BE">
      <w:pPr>
        <w:jc w:val="both"/>
        <w:rPr>
          <w:b/>
        </w:rPr>
      </w:pPr>
    </w:p>
    <w:p w14:paraId="5009A2F9" w14:textId="77777777" w:rsidR="003A29BE" w:rsidRPr="00BE3065" w:rsidRDefault="003A29BE" w:rsidP="003A29BE">
      <w:pPr>
        <w:pStyle w:val="Odsekzoznamu"/>
        <w:numPr>
          <w:ilvl w:val="0"/>
          <w:numId w:val="15"/>
        </w:numPr>
        <w:ind w:left="426"/>
        <w:jc w:val="both"/>
        <w:rPr>
          <w:b/>
        </w:rPr>
      </w:pPr>
      <w:r w:rsidRPr="00BE3065">
        <w:rPr>
          <w:b/>
          <w:bCs/>
          <w:sz w:val="23"/>
          <w:szCs w:val="23"/>
        </w:rPr>
        <w:t>Predmet návrhu zákona je – nie je upravený v práve Európskej únie</w:t>
      </w:r>
      <w:r w:rsidR="004C539D" w:rsidRPr="00BE3065">
        <w:rPr>
          <w:b/>
          <w:bCs/>
          <w:sz w:val="23"/>
          <w:szCs w:val="23"/>
        </w:rPr>
        <w:t>:</w:t>
      </w:r>
    </w:p>
    <w:p w14:paraId="1CBE0E30" w14:textId="77777777" w:rsidR="005A6F93" w:rsidRPr="00BE3065" w:rsidRDefault="005A6F93" w:rsidP="003A29BE">
      <w:pPr>
        <w:pStyle w:val="Odsekzoznamu"/>
        <w:numPr>
          <w:ilvl w:val="0"/>
          <w:numId w:val="13"/>
        </w:numPr>
        <w:ind w:left="426" w:firstLine="0"/>
        <w:jc w:val="both"/>
      </w:pPr>
      <w:r w:rsidRPr="00BE3065">
        <w:t>v primárnom práve</w:t>
      </w:r>
      <w:r w:rsidR="00D31AC7" w:rsidRPr="00BE3065">
        <w:t xml:space="preserve"> (uviesť názov zmluvy a číslo článku),</w:t>
      </w:r>
    </w:p>
    <w:p w14:paraId="42331836" w14:textId="77777777" w:rsidR="005A6F93" w:rsidRPr="00BE3065" w:rsidRDefault="005A6F93" w:rsidP="003A29BE">
      <w:pPr>
        <w:widowControl/>
        <w:adjustRightInd/>
        <w:ind w:left="426" w:firstLine="282"/>
      </w:pPr>
      <w:r w:rsidRPr="00BE3065">
        <w:t>Článok 114 Zmluvy o fungovaní Európskej únie</w:t>
      </w:r>
    </w:p>
    <w:p w14:paraId="3D34A21D" w14:textId="77777777" w:rsidR="005A6F93" w:rsidRPr="00BE3065" w:rsidRDefault="005A6F93" w:rsidP="003A29BE">
      <w:pPr>
        <w:widowControl/>
        <w:adjustRightInd/>
        <w:ind w:left="426"/>
      </w:pPr>
    </w:p>
    <w:p w14:paraId="273C0BDA" w14:textId="77777777" w:rsidR="00D31AC7" w:rsidRPr="00BE3065" w:rsidRDefault="005A6F93" w:rsidP="00D31AC7">
      <w:pPr>
        <w:pStyle w:val="Normlnywebov"/>
        <w:numPr>
          <w:ilvl w:val="0"/>
          <w:numId w:val="13"/>
        </w:numPr>
        <w:spacing w:before="0" w:after="0"/>
      </w:pPr>
      <w:r w:rsidRPr="00BE3065">
        <w:t>v sekundárnom práve</w:t>
      </w:r>
      <w:r w:rsidR="00D31AC7" w:rsidRPr="00BE3065">
        <w:t xml:space="preserve"> (uviesť druh, inštitúciu, číslo, názov a dátum vydania právneho aktu vzťahujúceho sa na upravovanú problematiku, vrátane jeho gestora), </w:t>
      </w:r>
    </w:p>
    <w:p w14:paraId="459F7174" w14:textId="77777777" w:rsidR="005A6F93" w:rsidRPr="00BE3065" w:rsidRDefault="005A6F93" w:rsidP="00D31AC7">
      <w:pPr>
        <w:pStyle w:val="Odsekzoznamu"/>
        <w:spacing w:after="120"/>
        <w:ind w:left="426"/>
      </w:pPr>
    </w:p>
    <w:p w14:paraId="1B569F89" w14:textId="12154469" w:rsidR="0061214A" w:rsidRDefault="0061214A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61214A">
        <w:rPr>
          <w:i/>
        </w:rPr>
        <w:t>Rozhodnutie Európskeho parlamentu a Rady č. 676/2002/ES zo 7. marca 2002 o regulačnom rámci pre politiku rádiového frekvenčného spektra v Európskom spoločenstve (rozhodnutie o rádiovom frekvenčnom spektre) (Ú. v. ES L 108, 24.4.2002; Mimoriadne vy</w:t>
      </w:r>
      <w:r w:rsidR="00B634FA">
        <w:rPr>
          <w:i/>
        </w:rPr>
        <w:t>danie Ú. v. EÚ, kap. 13/zv. 29),</w:t>
      </w:r>
      <w:r w:rsidR="00B634FA" w:rsidRPr="00B634FA">
        <w:rPr>
          <w:i/>
        </w:rPr>
        <w:t xml:space="preserve"> </w:t>
      </w:r>
      <w:r w:rsidR="00B634FA" w:rsidRPr="00BE3065">
        <w:rPr>
          <w:i/>
        </w:rPr>
        <w:t>Ministerstvo dopravy a výstavby Slovenskej republiky, Úrad pre reguláciu elektronických komunikácií a poštových služieb</w:t>
      </w:r>
    </w:p>
    <w:p w14:paraId="732D8794" w14:textId="77777777" w:rsidR="0061214A" w:rsidRDefault="0061214A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10D03F04" w14:textId="21034CD7" w:rsidR="004C4B51" w:rsidRDefault="004C4B51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BE3065">
        <w:rPr>
          <w:i/>
        </w:rPr>
        <w:t>Smernica Európskeho parlamentu a Rady 2002/58/ES z 12. júla 2002, týkajúca sa spracovávania osobných údajov a ochrany súkromia v sektore elektronických komunikácií (smernica o súkromí a</w:t>
      </w:r>
      <w:r w:rsidR="00310BCE">
        <w:rPr>
          <w:i/>
        </w:rPr>
        <w:t xml:space="preserve"> elektronických komunikáciách) </w:t>
      </w:r>
      <w:r w:rsidR="00310BCE" w:rsidRPr="00310BCE">
        <w:rPr>
          <w:i/>
        </w:rPr>
        <w:t>(Ú. v. ES L 201, 31.7.2002; Mimoriadne vy</w:t>
      </w:r>
      <w:r w:rsidR="00310BCE">
        <w:rPr>
          <w:i/>
        </w:rPr>
        <w:t xml:space="preserve">danie Ú. v. EÚ, kap. 13/zv. 29) </w:t>
      </w:r>
      <w:r w:rsidRPr="00BE3065">
        <w:rPr>
          <w:i/>
        </w:rPr>
        <w:t>v</w:t>
      </w:r>
      <w:r w:rsidR="00310BCE">
        <w:rPr>
          <w:i/>
        </w:rPr>
        <w:t xml:space="preserve"> platnom </w:t>
      </w:r>
      <w:r w:rsidRPr="00BE3065">
        <w:rPr>
          <w:i/>
        </w:rPr>
        <w:t>znení</w:t>
      </w:r>
      <w:r w:rsidR="00310BCE">
        <w:rPr>
          <w:i/>
        </w:rPr>
        <w:t>,</w:t>
      </w:r>
      <w:r w:rsidRPr="00BE3065">
        <w:rPr>
          <w:i/>
        </w:rPr>
        <w:t xml:space="preserve"> Ministerstvo dopravy a výstavby Slovenskej republiky</w:t>
      </w:r>
    </w:p>
    <w:p w14:paraId="16A78782" w14:textId="340650EE" w:rsidR="0061214A" w:rsidRDefault="0061214A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715B97F8" w14:textId="445C29A2" w:rsidR="0061214A" w:rsidRPr="00BE3065" w:rsidRDefault="0061214A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61214A">
        <w:rPr>
          <w:i/>
        </w:rPr>
        <w:t>Rozhodnutie Európskeho parlamentu a Rady č. 1104/2011/EÚ z 25. októbra 2011 o pravidlách prístupu k verejnej regulovanej službe, ktorú poskytuje globálny satelitný navigačný systém zriadený v rámci programu Galileo (Ú. v. EÚ L 287, 4.11.2011);</w:t>
      </w:r>
      <w:r w:rsidR="00B634FA" w:rsidRPr="00B634FA">
        <w:rPr>
          <w:i/>
        </w:rPr>
        <w:t xml:space="preserve"> </w:t>
      </w:r>
      <w:r w:rsidR="00B634FA" w:rsidRPr="00BE3065">
        <w:rPr>
          <w:i/>
        </w:rPr>
        <w:t>Ministerstvo dopravy a výstavby Slovenskej republiky</w:t>
      </w:r>
    </w:p>
    <w:p w14:paraId="200E480F" w14:textId="77777777" w:rsidR="004F3978" w:rsidRPr="00BE3065" w:rsidRDefault="004F3978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6F4B87BB" w14:textId="77777777" w:rsidR="006D2363" w:rsidRPr="00BE3065" w:rsidRDefault="00497612" w:rsidP="006D2363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BE3065">
        <w:rPr>
          <w:i/>
        </w:rPr>
        <w:t>Nariadenie Európskeho parlamentu a Rady (EÚ) č. 531/2012 z 13. júna 2012 o roamingu vo verejných mobilných komunikačných sieťach v rámci Únie (prepracované znenie) (Ú. v. EÚ L 172, 30.6.2012) v platnom znení, Ministerstvo dopravy a výstavby Slovenskej republiky</w:t>
      </w:r>
      <w:r w:rsidR="006D2363">
        <w:rPr>
          <w:i/>
        </w:rPr>
        <w:t xml:space="preserve">, </w:t>
      </w:r>
      <w:r w:rsidR="006D2363" w:rsidRPr="00BE3065">
        <w:rPr>
          <w:i/>
        </w:rPr>
        <w:t>Úrad pre reguláciu elektronických komunikácií a poštových služieb</w:t>
      </w:r>
    </w:p>
    <w:p w14:paraId="177E158A" w14:textId="77777777" w:rsidR="00497612" w:rsidRPr="00BE3065" w:rsidRDefault="00497612" w:rsidP="004F3978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5B0CFC8A" w14:textId="0D39D796" w:rsidR="004F3978" w:rsidRPr="00BE3065" w:rsidRDefault="004F3978" w:rsidP="004F3978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BE3065">
        <w:rPr>
          <w:i/>
        </w:rPr>
        <w:t xml:space="preserve">Nariadenie Európskeho parlamentu a Rady (EÚ) č. </w:t>
      </w:r>
      <w:r w:rsidR="001068D7" w:rsidRPr="00BE3065">
        <w:rPr>
          <w:i/>
        </w:rPr>
        <w:t>1285/2013 z 11. decembra 2013 o </w:t>
      </w:r>
      <w:r w:rsidRPr="00BE3065">
        <w:rPr>
          <w:i/>
        </w:rPr>
        <w:t>zriadení a využívaní európskych systémov satelitnej navigácie, ktorým sa ruší nariadenie Rady (ES) č. 876/2002 a nariadenie Európskeho parlamentu a Rady (ES) č. 683/20</w:t>
      </w:r>
      <w:r w:rsidR="00B634FA">
        <w:rPr>
          <w:i/>
        </w:rPr>
        <w:t>08 (Ú. v. EÚ L 347, 20.12.2013)</w:t>
      </w:r>
      <w:r w:rsidRPr="00BE3065">
        <w:rPr>
          <w:i/>
        </w:rPr>
        <w:t xml:space="preserve"> </w:t>
      </w:r>
      <w:r w:rsidR="00B634FA" w:rsidRPr="00B634FA">
        <w:rPr>
          <w:i/>
        </w:rPr>
        <w:t>v platnom znení</w:t>
      </w:r>
      <w:r w:rsidR="00B634FA">
        <w:rPr>
          <w:i/>
        </w:rPr>
        <w:t xml:space="preserve">, </w:t>
      </w:r>
      <w:r w:rsidRPr="00BE3065">
        <w:rPr>
          <w:i/>
        </w:rPr>
        <w:t>Ministerstvo dopravy a výstavby Slovenskej republiky</w:t>
      </w:r>
    </w:p>
    <w:p w14:paraId="1C4116D2" w14:textId="77777777" w:rsidR="00497612" w:rsidRPr="00BE3065" w:rsidRDefault="00497612" w:rsidP="004F3978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08154438" w14:textId="7DC1C2E2" w:rsidR="004C4B51" w:rsidRPr="00BE3065" w:rsidRDefault="004C4B51" w:rsidP="00497612">
      <w:pPr>
        <w:widowControl/>
        <w:tabs>
          <w:tab w:val="left" w:pos="851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BE3065">
        <w:rPr>
          <w:i/>
        </w:rPr>
        <w:t>Smernica Európskeho parlamentu a Rady 2014/61/EÚ z 15. mája 2014 o opatreniach na zníženie nákladov na zavedenie vysokorýchlostných elektronických komunikačných sietí (Ú. v. EÚ L 155, 23.5.2014)</w:t>
      </w:r>
      <w:r w:rsidR="00B634FA">
        <w:rPr>
          <w:i/>
        </w:rPr>
        <w:t xml:space="preserve"> v </w:t>
      </w:r>
      <w:r w:rsidR="00B634FA" w:rsidRPr="00B634FA">
        <w:rPr>
          <w:i/>
        </w:rPr>
        <w:t>platnom znení</w:t>
      </w:r>
      <w:r w:rsidR="00904103" w:rsidRPr="00BE3065">
        <w:rPr>
          <w:i/>
        </w:rPr>
        <w:t>, Ministerstvo dopravy a výstavby Slovenskej republiky</w:t>
      </w:r>
    </w:p>
    <w:p w14:paraId="32E6C839" w14:textId="77777777" w:rsidR="00B66632" w:rsidRPr="00BE3065" w:rsidRDefault="00B66632" w:rsidP="00497612">
      <w:pPr>
        <w:widowControl/>
        <w:tabs>
          <w:tab w:val="left" w:pos="851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7D58B123" w14:textId="7848F040" w:rsidR="006D2363" w:rsidRDefault="00015F22" w:rsidP="006D2363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015F22">
        <w:rPr>
          <w:i/>
        </w:rPr>
        <w:t xml:space="preserve">Nariadenie Európskeho parlamentu a Rady (EÚ) 2015/2120 z 25. novembra 2015, ktorým sa stanovujú opatrenia týkajúce sa prístupu k otvorenému internetu a maloobchodné </w:t>
      </w:r>
      <w:r w:rsidRPr="00015F22">
        <w:rPr>
          <w:i/>
        </w:rPr>
        <w:lastRenderedPageBreak/>
        <w:t>poplatky za regulované komunikačné služby v rámci Únie a ktorým sa mení smernica 2002/22/ES a nariadenie (EÚ) č. 531/2012 (Ú. v. EÚ L 310, 26.11.2015) v platnom znení</w:t>
      </w:r>
      <w:r w:rsidR="00497612" w:rsidRPr="00BE3065">
        <w:rPr>
          <w:i/>
        </w:rPr>
        <w:t>, Ministerstvo dopravy a výstavby Slovenskej republiky</w:t>
      </w:r>
      <w:r w:rsidR="006D2363">
        <w:rPr>
          <w:i/>
        </w:rPr>
        <w:t xml:space="preserve">, </w:t>
      </w:r>
      <w:r w:rsidR="006D2363" w:rsidRPr="00BE3065">
        <w:rPr>
          <w:i/>
        </w:rPr>
        <w:t>Úrad pre reguláciu elektronických komunikácií a poštových služieb</w:t>
      </w:r>
    </w:p>
    <w:p w14:paraId="10037DDF" w14:textId="71009EDD" w:rsidR="0061214A" w:rsidRDefault="0061214A" w:rsidP="006D2363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3FDB6FBC" w14:textId="548B2D34" w:rsidR="0061214A" w:rsidRDefault="0061214A" w:rsidP="0061214A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61214A">
        <w:rPr>
          <w:i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</w:t>
      </w:r>
      <w:r w:rsidR="00B634FA">
        <w:rPr>
          <w:i/>
        </w:rPr>
        <w:t xml:space="preserve">jov) (Ú. v. EÚ L 119, 4.5.2016) v </w:t>
      </w:r>
      <w:r w:rsidR="00B634FA" w:rsidRPr="00B634FA">
        <w:rPr>
          <w:i/>
        </w:rPr>
        <w:t>platnom znení</w:t>
      </w:r>
    </w:p>
    <w:p w14:paraId="69A1BF5F" w14:textId="7D378D0E" w:rsidR="0061214A" w:rsidRDefault="0061214A" w:rsidP="0061214A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572B415A" w14:textId="33846CEF" w:rsidR="0061214A" w:rsidRPr="0061214A" w:rsidRDefault="0061214A" w:rsidP="0061214A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61214A">
        <w:rPr>
          <w:i/>
        </w:rPr>
        <w:t>Rozhodnutie Európskeho parlamentu a Rady (EÚ) 2017/899 zo 17. mája 2017 o využívaní frekvenčného pásma 470 – 790 MHz v Únii (Ú. v. EÚ L 138, 25.5.2017);</w:t>
      </w:r>
      <w:r w:rsidR="00B634FA">
        <w:rPr>
          <w:i/>
        </w:rPr>
        <w:t xml:space="preserve"> </w:t>
      </w:r>
      <w:r w:rsidR="00B634FA" w:rsidRPr="00BE3065">
        <w:rPr>
          <w:i/>
        </w:rPr>
        <w:t>Ministerstvo dopravy a výstavby Slovenskej republiky, Úrad pre reguláciu elektronických komunikácií a poštových služieb</w:t>
      </w:r>
    </w:p>
    <w:p w14:paraId="2FFEC402" w14:textId="77777777" w:rsidR="000C1316" w:rsidRPr="00BE3065" w:rsidRDefault="000C1316" w:rsidP="00497612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5BB23CF8" w14:textId="49D2EDDF" w:rsidR="000C1316" w:rsidRPr="00BE3065" w:rsidRDefault="000C1316" w:rsidP="000C1316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BE3065">
        <w:rPr>
          <w:i/>
        </w:rPr>
        <w:t>Nariadenie Európskeho parlamentu a Rady (EÚ) 2018/1971 z 11. decembra 2018, ktorým sa zriaďuje Orgán európskych regulátorov pre elektronické komunikácie (BEREC) a Agentúra na podporu orgánu BEREC (Úrad BEREC), ktorým sa mení nariadenie (EÚ) 2015/2120 a ktorým sa zrušuje nariadenie (ES) č. 1211/2009  (Ú. v. EÚ  L321, 17.12.2018) Ministerstvo dopravy a výstavby Slovenskej republiky</w:t>
      </w:r>
      <w:r w:rsidR="00FA4A54" w:rsidRPr="00BE3065">
        <w:rPr>
          <w:i/>
        </w:rPr>
        <w:t>, Úrad pre reguláciu elektronických komunikácií a poštových služieb</w:t>
      </w:r>
    </w:p>
    <w:p w14:paraId="424452E9" w14:textId="77777777" w:rsidR="004C4B51" w:rsidRPr="00BE3065" w:rsidRDefault="004C4B51" w:rsidP="004C4B51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-284"/>
        <w:jc w:val="both"/>
      </w:pPr>
    </w:p>
    <w:p w14:paraId="522D8857" w14:textId="675AF045" w:rsidR="004C4B51" w:rsidRDefault="00015F22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015F22">
        <w:rPr>
          <w:i/>
        </w:rPr>
        <w:t>Smernica Európskeho parlamentu a Rady (EÚ) 2018/1972 z 11. decembra 2018, ktorou sa stanovuje európsky kódex elektronických komunikácií (prepracované znenie) (Ú. v. EÚ L 321, 17.12.2018)</w:t>
      </w:r>
      <w:r>
        <w:rPr>
          <w:i/>
        </w:rPr>
        <w:t xml:space="preserve">, </w:t>
      </w:r>
      <w:r w:rsidR="00904103" w:rsidRPr="00BE3065">
        <w:rPr>
          <w:i/>
        </w:rPr>
        <w:t xml:space="preserve">Ministerstvo dopravy a výstavby Slovenskej </w:t>
      </w:r>
      <w:r w:rsidR="00557010" w:rsidRPr="00BE3065">
        <w:rPr>
          <w:i/>
        </w:rPr>
        <w:t>republiky</w:t>
      </w:r>
      <w:r w:rsidR="009953FE" w:rsidRPr="00BE3065">
        <w:rPr>
          <w:i/>
        </w:rPr>
        <w:t xml:space="preserve"> a Úrad pre reguláciu elektronických komunikácií a poštových služieb</w:t>
      </w:r>
    </w:p>
    <w:p w14:paraId="26C06AF3" w14:textId="3ED3A4A0" w:rsidR="0061214A" w:rsidRDefault="0061214A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585F5861" w14:textId="5050B94B" w:rsidR="0061214A" w:rsidRPr="00BE3065" w:rsidRDefault="0061214A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61214A">
        <w:rPr>
          <w:i/>
        </w:rPr>
        <w:t>Rozhodnutie Komisie z 11. júna 2019, ktorým sa zriaďuje skupina pre politiku rádiového spektra a zrušuje rozhodnutie 2002/622</w:t>
      </w:r>
      <w:r w:rsidR="00B634FA">
        <w:rPr>
          <w:i/>
        </w:rPr>
        <w:t>/ES (Ú. v. EÚ C 196, 12.6.2019),</w:t>
      </w:r>
      <w:r w:rsidR="00B634FA" w:rsidRPr="00B634FA">
        <w:rPr>
          <w:i/>
        </w:rPr>
        <w:t xml:space="preserve"> </w:t>
      </w:r>
      <w:r w:rsidR="00B634FA" w:rsidRPr="00BE3065">
        <w:rPr>
          <w:i/>
        </w:rPr>
        <w:t>Ministerstvo dopravy a výstavby Slovenskej republiky, Úrad pre reguláciu elektronických komunikácií a poštových služieb</w:t>
      </w:r>
    </w:p>
    <w:p w14:paraId="197BDDAA" w14:textId="3FF374CF" w:rsidR="00354F50" w:rsidRPr="00BE3065" w:rsidRDefault="00354F50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7DD0D20F" w14:textId="1E5FC039" w:rsidR="00354F50" w:rsidRPr="00BE3065" w:rsidRDefault="00354F50" w:rsidP="00354F5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BE3065">
        <w:rPr>
          <w:i/>
        </w:rPr>
        <w:t>Vykonávacie nariadenie Komisie (EÚ) 2019/2243 z 17. decembra 2019, ktorým sa stanovuje vzor zhrnutia zmluvy, ktorý majú používať poskytovatelia verejne dostupných elektronických komunikačných služieb podľa smernice Európskeho pa</w:t>
      </w:r>
      <w:r w:rsidR="00705ECB">
        <w:rPr>
          <w:i/>
        </w:rPr>
        <w:t>rlamentu a Rady (EÚ) 2018/1972 (Ú. v. EÚ L 336, 30.12.2019)</w:t>
      </w:r>
      <w:r w:rsidR="009F2007" w:rsidRPr="00BE3065">
        <w:rPr>
          <w:i/>
        </w:rPr>
        <w:t>, Ministerstvo dopravy a výstavby Slovenskej republiky, Úrad pre reguláciu elektronických komunikácií a poštových služieb</w:t>
      </w:r>
      <w:r w:rsidRPr="00BE3065">
        <w:rPr>
          <w:i/>
        </w:rPr>
        <w:t>.</w:t>
      </w:r>
    </w:p>
    <w:p w14:paraId="79D50FEC" w14:textId="77777777" w:rsidR="00354F50" w:rsidRPr="00BE3065" w:rsidRDefault="00354F50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6841E929" w14:textId="24F4A27A" w:rsidR="00556235" w:rsidRPr="00BE3065" w:rsidRDefault="003E1DD8" w:rsidP="00556235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>
        <w:rPr>
          <w:i/>
        </w:rPr>
        <w:t>Vykonávacie nariadenie Komisie</w:t>
      </w:r>
      <w:r w:rsidRPr="003E1DD8">
        <w:rPr>
          <w:i/>
        </w:rPr>
        <w:t xml:space="preserve"> (EÚ) 2020/1070 z 20. júla 2020, ktorým sa špecifikujú vlastnosti bezdrôtových prístupových bodov s malým dosahom podľa článku 57 ods. 2 smernice Európskeho parlamentu a Rady (EÚ) 2018/1972, ktorou sa stanovuje európsky kódex elektronických komunikácií </w:t>
      </w:r>
      <w:r>
        <w:rPr>
          <w:i/>
        </w:rPr>
        <w:t xml:space="preserve">(Ú. v. EÚ </w:t>
      </w:r>
      <w:r w:rsidRPr="003E1DD8">
        <w:rPr>
          <w:i/>
          <w:iCs/>
        </w:rPr>
        <w:t> L 234, 21.7.2020</w:t>
      </w:r>
      <w:r w:rsidR="00556235" w:rsidRPr="00BE3065">
        <w:rPr>
          <w:i/>
        </w:rPr>
        <w:t>)</w:t>
      </w:r>
      <w:r w:rsidR="009F2007" w:rsidRPr="00BE3065">
        <w:rPr>
          <w:i/>
        </w:rPr>
        <w:t>, Ministerstvo dopravy a výstavby Slovenskej republiky, Úrad pre reguláciu elektronických komunikácií a poštových služieb</w:t>
      </w:r>
      <w:r w:rsidR="00556235" w:rsidRPr="00BE3065">
        <w:rPr>
          <w:i/>
        </w:rPr>
        <w:t>.</w:t>
      </w:r>
    </w:p>
    <w:p w14:paraId="37D44753" w14:textId="162CAFB7" w:rsidR="00885DC3" w:rsidRPr="00BE3065" w:rsidRDefault="00885DC3" w:rsidP="003A29BE">
      <w:pPr>
        <w:pStyle w:val="Odsekzoznamu"/>
        <w:spacing w:after="120"/>
        <w:ind w:left="708"/>
        <w:jc w:val="both"/>
      </w:pPr>
    </w:p>
    <w:p w14:paraId="343D0C3F" w14:textId="1B3014E3" w:rsidR="00F6486C" w:rsidRDefault="004F261F" w:rsidP="00F6486C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BE3065">
        <w:rPr>
          <w:i/>
        </w:rPr>
        <w:t xml:space="preserve">Vykonávacie nariadenie Komisie (EÚ) </w:t>
      </w:r>
      <w:r w:rsidR="00CD38D0" w:rsidRPr="00CD38D0">
        <w:rPr>
          <w:i/>
        </w:rPr>
        <w:t xml:space="preserve">2020/2082 zo 14. decembra 2020, ktorým sa stanovuje vážený priemer maximálnych sadzieb za ukončenie volania v mobilnej sieti v celej Únii a zrušuje sa vykonávacie nariadenie (EÚ) 2019/2116 </w:t>
      </w:r>
      <w:r w:rsidR="00CD38D0">
        <w:rPr>
          <w:i/>
        </w:rPr>
        <w:t>(Ú. v. EÚ L 423, 15.12.2020</w:t>
      </w:r>
      <w:r w:rsidR="00F6486C" w:rsidRPr="00BE3065">
        <w:rPr>
          <w:i/>
        </w:rPr>
        <w:t>), Ministerstvo dopravy a výstavby Slovenskej republiky, Úrad pre reguláciu elektronických komunikácií a poštových služieb.</w:t>
      </w:r>
    </w:p>
    <w:p w14:paraId="4B5DCB02" w14:textId="77777777" w:rsidR="00556235" w:rsidRPr="00BE3065" w:rsidRDefault="00556235" w:rsidP="003A29BE">
      <w:pPr>
        <w:pStyle w:val="Odsekzoznamu"/>
        <w:spacing w:after="120"/>
        <w:ind w:left="708"/>
        <w:jc w:val="both"/>
      </w:pPr>
      <w:bookmarkStart w:id="0" w:name="_GoBack"/>
      <w:bookmarkEnd w:id="0"/>
    </w:p>
    <w:p w14:paraId="65C10D32" w14:textId="77777777" w:rsidR="00885DC3" w:rsidRPr="00BE3065" w:rsidRDefault="00885DC3" w:rsidP="00885DC3">
      <w:pPr>
        <w:pStyle w:val="Normlnywebov"/>
        <w:spacing w:before="0" w:after="0"/>
        <w:ind w:left="709" w:hanging="425"/>
      </w:pPr>
      <w:r w:rsidRPr="00BE3065">
        <w:t xml:space="preserve">c) v judikatúre Súdneho dvora Európskej únie (uviesť číslo a označenie relevantného rozhodnutia a stručne jeho výrok alebo relevantné právne vety). </w:t>
      </w:r>
    </w:p>
    <w:p w14:paraId="3A243365" w14:textId="77777777" w:rsidR="00885DC3" w:rsidRPr="00BE3065" w:rsidRDefault="00885DC3" w:rsidP="00885DC3">
      <w:pPr>
        <w:pStyle w:val="Normlnywebov"/>
        <w:spacing w:before="0" w:after="0"/>
        <w:ind w:left="0" w:firstLine="708"/>
        <w:rPr>
          <w:i/>
        </w:rPr>
      </w:pPr>
    </w:p>
    <w:p w14:paraId="4F73C7B0" w14:textId="77777777" w:rsidR="008A3D47" w:rsidRDefault="008A3D47" w:rsidP="008A3D47">
      <w:pPr>
        <w:ind w:firstLine="708"/>
        <w:jc w:val="both"/>
        <w:rPr>
          <w:rFonts w:eastAsia="Calibri"/>
          <w:i/>
          <w:lang w:eastAsia="en-US"/>
        </w:rPr>
      </w:pPr>
      <w:r w:rsidRPr="008A3D47">
        <w:rPr>
          <w:rFonts w:eastAsia="Calibri"/>
          <w:i/>
          <w:lang w:eastAsia="en-US"/>
        </w:rPr>
        <w:t>1. Rozsudok v spojených veciach C-293/12 a C-594/12 (</w:t>
      </w:r>
      <w:proofErr w:type="spellStart"/>
      <w:r w:rsidRPr="008A3D47">
        <w:rPr>
          <w:rFonts w:eastAsia="Calibri"/>
          <w:i/>
          <w:lang w:eastAsia="en-US"/>
        </w:rPr>
        <w:t>Digital</w:t>
      </w:r>
      <w:proofErr w:type="spellEnd"/>
      <w:r w:rsidRPr="008A3D47">
        <w:rPr>
          <w:rFonts w:eastAsia="Calibri"/>
          <w:i/>
          <w:lang w:eastAsia="en-US"/>
        </w:rPr>
        <w:t xml:space="preserve"> </w:t>
      </w:r>
      <w:proofErr w:type="spellStart"/>
      <w:r w:rsidRPr="008A3D47">
        <w:rPr>
          <w:rFonts w:eastAsia="Calibri"/>
          <w:i/>
          <w:lang w:eastAsia="en-US"/>
        </w:rPr>
        <w:t>Rights</w:t>
      </w:r>
      <w:proofErr w:type="spellEnd"/>
      <w:r w:rsidRPr="008A3D47">
        <w:rPr>
          <w:rFonts w:eastAsia="Calibri"/>
          <w:i/>
          <w:lang w:eastAsia="en-US"/>
        </w:rPr>
        <w:t xml:space="preserve"> </w:t>
      </w:r>
      <w:proofErr w:type="spellStart"/>
      <w:r w:rsidRPr="008A3D47">
        <w:rPr>
          <w:rFonts w:eastAsia="Calibri"/>
          <w:i/>
          <w:lang w:eastAsia="en-US"/>
        </w:rPr>
        <w:t>Ireland</w:t>
      </w:r>
      <w:proofErr w:type="spellEnd"/>
    </w:p>
    <w:p w14:paraId="65BEE567" w14:textId="77777777" w:rsidR="008A3D47" w:rsidRDefault="008A3D47" w:rsidP="008A3D47">
      <w:pPr>
        <w:ind w:firstLine="708"/>
        <w:jc w:val="both"/>
        <w:rPr>
          <w:rFonts w:eastAsia="Calibri"/>
          <w:i/>
          <w:lang w:eastAsia="en-US"/>
        </w:rPr>
      </w:pPr>
      <w:r w:rsidRPr="008A3D47">
        <w:rPr>
          <w:rFonts w:eastAsia="Calibri"/>
          <w:i/>
          <w:lang w:eastAsia="en-US"/>
        </w:rPr>
        <w:t xml:space="preserve">2. Rozsudok v spojených veciach C-203/15 a C-698/15 (Tele 2), </w:t>
      </w:r>
    </w:p>
    <w:p w14:paraId="565F2E0A" w14:textId="77777777" w:rsidR="008A3D47" w:rsidRDefault="008A3D47" w:rsidP="008A3D47">
      <w:pPr>
        <w:ind w:firstLine="708"/>
        <w:jc w:val="both"/>
        <w:rPr>
          <w:rFonts w:eastAsia="Calibri"/>
          <w:i/>
          <w:lang w:eastAsia="en-US"/>
        </w:rPr>
      </w:pPr>
      <w:r w:rsidRPr="008A3D47">
        <w:rPr>
          <w:rFonts w:eastAsia="Calibri"/>
          <w:i/>
          <w:lang w:eastAsia="en-US"/>
        </w:rPr>
        <w:t>3. Rozsudok vo veci C-207/16 (</w:t>
      </w:r>
      <w:proofErr w:type="spellStart"/>
      <w:r w:rsidRPr="008A3D47">
        <w:rPr>
          <w:rFonts w:eastAsia="Calibri"/>
          <w:i/>
          <w:lang w:eastAsia="en-US"/>
        </w:rPr>
        <w:t>Ministerio</w:t>
      </w:r>
      <w:proofErr w:type="spellEnd"/>
      <w:r w:rsidRPr="008A3D47">
        <w:rPr>
          <w:rFonts w:eastAsia="Calibri"/>
          <w:i/>
          <w:lang w:eastAsia="en-US"/>
        </w:rPr>
        <w:t xml:space="preserve"> </w:t>
      </w:r>
      <w:proofErr w:type="spellStart"/>
      <w:r w:rsidRPr="008A3D47">
        <w:rPr>
          <w:rFonts w:eastAsia="Calibri"/>
          <w:i/>
          <w:lang w:eastAsia="en-US"/>
        </w:rPr>
        <w:t>Fiscal</w:t>
      </w:r>
      <w:proofErr w:type="spellEnd"/>
      <w:r w:rsidRPr="008A3D47">
        <w:rPr>
          <w:rFonts w:eastAsia="Calibri"/>
          <w:i/>
          <w:lang w:eastAsia="en-US"/>
        </w:rPr>
        <w:t xml:space="preserve">), </w:t>
      </w:r>
    </w:p>
    <w:p w14:paraId="7C5E3709" w14:textId="77777777" w:rsidR="008A3D47" w:rsidRDefault="008A3D47" w:rsidP="008A3D47">
      <w:pPr>
        <w:ind w:firstLine="708"/>
        <w:jc w:val="both"/>
        <w:rPr>
          <w:rFonts w:eastAsia="Calibri"/>
          <w:i/>
          <w:lang w:eastAsia="en-US"/>
        </w:rPr>
      </w:pPr>
      <w:r w:rsidRPr="008A3D47">
        <w:rPr>
          <w:rFonts w:eastAsia="Calibri"/>
          <w:i/>
          <w:lang w:eastAsia="en-US"/>
        </w:rPr>
        <w:t xml:space="preserve">4. Rozsudok v spojených veciach C-511/18, C-512/18 a C-520/18 (La </w:t>
      </w:r>
      <w:proofErr w:type="spellStart"/>
      <w:r w:rsidRPr="008A3D47">
        <w:rPr>
          <w:rFonts w:eastAsia="Calibri"/>
          <w:i/>
          <w:lang w:eastAsia="en-US"/>
        </w:rPr>
        <w:t>Quadrature</w:t>
      </w:r>
      <w:proofErr w:type="spellEnd"/>
      <w:r w:rsidRPr="008A3D47">
        <w:rPr>
          <w:rFonts w:eastAsia="Calibri"/>
          <w:i/>
          <w:lang w:eastAsia="en-US"/>
        </w:rPr>
        <w:t xml:space="preserve">), </w:t>
      </w:r>
    </w:p>
    <w:p w14:paraId="4B005BA8" w14:textId="77777777" w:rsidR="008A3D47" w:rsidRDefault="008A3D47" w:rsidP="008A3D47">
      <w:pPr>
        <w:ind w:firstLine="708"/>
        <w:jc w:val="both"/>
        <w:rPr>
          <w:rFonts w:eastAsia="Calibri"/>
          <w:i/>
          <w:lang w:eastAsia="en-US"/>
        </w:rPr>
      </w:pPr>
      <w:r w:rsidRPr="008A3D47">
        <w:rPr>
          <w:rFonts w:eastAsia="Calibri"/>
          <w:i/>
          <w:lang w:eastAsia="en-US"/>
        </w:rPr>
        <w:t>5. Rozsudok vo veci C-623/17 (</w:t>
      </w:r>
      <w:proofErr w:type="spellStart"/>
      <w:r w:rsidRPr="008A3D47">
        <w:rPr>
          <w:rFonts w:eastAsia="Calibri"/>
          <w:i/>
          <w:lang w:eastAsia="en-US"/>
        </w:rPr>
        <w:t>Privacy</w:t>
      </w:r>
      <w:proofErr w:type="spellEnd"/>
      <w:r w:rsidRPr="008A3D47">
        <w:rPr>
          <w:rFonts w:eastAsia="Calibri"/>
          <w:i/>
          <w:lang w:eastAsia="en-US"/>
        </w:rPr>
        <w:t xml:space="preserve"> International), </w:t>
      </w:r>
    </w:p>
    <w:p w14:paraId="1FD125B1" w14:textId="67C91724" w:rsidR="005A6F93" w:rsidRDefault="008A3D47" w:rsidP="008A3D47">
      <w:pPr>
        <w:ind w:firstLine="708"/>
        <w:jc w:val="both"/>
        <w:rPr>
          <w:rFonts w:eastAsia="Calibri"/>
          <w:i/>
          <w:lang w:eastAsia="en-US"/>
        </w:rPr>
      </w:pPr>
      <w:r w:rsidRPr="008A3D47">
        <w:rPr>
          <w:rFonts w:eastAsia="Calibri"/>
          <w:i/>
          <w:lang w:eastAsia="en-US"/>
        </w:rPr>
        <w:t>6. Rozsudok vo veci C-746/18 (H.K./</w:t>
      </w:r>
      <w:proofErr w:type="spellStart"/>
      <w:r w:rsidRPr="008A3D47">
        <w:rPr>
          <w:rFonts w:eastAsia="Calibri"/>
          <w:i/>
          <w:lang w:eastAsia="en-US"/>
        </w:rPr>
        <w:t>Prokuratuur</w:t>
      </w:r>
      <w:proofErr w:type="spellEnd"/>
      <w:r w:rsidRPr="008A3D47">
        <w:rPr>
          <w:rFonts w:eastAsia="Calibri"/>
          <w:i/>
          <w:lang w:eastAsia="en-US"/>
        </w:rPr>
        <w:t>)</w:t>
      </w:r>
    </w:p>
    <w:p w14:paraId="2889BB7D" w14:textId="77777777" w:rsidR="008A3D47" w:rsidRPr="00BE3065" w:rsidRDefault="008A3D47" w:rsidP="005A6F93">
      <w:pPr>
        <w:jc w:val="both"/>
      </w:pPr>
    </w:p>
    <w:p w14:paraId="359FBDE2" w14:textId="77777777" w:rsidR="005A6F93" w:rsidRPr="00BE3065" w:rsidRDefault="005A6F93" w:rsidP="005A6F93">
      <w:pPr>
        <w:ind w:left="360" w:hanging="360"/>
        <w:jc w:val="both"/>
        <w:rPr>
          <w:b/>
        </w:rPr>
      </w:pPr>
      <w:r w:rsidRPr="00BE3065">
        <w:rPr>
          <w:b/>
        </w:rPr>
        <w:t>4.</w:t>
      </w:r>
      <w:r w:rsidRPr="00BE3065">
        <w:rPr>
          <w:b/>
        </w:rPr>
        <w:tab/>
        <w:t xml:space="preserve">Záväzky Slovenskej republiky vo vzťahu k Európskej únii: </w:t>
      </w:r>
    </w:p>
    <w:p w14:paraId="4C4464FC" w14:textId="77777777" w:rsidR="005A6F93" w:rsidRPr="00BE3065" w:rsidRDefault="005A6F93" w:rsidP="006D2363">
      <w:pPr>
        <w:ind w:left="709" w:hanging="360"/>
        <w:jc w:val="both"/>
        <w:rPr>
          <w:b/>
        </w:rPr>
      </w:pPr>
    </w:p>
    <w:p w14:paraId="76E3083C" w14:textId="77777777" w:rsidR="00D02495" w:rsidRPr="00BE3065" w:rsidRDefault="00D02495" w:rsidP="006D2363">
      <w:pPr>
        <w:pStyle w:val="Normlnywebov"/>
        <w:numPr>
          <w:ilvl w:val="0"/>
          <w:numId w:val="17"/>
        </w:numPr>
        <w:spacing w:before="0" w:after="0"/>
        <w:ind w:left="709"/>
      </w:pPr>
      <w:r w:rsidRPr="00BE3065">
        <w:t xml:space="preserve">uviesť lehotu na prebranie príslušného právneho aktu Európskej únie, príp. aj osobitnú lehotu účinnosti jeho ustanovení, </w:t>
      </w:r>
    </w:p>
    <w:p w14:paraId="7EBFED30" w14:textId="77777777" w:rsidR="00832571" w:rsidRPr="00BE3065" w:rsidRDefault="00832571" w:rsidP="006D2363">
      <w:pPr>
        <w:pStyle w:val="Normlnywebov"/>
        <w:spacing w:before="0" w:after="0"/>
        <w:ind w:left="709"/>
      </w:pPr>
    </w:p>
    <w:p w14:paraId="23FB5355" w14:textId="56BA19D8" w:rsidR="00832571" w:rsidRPr="00BE3065" w:rsidRDefault="007711F6" w:rsidP="006D2363">
      <w:pPr>
        <w:pStyle w:val="Normlnywebov"/>
        <w:spacing w:before="0" w:after="0"/>
        <w:ind w:left="709"/>
        <w:rPr>
          <w:i/>
        </w:rPr>
      </w:pPr>
      <w:r w:rsidRPr="00BE3065">
        <w:rPr>
          <w:i/>
        </w:rPr>
        <w:t xml:space="preserve">Smernica </w:t>
      </w:r>
      <w:r w:rsidR="00832571" w:rsidRPr="00BE3065">
        <w:rPr>
          <w:i/>
        </w:rPr>
        <w:t>2002/58/ES</w:t>
      </w:r>
      <w:r w:rsidR="00447F29" w:rsidRPr="00BE3065">
        <w:rPr>
          <w:i/>
        </w:rPr>
        <w:t xml:space="preserve"> – </w:t>
      </w:r>
      <w:r w:rsidR="000278BB" w:rsidRPr="00BE3065">
        <w:rPr>
          <w:i/>
        </w:rPr>
        <w:t>31. október 2003</w:t>
      </w:r>
    </w:p>
    <w:p w14:paraId="73350B93" w14:textId="2E27701B" w:rsidR="00855278" w:rsidRPr="00BE3065" w:rsidRDefault="00855278" w:rsidP="006D2363">
      <w:pPr>
        <w:pStyle w:val="Normlnywebov"/>
        <w:spacing w:before="0" w:after="0"/>
        <w:ind w:left="709"/>
        <w:rPr>
          <w:i/>
        </w:rPr>
      </w:pPr>
      <w:r w:rsidRPr="00BE3065">
        <w:rPr>
          <w:i/>
        </w:rPr>
        <w:t xml:space="preserve">Nariadenie 531/2012 – </w:t>
      </w:r>
      <w:r w:rsidR="00A26163" w:rsidRPr="00BE3065">
        <w:rPr>
          <w:i/>
        </w:rPr>
        <w:t>1. júl 2012</w:t>
      </w:r>
    </w:p>
    <w:p w14:paraId="0F073D7A" w14:textId="5A29A06A" w:rsidR="005261BB" w:rsidRPr="00BE3065" w:rsidRDefault="005261BB" w:rsidP="006D2363">
      <w:pPr>
        <w:pStyle w:val="Normlnywebov"/>
        <w:spacing w:before="0" w:after="0"/>
        <w:ind w:left="709"/>
        <w:rPr>
          <w:i/>
        </w:rPr>
      </w:pPr>
      <w:r w:rsidRPr="00BE3065">
        <w:rPr>
          <w:i/>
        </w:rPr>
        <w:t xml:space="preserve">Nariadenie 1285/2013 – </w:t>
      </w:r>
      <w:r w:rsidR="00C9651C" w:rsidRPr="00BE3065">
        <w:rPr>
          <w:i/>
        </w:rPr>
        <w:t>1. január 2014</w:t>
      </w:r>
    </w:p>
    <w:p w14:paraId="7BB8B852" w14:textId="17DEAE5C" w:rsidR="00832571" w:rsidRPr="00BE3065" w:rsidRDefault="007711F6" w:rsidP="006D2363">
      <w:pPr>
        <w:pStyle w:val="Normlnywebov"/>
        <w:spacing w:before="0" w:after="0"/>
        <w:ind w:left="709"/>
        <w:rPr>
          <w:i/>
        </w:rPr>
      </w:pPr>
      <w:r w:rsidRPr="00BE3065">
        <w:rPr>
          <w:i/>
        </w:rPr>
        <w:t xml:space="preserve">Smernica </w:t>
      </w:r>
      <w:r w:rsidR="00832571" w:rsidRPr="00BE3065">
        <w:rPr>
          <w:i/>
        </w:rPr>
        <w:t xml:space="preserve">2014/61/EÚ </w:t>
      </w:r>
      <w:r w:rsidR="00C4479B" w:rsidRPr="00BE3065">
        <w:rPr>
          <w:i/>
        </w:rPr>
        <w:t>–</w:t>
      </w:r>
      <w:r w:rsidR="00832571" w:rsidRPr="00BE3065">
        <w:rPr>
          <w:i/>
        </w:rPr>
        <w:t xml:space="preserve"> </w:t>
      </w:r>
      <w:r w:rsidR="00C4479B" w:rsidRPr="00BE3065">
        <w:rPr>
          <w:i/>
        </w:rPr>
        <w:t xml:space="preserve">1. január 2016 </w:t>
      </w:r>
    </w:p>
    <w:p w14:paraId="54D3B572" w14:textId="0A531AA5" w:rsidR="00447F29" w:rsidRPr="00BE3065" w:rsidRDefault="00447F29" w:rsidP="006D2363">
      <w:pPr>
        <w:pStyle w:val="Normlnywebov"/>
        <w:spacing w:before="0" w:after="0"/>
        <w:ind w:left="709"/>
        <w:rPr>
          <w:i/>
        </w:rPr>
      </w:pPr>
      <w:r w:rsidRPr="00BE3065">
        <w:rPr>
          <w:i/>
        </w:rPr>
        <w:t xml:space="preserve">Nariadenie 2015/2120 – </w:t>
      </w:r>
      <w:r w:rsidR="00765B42" w:rsidRPr="00BE3065">
        <w:rPr>
          <w:i/>
        </w:rPr>
        <w:t>30. apríl 2016</w:t>
      </w:r>
    </w:p>
    <w:p w14:paraId="32ACA500" w14:textId="78105012" w:rsidR="00447F29" w:rsidRPr="00BE3065" w:rsidRDefault="00447F29" w:rsidP="006D2363">
      <w:pPr>
        <w:pStyle w:val="Normlnywebov"/>
        <w:spacing w:before="0" w:after="0"/>
        <w:ind w:left="709"/>
        <w:rPr>
          <w:i/>
        </w:rPr>
      </w:pPr>
      <w:r w:rsidRPr="00BE3065">
        <w:rPr>
          <w:i/>
        </w:rPr>
        <w:t xml:space="preserve">Nariadenie 2018/1971 – </w:t>
      </w:r>
      <w:r w:rsidR="001965F3" w:rsidRPr="00BE3065">
        <w:rPr>
          <w:i/>
        </w:rPr>
        <w:t>20. december 2018</w:t>
      </w:r>
    </w:p>
    <w:p w14:paraId="788416D3" w14:textId="124672CB" w:rsidR="00832571" w:rsidRPr="00BE3065" w:rsidRDefault="007711F6" w:rsidP="006D2363">
      <w:pPr>
        <w:pStyle w:val="Normlnywebov"/>
        <w:spacing w:before="0" w:after="0"/>
        <w:ind w:left="709"/>
        <w:rPr>
          <w:i/>
        </w:rPr>
      </w:pPr>
      <w:r w:rsidRPr="00BE3065">
        <w:rPr>
          <w:i/>
        </w:rPr>
        <w:t xml:space="preserve">Smernica </w:t>
      </w:r>
      <w:r w:rsidR="00832571" w:rsidRPr="00BE3065">
        <w:rPr>
          <w:i/>
        </w:rPr>
        <w:t>2018/1972 – 21. december 2020</w:t>
      </w:r>
    </w:p>
    <w:p w14:paraId="33AE83D4" w14:textId="0B545BAA" w:rsidR="00556235" w:rsidRPr="00BE3065" w:rsidRDefault="00556235" w:rsidP="006D2363">
      <w:pPr>
        <w:pStyle w:val="Normlnywebov"/>
        <w:spacing w:before="0" w:after="0"/>
        <w:ind w:left="709"/>
        <w:rPr>
          <w:i/>
        </w:rPr>
      </w:pPr>
      <w:r w:rsidRPr="00BE3065">
        <w:rPr>
          <w:i/>
        </w:rPr>
        <w:t>Nariadenie Komisie (EÚ) 2019/2243</w:t>
      </w:r>
      <w:r w:rsidR="002648FB" w:rsidRPr="00BE3065">
        <w:rPr>
          <w:i/>
        </w:rPr>
        <w:t xml:space="preserve"> – 21. december 2020 </w:t>
      </w:r>
    </w:p>
    <w:p w14:paraId="0C4EE31E" w14:textId="0BF5188F" w:rsidR="00556235" w:rsidRPr="00BE3065" w:rsidRDefault="004738D4" w:rsidP="006D2363">
      <w:pPr>
        <w:pStyle w:val="Normlnywebov"/>
        <w:spacing w:before="0" w:after="0"/>
        <w:ind w:left="709"/>
        <w:rPr>
          <w:i/>
        </w:rPr>
      </w:pPr>
      <w:r>
        <w:rPr>
          <w:i/>
        </w:rPr>
        <w:t>Nariadenie Komisie (EÚ) 2020/1070</w:t>
      </w:r>
      <w:r w:rsidR="00556235" w:rsidRPr="00BE3065">
        <w:rPr>
          <w:i/>
        </w:rPr>
        <w:t xml:space="preserve"> – 21. december 2020</w:t>
      </w:r>
    </w:p>
    <w:p w14:paraId="5012556F" w14:textId="0F18A8A9" w:rsidR="00B44A8F" w:rsidRPr="00BE3065" w:rsidRDefault="00B44A8F" w:rsidP="006D2363">
      <w:pPr>
        <w:pStyle w:val="Normlnywebov"/>
        <w:spacing w:before="0" w:after="0"/>
        <w:ind w:left="709"/>
      </w:pPr>
      <w:r w:rsidRPr="00BE3065">
        <w:rPr>
          <w:i/>
        </w:rPr>
        <w:t>N</w:t>
      </w:r>
      <w:r w:rsidR="004738D4">
        <w:rPr>
          <w:i/>
        </w:rPr>
        <w:t>ariadenie Komisie (EÚ) 2020/2082 – 1. január 2021</w:t>
      </w:r>
    </w:p>
    <w:p w14:paraId="7E6C925C" w14:textId="77777777" w:rsidR="005A6F93" w:rsidRPr="00BE3065" w:rsidRDefault="005A6F93" w:rsidP="006D2363">
      <w:pPr>
        <w:ind w:left="709"/>
        <w:jc w:val="both"/>
      </w:pPr>
    </w:p>
    <w:p w14:paraId="2637E16A" w14:textId="77777777" w:rsidR="00D02495" w:rsidRPr="00BE3065" w:rsidRDefault="00D02495" w:rsidP="006D2363">
      <w:pPr>
        <w:pStyle w:val="Normlnywebov"/>
        <w:spacing w:before="0" w:after="0"/>
        <w:ind w:left="709" w:hanging="283"/>
      </w:pPr>
      <w:r w:rsidRPr="00BE3065"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Komisie, </w:t>
      </w:r>
    </w:p>
    <w:p w14:paraId="48CF5B13" w14:textId="77777777" w:rsidR="00D02495" w:rsidRPr="00BE3065" w:rsidRDefault="005A6F93" w:rsidP="006D2363">
      <w:pPr>
        <w:ind w:left="426" w:hanging="349"/>
        <w:jc w:val="both"/>
      </w:pPr>
      <w:r w:rsidRPr="00BE3065">
        <w:t xml:space="preserve">     </w:t>
      </w:r>
    </w:p>
    <w:p w14:paraId="55E5D140" w14:textId="77137549" w:rsidR="005A6F93" w:rsidRPr="00BE3065" w:rsidRDefault="008D39DD" w:rsidP="008D39DD">
      <w:pPr>
        <w:ind w:left="708"/>
        <w:jc w:val="both"/>
        <w:rPr>
          <w:i/>
        </w:rPr>
      </w:pPr>
      <w:r>
        <w:rPr>
          <w:i/>
        </w:rPr>
        <w:t>Začatie</w:t>
      </w:r>
      <w:r w:rsidRPr="008D39DD">
        <w:rPr>
          <w:i/>
        </w:rPr>
        <w:t xml:space="preserve"> postupu Európskej komisie proti Slovenskej republike v zmysle článku 258 Zmluvy o fungovaní Európskej únie v platnom znení vo veci nedodržania lehoty stanovenej na prebratie smernice EP a Rady (EÚ) 2018/1972 z 11. decembra 2018, ktorou sa stanovuje európsky kódex elektronických komunikácií (prepracované znenie) (Ú. v. EÚ L 321/36, 17.12.2018); číslo prípadu INFR(2021)0101. (https://ec.europa.eu/atwork/applying-eu-law/infringements-proceedings/infringement_decisions/index.cfm?lang_code=EN&amp;typeOfSearch=false&amp;active_only=1&amp;noncom=0&amp;r_dossier=&amp;decision_date_from=&amp;decision_date_to=&amp;EM=SK&amp;title=&amp;submit=Search)</w:t>
      </w:r>
    </w:p>
    <w:p w14:paraId="6C996CEC" w14:textId="77777777" w:rsidR="005A6F93" w:rsidRPr="00BE3065" w:rsidRDefault="005A6F93" w:rsidP="008D39DD">
      <w:pPr>
        <w:ind w:left="426" w:right="-94"/>
        <w:jc w:val="both"/>
      </w:pPr>
      <w:r w:rsidRPr="00BE3065">
        <w:t xml:space="preserve">  </w:t>
      </w:r>
    </w:p>
    <w:p w14:paraId="54F4906B" w14:textId="77777777" w:rsidR="00D02495" w:rsidRPr="00BE3065" w:rsidRDefault="00D02495" w:rsidP="006D2363">
      <w:pPr>
        <w:pStyle w:val="Normlnywebov"/>
        <w:spacing w:before="0" w:after="0"/>
        <w:ind w:left="709" w:hanging="283"/>
      </w:pPr>
      <w:r w:rsidRPr="00BE3065">
        <w:t xml:space="preserve">c) uviesť informáciu o právnych predpisoch, v ktorých sú uvádzané právne akty Európskej únie už prebrané, spolu s uvedením rozsahu ich prebrania, príp. potreby prijatia ďalších úprav. </w:t>
      </w:r>
    </w:p>
    <w:p w14:paraId="7E85002E" w14:textId="125639CE" w:rsidR="001C501F" w:rsidRPr="001C501F" w:rsidRDefault="001C501F" w:rsidP="001C501F">
      <w:pPr>
        <w:jc w:val="both"/>
        <w:rPr>
          <w:i/>
        </w:rPr>
      </w:pPr>
    </w:p>
    <w:p w14:paraId="4F64D7CD" w14:textId="77777777" w:rsidR="001C501F" w:rsidRP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 č. 129/2002 Z. z. o integrovanom záchrannom systéme</w:t>
      </w:r>
    </w:p>
    <w:p w14:paraId="6AB7AD4F" w14:textId="7414853E" w:rsidR="001C501F" w:rsidRPr="001C501F" w:rsidRDefault="00D92203" w:rsidP="001C501F">
      <w:pPr>
        <w:numPr>
          <w:ilvl w:val="0"/>
          <w:numId w:val="18"/>
        </w:numPr>
        <w:jc w:val="both"/>
        <w:rPr>
          <w:i/>
        </w:rPr>
      </w:pPr>
      <w:r>
        <w:rPr>
          <w:i/>
        </w:rPr>
        <w:t>Zákon č.</w:t>
      </w:r>
      <w:r w:rsidR="001C501F" w:rsidRPr="001C501F">
        <w:rPr>
          <w:i/>
        </w:rPr>
        <w:t xml:space="preserve">402/2013 Z. z. o Úrade pre reguláciu elektronických komunikácií a poštových </w:t>
      </w:r>
      <w:r w:rsidR="001C501F" w:rsidRPr="001C501F">
        <w:rPr>
          <w:i/>
        </w:rPr>
        <w:lastRenderedPageBreak/>
        <w:t>služieb a Dopravnom úrade a o zmene a doplnení niektorých zákonov</w:t>
      </w:r>
    </w:p>
    <w:p w14:paraId="2380A7BD" w14:textId="77777777" w:rsidR="001C501F" w:rsidRP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460/1992 Zb. Ústava Slovenskej republiky</w:t>
      </w:r>
    </w:p>
    <w:p w14:paraId="19AFB0B0" w14:textId="77777777" w:rsidR="001C501F" w:rsidRP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 č. 42/1994 Z. z. o civilnej ochrane obyvateľstva</w:t>
      </w:r>
    </w:p>
    <w:p w14:paraId="041A1E2B" w14:textId="77777777" w:rsidR="001C501F" w:rsidRP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 č. 400/2015 Z. z. o tvorbe právnych predpisov a o Zbierke zákonov Slovenskej republiky a o zmene a doplnení niektorých zákonov</w:t>
      </w:r>
    </w:p>
    <w:p w14:paraId="7903FD02" w14:textId="77777777" w:rsidR="001C501F" w:rsidRP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 č. 71/1967 Zb. o správnom konaní (správny poriadok) v znení neskorších predpisov.</w:t>
      </w:r>
    </w:p>
    <w:p w14:paraId="290E2812" w14:textId="2A8D8705" w:rsid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 č. 357/2015 Z. z. o finančnej kontrole a audite a o zmene a doplnení niektorých zákonov</w:t>
      </w:r>
    </w:p>
    <w:p w14:paraId="2FFEE24E" w14:textId="148C8F17" w:rsid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 č. 39/1993 Z. z. o Najvyššom kontrolnom úrade Slovenskej republiky</w:t>
      </w:r>
    </w:p>
    <w:p w14:paraId="6F5A251E" w14:textId="4106B363" w:rsidR="008A3D47" w:rsidRDefault="008A3D47" w:rsidP="001C501F">
      <w:pPr>
        <w:numPr>
          <w:ilvl w:val="0"/>
          <w:numId w:val="18"/>
        </w:numPr>
        <w:jc w:val="both"/>
        <w:rPr>
          <w:i/>
        </w:rPr>
      </w:pPr>
      <w:r w:rsidRPr="008A3D47">
        <w:rPr>
          <w:bCs/>
          <w:i/>
        </w:rPr>
        <w:t>Zákon č. 575/2001 Z. z. o organizácii činnosti vlády a organizácii ústrednej štátnej správy</w:t>
      </w:r>
    </w:p>
    <w:p w14:paraId="3301BD2F" w14:textId="50E027C5" w:rsidR="001C501F" w:rsidRP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 č. 18/2018 Z. z. o ochrane osobných údajov a o zmene a doplnení niektorých zákonov</w:t>
      </w:r>
    </w:p>
    <w:p w14:paraId="6925D748" w14:textId="1B225F61" w:rsidR="001C501F" w:rsidRPr="009520F1" w:rsidRDefault="001C501F" w:rsidP="009520F1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</w:t>
      </w:r>
      <w:r w:rsidR="009520F1">
        <w:rPr>
          <w:i/>
        </w:rPr>
        <w:t xml:space="preserve"> č.</w:t>
      </w:r>
      <w:r w:rsidRPr="001C501F">
        <w:rPr>
          <w:i/>
        </w:rPr>
        <w:t xml:space="preserve"> 22/2004 </w:t>
      </w:r>
      <w:proofErr w:type="spellStart"/>
      <w:r w:rsidRPr="001C501F">
        <w:rPr>
          <w:i/>
        </w:rPr>
        <w:t>Z.z</w:t>
      </w:r>
      <w:proofErr w:type="spellEnd"/>
      <w:r w:rsidRPr="001C501F">
        <w:rPr>
          <w:i/>
        </w:rPr>
        <w:t xml:space="preserve">. (o elektronickom obchode a o zmene a doplnení zákona č. 128/2002 </w:t>
      </w:r>
      <w:proofErr w:type="spellStart"/>
      <w:r w:rsidRPr="001C501F">
        <w:rPr>
          <w:i/>
        </w:rPr>
        <w:t>Z.z</w:t>
      </w:r>
      <w:proofErr w:type="spellEnd"/>
      <w:r w:rsidRPr="001C501F">
        <w:rPr>
          <w:i/>
        </w:rPr>
        <w:t xml:space="preserve">. o štátnej kontrole vnútorného trhu vo veciach ochrany spotrebiteľa a o zmene a doplnení niektorých zákonov v znení zákona č. 284/2002 </w:t>
      </w:r>
      <w:proofErr w:type="spellStart"/>
      <w:r w:rsidRPr="001C501F">
        <w:rPr>
          <w:i/>
        </w:rPr>
        <w:t>Z.z</w:t>
      </w:r>
      <w:proofErr w:type="spellEnd"/>
      <w:r w:rsidRPr="001C501F">
        <w:rPr>
          <w:i/>
        </w:rPr>
        <w:t>. ).</w:t>
      </w:r>
    </w:p>
    <w:p w14:paraId="0C843728" w14:textId="77777777" w:rsidR="0030169E" w:rsidRPr="0030169E" w:rsidRDefault="0030169E" w:rsidP="0030169E">
      <w:pPr>
        <w:numPr>
          <w:ilvl w:val="0"/>
          <w:numId w:val="18"/>
        </w:numPr>
        <w:jc w:val="both"/>
        <w:rPr>
          <w:i/>
        </w:rPr>
      </w:pPr>
      <w:r w:rsidRPr="0030169E">
        <w:rPr>
          <w:i/>
        </w:rPr>
        <w:t>Zákon č. 50/1976 Zb. o územnom plánovaní a stavebnom poriadku (stavebný zákon)</w:t>
      </w:r>
    </w:p>
    <w:p w14:paraId="4744ACA2" w14:textId="77777777" w:rsidR="0030169E" w:rsidRPr="0030169E" w:rsidRDefault="0030169E" w:rsidP="0030169E">
      <w:pPr>
        <w:numPr>
          <w:ilvl w:val="0"/>
          <w:numId w:val="18"/>
        </w:numPr>
        <w:jc w:val="both"/>
        <w:rPr>
          <w:i/>
        </w:rPr>
      </w:pPr>
      <w:r w:rsidRPr="0030169E">
        <w:rPr>
          <w:i/>
        </w:rPr>
        <w:t>Zákon č. 145/1995 Z. z. o správnych poplatkoch</w:t>
      </w:r>
    </w:p>
    <w:p w14:paraId="40FA04EC" w14:textId="7598CBFD" w:rsidR="0030169E" w:rsidRDefault="0030169E" w:rsidP="0030169E">
      <w:pPr>
        <w:numPr>
          <w:ilvl w:val="0"/>
          <w:numId w:val="18"/>
        </w:numPr>
        <w:jc w:val="both"/>
        <w:rPr>
          <w:i/>
        </w:rPr>
      </w:pPr>
      <w:r w:rsidRPr="0030169E">
        <w:rPr>
          <w:i/>
        </w:rPr>
        <w:t>Zákon č. 162/2015 Z. z. Správny súdny poriadok</w:t>
      </w:r>
    </w:p>
    <w:p w14:paraId="08A85949" w14:textId="77777777" w:rsidR="001C501F" w:rsidRPr="001C501F" w:rsidRDefault="001C501F" w:rsidP="001C501F">
      <w:pPr>
        <w:ind w:left="720"/>
        <w:jc w:val="both"/>
        <w:rPr>
          <w:i/>
        </w:rPr>
      </w:pPr>
    </w:p>
    <w:p w14:paraId="522AB3D9" w14:textId="77777777" w:rsidR="005A6F93" w:rsidRPr="00BE3065" w:rsidRDefault="005A6F93" w:rsidP="005A6F93">
      <w:pPr>
        <w:ind w:left="360" w:hanging="360"/>
        <w:jc w:val="both"/>
        <w:rPr>
          <w:b/>
        </w:rPr>
      </w:pPr>
      <w:r w:rsidRPr="00BE3065">
        <w:rPr>
          <w:b/>
        </w:rPr>
        <w:t>5.</w:t>
      </w:r>
      <w:r w:rsidRPr="00BE3065">
        <w:rPr>
          <w:b/>
        </w:rPr>
        <w:tab/>
        <w:t xml:space="preserve">Návrh </w:t>
      </w:r>
      <w:r w:rsidR="004D5161" w:rsidRPr="00BE3065">
        <w:rPr>
          <w:b/>
        </w:rPr>
        <w:t>zákona</w:t>
      </w:r>
      <w:r w:rsidRPr="00BE3065">
        <w:rPr>
          <w:b/>
        </w:rPr>
        <w:t xml:space="preserve"> je zlučiteľný s právom Európskej únie: </w:t>
      </w:r>
    </w:p>
    <w:p w14:paraId="4B4266F2" w14:textId="77777777" w:rsidR="005A6F93" w:rsidRPr="00BE3065" w:rsidRDefault="005A6F93" w:rsidP="00882687">
      <w:pPr>
        <w:ind w:firstLine="284"/>
      </w:pPr>
    </w:p>
    <w:p w14:paraId="4D7426F5" w14:textId="080CB047" w:rsidR="005A6F93" w:rsidRPr="00BE3065" w:rsidRDefault="004D5161" w:rsidP="00882687">
      <w:pPr>
        <w:ind w:firstLine="709"/>
        <w:rPr>
          <w:i/>
        </w:rPr>
      </w:pPr>
      <w:r w:rsidRPr="00BE3065">
        <w:rPr>
          <w:i/>
        </w:rPr>
        <w:t>Úpln</w:t>
      </w:r>
      <w:r w:rsidR="00C2021A">
        <w:rPr>
          <w:i/>
        </w:rPr>
        <w:t>é</w:t>
      </w:r>
    </w:p>
    <w:p w14:paraId="7C07650F" w14:textId="77777777" w:rsidR="004E0805" w:rsidRPr="00BE3065" w:rsidRDefault="004E0805" w:rsidP="005A6F93">
      <w:pPr>
        <w:pStyle w:val="Default"/>
        <w:rPr>
          <w:color w:val="auto"/>
        </w:rPr>
      </w:pPr>
    </w:p>
    <w:sectPr w:rsidR="004E0805" w:rsidRPr="00BE3065" w:rsidSect="00FE0355">
      <w:footerReference w:type="default" r:id="rId9"/>
      <w:pgSz w:w="12240" w:h="15840" w:code="1"/>
      <w:pgMar w:top="993" w:right="1418" w:bottom="851" w:left="1418" w:header="709" w:footer="397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F003" w14:textId="77777777" w:rsidR="005671B6" w:rsidRDefault="005671B6" w:rsidP="00433B1A">
      <w:r>
        <w:separator/>
      </w:r>
    </w:p>
  </w:endnote>
  <w:endnote w:type="continuationSeparator" w:id="0">
    <w:p w14:paraId="2F8A5553" w14:textId="77777777" w:rsidR="005671B6" w:rsidRDefault="005671B6" w:rsidP="0043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93E4A" w14:textId="77777777" w:rsidR="00433B1A" w:rsidRDefault="00433B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E1F0D" w14:textId="77777777" w:rsidR="005671B6" w:rsidRDefault="005671B6" w:rsidP="00433B1A">
      <w:r>
        <w:separator/>
      </w:r>
    </w:p>
  </w:footnote>
  <w:footnote w:type="continuationSeparator" w:id="0">
    <w:p w14:paraId="401F6905" w14:textId="77777777" w:rsidR="005671B6" w:rsidRDefault="005671B6" w:rsidP="0043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FD8"/>
    <w:multiLevelType w:val="hybridMultilevel"/>
    <w:tmpl w:val="8834942A"/>
    <w:lvl w:ilvl="0" w:tplc="5748C0D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0ED9"/>
    <w:multiLevelType w:val="hybridMultilevel"/>
    <w:tmpl w:val="FFD2D89C"/>
    <w:lvl w:ilvl="0" w:tplc="9AFA0C1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7B360C"/>
    <w:multiLevelType w:val="hybridMultilevel"/>
    <w:tmpl w:val="33047B14"/>
    <w:lvl w:ilvl="0" w:tplc="5E80B7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77D3D"/>
    <w:multiLevelType w:val="hybridMultilevel"/>
    <w:tmpl w:val="F9DC1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C0354"/>
    <w:multiLevelType w:val="hybridMultilevel"/>
    <w:tmpl w:val="163A27BA"/>
    <w:lvl w:ilvl="0" w:tplc="4A8A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F7DDC"/>
    <w:multiLevelType w:val="hybridMultilevel"/>
    <w:tmpl w:val="88360A3C"/>
    <w:lvl w:ilvl="0" w:tplc="1D1872B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321F4"/>
    <w:multiLevelType w:val="hybridMultilevel"/>
    <w:tmpl w:val="F8AC79C8"/>
    <w:lvl w:ilvl="0" w:tplc="8404F9C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A74A2"/>
    <w:multiLevelType w:val="hybridMultilevel"/>
    <w:tmpl w:val="086ED312"/>
    <w:lvl w:ilvl="0" w:tplc="0E40F0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D41CF3"/>
    <w:multiLevelType w:val="hybridMultilevel"/>
    <w:tmpl w:val="014E78A0"/>
    <w:lvl w:ilvl="0" w:tplc="5E80B7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331BFE"/>
    <w:multiLevelType w:val="hybridMultilevel"/>
    <w:tmpl w:val="F12CBBF4"/>
    <w:lvl w:ilvl="0" w:tplc="C0506AF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11140C"/>
    <w:multiLevelType w:val="hybridMultilevel"/>
    <w:tmpl w:val="3EEEA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17"/>
  </w:num>
  <w:num w:numId="8">
    <w:abstractNumId w:val="9"/>
  </w:num>
  <w:num w:numId="9">
    <w:abstractNumId w:val="10"/>
  </w:num>
  <w:num w:numId="10">
    <w:abstractNumId w:val="0"/>
  </w:num>
  <w:num w:numId="11">
    <w:abstractNumId w:val="15"/>
  </w:num>
  <w:num w:numId="12">
    <w:abstractNumId w:val="7"/>
  </w:num>
  <w:num w:numId="13">
    <w:abstractNumId w:val="13"/>
  </w:num>
  <w:num w:numId="14">
    <w:abstractNumId w:val="2"/>
  </w:num>
  <w:num w:numId="15">
    <w:abstractNumId w:val="5"/>
  </w:num>
  <w:num w:numId="16">
    <w:abstractNumId w:val="1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0D6A"/>
    <w:rsid w:val="00006FEA"/>
    <w:rsid w:val="00010D7F"/>
    <w:rsid w:val="00015F22"/>
    <w:rsid w:val="000278BB"/>
    <w:rsid w:val="00031188"/>
    <w:rsid w:val="00053388"/>
    <w:rsid w:val="00054456"/>
    <w:rsid w:val="00056C97"/>
    <w:rsid w:val="00062642"/>
    <w:rsid w:val="00066E5C"/>
    <w:rsid w:val="00067D7A"/>
    <w:rsid w:val="000818CB"/>
    <w:rsid w:val="0008221E"/>
    <w:rsid w:val="000A5951"/>
    <w:rsid w:val="000B1F8D"/>
    <w:rsid w:val="000C03E4"/>
    <w:rsid w:val="000C1316"/>
    <w:rsid w:val="000C5887"/>
    <w:rsid w:val="000D1D16"/>
    <w:rsid w:val="000D63D7"/>
    <w:rsid w:val="000F0AD6"/>
    <w:rsid w:val="0010095B"/>
    <w:rsid w:val="001068D7"/>
    <w:rsid w:val="00107A51"/>
    <w:rsid w:val="00117A7E"/>
    <w:rsid w:val="00136856"/>
    <w:rsid w:val="001661DD"/>
    <w:rsid w:val="00180000"/>
    <w:rsid w:val="001965F3"/>
    <w:rsid w:val="001C501F"/>
    <w:rsid w:val="001D60ED"/>
    <w:rsid w:val="001E1302"/>
    <w:rsid w:val="001E229B"/>
    <w:rsid w:val="001E5CC0"/>
    <w:rsid w:val="001F0AA3"/>
    <w:rsid w:val="001F4F0B"/>
    <w:rsid w:val="001F7DFC"/>
    <w:rsid w:val="0020025E"/>
    <w:rsid w:val="0020679E"/>
    <w:rsid w:val="002132DD"/>
    <w:rsid w:val="00226FF7"/>
    <w:rsid w:val="0023485C"/>
    <w:rsid w:val="00243785"/>
    <w:rsid w:val="002648FB"/>
    <w:rsid w:val="00272E8F"/>
    <w:rsid w:val="00275910"/>
    <w:rsid w:val="002938A2"/>
    <w:rsid w:val="002949DF"/>
    <w:rsid w:val="002B14DD"/>
    <w:rsid w:val="002B6492"/>
    <w:rsid w:val="002C252D"/>
    <w:rsid w:val="002D6EC3"/>
    <w:rsid w:val="002E275F"/>
    <w:rsid w:val="002E2A5A"/>
    <w:rsid w:val="002E6AC0"/>
    <w:rsid w:val="002F67EE"/>
    <w:rsid w:val="0030169E"/>
    <w:rsid w:val="00310BCE"/>
    <w:rsid w:val="0031361C"/>
    <w:rsid w:val="0033430F"/>
    <w:rsid w:val="003520DA"/>
    <w:rsid w:val="00354F50"/>
    <w:rsid w:val="00367083"/>
    <w:rsid w:val="003841E0"/>
    <w:rsid w:val="0038698C"/>
    <w:rsid w:val="003A29BE"/>
    <w:rsid w:val="003A50B9"/>
    <w:rsid w:val="003B3034"/>
    <w:rsid w:val="003D0DA4"/>
    <w:rsid w:val="003D5A91"/>
    <w:rsid w:val="003E1DD8"/>
    <w:rsid w:val="0040322A"/>
    <w:rsid w:val="0042341F"/>
    <w:rsid w:val="00433B1A"/>
    <w:rsid w:val="00447F29"/>
    <w:rsid w:val="0046155D"/>
    <w:rsid w:val="00463E77"/>
    <w:rsid w:val="004738D4"/>
    <w:rsid w:val="00474FAD"/>
    <w:rsid w:val="00482868"/>
    <w:rsid w:val="00496D4F"/>
    <w:rsid w:val="004975DC"/>
    <w:rsid w:val="00497612"/>
    <w:rsid w:val="004A11E3"/>
    <w:rsid w:val="004A3CCB"/>
    <w:rsid w:val="004A4ECD"/>
    <w:rsid w:val="004B1E6E"/>
    <w:rsid w:val="004B236C"/>
    <w:rsid w:val="004B683D"/>
    <w:rsid w:val="004C4B51"/>
    <w:rsid w:val="004C539D"/>
    <w:rsid w:val="004D3B95"/>
    <w:rsid w:val="004D4D4D"/>
    <w:rsid w:val="004D5161"/>
    <w:rsid w:val="004E0805"/>
    <w:rsid w:val="004E7F23"/>
    <w:rsid w:val="004F24AB"/>
    <w:rsid w:val="004F261F"/>
    <w:rsid w:val="004F3978"/>
    <w:rsid w:val="005144C3"/>
    <w:rsid w:val="00525F11"/>
    <w:rsid w:val="00526007"/>
    <w:rsid w:val="005261BB"/>
    <w:rsid w:val="00527792"/>
    <w:rsid w:val="00530A22"/>
    <w:rsid w:val="00531A56"/>
    <w:rsid w:val="00535265"/>
    <w:rsid w:val="005459FA"/>
    <w:rsid w:val="00554037"/>
    <w:rsid w:val="00556235"/>
    <w:rsid w:val="00557010"/>
    <w:rsid w:val="005671B6"/>
    <w:rsid w:val="005832CD"/>
    <w:rsid w:val="00585058"/>
    <w:rsid w:val="00591F48"/>
    <w:rsid w:val="005945FE"/>
    <w:rsid w:val="00596545"/>
    <w:rsid w:val="005A0659"/>
    <w:rsid w:val="005A6F93"/>
    <w:rsid w:val="005D27C2"/>
    <w:rsid w:val="005F77E6"/>
    <w:rsid w:val="0061214A"/>
    <w:rsid w:val="00632C56"/>
    <w:rsid w:val="00634C3D"/>
    <w:rsid w:val="00637993"/>
    <w:rsid w:val="00643F25"/>
    <w:rsid w:val="0064509C"/>
    <w:rsid w:val="00682255"/>
    <w:rsid w:val="00685A95"/>
    <w:rsid w:val="006C0FA0"/>
    <w:rsid w:val="006D2363"/>
    <w:rsid w:val="006E1D9C"/>
    <w:rsid w:val="006F0B05"/>
    <w:rsid w:val="006F3E6F"/>
    <w:rsid w:val="00705613"/>
    <w:rsid w:val="00705ECB"/>
    <w:rsid w:val="00707AC5"/>
    <w:rsid w:val="00713C34"/>
    <w:rsid w:val="0074385C"/>
    <w:rsid w:val="007469B0"/>
    <w:rsid w:val="00765B42"/>
    <w:rsid w:val="007711F6"/>
    <w:rsid w:val="00775E44"/>
    <w:rsid w:val="00785F65"/>
    <w:rsid w:val="00794B85"/>
    <w:rsid w:val="00795A38"/>
    <w:rsid w:val="00797CBB"/>
    <w:rsid w:val="007A276E"/>
    <w:rsid w:val="007B1C3B"/>
    <w:rsid w:val="007D759C"/>
    <w:rsid w:val="007F5B72"/>
    <w:rsid w:val="00814DF5"/>
    <w:rsid w:val="00824CCF"/>
    <w:rsid w:val="00832571"/>
    <w:rsid w:val="00845B4C"/>
    <w:rsid w:val="00847169"/>
    <w:rsid w:val="00855278"/>
    <w:rsid w:val="00856AD6"/>
    <w:rsid w:val="008570D4"/>
    <w:rsid w:val="008655C8"/>
    <w:rsid w:val="00882687"/>
    <w:rsid w:val="00885DC3"/>
    <w:rsid w:val="00890EE2"/>
    <w:rsid w:val="00896DE8"/>
    <w:rsid w:val="008A3D47"/>
    <w:rsid w:val="008C585D"/>
    <w:rsid w:val="008D39DD"/>
    <w:rsid w:val="008D46B3"/>
    <w:rsid w:val="008E119D"/>
    <w:rsid w:val="008E2891"/>
    <w:rsid w:val="008E7318"/>
    <w:rsid w:val="008F0D0A"/>
    <w:rsid w:val="00904103"/>
    <w:rsid w:val="00906E22"/>
    <w:rsid w:val="0091263F"/>
    <w:rsid w:val="00922D25"/>
    <w:rsid w:val="009313F2"/>
    <w:rsid w:val="009520F1"/>
    <w:rsid w:val="00954308"/>
    <w:rsid w:val="0096213E"/>
    <w:rsid w:val="0096370C"/>
    <w:rsid w:val="00966350"/>
    <w:rsid w:val="00970F68"/>
    <w:rsid w:val="00983854"/>
    <w:rsid w:val="00991E24"/>
    <w:rsid w:val="009953FE"/>
    <w:rsid w:val="009C2C1F"/>
    <w:rsid w:val="009C3866"/>
    <w:rsid w:val="009C63EB"/>
    <w:rsid w:val="009F2007"/>
    <w:rsid w:val="00A07E9C"/>
    <w:rsid w:val="00A120C4"/>
    <w:rsid w:val="00A14E41"/>
    <w:rsid w:val="00A16D10"/>
    <w:rsid w:val="00A256FC"/>
    <w:rsid w:val="00A26163"/>
    <w:rsid w:val="00A428FA"/>
    <w:rsid w:val="00A52166"/>
    <w:rsid w:val="00A737B4"/>
    <w:rsid w:val="00A7623D"/>
    <w:rsid w:val="00A91142"/>
    <w:rsid w:val="00AE2ABF"/>
    <w:rsid w:val="00AE5DB8"/>
    <w:rsid w:val="00AF533D"/>
    <w:rsid w:val="00B12528"/>
    <w:rsid w:val="00B128CD"/>
    <w:rsid w:val="00B15A79"/>
    <w:rsid w:val="00B222A7"/>
    <w:rsid w:val="00B227B7"/>
    <w:rsid w:val="00B326AA"/>
    <w:rsid w:val="00B44A8F"/>
    <w:rsid w:val="00B634FA"/>
    <w:rsid w:val="00B66632"/>
    <w:rsid w:val="00B70217"/>
    <w:rsid w:val="00B72C7A"/>
    <w:rsid w:val="00BA5D34"/>
    <w:rsid w:val="00BA60EC"/>
    <w:rsid w:val="00BE1ED0"/>
    <w:rsid w:val="00BE3065"/>
    <w:rsid w:val="00BE6FF0"/>
    <w:rsid w:val="00BF6EAB"/>
    <w:rsid w:val="00C032BA"/>
    <w:rsid w:val="00C12975"/>
    <w:rsid w:val="00C13E6B"/>
    <w:rsid w:val="00C2021A"/>
    <w:rsid w:val="00C4479B"/>
    <w:rsid w:val="00C70D14"/>
    <w:rsid w:val="00C72E58"/>
    <w:rsid w:val="00C90146"/>
    <w:rsid w:val="00C92640"/>
    <w:rsid w:val="00C95433"/>
    <w:rsid w:val="00C9651C"/>
    <w:rsid w:val="00CA0641"/>
    <w:rsid w:val="00CA275D"/>
    <w:rsid w:val="00CA4AEA"/>
    <w:rsid w:val="00CA5B6B"/>
    <w:rsid w:val="00CA5D08"/>
    <w:rsid w:val="00CD38D0"/>
    <w:rsid w:val="00CE0FB4"/>
    <w:rsid w:val="00CE41EA"/>
    <w:rsid w:val="00CE788A"/>
    <w:rsid w:val="00CF5203"/>
    <w:rsid w:val="00CF5D7C"/>
    <w:rsid w:val="00D02495"/>
    <w:rsid w:val="00D14B99"/>
    <w:rsid w:val="00D31AC7"/>
    <w:rsid w:val="00D41C35"/>
    <w:rsid w:val="00D465F6"/>
    <w:rsid w:val="00D5344B"/>
    <w:rsid w:val="00D60150"/>
    <w:rsid w:val="00D7275F"/>
    <w:rsid w:val="00D75FDD"/>
    <w:rsid w:val="00D92203"/>
    <w:rsid w:val="00DA76A8"/>
    <w:rsid w:val="00DB23D9"/>
    <w:rsid w:val="00DB3DB1"/>
    <w:rsid w:val="00DC377E"/>
    <w:rsid w:val="00DC3BFE"/>
    <w:rsid w:val="00DC5186"/>
    <w:rsid w:val="00DD029A"/>
    <w:rsid w:val="00DD5A5E"/>
    <w:rsid w:val="00E13F1E"/>
    <w:rsid w:val="00E51690"/>
    <w:rsid w:val="00E52A5F"/>
    <w:rsid w:val="00E5676E"/>
    <w:rsid w:val="00E6581F"/>
    <w:rsid w:val="00E66A98"/>
    <w:rsid w:val="00E85F6B"/>
    <w:rsid w:val="00EC5BF8"/>
    <w:rsid w:val="00EF4DBB"/>
    <w:rsid w:val="00EF5B5C"/>
    <w:rsid w:val="00F050EF"/>
    <w:rsid w:val="00F27DAD"/>
    <w:rsid w:val="00F6486C"/>
    <w:rsid w:val="00F70D24"/>
    <w:rsid w:val="00F76846"/>
    <w:rsid w:val="00F82643"/>
    <w:rsid w:val="00F902C0"/>
    <w:rsid w:val="00F91E38"/>
    <w:rsid w:val="00F93200"/>
    <w:rsid w:val="00F95DF1"/>
    <w:rsid w:val="00FA32F7"/>
    <w:rsid w:val="00FA4A54"/>
    <w:rsid w:val="00FA5994"/>
    <w:rsid w:val="00FC1120"/>
    <w:rsid w:val="00FC4927"/>
    <w:rsid w:val="00FD62DF"/>
    <w:rsid w:val="00FD64BC"/>
    <w:rsid w:val="00FE0355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EE5133"/>
  <w15:docId w15:val="{5C560F8E-7329-44F3-B0A1-35B3BB9C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link w:val="OdsekzoznamuChar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3B1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3B1A"/>
    <w:rPr>
      <w:sz w:val="24"/>
      <w:szCs w:val="24"/>
    </w:rPr>
  </w:style>
  <w:style w:type="paragraph" w:customStyle="1" w:styleId="l21">
    <w:name w:val="l21"/>
    <w:basedOn w:val="Normlny"/>
    <w:rsid w:val="0020679E"/>
    <w:pPr>
      <w:widowControl/>
      <w:autoSpaceDE/>
      <w:autoSpaceDN/>
      <w:adjustRightInd/>
      <w:jc w:val="both"/>
    </w:pPr>
    <w:rPr>
      <w:lang w:val="cs-CZ" w:eastAsia="cs-CZ"/>
    </w:rPr>
  </w:style>
  <w:style w:type="paragraph" w:styleId="Normlnywebov">
    <w:name w:val="Normal (Web)"/>
    <w:aliases w:val="webb"/>
    <w:basedOn w:val="Normlny"/>
    <w:rsid w:val="00463E77"/>
    <w:pPr>
      <w:keepNext/>
      <w:widowControl/>
      <w:autoSpaceDE/>
      <w:autoSpaceDN/>
      <w:adjustRightInd/>
      <w:spacing w:before="60" w:after="60"/>
      <w:ind w:left="720"/>
      <w:jc w:val="both"/>
    </w:pPr>
    <w:rPr>
      <w:rFonts w:eastAsia="Calibri"/>
      <w:lang w:eastAsia="en-US"/>
    </w:rPr>
  </w:style>
  <w:style w:type="paragraph" w:styleId="Revzia">
    <w:name w:val="Revision"/>
    <w:hidden/>
    <w:uiPriority w:val="99"/>
    <w:semiHidden/>
    <w:rsid w:val="00CA0641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4E080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4C4B51"/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F3978"/>
    <w:pPr>
      <w:widowControl/>
      <w:tabs>
        <w:tab w:val="left" w:pos="850"/>
        <w:tab w:val="center" w:pos="4536"/>
      </w:tabs>
      <w:autoSpaceDE/>
      <w:autoSpaceDN/>
      <w:adjustRightInd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F3978"/>
    <w:rPr>
      <w:rFonts w:ascii="Calibri" w:eastAsiaTheme="minorHAnsi" w:hAnsi="Calibri"/>
      <w:sz w:val="20"/>
      <w:szCs w:val="20"/>
      <w:lang w:eastAsia="en-US"/>
    </w:rPr>
  </w:style>
  <w:style w:type="paragraph" w:customStyle="1" w:styleId="oj-doc-ti">
    <w:name w:val="oj-doc-ti"/>
    <w:basedOn w:val="Normlny"/>
    <w:rsid w:val="0055623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7.12.2016 7:58:33"/>
    <f:field ref="objchangedby" par="" text="Administrator, System"/>
    <f:field ref="objmodifiedat" par="" text="7.12.2016 7:58:3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3138210-269A-4206-9E30-F06F1B25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1354</Words>
  <Characters>8251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Jánošíková, Michaela</cp:lastModifiedBy>
  <cp:revision>18</cp:revision>
  <dcterms:created xsi:type="dcterms:W3CDTF">2020-07-16T10:16:00Z</dcterms:created>
  <dcterms:modified xsi:type="dcterms:W3CDTF">2021-06-18T07:41:00Z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COO.2145.1000.3.1730262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poskytovaní podpory v pôdohospodárstve a rozvoji vidieka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 o poskytovaní podpory v pôdohospodárstve a rozvoji vidieka</vt:lpwstr>
  </property>
  <property fmtid="{D5CDD505-2E9C-101B-9397-08002B2CF9AE}" pid="19" name="FSC#SKEDITIONSLOVLEX@103.510:rezortcislopredpis">
    <vt:lpwstr>3671/2016-410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Hlava III (Poľnohospodárstvo a rybné hospodárstvo)</vt:lpwstr>
  </property>
  <property fmtid="{D5CDD505-2E9C-101B-9397-08002B2CF9AE}" pid="39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0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1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uvedené konanie. </vt:lpwstr>
  </property>
  <property fmtid="{D5CDD505-2E9C-101B-9397-08002B2CF9AE}" pid="47" name="FSC#SKEDITIONSLOVLEX@103.510:AttrStrListDocPropInfoUzPreberanePP">
    <vt:lpwstr>návrh zákona nepreberá smernice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21. 11. 2016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58" name="FSC#SKEDITIONSLOVLEX@103.510:AttrStrListDocPropAltRiesenia">
    <vt:lpwstr>Nie.</vt:lpwstr>
  </property>
  <property fmtid="{D5CDD505-2E9C-101B-9397-08002B2CF9AE}" pid="59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