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C5" w:rsidRDefault="00C61BC5" w:rsidP="00C61BC5">
      <w:pPr>
        <w:spacing w:before="120"/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Book Antiqua"/>
          <w:b/>
          <w:bCs/>
          <w:caps/>
          <w:spacing w:val="30"/>
          <w:sz w:val="24"/>
          <w:szCs w:val="24"/>
        </w:rPr>
        <w:t>Doložka</w:t>
      </w:r>
    </w:p>
    <w:p w:rsidR="00C61BC5" w:rsidRDefault="00C61BC5" w:rsidP="00C61BC5">
      <w:pPr>
        <w:spacing w:before="120"/>
        <w:jc w:val="center"/>
        <w:rPr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vybraných vplyvov</w:t>
      </w:r>
    </w:p>
    <w:p w:rsidR="00C61BC5" w:rsidRDefault="00C61BC5" w:rsidP="00C61BC5">
      <w:pPr>
        <w:spacing w:before="120"/>
        <w:jc w:val="both"/>
        <w:rPr>
          <w:rFonts w:cs="Book Antiqua"/>
          <w:sz w:val="24"/>
          <w:szCs w:val="24"/>
        </w:rPr>
      </w:pPr>
    </w:p>
    <w:p w:rsidR="00C61BC5" w:rsidRDefault="00C61BC5" w:rsidP="00C61BC5">
      <w:pPr>
        <w:spacing w:before="120"/>
        <w:jc w:val="both"/>
        <w:rPr>
          <w:rFonts w:cs="Book Antiqua"/>
        </w:rPr>
      </w:pPr>
      <w:r>
        <w:rPr>
          <w:rFonts w:cs="Book Antiqua"/>
          <w:b/>
          <w:bCs/>
          <w:sz w:val="24"/>
          <w:szCs w:val="24"/>
        </w:rPr>
        <w:t xml:space="preserve">A.1. Názov materiálu: </w:t>
      </w:r>
      <w:r>
        <w:rPr>
          <w:sz w:val="24"/>
          <w:szCs w:val="24"/>
        </w:rPr>
        <w:t>návrh zákona, ktorým sa mení a dopĺňa zákon č. 488/2013 Z. z. o diaľničnej známke a o zmene niektorých zákonov v znení neskorších predpisov</w:t>
      </w:r>
    </w:p>
    <w:p w:rsidR="00C61BC5" w:rsidRDefault="00C61BC5" w:rsidP="00C61BC5">
      <w:pPr>
        <w:spacing w:before="120"/>
        <w:jc w:val="both"/>
        <w:rPr>
          <w:rFonts w:cs="Book Antiqua"/>
          <w:bCs/>
          <w:sz w:val="24"/>
          <w:szCs w:val="24"/>
        </w:rPr>
      </w:pPr>
    </w:p>
    <w:p w:rsidR="00C61BC5" w:rsidRDefault="00C61BC5" w:rsidP="00C61BC5">
      <w:pPr>
        <w:spacing w:before="120"/>
        <w:jc w:val="both"/>
        <w:rPr>
          <w:rFonts w:cs="Calibri"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Termín začatia a ukončenia PPK:</w:t>
      </w:r>
      <w:r>
        <w:rPr>
          <w:rFonts w:cs="Book Antiqua"/>
          <w:sz w:val="24"/>
          <w:szCs w:val="24"/>
        </w:rPr>
        <w:t xml:space="preserve"> </w:t>
      </w:r>
      <w:r>
        <w:rPr>
          <w:rFonts w:cs="Book Antiqua"/>
          <w:i/>
          <w:iCs/>
          <w:sz w:val="24"/>
          <w:szCs w:val="24"/>
        </w:rPr>
        <w:t>bezpredmetné</w:t>
      </w:r>
    </w:p>
    <w:p w:rsidR="00C61BC5" w:rsidRDefault="00C61BC5" w:rsidP="00C61BC5">
      <w:pPr>
        <w:spacing w:before="120"/>
        <w:jc w:val="both"/>
        <w:rPr>
          <w:rFonts w:cs="Book Antiqua"/>
          <w:i/>
          <w:iCs/>
          <w:sz w:val="24"/>
          <w:szCs w:val="24"/>
        </w:rPr>
      </w:pPr>
    </w:p>
    <w:p w:rsidR="00C61BC5" w:rsidRDefault="00C61BC5" w:rsidP="00C61BC5">
      <w:pPr>
        <w:pStyle w:val="Normlnywebov"/>
        <w:spacing w:line="276" w:lineRule="auto"/>
        <w:jc w:val="both"/>
      </w:pPr>
      <w:r>
        <w:rPr>
          <w:b/>
          <w:bCs/>
          <w:color w:val="000000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C61BC5" w:rsidTr="00C61BC5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rPr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rPr>
                <w:color w:val="000000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rPr>
                <w:color w:val="000000"/>
              </w:rPr>
              <w:t> Negatívne </w:t>
            </w:r>
          </w:p>
        </w:tc>
      </w:tr>
      <w:tr w:rsidR="00C61BC5" w:rsidTr="00C61BC5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</w:pPr>
            <w:r>
              <w:rPr>
                <w:color w:val="000000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rPr>
                <w:color w:val="000000"/>
              </w:rPr>
              <w:t> 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C5" w:rsidRDefault="00C61BC5">
            <w:pPr>
              <w:pStyle w:val="Normlnywebov"/>
              <w:spacing w:line="276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/>
        </w:tc>
      </w:tr>
      <w:tr w:rsidR="00C61BC5" w:rsidTr="00C61BC5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</w:pPr>
            <w:r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61BC5" w:rsidTr="00C61BC5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</w:pPr>
            <w:r>
              <w:rPr>
                <w:color w:val="000000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/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</w:pPr>
            <w:r>
              <w:rPr>
                <w:color w:val="000000"/>
              </w:rPr>
              <w:t> </w:t>
            </w:r>
          </w:p>
        </w:tc>
      </w:tr>
      <w:tr w:rsidR="00C61BC5" w:rsidTr="00C61BC5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</w:pPr>
            <w:r>
              <w:rPr>
                <w:color w:val="000000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C5" w:rsidRDefault="00C61BC5">
            <w:pPr>
              <w:pStyle w:val="Normlnywebov"/>
              <w:spacing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/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61BC5" w:rsidTr="00C61BC5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</w:pPr>
            <w:r>
              <w:rPr>
                <w:color w:val="000000"/>
              </w:rPr>
              <w:t xml:space="preserve">– sociálnu </w:t>
            </w:r>
            <w:proofErr w:type="spellStart"/>
            <w:r>
              <w:rPr>
                <w:color w:val="000000"/>
              </w:rPr>
              <w:t>exklúziu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C5" w:rsidRDefault="00C61BC5">
            <w:pPr>
              <w:pStyle w:val="Normlnywebov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C5" w:rsidRDefault="00C61BC5">
            <w:pPr>
              <w:pStyle w:val="Normlnywebov"/>
              <w:spacing w:line="276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/>
        </w:tc>
      </w:tr>
      <w:tr w:rsidR="00C61BC5" w:rsidTr="00C61BC5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</w:pPr>
            <w:r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C5" w:rsidRDefault="00C61BC5">
            <w:pPr>
              <w:pStyle w:val="Normlnywebov"/>
              <w:spacing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61BC5" w:rsidTr="00C61BC5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</w:pPr>
            <w:r>
              <w:rPr>
                <w:color w:val="000000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BC5" w:rsidRDefault="00C61BC5">
            <w:pPr>
              <w:pStyle w:val="Normlnywebov"/>
              <w:spacing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C61BC5" w:rsidTr="00C61BC5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</w:pPr>
            <w:r>
              <w:rPr>
                <w:color w:val="000000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1BC5" w:rsidRDefault="00C61BC5">
            <w:pPr>
              <w:pStyle w:val="Normlnywebov"/>
              <w:spacing w:line="276" w:lineRule="auto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:rsidR="00C61BC5" w:rsidRDefault="00C61BC5" w:rsidP="00C61BC5">
      <w:pPr>
        <w:pStyle w:val="Normlnywebov"/>
        <w:spacing w:line="276" w:lineRule="auto"/>
      </w:pPr>
      <w:r>
        <w:rPr>
          <w:color w:val="000000"/>
        </w:rPr>
        <w:t> </w:t>
      </w:r>
    </w:p>
    <w:p w:rsidR="00C61BC5" w:rsidRDefault="00C61BC5" w:rsidP="00C61BC5">
      <w:pPr>
        <w:pStyle w:val="Normlnywebov"/>
        <w:spacing w:line="276" w:lineRule="auto"/>
        <w:jc w:val="both"/>
      </w:pPr>
      <w:r>
        <w:rPr>
          <w:b/>
          <w:bCs/>
          <w:color w:val="000000"/>
        </w:rPr>
        <w:t>A.3. Poznámky</w:t>
      </w:r>
      <w:r>
        <w:rPr>
          <w:bCs/>
          <w:i/>
        </w:rPr>
        <w:t xml:space="preserve"> </w:t>
      </w:r>
    </w:p>
    <w:p w:rsidR="00C61BC5" w:rsidRDefault="00C61BC5" w:rsidP="00C61BC5">
      <w:pPr>
        <w:pStyle w:val="Normlnywebov"/>
        <w:spacing w:line="276" w:lineRule="auto"/>
        <w:jc w:val="both"/>
        <w:rPr>
          <w:bCs/>
          <w:i/>
        </w:rPr>
      </w:pPr>
      <w:r>
        <w:rPr>
          <w:bCs/>
          <w:i/>
        </w:rPr>
        <w:t>bezpredmetné</w:t>
      </w:r>
    </w:p>
    <w:p w:rsidR="00C61BC5" w:rsidRDefault="00C61BC5" w:rsidP="00C61BC5">
      <w:pPr>
        <w:pStyle w:val="Normlnywebov"/>
        <w:spacing w:line="276" w:lineRule="auto"/>
        <w:jc w:val="both"/>
        <w:rPr>
          <w:bCs/>
          <w:i/>
        </w:rPr>
      </w:pPr>
    </w:p>
    <w:p w:rsidR="00C61BC5" w:rsidRDefault="00C61BC5" w:rsidP="00C61BC5">
      <w:pPr>
        <w:spacing w:before="120"/>
        <w:jc w:val="both"/>
        <w:rPr>
          <w:rFonts w:cs="Calibri"/>
          <w:sz w:val="24"/>
          <w:szCs w:val="24"/>
        </w:rPr>
      </w:pPr>
      <w:r>
        <w:rPr>
          <w:b/>
          <w:bCs/>
          <w:sz w:val="24"/>
          <w:szCs w:val="24"/>
        </w:rPr>
        <w:t>A.4. Alternatívne riešenia</w:t>
      </w:r>
    </w:p>
    <w:p w:rsidR="00C61BC5" w:rsidRDefault="00C61BC5" w:rsidP="00C61BC5">
      <w:pPr>
        <w:spacing w:before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bezpredmetné </w:t>
      </w:r>
    </w:p>
    <w:p w:rsidR="00C61BC5" w:rsidRDefault="00C61BC5" w:rsidP="00C61BC5">
      <w:pPr>
        <w:spacing w:before="120"/>
        <w:jc w:val="both"/>
        <w:rPr>
          <w:b/>
          <w:bCs/>
          <w:sz w:val="24"/>
          <w:szCs w:val="24"/>
        </w:rPr>
      </w:pPr>
    </w:p>
    <w:p w:rsidR="00C61BC5" w:rsidRDefault="00C61BC5" w:rsidP="00C61BC5">
      <w:pPr>
        <w:pStyle w:val="Normlnywebov"/>
        <w:spacing w:line="276" w:lineRule="auto"/>
        <w:ind w:left="567" w:hanging="567"/>
        <w:jc w:val="both"/>
      </w:pPr>
      <w:r>
        <w:rPr>
          <w:b/>
          <w:bCs/>
        </w:rPr>
        <w:t xml:space="preserve">A.5. </w:t>
      </w:r>
      <w:r>
        <w:rPr>
          <w:b/>
          <w:bCs/>
        </w:rPr>
        <w:tab/>
        <w:t>Stanovisko gestorov</w:t>
      </w:r>
    </w:p>
    <w:p w:rsidR="00C61BC5" w:rsidRDefault="00C61BC5" w:rsidP="00C61BC5">
      <w:pPr>
        <w:rPr>
          <w:b/>
          <w:color w:val="000000"/>
          <w:sz w:val="24"/>
          <w:szCs w:val="24"/>
        </w:rPr>
      </w:pPr>
      <w:r>
        <w:rPr>
          <w:i/>
          <w:iCs/>
        </w:rPr>
        <w:t>Návrh zákona bol zaslaný na vyjadrenie Ministerstvu financií SR a stanovisko tohto ministerstva tvorí súčasť predkladaného materiálu.</w:t>
      </w:r>
    </w:p>
    <w:p w:rsidR="005F73EB" w:rsidRDefault="005F73EB"/>
    <w:sectPr w:rsidR="005F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E1"/>
    <w:rsid w:val="00087815"/>
    <w:rsid w:val="000C4313"/>
    <w:rsid w:val="001B77C8"/>
    <w:rsid w:val="0020033B"/>
    <w:rsid w:val="00234679"/>
    <w:rsid w:val="0027750B"/>
    <w:rsid w:val="002852B8"/>
    <w:rsid w:val="002E6810"/>
    <w:rsid w:val="002F2DEB"/>
    <w:rsid w:val="004E6A18"/>
    <w:rsid w:val="005C41E1"/>
    <w:rsid w:val="005F73EB"/>
    <w:rsid w:val="006378F4"/>
    <w:rsid w:val="0073381A"/>
    <w:rsid w:val="00775C41"/>
    <w:rsid w:val="007A341C"/>
    <w:rsid w:val="007A781F"/>
    <w:rsid w:val="00A37F3B"/>
    <w:rsid w:val="00A61C05"/>
    <w:rsid w:val="00C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F14C1-90D7-475F-8DDB-12F969D8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nhideWhenUsed/>
    <w:qFormat/>
    <w:rsid w:val="00C61B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plyvov"/>
    <f:field ref="objsubject" par="" edit="true" text=""/>
    <f:field ref="objcreatedby" par="" text="Gregušová, Gabriela, JUDr."/>
    <f:field ref="objcreatedat" par="" text="25.5.2021 9:23:11"/>
    <f:field ref="objchangedby" par="" text="Administrator, System"/>
    <f:field ref="objmodifiedat" par="" text="25.5.2021 9:2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Gregušová, Gabriela</cp:lastModifiedBy>
  <cp:revision>2</cp:revision>
  <dcterms:created xsi:type="dcterms:W3CDTF">2021-06-01T06:20:00Z</dcterms:created>
  <dcterms:modified xsi:type="dcterms:W3CDTF">2021-06-01T06:20:00Z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0pt;"&gt;Vzhľadom na skutočnosť, že ide o poslanecký návrh zákona, verejnosť sa na jeho príprave nepodieľala.&lt;/p&gt;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Gabriela Gregušová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Petra Kremského, Tomáša Lehotského, Radovana Slobodu, Petra Vonsa a Mariána Viskupiča na vydanie zákona, ktorým sa mení a dopĺňa zákon č. 488/2013 Z. z. o diaľničnej známke a o zmene niektorých zákonov v</vt:lpwstr>
  </property>
  <property fmtid="{D5CDD505-2E9C-101B-9397-08002B2CF9AE}" pid="15" name="FSC#SKEDITIONSLOVLEX@103.510:nazovpredpis1">
    <vt:lpwstr> znení neskorších predpisov (tlač 514)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zákona č. 399/2015 Z. z. </vt:lpwstr>
  </property>
  <property fmtid="{D5CDD505-2E9C-101B-9397-08002B2CF9AE}" pid="23" name="FSC#SKEDITIONSLOVLEX@103.510:plnynazovpredpis">
    <vt:lpwstr> Návrh poslancov Národnej rady Slovenskej republiky Petra Kremského, Tomáša Lehotského, Radovana Slobodu, Petra Vonsa a Mariána Viskupiča na vydanie zákona, ktorým sa mení a dopĺňa zákon č. 488/2013 Z. z. o diaľničnej známke a o zmene niektorých zákonov v</vt:lpwstr>
  </property>
  <property fmtid="{D5CDD505-2E9C-101B-9397-08002B2CF9AE}" pid="24" name="FSC#SKEDITIONSLOVLEX@103.510:plnynazovpredpis1">
    <vt:lpwstr> znení neskorších predpisov (tlač 514)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28433/2021/OL/62285-M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LP/2021/269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25. 5. 2021</vt:lpwstr>
  </property>
  <property fmtid="{D5CDD505-2E9C-101B-9397-08002B2CF9AE}" pid="151" name="FSC#COOSYSTEM@1.1:Container">
    <vt:lpwstr>COO.2145.1000.3.4379407</vt:lpwstr>
  </property>
  <property fmtid="{D5CDD505-2E9C-101B-9397-08002B2CF9AE}" pid="152" name="FSC#FSCFOLIO@1.1001:docpropproject">
    <vt:lpwstr/>
  </property>
</Properties>
</file>