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15" w:rsidRPr="00DE29CD" w:rsidRDefault="004D7A15" w:rsidP="00DE29CD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423D39" w:rsidRDefault="00423D39" w:rsidP="004D7A15">
      <w:pPr>
        <w:widowControl/>
      </w:pP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2157"/>
        <w:gridCol w:w="4509"/>
        <w:gridCol w:w="480"/>
        <w:gridCol w:w="571"/>
      </w:tblGrid>
      <w:tr w:rsidR="00423D39">
        <w:trPr>
          <w:divId w:val="549004294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Default="00423D39">
            <w:pPr>
              <w:pStyle w:val="Nadpis2"/>
              <w:jc w:val="center"/>
            </w:pPr>
            <w:r>
              <w:rPr>
                <w:rStyle w:val="Siln"/>
                <w:b/>
                <w:bCs/>
              </w:rPr>
              <w:t>Správa o účasti verejnosti na tvorbe právneho predpisu</w:t>
            </w:r>
          </w:p>
          <w:p w:rsidR="00423D39" w:rsidRDefault="00423D39">
            <w:pPr>
              <w:pStyle w:val="Nadpis2"/>
            </w:pPr>
            <w:r>
              <w:rPr>
                <w:rStyle w:val="Siln"/>
                <w:b/>
                <w:bCs/>
              </w:rPr>
              <w:t>Scenár 1: Verejnosť je informovaná o tvorbe právneho predpisu</w:t>
            </w:r>
          </w:p>
        </w:tc>
      </w:tr>
      <w:tr w:rsidR="00423D39">
        <w:trPr>
          <w:divId w:val="549004294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proofErr w:type="spellStart"/>
            <w:r w:rsidRPr="00580141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rPr>
                <w:rStyle w:val="Siln"/>
              </w:rPr>
              <w:t>N</w:t>
            </w:r>
          </w:p>
        </w:tc>
      </w:tr>
      <w:tr w:rsidR="00423D39">
        <w:trPr>
          <w:divId w:val="549004294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rPr>
                <w:rFonts w:ascii="Segoe UI Symbol" w:hAnsi="Segoe UI Symbol" w:cs="Segoe UI Symbol"/>
              </w:rPr>
              <w:t>☐</w:t>
            </w:r>
          </w:p>
        </w:tc>
      </w:tr>
      <w:tr w:rsidR="00423D39">
        <w:trPr>
          <w:divId w:val="549004294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t>Bola vykonaná identifikácia problému a alternatív riešení?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1E350A">
            <w:pPr>
              <w:pStyle w:val="Normlnywebov"/>
            </w:pPr>
            <w:r w:rsidRPr="001E350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BC6FC7">
            <w:pPr>
              <w:pStyle w:val="Normlnywebov"/>
            </w:pPr>
            <w:r w:rsidRPr="00BC6FC7">
              <w:rPr>
                <w:rFonts w:ascii="Segoe UI Symbol" w:hAnsi="Segoe UI Symbol" w:cs="Segoe UI Symbol"/>
              </w:rPr>
              <w:t>☒</w:t>
            </w:r>
          </w:p>
        </w:tc>
      </w:tr>
      <w:tr w:rsidR="00423D39">
        <w:trPr>
          <w:divId w:val="549004294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rPr>
                <w:rFonts w:ascii="Segoe UI Symbol" w:hAnsi="Segoe UI Symbol" w:cs="Segoe UI Symbol"/>
              </w:rPr>
              <w:t>☐</w:t>
            </w:r>
          </w:p>
        </w:tc>
      </w:tr>
      <w:tr w:rsidR="00423D39">
        <w:trPr>
          <w:divId w:val="549004294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rPr>
                <w:rFonts w:ascii="Segoe UI Symbol" w:hAnsi="Segoe UI Symbol" w:cs="Segoe UI Symbol"/>
              </w:rPr>
              <w:t>☒</w:t>
            </w:r>
          </w:p>
        </w:tc>
      </w:tr>
      <w:tr w:rsidR="00423D39">
        <w:trPr>
          <w:divId w:val="549004294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rPr>
                <w:rFonts w:ascii="Segoe UI Symbol" w:hAnsi="Segoe UI Symbol" w:cs="Segoe UI Symbol"/>
              </w:rPr>
              <w:t>☐</w:t>
            </w:r>
          </w:p>
        </w:tc>
      </w:tr>
      <w:tr w:rsidR="00423D39">
        <w:trPr>
          <w:divId w:val="549004294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rPr>
                <w:rFonts w:ascii="Segoe UI Symbol" w:hAnsi="Segoe UI Symbol" w:cs="Segoe UI Symbol"/>
              </w:rPr>
              <w:t>☐</w:t>
            </w:r>
          </w:p>
        </w:tc>
      </w:tr>
      <w:tr w:rsidR="00423D39">
        <w:trPr>
          <w:divId w:val="549004294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rPr>
                <w:rFonts w:ascii="Segoe UI Symbol" w:hAnsi="Segoe UI Symbol" w:cs="Segoe UI Symbol"/>
              </w:rPr>
              <w:t>☒</w:t>
            </w:r>
          </w:p>
        </w:tc>
      </w:tr>
      <w:tr w:rsidR="00423D39">
        <w:trPr>
          <w:divId w:val="549004294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rPr>
                <w:rFonts w:ascii="Segoe UI Symbol" w:hAnsi="Segoe UI Symbol" w:cs="Segoe UI Symbol"/>
              </w:rPr>
              <w:t>☐</w:t>
            </w:r>
          </w:p>
        </w:tc>
      </w:tr>
      <w:tr w:rsidR="00423D39">
        <w:trPr>
          <w:divId w:val="549004294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sdt>
            <w:sdtPr>
              <w:rPr>
                <w:rFonts w:ascii="Segoe UI Symbol" w:hAnsi="Segoe UI Symbol" w:cs="Segoe UI Symbol"/>
              </w:rPr>
              <w:id w:val="16768522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3D39" w:rsidRPr="00580141" w:rsidRDefault="00F23D44">
                <w:pPr>
                  <w:pStyle w:val="Normlnywebov"/>
                </w:pPr>
                <w:r>
                  <w:rPr>
                    <w:rFonts w:ascii="MS Gothic" w:eastAsia="MS Gothic" w:hAnsi="MS Gothic" w:cs="Segoe UI Symbol" w:hint="eastAsia"/>
                  </w:rPr>
                  <w:t>☒</w:t>
                </w:r>
              </w:p>
            </w:sdtContent>
          </w:sdt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rPr>
                <w:rFonts w:ascii="Segoe UI Symbol" w:hAnsi="Segoe UI Symbol" w:cs="Segoe UI Symbol"/>
              </w:rPr>
              <w:t>☐</w:t>
            </w:r>
          </w:p>
        </w:tc>
      </w:tr>
      <w:tr w:rsidR="00423D39">
        <w:trPr>
          <w:divId w:val="549004294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t>Boli relevantné informácie o tvorbe právneho predpisu a o samotnom právnom predpise poskytnuté vo vyhovujúcej technickej kvalite?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sdt>
            <w:sdtPr>
              <w:rPr>
                <w:rFonts w:ascii="Segoe UI Symbol" w:hAnsi="Segoe UI Symbol" w:cs="Segoe UI Symbol"/>
              </w:rPr>
              <w:id w:val="-180806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3D39" w:rsidRPr="00580141" w:rsidRDefault="00F23D44">
                <w:pPr>
                  <w:pStyle w:val="Normlnywebov"/>
                </w:pPr>
                <w:r>
                  <w:rPr>
                    <w:rFonts w:ascii="MS Gothic" w:eastAsia="MS Gothic" w:hAnsi="MS Gothic" w:cs="Segoe UI Symbol" w:hint="eastAsia"/>
                  </w:rPr>
                  <w:t>☒</w:t>
                </w:r>
              </w:p>
            </w:sdtContent>
          </w:sdt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rPr>
                <w:rFonts w:ascii="Segoe UI Symbol" w:hAnsi="Segoe UI Symbol" w:cs="Segoe UI Symbol"/>
              </w:rPr>
              <w:t>☐</w:t>
            </w:r>
          </w:p>
        </w:tc>
      </w:tr>
      <w:tr w:rsidR="00423D39">
        <w:trPr>
          <w:divId w:val="549004294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sdt>
            <w:sdtPr>
              <w:rPr>
                <w:rFonts w:ascii="Segoe UI Symbol" w:hAnsi="Segoe UI Symbol" w:cs="Segoe UI Symbol"/>
              </w:rPr>
              <w:id w:val="166774514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3D39" w:rsidRPr="00580141" w:rsidRDefault="00F23D44">
                <w:pPr>
                  <w:pStyle w:val="Normlnywebov"/>
                </w:pPr>
                <w:r>
                  <w:rPr>
                    <w:rFonts w:ascii="MS Gothic" w:eastAsia="MS Gothic" w:hAnsi="MS Gothic" w:cs="Segoe UI Symbol" w:hint="eastAsia"/>
                  </w:rPr>
                  <w:t>☒</w:t>
                </w:r>
              </w:p>
            </w:sdtContent>
          </w:sdt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rPr>
                <w:rFonts w:ascii="Segoe UI Symbol" w:hAnsi="Segoe UI Symbol" w:cs="Segoe UI Symbol"/>
              </w:rPr>
              <w:t>☐</w:t>
            </w:r>
          </w:p>
        </w:tc>
      </w:tr>
      <w:tr w:rsidR="00423D39">
        <w:trPr>
          <w:divId w:val="549004294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rPr>
                <w:rStyle w:val="Siln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sdt>
            <w:sdtPr>
              <w:rPr>
                <w:rFonts w:ascii="Segoe UI Symbol" w:hAnsi="Segoe UI Symbol" w:cs="Segoe UI Symbol"/>
              </w:rPr>
              <w:id w:val="191573143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3D39" w:rsidRPr="00580141" w:rsidRDefault="00F23D44">
                <w:pPr>
                  <w:pStyle w:val="Normlnywebov"/>
                </w:pPr>
                <w:r>
                  <w:rPr>
                    <w:rFonts w:ascii="MS Gothic" w:eastAsia="MS Gothic" w:hAnsi="MS Gothic" w:cs="Segoe UI Symbol" w:hint="eastAsia"/>
                  </w:rPr>
                  <w:t>☒</w:t>
                </w:r>
              </w:p>
            </w:sdtContent>
          </w:sdt>
        </w:tc>
      </w:tr>
      <w:tr w:rsidR="00423D39">
        <w:trPr>
          <w:divId w:val="549004294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sdt>
            <w:sdtPr>
              <w:rPr>
                <w:rFonts w:ascii="Segoe UI Symbol" w:hAnsi="Segoe UI Symbol" w:cs="Segoe UI Symbol"/>
              </w:rPr>
              <w:id w:val="-46103415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3D39" w:rsidRPr="00580141" w:rsidRDefault="00F23D44">
                <w:pPr>
                  <w:pStyle w:val="Normlnywebov"/>
                </w:pPr>
                <w:r>
                  <w:rPr>
                    <w:rFonts w:ascii="MS Gothic" w:eastAsia="MS Gothic" w:hAnsi="MS Gothic" w:cs="Segoe UI Symbol" w:hint="eastAsia"/>
                  </w:rPr>
                  <w:t>☒</w:t>
                </w:r>
              </w:p>
            </w:sdtContent>
          </w:sdt>
        </w:tc>
      </w:tr>
      <w:tr w:rsidR="00423D39">
        <w:trPr>
          <w:divId w:val="549004294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sdt>
            <w:sdtPr>
              <w:rPr>
                <w:rFonts w:ascii="Segoe UI Symbol" w:hAnsi="Segoe UI Symbol" w:cs="Segoe UI Symbol"/>
              </w:rPr>
              <w:id w:val="-16556054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3D39" w:rsidRPr="00580141" w:rsidRDefault="007871BC">
                <w:pPr>
                  <w:pStyle w:val="Normlnywebov"/>
                </w:pPr>
                <w:r>
                  <w:rPr>
                    <w:rFonts w:ascii="MS Gothic" w:eastAsia="MS Gothic" w:hAnsi="MS Gothic" w:cs="Segoe UI Symbol" w:hint="eastAsia"/>
                  </w:rPr>
                  <w:t>☒</w:t>
                </w:r>
              </w:p>
            </w:sdtContent>
          </w:sdt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D39" w:rsidRPr="00580141" w:rsidRDefault="00423D39">
            <w:pPr>
              <w:pStyle w:val="Normlnywebov"/>
            </w:pPr>
            <w:r w:rsidRPr="00580141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23D39" w:rsidRPr="00580141" w:rsidRDefault="00423D39">
      <w:pPr>
        <w:pStyle w:val="Normlnywebov"/>
        <w:divId w:val="549004294"/>
      </w:pPr>
    </w:p>
    <w:sectPr w:rsidR="00423D39" w:rsidRPr="005801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615EA"/>
    <w:rsid w:val="00181754"/>
    <w:rsid w:val="001E350A"/>
    <w:rsid w:val="00212F9A"/>
    <w:rsid w:val="003F7950"/>
    <w:rsid w:val="00423D39"/>
    <w:rsid w:val="0049695E"/>
    <w:rsid w:val="004A1531"/>
    <w:rsid w:val="004A28F8"/>
    <w:rsid w:val="004D7A15"/>
    <w:rsid w:val="006A0EB5"/>
    <w:rsid w:val="006C5DD0"/>
    <w:rsid w:val="00716D4D"/>
    <w:rsid w:val="007871BC"/>
    <w:rsid w:val="007D62CB"/>
    <w:rsid w:val="00856250"/>
    <w:rsid w:val="00974AE7"/>
    <w:rsid w:val="00AA762C"/>
    <w:rsid w:val="00AC5107"/>
    <w:rsid w:val="00AE5165"/>
    <w:rsid w:val="00BC6FC7"/>
    <w:rsid w:val="00C15152"/>
    <w:rsid w:val="00C9479C"/>
    <w:rsid w:val="00CD4237"/>
    <w:rsid w:val="00D8599B"/>
    <w:rsid w:val="00DE29CD"/>
    <w:rsid w:val="00E266D6"/>
    <w:rsid w:val="00E55392"/>
    <w:rsid w:val="00ED21F7"/>
    <w:rsid w:val="00F23D44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423D39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423D39"/>
    <w:rPr>
      <w:rFonts w:ascii="Times New Roman" w:hAnsi="Times New Roman" w:cs="Times New Roman"/>
      <w:b/>
      <w:bCs/>
      <w:sz w:val="36"/>
      <w:szCs w:val="36"/>
    </w:rPr>
  </w:style>
  <w:style w:type="character" w:styleId="Siln">
    <w:name w:val="Strong"/>
    <w:uiPriority w:val="22"/>
    <w:qFormat/>
    <w:locked/>
    <w:rsid w:val="00423D3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23D39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423D39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423D39"/>
    <w:rPr>
      <w:rFonts w:ascii="Times New Roman" w:hAnsi="Times New Roman" w:cs="Times New Roman"/>
      <w:b/>
      <w:bCs/>
      <w:sz w:val="36"/>
      <w:szCs w:val="36"/>
    </w:rPr>
  </w:style>
  <w:style w:type="character" w:styleId="Siln">
    <w:name w:val="Strong"/>
    <w:uiPriority w:val="22"/>
    <w:qFormat/>
    <w:locked/>
    <w:rsid w:val="00423D3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23D39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9.10.2017 9:46:27"/>
    <f:field ref="objchangedby" par="" text="Administrator, System"/>
    <f:field ref="objmodifiedat" par="" text="19.10.2017 9:46:2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1C24C29-7238-4D05-8CE0-7E1F361E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Janka Jurikova</cp:lastModifiedBy>
  <cp:revision>3</cp:revision>
  <cp:lastPrinted>2018-10-17T10:41:00Z</cp:lastPrinted>
  <dcterms:created xsi:type="dcterms:W3CDTF">2021-02-05T15:35:00Z</dcterms:created>
  <dcterms:modified xsi:type="dcterms:W3CDTF">2021-02-05T15:37:00Z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Gabriela Švedlárová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,ktorou sa mení a dopĺňa vyhláška Ministerstva životného prostredia Slovenskej republiky č. 366/2015 Z. z. o evidenčnej povinnosti a ohlasovacej povinnosti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Vyhláška Ministerstva životného prostredia Slovenskej republiky,ktorou sa mení a dopĺňa vyhláška Ministerstva životného prostredia Slovenskej republiky č. 366/2015 Z. z. o evidenčnej povinnosti a ohlasovacej povinnosti</vt:lpwstr>
  </property>
  <property fmtid="{D5CDD505-2E9C-101B-9397-08002B2CF9AE}" pid="18" name="FSC#SKEDITIONSLOVLEX@103.510:rezortcislopredpis">
    <vt:lpwstr>8712/2017-9.                           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LP/2017/744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114 a čl. 191 až 193 Zmluvy o fungovaní Európskej únie  </vt:lpwstr>
  </property>
  <property fmtid="{D5CDD505-2E9C-101B-9397-08002B2CF9AE}" pid="38" name="FSC#SKEDITIONSLOVLEX@103.510:AttrStrListDocPropSekundarneLegPravoPO">
    <vt:lpwstr>Nariadenie Európskeho parlamentu a Rady (EÚ) č. 2017/852 zo 17. mája 2017 o ortuti a o zrušení nariadenia (ES) č. 1102/2008 (Ú. v. EÚ L 137, 24.5.2017) a uplatňuje sa od 1. januára 2018.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> Smernica Európskeho parlamentu a Rady č. 2008/98/ES o odpade a o zrušení určitých smerníc (Ú. v. EÚ L 312, 22.11.2008)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Nariadenie Európskeho parlamentu a Rady (EÚ) č. 2017/852 zo 17. mája 2017 o ortuti a o zrušení nariadenia (ES) č. 1102/2008 (Ú. v. EÚ L 137, 24.5.2017) a uplatňuje sa od 1. januára 2018.</vt:lpwstr>
  </property>
  <property fmtid="{D5CDD505-2E9C-101B-9397-08002B2CF9AE}" pid="44" name="FSC#SKEDITIONSLOVLEX@103.510:AttrStrListDocPropLehotaNaPredlozenie">
    <vt:lpwstr>-</vt:lpwstr>
  </property>
  <property fmtid="{D5CDD505-2E9C-101B-9397-08002B2CF9AE}" pid="45" name="FSC#SKEDITIONSLOVLEX@103.510:AttrStrListDocPropInfoZaciatokKonania">
    <vt:lpwstr>-</vt:lpwstr>
  </property>
  <property fmtid="{D5CDD505-2E9C-101B-9397-08002B2CF9AE}" pid="46" name="FSC#SKEDITIONSLOVLEX@103.510:AttrStrListDocPropInfoUzPreberanePP">
    <vt:lpwstr>Zákon č. 79/2015 Z. z. o odpadoch a o zmene a doplnení niektorých zákonov v znení neskorších predpisov_x000d_
Vyhláška Ministerstva životného prostredia Slovenskej republiky č. 373/2015 Z. z. o rozšírenej zodpovednosti výrobcov vyhradených výrobkov a o nakladan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životného prostredia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Negatívny vplyv na podnikateľské prostredie bude predstavovať administratívnu záťaž pre dopravcu, ktorý nie je odosielateľom alebo príjemcom nebezpečného odpadu. Tomuto sa ustanovila doba uchovávania Sprievodného listu nebezpečného odpadu, a to jeden rok.</vt:lpwstr>
  </property>
  <property fmtid="{D5CDD505-2E9C-101B-9397-08002B2CF9AE}" pid="57" name="FSC#SKEDITIONSLOVLEX@103.510:AttrStrListDocPropAltRiesenia">
    <vt:lpwstr>-</vt:lpwstr>
  </property>
  <property fmtid="{D5CDD505-2E9C-101B-9397-08002B2CF9AE}" pid="58" name="FSC#SKEDITIONSLOVLEX@103.510:AttrStrListDocPropStanoviskoGest">
    <vt:lpwstr>I. Úvod: Ministerstvo životného prostredia Slovenskej republiky dňa 29. septembra 2017 predložilo Stálej pracovnej komisii na posudzovanie vybraných vplyvov (ďalej len „Komisia“) na predbežné pripomienkové konanie materiál: „Návrh vyhlášky Ministerstva ži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životného prostredia Slovenskej republiky predkladá Návrh vyhlášky Ministerstva životného prostredia Slovenskej republiky, ktorou sa mení a&amp;nbsp;dopĺňa vyhláška Ministerstva životného prostredia Slovenskej republiky č.&amp;nbsp;366/2015 Z. z. </vt:lpwstr>
  </property>
  <property fmtid="{D5CDD505-2E9C-101B-9397-08002B2CF9AE}" pid="135" name="FSC#COOSYSTEM@1.1:Container">
    <vt:lpwstr>COO.2145.1000.3.2210704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border="1" cellpadding="0" cellspacing="0" width="99%"&gt;	&lt;tbody&gt;		&lt;tr&gt;			&lt;td colspan="5" style="width: 100%; height: 36px;"&gt;			&lt;h2 align="center"&gt;&lt;strong&gt;Správa o účasti verejnosti na tvorbe právneho predpisu&lt;/strong&gt;&lt;/h2&gt;			&lt;h2&gt;&lt;strong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ministerovi životného prostredia Slovenskej republiky</vt:lpwstr>
  </property>
  <property fmtid="{D5CDD505-2E9C-101B-9397-08002B2CF9AE}" pid="148" name="FSC#SKEDITIONSLOVLEX@103.510:funkciaZodpPredDativ">
    <vt:lpwstr>ministera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19. 10. 2017</vt:lpwstr>
  </property>
</Properties>
</file>