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2DFA" w:rsidRPr="00F04CCD" w:rsidTr="0080651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806512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>Analýza</w:t>
            </w:r>
            <w:r w:rsidR="009E20D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E20DA">
              <w:rPr>
                <w:b/>
                <w:sz w:val="28"/>
              </w:rPr>
              <w:t xml:space="preserve"> </w:t>
            </w:r>
            <w:r w:rsidR="009F2DFA" w:rsidRPr="00042C66">
              <w:rPr>
                <w:b/>
                <w:sz w:val="28"/>
              </w:rPr>
              <w:t>na</w:t>
            </w:r>
            <w:r w:rsidR="009E20DA">
              <w:rPr>
                <w:b/>
                <w:sz w:val="28"/>
              </w:rPr>
              <w:t xml:space="preserve"> </w:t>
            </w:r>
            <w:r w:rsidR="009F2DFA" w:rsidRPr="00042C66">
              <w:rPr>
                <w:b/>
                <w:sz w:val="28"/>
              </w:rPr>
              <w:t>podnikateľské</w:t>
            </w:r>
            <w:r w:rsidR="009E20DA">
              <w:rPr>
                <w:b/>
                <w:sz w:val="28"/>
              </w:rPr>
              <w:t xml:space="preserve"> </w:t>
            </w:r>
            <w:r w:rsidR="009F2DFA" w:rsidRPr="00042C66">
              <w:rPr>
                <w:b/>
                <w:sz w:val="28"/>
              </w:rPr>
              <w:t>prostredie</w:t>
            </w:r>
            <w:r w:rsidR="009E20DA">
              <w:rPr>
                <w:b/>
                <w:sz w:val="28"/>
              </w:rPr>
              <w:t xml:space="preserve">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>(vrátane</w:t>
            </w:r>
            <w:r w:rsidR="009E20DA">
              <w:rPr>
                <w:b/>
                <w:sz w:val="24"/>
              </w:rPr>
              <w:t xml:space="preserve"> </w:t>
            </w:r>
            <w:r w:rsidR="00780BA6">
              <w:rPr>
                <w:b/>
                <w:sz w:val="24"/>
              </w:rPr>
              <w:t>testu</w:t>
            </w:r>
            <w:r w:rsidR="009E20DA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806512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806512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</w:t>
            </w:r>
            <w:r w:rsidR="009E20DA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bude</w:t>
            </w:r>
            <w:r w:rsidR="009E20DA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mať</w:t>
            </w:r>
            <w:r w:rsidR="009E20DA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vplyv</w:t>
            </w:r>
            <w:r w:rsidR="009E20DA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s</w:t>
            </w:r>
            <w:r w:rsidR="009E20DA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ohľadom</w:t>
            </w:r>
            <w:r w:rsidR="009E20DA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na</w:t>
            </w:r>
            <w:r w:rsidR="009E20DA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veľkostnú</w:t>
            </w:r>
            <w:r w:rsidR="009E20DA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kategóriu</w:t>
            </w:r>
            <w:r w:rsidR="009E20DA">
              <w:rPr>
                <w:b/>
                <w:sz w:val="24"/>
              </w:rPr>
              <w:t xml:space="preserve"> </w:t>
            </w:r>
            <w:r w:rsidRPr="00042C66">
              <w:rPr>
                <w:b/>
                <w:sz w:val="24"/>
              </w:rPr>
              <w:t>podnikov:</w:t>
            </w:r>
          </w:p>
        </w:tc>
      </w:tr>
      <w:tr w:rsidR="009F2DFA" w:rsidRPr="00F04CCD" w:rsidTr="00806512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410"/>
            </w:tblGrid>
            <w:tr w:rsidR="009F2DFA" w:rsidRPr="00F04CCD" w:rsidTr="00806512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80651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806512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</w:t>
                  </w:r>
                  <w:r w:rsidR="009E20DA">
                    <w:rPr>
                      <w:b/>
                    </w:rPr>
                    <w:t xml:space="preserve"> </w:t>
                  </w:r>
                  <w:r w:rsidRPr="00F04CCD">
                    <w:rPr>
                      <w:b/>
                    </w:rPr>
                    <w:t>na</w:t>
                  </w:r>
                  <w:r w:rsidR="009E20DA">
                    <w:rPr>
                      <w:b/>
                    </w:rPr>
                    <w:t xml:space="preserve"> </w:t>
                  </w:r>
                  <w:r w:rsidRPr="00F04CCD">
                    <w:rPr>
                      <w:b/>
                    </w:rPr>
                    <w:t>MSP</w:t>
                  </w:r>
                  <w:r w:rsidR="009E20DA">
                    <w:rPr>
                      <w:b/>
                    </w:rPr>
                    <w:t xml:space="preserve"> </w:t>
                  </w:r>
                  <w:r w:rsidRPr="00F04CCD">
                    <w:rPr>
                      <w:b/>
                    </w:rPr>
                    <w:t>(0</w:t>
                  </w:r>
                  <w:r w:rsidR="009E20DA">
                    <w:rPr>
                      <w:b/>
                    </w:rPr>
                    <w:t xml:space="preserve"> </w:t>
                  </w:r>
                  <w:r w:rsidRPr="00F04CCD">
                    <w:rPr>
                      <w:b/>
                    </w:rPr>
                    <w:t>-</w:t>
                  </w:r>
                  <w:r w:rsidR="009E20DA">
                    <w:rPr>
                      <w:b/>
                    </w:rPr>
                    <w:t xml:space="preserve"> </w:t>
                  </w:r>
                  <w:r w:rsidRPr="00F04CCD">
                    <w:rPr>
                      <w:b/>
                    </w:rPr>
                    <w:t>249</w:t>
                  </w:r>
                  <w:r w:rsidR="009E20DA">
                    <w:rPr>
                      <w:b/>
                    </w:rPr>
                    <w:t xml:space="preserve"> </w:t>
                  </w:r>
                  <w:r w:rsidRPr="00F04CCD">
                    <w:rPr>
                      <w:b/>
                    </w:rPr>
                    <w:t>zamestnancov)</w:t>
                  </w:r>
                  <w:r w:rsidR="009E20DA">
                    <w:rPr>
                      <w:b/>
                    </w:rPr>
                    <w:t xml:space="preserve"> </w:t>
                  </w:r>
                </w:p>
              </w:tc>
            </w:tr>
            <w:tr w:rsidR="009F2DFA" w:rsidRPr="00F04CCD" w:rsidTr="00806512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806512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806512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</w:t>
                  </w:r>
                  <w:r w:rsidR="009E20DA">
                    <w:rPr>
                      <w:b/>
                    </w:rPr>
                    <w:t xml:space="preserve"> </w:t>
                  </w:r>
                  <w:r w:rsidRPr="00F04CCD">
                    <w:rPr>
                      <w:b/>
                    </w:rPr>
                    <w:t>na</w:t>
                  </w:r>
                  <w:r w:rsidR="009E20DA">
                    <w:rPr>
                      <w:b/>
                    </w:rPr>
                    <w:t xml:space="preserve"> </w:t>
                  </w:r>
                  <w:r w:rsidRPr="00F04CCD">
                    <w:rPr>
                      <w:b/>
                    </w:rPr>
                    <w:t>veľké</w:t>
                  </w:r>
                  <w:r w:rsidR="009E20DA">
                    <w:rPr>
                      <w:b/>
                    </w:rPr>
                    <w:t xml:space="preserve"> </w:t>
                  </w:r>
                  <w:r w:rsidRPr="00F04CCD">
                    <w:rPr>
                      <w:b/>
                    </w:rPr>
                    <w:t>podniky</w:t>
                  </w:r>
                  <w:r w:rsidR="009E20DA">
                    <w:rPr>
                      <w:b/>
                    </w:rPr>
                    <w:t xml:space="preserve"> </w:t>
                  </w:r>
                  <w:r w:rsidRPr="00F04CCD">
                    <w:rPr>
                      <w:b/>
                    </w:rPr>
                    <w:t>(250</w:t>
                  </w:r>
                  <w:r w:rsidR="009E20DA">
                    <w:rPr>
                      <w:b/>
                    </w:rPr>
                    <w:t xml:space="preserve"> </w:t>
                  </w:r>
                  <w:r w:rsidRPr="00F04CCD">
                    <w:rPr>
                      <w:b/>
                    </w:rPr>
                    <w:t>a</w:t>
                  </w:r>
                  <w:r w:rsidR="009E20DA">
                    <w:rPr>
                      <w:b/>
                    </w:rPr>
                    <w:t xml:space="preserve"> </w:t>
                  </w:r>
                  <w:r w:rsidRPr="00F04CCD">
                    <w:rPr>
                      <w:b/>
                    </w:rPr>
                    <w:t>viac</w:t>
                  </w:r>
                  <w:r w:rsidR="009E20DA">
                    <w:rPr>
                      <w:b/>
                    </w:rPr>
                    <w:t xml:space="preserve"> </w:t>
                  </w:r>
                  <w:r w:rsidRPr="00F04CCD">
                    <w:rPr>
                      <w:b/>
                    </w:rPr>
                    <w:t>zamestnancov)</w:t>
                  </w:r>
                </w:p>
              </w:tc>
            </w:tr>
            <w:tr w:rsidR="009F2DFA" w:rsidRPr="00F04CCD" w:rsidTr="00806512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A25E67" w:rsidP="00806512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806512">
                  <w:r w:rsidRPr="00F04CCD">
                    <w:rPr>
                      <w:b/>
                    </w:rPr>
                    <w:t>na</w:t>
                  </w:r>
                  <w:r w:rsidR="009E20DA">
                    <w:rPr>
                      <w:b/>
                    </w:rPr>
                    <w:t xml:space="preserve"> </w:t>
                  </w:r>
                  <w:r w:rsidRPr="00F04CCD">
                    <w:rPr>
                      <w:b/>
                    </w:rPr>
                    <w:t>všetky</w:t>
                  </w:r>
                  <w:r w:rsidR="009E20DA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kategórie</w:t>
                  </w:r>
                  <w:r w:rsidR="009E20DA">
                    <w:rPr>
                      <w:b/>
                    </w:rPr>
                    <w:t xml:space="preserve"> </w:t>
                  </w:r>
                  <w:r w:rsidRPr="00F04CCD">
                    <w:rPr>
                      <w:b/>
                    </w:rPr>
                    <w:t>podnikov</w:t>
                  </w:r>
                </w:p>
              </w:tc>
            </w:tr>
          </w:tbl>
          <w:p w:rsidR="009F2DFA" w:rsidRPr="00F04CCD" w:rsidRDefault="009F2DFA" w:rsidP="00806512">
            <w:pPr>
              <w:rPr>
                <w:b/>
              </w:rPr>
            </w:pPr>
          </w:p>
        </w:tc>
      </w:tr>
      <w:tr w:rsidR="009F2DFA" w:rsidRPr="00F04CCD" w:rsidTr="00806512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8065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</w:t>
            </w:r>
            <w:r w:rsidR="009E20DA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Dotknuté</w:t>
            </w:r>
            <w:r w:rsidR="009E20DA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podnikateľské</w:t>
            </w:r>
            <w:r w:rsidR="009E20DA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subjekty</w:t>
            </w:r>
          </w:p>
          <w:p w:rsidR="009F2DFA" w:rsidRPr="00F04CCD" w:rsidRDefault="009E20DA" w:rsidP="00806512">
            <w:pPr>
              <w:ind w:left="284"/>
              <w:rPr>
                <w:b/>
              </w:rPr>
            </w:pPr>
            <w:r>
              <w:rPr>
                <w:sz w:val="24"/>
              </w:rPr>
              <w:t xml:space="preserve"> </w:t>
            </w:r>
            <w:r w:rsidR="009F2DFA" w:rsidRPr="00042C6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z</w:t>
            </w:r>
            <w:r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</w:t>
            </w:r>
            <w:r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MSP</w:t>
            </w:r>
          </w:p>
        </w:tc>
      </w:tr>
      <w:tr w:rsidR="009F2DFA" w:rsidRPr="00F04CCD" w:rsidTr="0080651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806512">
            <w:pPr>
              <w:rPr>
                <w:i/>
              </w:rPr>
            </w:pPr>
            <w:r w:rsidRPr="00F04CCD">
              <w:rPr>
                <w:i/>
              </w:rPr>
              <w:t>Uveďte,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aké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podnikateľské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subjekty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budú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predkladaným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návrhom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ovplyvnené.</w:t>
            </w:r>
          </w:p>
          <w:p w:rsidR="009F2DFA" w:rsidRPr="00F04CCD" w:rsidRDefault="009F2DFA" w:rsidP="00806512">
            <w:pPr>
              <w:rPr>
                <w:i/>
              </w:rPr>
            </w:pPr>
            <w:r w:rsidRPr="00F04CCD">
              <w:rPr>
                <w:i/>
              </w:rPr>
              <w:t>Aký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je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ich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počet?</w:t>
            </w:r>
          </w:p>
        </w:tc>
      </w:tr>
      <w:tr w:rsidR="009F2DFA" w:rsidRPr="00F04CCD" w:rsidTr="00806512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F912F0" w:rsidP="004C42A8">
            <w:pPr>
              <w:jc w:val="both"/>
              <w:rPr>
                <w:sz w:val="24"/>
                <w:szCs w:val="22"/>
              </w:rPr>
            </w:pPr>
            <w:r w:rsidRPr="009622A6">
              <w:rPr>
                <w:sz w:val="24"/>
                <w:szCs w:val="22"/>
              </w:rPr>
              <w:t>Návrh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novely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zákona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neupravuje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okruh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oprávnených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príjemcov</w:t>
            </w:r>
            <w:r w:rsidR="000E684F">
              <w:rPr>
                <w:sz w:val="24"/>
                <w:szCs w:val="22"/>
              </w:rPr>
              <w:t xml:space="preserve"> oproti pôvodnému zneniu zákona</w:t>
            </w:r>
            <w:r w:rsidRPr="009622A6">
              <w:rPr>
                <w:sz w:val="24"/>
                <w:szCs w:val="22"/>
              </w:rPr>
              <w:t>.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Podpora</w:t>
            </w:r>
            <w:r w:rsidR="009E20DA">
              <w:rPr>
                <w:sz w:val="24"/>
                <w:szCs w:val="22"/>
              </w:rPr>
              <w:t xml:space="preserve"> </w:t>
            </w:r>
            <w:r w:rsidR="000E684F">
              <w:rPr>
                <w:sz w:val="24"/>
                <w:szCs w:val="22"/>
              </w:rPr>
              <w:t xml:space="preserve">prostredníctvom </w:t>
            </w:r>
            <w:r w:rsidRPr="009622A6">
              <w:rPr>
                <w:sz w:val="24"/>
                <w:szCs w:val="22"/>
              </w:rPr>
              <w:t>regionálneho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príspevku</w:t>
            </w:r>
            <w:r w:rsidR="009E20DA">
              <w:rPr>
                <w:sz w:val="24"/>
                <w:szCs w:val="22"/>
              </w:rPr>
              <w:t xml:space="preserve"> </w:t>
            </w:r>
            <w:r w:rsidR="00E70612">
              <w:rPr>
                <w:sz w:val="24"/>
                <w:szCs w:val="22"/>
              </w:rPr>
              <w:t>sa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tak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naďalej</w:t>
            </w:r>
            <w:r w:rsidR="009E20DA">
              <w:rPr>
                <w:sz w:val="24"/>
                <w:szCs w:val="22"/>
              </w:rPr>
              <w:t xml:space="preserve"> </w:t>
            </w:r>
            <w:r w:rsidR="00C2121B">
              <w:rPr>
                <w:sz w:val="24"/>
                <w:szCs w:val="22"/>
              </w:rPr>
              <w:t xml:space="preserve">bez zmeny </w:t>
            </w:r>
            <w:r w:rsidR="00C92A8D" w:rsidRPr="009622A6">
              <w:rPr>
                <w:sz w:val="24"/>
                <w:szCs w:val="22"/>
              </w:rPr>
              <w:t>dotýka</w:t>
            </w:r>
            <w:r w:rsidR="009E20DA">
              <w:rPr>
                <w:sz w:val="24"/>
                <w:szCs w:val="22"/>
              </w:rPr>
              <w:t xml:space="preserve"> </w:t>
            </w:r>
            <w:r w:rsidR="00C92A8D" w:rsidRPr="009622A6">
              <w:rPr>
                <w:sz w:val="24"/>
                <w:szCs w:val="22"/>
              </w:rPr>
              <w:t>všetkých</w:t>
            </w:r>
            <w:r w:rsidR="009E20DA">
              <w:rPr>
                <w:sz w:val="24"/>
                <w:szCs w:val="22"/>
              </w:rPr>
              <w:t xml:space="preserve">  </w:t>
            </w:r>
            <w:r w:rsidR="00C92A8D" w:rsidRPr="009622A6">
              <w:rPr>
                <w:sz w:val="24"/>
                <w:szCs w:val="22"/>
              </w:rPr>
              <w:t>podnikateľských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subjekt</w:t>
            </w:r>
            <w:r w:rsidR="00C92A8D" w:rsidRPr="009622A6">
              <w:rPr>
                <w:sz w:val="24"/>
                <w:szCs w:val="22"/>
              </w:rPr>
              <w:t>ov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v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rôznych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sektorových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oblastiach</w:t>
            </w:r>
            <w:r w:rsidR="000E684F">
              <w:rPr>
                <w:sz w:val="24"/>
                <w:szCs w:val="22"/>
              </w:rPr>
              <w:t>, ktoré spadajú pod definíciu „</w:t>
            </w:r>
            <w:r w:rsidR="000E684F" w:rsidRPr="000E684F">
              <w:rPr>
                <w:i/>
                <w:sz w:val="24"/>
                <w:szCs w:val="22"/>
              </w:rPr>
              <w:t>Prijímateľom podpory v najmenej rozvinutom okrese môžu byť v súlade s akčným plánom a ročnými prioritami aj fyzické osoby – podnikatelia.“</w:t>
            </w:r>
            <w:r w:rsidRPr="009622A6">
              <w:rPr>
                <w:sz w:val="24"/>
                <w:szCs w:val="22"/>
              </w:rPr>
              <w:t>.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Presný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počet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dotknutých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podnikateľských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subjektov</w:t>
            </w:r>
            <w:r w:rsidR="009A03FE">
              <w:rPr>
                <w:sz w:val="24"/>
                <w:szCs w:val="22"/>
              </w:rPr>
              <w:t xml:space="preserve"> po účinnosti </w:t>
            </w:r>
            <w:r w:rsidR="00394B59">
              <w:rPr>
                <w:sz w:val="24"/>
                <w:szCs w:val="22"/>
              </w:rPr>
              <w:t xml:space="preserve">návrhu zákona </w:t>
            </w:r>
            <w:r w:rsidRPr="009622A6">
              <w:rPr>
                <w:sz w:val="24"/>
                <w:szCs w:val="22"/>
              </w:rPr>
              <w:t>nie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je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možné</w:t>
            </w:r>
            <w:r w:rsidR="009E20DA">
              <w:rPr>
                <w:sz w:val="24"/>
                <w:szCs w:val="22"/>
              </w:rPr>
              <w:t xml:space="preserve"> </w:t>
            </w:r>
            <w:r w:rsidRPr="009622A6">
              <w:rPr>
                <w:sz w:val="24"/>
                <w:szCs w:val="22"/>
              </w:rPr>
              <w:t>určiť</w:t>
            </w:r>
            <w:r w:rsidR="00E70612">
              <w:rPr>
                <w:sz w:val="24"/>
                <w:szCs w:val="22"/>
              </w:rPr>
              <w:t>,</w:t>
            </w:r>
            <w:r w:rsidR="009E20DA">
              <w:rPr>
                <w:sz w:val="24"/>
                <w:szCs w:val="22"/>
              </w:rPr>
              <w:t xml:space="preserve"> </w:t>
            </w:r>
            <w:r w:rsidR="00E70612">
              <w:rPr>
                <w:sz w:val="24"/>
                <w:szCs w:val="22"/>
              </w:rPr>
              <w:t>avšak</w:t>
            </w:r>
            <w:r w:rsidR="009E20DA">
              <w:rPr>
                <w:sz w:val="24"/>
                <w:szCs w:val="22"/>
              </w:rPr>
              <w:t xml:space="preserve"> </w:t>
            </w:r>
            <w:r w:rsidR="00394B59">
              <w:rPr>
                <w:sz w:val="24"/>
                <w:szCs w:val="22"/>
              </w:rPr>
              <w:t>doteraz bolo podporených cca.</w:t>
            </w:r>
            <w:r w:rsidR="009E20DA">
              <w:rPr>
                <w:sz w:val="24"/>
                <w:szCs w:val="22"/>
              </w:rPr>
              <w:t xml:space="preserve"> </w:t>
            </w:r>
            <w:r w:rsidR="004D5F1E" w:rsidRPr="009622A6">
              <w:rPr>
                <w:sz w:val="24"/>
                <w:szCs w:val="22"/>
              </w:rPr>
              <w:t>335</w:t>
            </w:r>
            <w:r w:rsidR="009E20DA">
              <w:rPr>
                <w:sz w:val="24"/>
                <w:szCs w:val="22"/>
              </w:rPr>
              <w:t xml:space="preserve"> </w:t>
            </w:r>
            <w:r w:rsidR="004D5F1E" w:rsidRPr="009622A6">
              <w:rPr>
                <w:sz w:val="24"/>
                <w:szCs w:val="22"/>
              </w:rPr>
              <w:t>podnikateľských</w:t>
            </w:r>
            <w:r w:rsidR="009E20DA">
              <w:rPr>
                <w:sz w:val="24"/>
                <w:szCs w:val="22"/>
              </w:rPr>
              <w:t xml:space="preserve"> </w:t>
            </w:r>
            <w:r w:rsidR="004D5F1E" w:rsidRPr="009622A6">
              <w:rPr>
                <w:sz w:val="24"/>
                <w:szCs w:val="22"/>
              </w:rPr>
              <w:t>subjektov</w:t>
            </w:r>
            <w:r w:rsidR="004C60F3" w:rsidRPr="009622A6">
              <w:rPr>
                <w:sz w:val="24"/>
                <w:szCs w:val="22"/>
              </w:rPr>
              <w:t>.</w:t>
            </w:r>
          </w:p>
          <w:p w:rsidR="00851DDA" w:rsidRPr="00F04CCD" w:rsidRDefault="00851DDA" w:rsidP="004C42A8">
            <w:pPr>
              <w:jc w:val="both"/>
              <w:rPr>
                <w:i/>
              </w:rPr>
            </w:pPr>
          </w:p>
        </w:tc>
      </w:tr>
      <w:tr w:rsidR="009F2DFA" w:rsidRPr="00F04CCD" w:rsidTr="00806512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8065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</w:t>
            </w:r>
            <w:r w:rsidR="009E20DA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Vyhodnotenie</w:t>
            </w:r>
            <w:r w:rsidR="009E20DA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konzultácií</w:t>
            </w:r>
          </w:p>
          <w:p w:rsidR="009F2DFA" w:rsidRPr="00F04CCD" w:rsidRDefault="009E20DA" w:rsidP="00806512">
            <w:pPr>
              <w:rPr>
                <w:b/>
              </w:rPr>
            </w:pPr>
            <w:r>
              <w:rPr>
                <w:sz w:val="24"/>
              </w:rPr>
              <w:t xml:space="preserve">       </w:t>
            </w:r>
            <w:r w:rsidR="009F2DFA" w:rsidRPr="00042C6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z</w:t>
            </w:r>
            <w:r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</w:t>
            </w:r>
            <w:r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MSP</w:t>
            </w:r>
          </w:p>
        </w:tc>
      </w:tr>
      <w:tr w:rsidR="009F2DFA" w:rsidRPr="00F04CCD" w:rsidTr="00806512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806512">
            <w:pPr>
              <w:rPr>
                <w:i/>
              </w:rPr>
            </w:pPr>
            <w:r w:rsidRPr="00F04CCD">
              <w:rPr>
                <w:i/>
              </w:rPr>
              <w:t>Uveďte,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akou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formou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(verejné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alebo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cielené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konzultácie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prečo)</w:t>
            </w:r>
            <w:r w:rsidR="009E20DA">
              <w:rPr>
                <w:i/>
              </w:rPr>
              <w:t xml:space="preserve"> </w:t>
            </w:r>
            <w:r>
              <w:rPr>
                <w:i/>
              </w:rPr>
              <w:t>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s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kým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bol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návrh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konzultovaný.</w:t>
            </w:r>
          </w:p>
          <w:p w:rsidR="009F2DFA" w:rsidRPr="00F04CCD" w:rsidRDefault="009F2DFA" w:rsidP="00806512">
            <w:pPr>
              <w:rPr>
                <w:i/>
              </w:rPr>
            </w:pPr>
            <w:r w:rsidRPr="00F04CCD">
              <w:rPr>
                <w:i/>
              </w:rPr>
              <w:t>Ako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dlho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trvali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konzultácie?</w:t>
            </w:r>
          </w:p>
          <w:p w:rsidR="009F2DFA" w:rsidRPr="000D2622" w:rsidRDefault="009F2DFA" w:rsidP="00806512">
            <w:pPr>
              <w:rPr>
                <w:i/>
              </w:rPr>
            </w:pPr>
            <w:r w:rsidRPr="00F04CCD">
              <w:rPr>
                <w:i/>
              </w:rPr>
              <w:t>Uveďte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hlavné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body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konzultácií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výsledky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konzultácií.</w:t>
            </w:r>
            <w:r w:rsidR="009E20DA">
              <w:rPr>
                <w:i/>
              </w:rPr>
              <w:t xml:space="preserve"> </w:t>
            </w:r>
          </w:p>
        </w:tc>
      </w:tr>
      <w:tr w:rsidR="009F2DFA" w:rsidRPr="00F04CCD" w:rsidTr="00806512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851DDA" w:rsidRPr="00BE3CE6" w:rsidRDefault="00BE3CE6" w:rsidP="00E16CC6">
            <w:pPr>
              <w:jc w:val="both"/>
              <w:rPr>
                <w:sz w:val="24"/>
                <w:szCs w:val="22"/>
              </w:rPr>
            </w:pPr>
            <w:r w:rsidRPr="00BE3CE6">
              <w:rPr>
                <w:sz w:val="24"/>
                <w:szCs w:val="22"/>
              </w:rPr>
              <w:t>Konzultácie</w:t>
            </w:r>
            <w:r w:rsidR="009E20DA">
              <w:rPr>
                <w:sz w:val="24"/>
                <w:szCs w:val="22"/>
              </w:rPr>
              <w:t xml:space="preserve"> </w:t>
            </w:r>
            <w:r w:rsidRPr="00BE3CE6">
              <w:rPr>
                <w:sz w:val="24"/>
                <w:szCs w:val="22"/>
              </w:rPr>
              <w:t>s</w:t>
            </w:r>
            <w:r w:rsidR="009E20DA">
              <w:rPr>
                <w:sz w:val="24"/>
                <w:szCs w:val="22"/>
              </w:rPr>
              <w:t xml:space="preserve"> </w:t>
            </w:r>
            <w:r w:rsidRPr="00BE3CE6">
              <w:rPr>
                <w:sz w:val="24"/>
                <w:szCs w:val="22"/>
              </w:rPr>
              <w:t>podnikateľskými</w:t>
            </w:r>
            <w:r w:rsidR="009E20DA">
              <w:rPr>
                <w:sz w:val="24"/>
                <w:szCs w:val="22"/>
              </w:rPr>
              <w:t xml:space="preserve"> </w:t>
            </w:r>
            <w:r w:rsidRPr="00BE3CE6">
              <w:rPr>
                <w:sz w:val="24"/>
                <w:szCs w:val="22"/>
              </w:rPr>
              <w:t>subjektmi</w:t>
            </w:r>
            <w:r w:rsidR="009E20DA">
              <w:rPr>
                <w:sz w:val="24"/>
                <w:szCs w:val="22"/>
              </w:rPr>
              <w:t xml:space="preserve"> </w:t>
            </w:r>
            <w:r w:rsidRPr="00BE3CE6">
              <w:rPr>
                <w:sz w:val="24"/>
                <w:szCs w:val="22"/>
              </w:rPr>
              <w:t>neboli</w:t>
            </w:r>
            <w:r w:rsidR="009E20DA">
              <w:rPr>
                <w:sz w:val="24"/>
                <w:szCs w:val="22"/>
              </w:rPr>
              <w:t xml:space="preserve"> </w:t>
            </w:r>
            <w:r w:rsidRPr="00BE3CE6">
              <w:rPr>
                <w:sz w:val="24"/>
                <w:szCs w:val="22"/>
              </w:rPr>
              <w:t>uskutočnené.</w:t>
            </w:r>
            <w:r w:rsidR="009E20DA">
              <w:rPr>
                <w:sz w:val="24"/>
                <w:szCs w:val="22"/>
              </w:rPr>
              <w:t xml:space="preserve"> </w:t>
            </w:r>
            <w:r w:rsidR="00C67899" w:rsidRPr="00C67899">
              <w:rPr>
                <w:sz w:val="24"/>
                <w:szCs w:val="22"/>
              </w:rPr>
              <w:t>Verejnosť</w:t>
            </w:r>
            <w:r w:rsidR="009E20DA">
              <w:rPr>
                <w:sz w:val="24"/>
                <w:szCs w:val="22"/>
              </w:rPr>
              <w:t xml:space="preserve"> </w:t>
            </w:r>
            <w:r w:rsidR="00C67899" w:rsidRPr="00C67899">
              <w:rPr>
                <w:sz w:val="24"/>
                <w:szCs w:val="22"/>
              </w:rPr>
              <w:t>bola</w:t>
            </w:r>
            <w:r w:rsidR="009E20DA">
              <w:rPr>
                <w:sz w:val="24"/>
                <w:szCs w:val="22"/>
              </w:rPr>
              <w:t xml:space="preserve"> </w:t>
            </w:r>
            <w:r w:rsidR="00C67899" w:rsidRPr="00C67899">
              <w:rPr>
                <w:sz w:val="24"/>
                <w:szCs w:val="22"/>
              </w:rPr>
              <w:t>informovaná</w:t>
            </w:r>
            <w:r w:rsidR="009E20DA">
              <w:rPr>
                <w:sz w:val="24"/>
                <w:szCs w:val="22"/>
              </w:rPr>
              <w:t xml:space="preserve"> </w:t>
            </w:r>
            <w:r w:rsidR="00C67899" w:rsidRPr="00C67899">
              <w:rPr>
                <w:sz w:val="24"/>
                <w:szCs w:val="22"/>
              </w:rPr>
              <w:t>o</w:t>
            </w:r>
            <w:r w:rsidR="009E20DA">
              <w:rPr>
                <w:sz w:val="24"/>
                <w:szCs w:val="22"/>
              </w:rPr>
              <w:t xml:space="preserve"> </w:t>
            </w:r>
            <w:r w:rsidR="00C67899" w:rsidRPr="00C67899">
              <w:rPr>
                <w:sz w:val="24"/>
                <w:szCs w:val="22"/>
              </w:rPr>
              <w:t>konkrétnych</w:t>
            </w:r>
            <w:r w:rsidR="009E20DA">
              <w:rPr>
                <w:sz w:val="24"/>
                <w:szCs w:val="22"/>
              </w:rPr>
              <w:t xml:space="preserve"> </w:t>
            </w:r>
            <w:r w:rsidR="00C67899" w:rsidRPr="00C67899">
              <w:rPr>
                <w:sz w:val="24"/>
                <w:szCs w:val="22"/>
              </w:rPr>
              <w:t>cieľoch</w:t>
            </w:r>
            <w:r w:rsidR="009E20DA">
              <w:rPr>
                <w:sz w:val="24"/>
                <w:szCs w:val="22"/>
              </w:rPr>
              <w:t xml:space="preserve"> </w:t>
            </w:r>
            <w:r w:rsidR="00C67899" w:rsidRPr="00C67899">
              <w:rPr>
                <w:sz w:val="24"/>
                <w:szCs w:val="22"/>
              </w:rPr>
              <w:t>navrhovanej</w:t>
            </w:r>
            <w:r w:rsidR="009E20DA">
              <w:rPr>
                <w:sz w:val="24"/>
                <w:szCs w:val="22"/>
              </w:rPr>
              <w:t xml:space="preserve"> </w:t>
            </w:r>
            <w:r w:rsidR="00C67899" w:rsidRPr="00C67899">
              <w:rPr>
                <w:sz w:val="24"/>
                <w:szCs w:val="22"/>
              </w:rPr>
              <w:t>právnej</w:t>
            </w:r>
            <w:r w:rsidR="009E20DA">
              <w:rPr>
                <w:sz w:val="24"/>
                <w:szCs w:val="22"/>
              </w:rPr>
              <w:t xml:space="preserve"> </w:t>
            </w:r>
            <w:r w:rsidR="00C67899" w:rsidRPr="00C67899">
              <w:rPr>
                <w:sz w:val="24"/>
                <w:szCs w:val="22"/>
              </w:rPr>
              <w:t>úpravy</w:t>
            </w:r>
            <w:r w:rsidR="009E20DA">
              <w:rPr>
                <w:sz w:val="24"/>
                <w:szCs w:val="22"/>
              </w:rPr>
              <w:t xml:space="preserve"> </w:t>
            </w:r>
            <w:r w:rsidR="00C67899" w:rsidRPr="00C67899">
              <w:rPr>
                <w:sz w:val="24"/>
                <w:szCs w:val="22"/>
              </w:rPr>
              <w:t>aj</w:t>
            </w:r>
            <w:r w:rsidR="009E20DA">
              <w:rPr>
                <w:sz w:val="24"/>
                <w:szCs w:val="22"/>
              </w:rPr>
              <w:t xml:space="preserve"> </w:t>
            </w:r>
            <w:r w:rsidR="00C67899" w:rsidRPr="00C67899">
              <w:rPr>
                <w:sz w:val="24"/>
                <w:szCs w:val="22"/>
              </w:rPr>
              <w:t>prostr</w:t>
            </w:r>
            <w:r w:rsidR="00C67899">
              <w:rPr>
                <w:sz w:val="24"/>
                <w:szCs w:val="22"/>
              </w:rPr>
              <w:t>edníctvom</w:t>
            </w:r>
            <w:r w:rsidR="009E20DA">
              <w:rPr>
                <w:sz w:val="24"/>
                <w:szCs w:val="22"/>
              </w:rPr>
              <w:t xml:space="preserve"> </w:t>
            </w:r>
            <w:r w:rsidR="00C67899">
              <w:rPr>
                <w:sz w:val="24"/>
                <w:szCs w:val="22"/>
              </w:rPr>
              <w:t>zverejnenia</w:t>
            </w:r>
            <w:r w:rsidR="009E20DA">
              <w:rPr>
                <w:sz w:val="24"/>
                <w:szCs w:val="22"/>
              </w:rPr>
              <w:t xml:space="preserve"> </w:t>
            </w:r>
            <w:r w:rsidR="00E16CC6">
              <w:rPr>
                <w:sz w:val="24"/>
                <w:szCs w:val="22"/>
              </w:rPr>
              <w:t xml:space="preserve">predbežnej </w:t>
            </w:r>
            <w:r w:rsidR="00C67899" w:rsidRPr="00C67899">
              <w:rPr>
                <w:sz w:val="24"/>
                <w:szCs w:val="22"/>
              </w:rPr>
              <w:t>informácie</w:t>
            </w:r>
            <w:r w:rsidR="009E20DA">
              <w:rPr>
                <w:sz w:val="24"/>
                <w:szCs w:val="22"/>
              </w:rPr>
              <w:t xml:space="preserve"> </w:t>
            </w:r>
            <w:r w:rsidR="00C67899" w:rsidRPr="00C67899">
              <w:rPr>
                <w:sz w:val="24"/>
                <w:szCs w:val="22"/>
              </w:rPr>
              <w:t>o</w:t>
            </w:r>
            <w:r w:rsidR="00E16CC6">
              <w:rPr>
                <w:sz w:val="24"/>
                <w:szCs w:val="22"/>
              </w:rPr>
              <w:t> návrhu novely</w:t>
            </w:r>
            <w:r w:rsidR="00C67899" w:rsidRPr="00C67899">
              <w:rPr>
                <w:sz w:val="24"/>
                <w:szCs w:val="22"/>
              </w:rPr>
              <w:t>.</w:t>
            </w:r>
            <w:r w:rsidR="009E20DA">
              <w:rPr>
                <w:sz w:val="24"/>
                <w:szCs w:val="22"/>
              </w:rPr>
              <w:t xml:space="preserve"> </w:t>
            </w:r>
            <w:r w:rsidR="00E16CC6">
              <w:rPr>
                <w:sz w:val="24"/>
                <w:szCs w:val="22"/>
              </w:rPr>
              <w:t>N</w:t>
            </w:r>
            <w:r w:rsidR="009A36BA">
              <w:rPr>
                <w:sz w:val="24"/>
                <w:szCs w:val="22"/>
              </w:rPr>
              <w:t>ávrh</w:t>
            </w:r>
            <w:r w:rsidR="009E20DA">
              <w:rPr>
                <w:sz w:val="24"/>
                <w:szCs w:val="22"/>
              </w:rPr>
              <w:t xml:space="preserve"> </w:t>
            </w:r>
            <w:r w:rsidR="009A36BA">
              <w:rPr>
                <w:sz w:val="24"/>
                <w:szCs w:val="22"/>
              </w:rPr>
              <w:t>novely</w:t>
            </w:r>
            <w:r w:rsidR="009E20DA">
              <w:rPr>
                <w:sz w:val="24"/>
                <w:szCs w:val="22"/>
              </w:rPr>
              <w:t xml:space="preserve"> </w:t>
            </w:r>
            <w:r w:rsidR="009A36BA">
              <w:rPr>
                <w:sz w:val="24"/>
                <w:szCs w:val="22"/>
              </w:rPr>
              <w:t>zákona</w:t>
            </w:r>
            <w:r w:rsidR="009E20DA">
              <w:rPr>
                <w:sz w:val="24"/>
                <w:szCs w:val="22"/>
              </w:rPr>
              <w:t xml:space="preserve"> </w:t>
            </w:r>
            <w:r w:rsidR="009A36BA">
              <w:rPr>
                <w:sz w:val="24"/>
                <w:szCs w:val="22"/>
              </w:rPr>
              <w:t>bol</w:t>
            </w:r>
            <w:r w:rsidR="009E20DA">
              <w:rPr>
                <w:sz w:val="24"/>
                <w:szCs w:val="22"/>
              </w:rPr>
              <w:t xml:space="preserve"> </w:t>
            </w:r>
            <w:r w:rsidR="009A36BA">
              <w:rPr>
                <w:sz w:val="24"/>
                <w:szCs w:val="22"/>
              </w:rPr>
              <w:t>okrem</w:t>
            </w:r>
            <w:r w:rsidR="009E20DA">
              <w:rPr>
                <w:sz w:val="24"/>
                <w:szCs w:val="22"/>
              </w:rPr>
              <w:t xml:space="preserve"> </w:t>
            </w:r>
            <w:r w:rsidR="009A36BA">
              <w:rPr>
                <w:sz w:val="24"/>
                <w:szCs w:val="22"/>
              </w:rPr>
              <w:t>iného</w:t>
            </w:r>
            <w:r w:rsidR="009E20DA">
              <w:rPr>
                <w:sz w:val="24"/>
                <w:szCs w:val="22"/>
              </w:rPr>
              <w:t xml:space="preserve"> </w:t>
            </w:r>
            <w:r w:rsidR="009A36BA">
              <w:rPr>
                <w:sz w:val="24"/>
                <w:szCs w:val="22"/>
              </w:rPr>
              <w:t>aj</w:t>
            </w:r>
            <w:r w:rsidR="009E20DA">
              <w:rPr>
                <w:sz w:val="24"/>
                <w:szCs w:val="22"/>
              </w:rPr>
              <w:t xml:space="preserve"> </w:t>
            </w:r>
            <w:r w:rsidR="00C67A31">
              <w:rPr>
                <w:sz w:val="24"/>
                <w:szCs w:val="22"/>
              </w:rPr>
              <w:t>predmetom</w:t>
            </w:r>
            <w:r w:rsidR="009E20DA">
              <w:rPr>
                <w:sz w:val="24"/>
                <w:szCs w:val="22"/>
              </w:rPr>
              <w:t xml:space="preserve"> </w:t>
            </w:r>
            <w:r w:rsidR="00C67A31">
              <w:rPr>
                <w:sz w:val="24"/>
                <w:szCs w:val="22"/>
              </w:rPr>
              <w:t>diskusie</w:t>
            </w:r>
            <w:r w:rsidR="009E20DA">
              <w:rPr>
                <w:sz w:val="24"/>
                <w:szCs w:val="22"/>
              </w:rPr>
              <w:t xml:space="preserve"> </w:t>
            </w:r>
            <w:r w:rsidR="00C67A31">
              <w:rPr>
                <w:sz w:val="24"/>
                <w:szCs w:val="22"/>
              </w:rPr>
              <w:t>s</w:t>
            </w:r>
            <w:r w:rsidR="009E20DA">
              <w:rPr>
                <w:sz w:val="24"/>
                <w:szCs w:val="22"/>
              </w:rPr>
              <w:t xml:space="preserve"> </w:t>
            </w:r>
            <w:r w:rsidR="006C601D">
              <w:rPr>
                <w:sz w:val="24"/>
                <w:szCs w:val="22"/>
              </w:rPr>
              <w:t>Ú</w:t>
            </w:r>
            <w:r w:rsidR="00C67A31">
              <w:rPr>
                <w:sz w:val="24"/>
                <w:szCs w:val="22"/>
              </w:rPr>
              <w:t>niou</w:t>
            </w:r>
            <w:r w:rsidR="009E20DA">
              <w:rPr>
                <w:sz w:val="24"/>
                <w:szCs w:val="22"/>
              </w:rPr>
              <w:t xml:space="preserve"> </w:t>
            </w:r>
            <w:r w:rsidR="00C67A31">
              <w:rPr>
                <w:sz w:val="24"/>
                <w:szCs w:val="22"/>
              </w:rPr>
              <w:t>miest</w:t>
            </w:r>
            <w:r w:rsidR="009E20DA">
              <w:rPr>
                <w:sz w:val="24"/>
                <w:szCs w:val="22"/>
              </w:rPr>
              <w:t xml:space="preserve"> </w:t>
            </w:r>
            <w:r w:rsidR="00C67A31">
              <w:rPr>
                <w:sz w:val="24"/>
                <w:szCs w:val="22"/>
              </w:rPr>
              <w:t>Slovenska,</w:t>
            </w:r>
            <w:r w:rsidR="009E20DA">
              <w:rPr>
                <w:sz w:val="24"/>
                <w:szCs w:val="22"/>
              </w:rPr>
              <w:t xml:space="preserve"> </w:t>
            </w:r>
            <w:r w:rsidR="00C67A31">
              <w:rPr>
                <w:sz w:val="24"/>
                <w:szCs w:val="22"/>
              </w:rPr>
              <w:t>ako</w:t>
            </w:r>
            <w:r w:rsidR="009E20DA">
              <w:rPr>
                <w:sz w:val="24"/>
                <w:szCs w:val="22"/>
              </w:rPr>
              <w:t xml:space="preserve"> </w:t>
            </w:r>
            <w:r w:rsidR="00C67A31">
              <w:rPr>
                <w:sz w:val="24"/>
                <w:szCs w:val="22"/>
              </w:rPr>
              <w:t>aj</w:t>
            </w:r>
            <w:r w:rsidR="00DB0B55">
              <w:rPr>
                <w:sz w:val="24"/>
                <w:szCs w:val="22"/>
              </w:rPr>
              <w:t xml:space="preserve"> </w:t>
            </w:r>
            <w:r w:rsidR="006C601D">
              <w:rPr>
                <w:sz w:val="24"/>
                <w:szCs w:val="22"/>
              </w:rPr>
              <w:t>Združením</w:t>
            </w:r>
            <w:r w:rsidR="009E20DA">
              <w:rPr>
                <w:sz w:val="24"/>
                <w:szCs w:val="22"/>
              </w:rPr>
              <w:t xml:space="preserve"> </w:t>
            </w:r>
            <w:r w:rsidR="006C601D">
              <w:rPr>
                <w:sz w:val="24"/>
                <w:szCs w:val="22"/>
              </w:rPr>
              <w:t>miest</w:t>
            </w:r>
            <w:r w:rsidR="009E20DA">
              <w:rPr>
                <w:sz w:val="24"/>
                <w:szCs w:val="22"/>
              </w:rPr>
              <w:t xml:space="preserve"> </w:t>
            </w:r>
            <w:r w:rsidR="006C601D">
              <w:rPr>
                <w:sz w:val="24"/>
                <w:szCs w:val="22"/>
              </w:rPr>
              <w:t>a</w:t>
            </w:r>
            <w:r w:rsidR="009E20DA">
              <w:rPr>
                <w:sz w:val="24"/>
                <w:szCs w:val="22"/>
              </w:rPr>
              <w:t xml:space="preserve"> </w:t>
            </w:r>
            <w:r w:rsidR="006C601D">
              <w:rPr>
                <w:sz w:val="24"/>
                <w:szCs w:val="22"/>
              </w:rPr>
              <w:t>obcí</w:t>
            </w:r>
            <w:r w:rsidR="009E20DA">
              <w:rPr>
                <w:sz w:val="24"/>
                <w:szCs w:val="22"/>
              </w:rPr>
              <w:t xml:space="preserve"> </w:t>
            </w:r>
            <w:r w:rsidR="006C601D">
              <w:rPr>
                <w:sz w:val="24"/>
                <w:szCs w:val="22"/>
              </w:rPr>
              <w:t>Slovenska</w:t>
            </w:r>
            <w:r w:rsidR="00D63961">
              <w:rPr>
                <w:sz w:val="24"/>
                <w:szCs w:val="22"/>
              </w:rPr>
              <w:t>,</w:t>
            </w:r>
            <w:r w:rsidR="009E20DA">
              <w:rPr>
                <w:sz w:val="24"/>
                <w:szCs w:val="22"/>
              </w:rPr>
              <w:t xml:space="preserve"> </w:t>
            </w:r>
            <w:r w:rsidR="00D63961">
              <w:rPr>
                <w:sz w:val="24"/>
                <w:szCs w:val="22"/>
              </w:rPr>
              <w:t>ktoré</w:t>
            </w:r>
            <w:r w:rsidR="009E20DA">
              <w:rPr>
                <w:sz w:val="24"/>
                <w:szCs w:val="22"/>
              </w:rPr>
              <w:t xml:space="preserve"> </w:t>
            </w:r>
            <w:r w:rsidR="00D63961">
              <w:rPr>
                <w:sz w:val="24"/>
                <w:szCs w:val="22"/>
              </w:rPr>
              <w:t>poznajú</w:t>
            </w:r>
            <w:r w:rsidR="009E20DA">
              <w:rPr>
                <w:sz w:val="24"/>
                <w:szCs w:val="22"/>
              </w:rPr>
              <w:t xml:space="preserve"> </w:t>
            </w:r>
            <w:r w:rsidR="00D63961">
              <w:rPr>
                <w:sz w:val="24"/>
                <w:szCs w:val="22"/>
              </w:rPr>
              <w:t>problematiku</w:t>
            </w:r>
            <w:r w:rsidR="009E20DA">
              <w:rPr>
                <w:sz w:val="24"/>
                <w:szCs w:val="22"/>
              </w:rPr>
              <w:t xml:space="preserve"> </w:t>
            </w:r>
            <w:r w:rsidR="00D63961">
              <w:rPr>
                <w:sz w:val="24"/>
                <w:szCs w:val="22"/>
              </w:rPr>
              <w:t>NRO</w:t>
            </w:r>
            <w:r w:rsidR="006C601D">
              <w:rPr>
                <w:sz w:val="24"/>
                <w:szCs w:val="22"/>
              </w:rPr>
              <w:t>.</w:t>
            </w:r>
          </w:p>
        </w:tc>
      </w:tr>
      <w:tr w:rsidR="009F2DFA" w:rsidRPr="00F04CCD" w:rsidTr="00806512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8065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</w:t>
            </w:r>
            <w:r w:rsidR="009E20DA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Náklady</w:t>
            </w:r>
            <w:r w:rsidR="009E20DA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regulácie</w:t>
            </w:r>
          </w:p>
          <w:p w:rsidR="009F2DFA" w:rsidRPr="00F04CCD" w:rsidRDefault="009E20DA" w:rsidP="00806512">
            <w:pPr>
              <w:rPr>
                <w:b/>
              </w:rPr>
            </w:pPr>
            <w:r>
              <w:rPr>
                <w:sz w:val="24"/>
              </w:rPr>
              <w:t xml:space="preserve">      </w:t>
            </w:r>
            <w:r w:rsidR="009F2DFA" w:rsidRPr="00042C6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z</w:t>
            </w:r>
            <w:r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</w:t>
            </w:r>
            <w:r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MSP</w:t>
            </w:r>
          </w:p>
        </w:tc>
      </w:tr>
      <w:tr w:rsidR="009F2DFA" w:rsidRPr="00F04CCD" w:rsidTr="0080651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80651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</w:t>
            </w:r>
            <w:r w:rsidR="009E20DA">
              <w:rPr>
                <w:b/>
                <w:i/>
              </w:rPr>
              <w:t xml:space="preserve"> </w:t>
            </w:r>
            <w:r w:rsidR="009F2DFA" w:rsidRPr="00F04CCD">
              <w:rPr>
                <w:b/>
                <w:i/>
              </w:rPr>
              <w:t>Priame</w:t>
            </w:r>
            <w:r w:rsidR="009E20DA">
              <w:rPr>
                <w:b/>
                <w:i/>
              </w:rPr>
              <w:t xml:space="preserve"> </w:t>
            </w:r>
            <w:r w:rsidR="009F2DFA" w:rsidRPr="00F04CCD">
              <w:rPr>
                <w:b/>
                <w:i/>
              </w:rPr>
              <w:t>finančné</w:t>
            </w:r>
            <w:r w:rsidR="009E20DA">
              <w:rPr>
                <w:b/>
                <w:i/>
              </w:rPr>
              <w:t xml:space="preserve"> </w:t>
            </w:r>
            <w:r w:rsidR="009F2DFA" w:rsidRPr="00F04CCD">
              <w:rPr>
                <w:b/>
                <w:i/>
              </w:rPr>
              <w:t>náklady</w:t>
            </w:r>
          </w:p>
          <w:p w:rsidR="009F2DFA" w:rsidRPr="00F04CCD" w:rsidRDefault="009F2DFA" w:rsidP="00806512">
            <w:pPr>
              <w:rPr>
                <w:i/>
              </w:rPr>
            </w:pPr>
            <w:r w:rsidRPr="00F04CCD">
              <w:rPr>
                <w:i/>
              </w:rPr>
              <w:t>Dochádza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k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zvýšeniu/zníženiu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priamych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finančných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nákladov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(poplatky,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odvody,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dane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clá...)?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Ak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áno,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popíšte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vyčíslite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ich.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Uveďte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tiež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spôsob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ich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výpočtu.</w:t>
            </w:r>
            <w:r w:rsidR="009E20DA">
              <w:rPr>
                <w:i/>
              </w:rPr>
              <w:t xml:space="preserve"> </w:t>
            </w:r>
          </w:p>
        </w:tc>
      </w:tr>
      <w:tr w:rsidR="009F2DFA" w:rsidRPr="00F04CCD" w:rsidTr="00D861E2">
        <w:trPr>
          <w:trHeight w:val="47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D861E2" w:rsidP="00867A5E">
            <w:pPr>
              <w:jc w:val="both"/>
              <w:rPr>
                <w:b/>
                <w:i/>
              </w:rPr>
            </w:pPr>
            <w:r w:rsidRPr="00D861E2">
              <w:rPr>
                <w:sz w:val="24"/>
                <w:szCs w:val="22"/>
              </w:rPr>
              <w:t>Návrh</w:t>
            </w:r>
            <w:r w:rsidR="009E20DA">
              <w:rPr>
                <w:sz w:val="24"/>
                <w:szCs w:val="22"/>
              </w:rPr>
              <w:t xml:space="preserve"> </w:t>
            </w:r>
            <w:r w:rsidR="005D76CC">
              <w:rPr>
                <w:sz w:val="24"/>
                <w:szCs w:val="22"/>
              </w:rPr>
              <w:t>novely</w:t>
            </w:r>
            <w:r w:rsidR="009E20DA">
              <w:rPr>
                <w:sz w:val="24"/>
                <w:szCs w:val="22"/>
              </w:rPr>
              <w:t xml:space="preserve"> </w:t>
            </w:r>
            <w:r w:rsidR="005D76CC">
              <w:rPr>
                <w:sz w:val="24"/>
                <w:szCs w:val="22"/>
              </w:rPr>
              <w:t>zákona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nebude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mať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vplyv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na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zvýšenie</w:t>
            </w:r>
            <w:r w:rsidR="00867A5E">
              <w:rPr>
                <w:sz w:val="24"/>
                <w:szCs w:val="22"/>
              </w:rPr>
              <w:t>,</w:t>
            </w:r>
            <w:r w:rsidR="009E20DA">
              <w:rPr>
                <w:sz w:val="24"/>
                <w:szCs w:val="22"/>
              </w:rPr>
              <w:t xml:space="preserve"> </w:t>
            </w:r>
            <w:r w:rsidR="00867A5E">
              <w:rPr>
                <w:sz w:val="24"/>
                <w:szCs w:val="22"/>
              </w:rPr>
              <w:t xml:space="preserve">ako aj </w:t>
            </w:r>
            <w:r w:rsidRPr="00D861E2">
              <w:rPr>
                <w:sz w:val="24"/>
                <w:szCs w:val="22"/>
              </w:rPr>
              <w:t>zníženie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priamych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finančných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nákladov.</w:t>
            </w:r>
          </w:p>
        </w:tc>
      </w:tr>
      <w:tr w:rsidR="009F2DFA" w:rsidRPr="00F04CCD" w:rsidTr="0080651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80651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</w:t>
            </w:r>
            <w:r w:rsidR="009E20DA">
              <w:rPr>
                <w:b/>
                <w:i/>
              </w:rPr>
              <w:t xml:space="preserve"> </w:t>
            </w:r>
            <w:r w:rsidR="009F2DFA" w:rsidRPr="00F04CCD">
              <w:rPr>
                <w:b/>
                <w:i/>
              </w:rPr>
              <w:t>Nepriame</w:t>
            </w:r>
            <w:r w:rsidR="009E20DA">
              <w:rPr>
                <w:b/>
                <w:i/>
              </w:rPr>
              <w:t xml:space="preserve"> </w:t>
            </w:r>
            <w:r w:rsidR="009F2DFA" w:rsidRPr="00F04CCD">
              <w:rPr>
                <w:b/>
                <w:i/>
              </w:rPr>
              <w:t>finančné</w:t>
            </w:r>
            <w:r w:rsidR="009E20DA">
              <w:rPr>
                <w:b/>
                <w:i/>
              </w:rPr>
              <w:t xml:space="preserve"> </w:t>
            </w:r>
            <w:r w:rsidR="009F2DFA" w:rsidRPr="00F04CCD">
              <w:rPr>
                <w:b/>
                <w:i/>
              </w:rPr>
              <w:t>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>Vyžaduje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si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predkladaný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návrh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dodatočné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náklady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nákup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tovarov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alebo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služieb?</w:t>
            </w:r>
            <w:r w:rsidR="009E20DA">
              <w:rPr>
                <w:i/>
              </w:rPr>
              <w:t xml:space="preserve"> </w:t>
            </w:r>
            <w:r w:rsidR="00B31A8E">
              <w:rPr>
                <w:i/>
              </w:rPr>
              <w:t>Zvyšuje</w:t>
            </w:r>
            <w:r w:rsidR="009E20DA">
              <w:rPr>
                <w:i/>
              </w:rPr>
              <w:t xml:space="preserve"> </w:t>
            </w:r>
            <w:r w:rsidR="00B31A8E">
              <w:rPr>
                <w:i/>
              </w:rPr>
              <w:t>predkladaný</w:t>
            </w:r>
            <w:r w:rsidR="009E20DA">
              <w:rPr>
                <w:i/>
              </w:rPr>
              <w:t xml:space="preserve"> </w:t>
            </w:r>
            <w:r w:rsidR="00B31A8E">
              <w:rPr>
                <w:i/>
              </w:rPr>
              <w:t>návrh</w:t>
            </w:r>
            <w:r w:rsidR="009E20DA">
              <w:rPr>
                <w:i/>
              </w:rPr>
              <w:t xml:space="preserve"> </w:t>
            </w:r>
            <w:r w:rsidR="00B31A8E">
              <w:rPr>
                <w:i/>
              </w:rPr>
              <w:t>náklady</w:t>
            </w:r>
            <w:r w:rsidR="009E20DA">
              <w:rPr>
                <w:i/>
              </w:rPr>
              <w:t xml:space="preserve"> </w:t>
            </w:r>
            <w:r w:rsidR="00B31A8E">
              <w:rPr>
                <w:i/>
              </w:rPr>
              <w:t>súvisiace</w:t>
            </w:r>
            <w:r w:rsidR="009E20DA">
              <w:rPr>
                <w:i/>
              </w:rPr>
              <w:t xml:space="preserve"> </w:t>
            </w:r>
            <w:r w:rsidR="00B31A8E">
              <w:rPr>
                <w:i/>
              </w:rPr>
              <w:t>so</w:t>
            </w:r>
            <w:r w:rsidR="009E20DA">
              <w:rPr>
                <w:i/>
              </w:rPr>
              <w:t xml:space="preserve"> </w:t>
            </w:r>
            <w:r w:rsidR="00B31A8E">
              <w:rPr>
                <w:i/>
              </w:rPr>
              <w:t>zamestnávaním?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Ak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áno,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popíšte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vyčíslite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ich.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Uveďte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tiež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spôsob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ich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výpočtu.</w:t>
            </w:r>
          </w:p>
        </w:tc>
      </w:tr>
      <w:tr w:rsidR="009F2DFA" w:rsidRPr="00F04CCD" w:rsidTr="00D861E2">
        <w:trPr>
          <w:trHeight w:val="674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5D76CC" w:rsidP="00851DDA">
            <w:pPr>
              <w:jc w:val="both"/>
              <w:rPr>
                <w:b/>
                <w:i/>
              </w:rPr>
            </w:pPr>
            <w:r w:rsidRPr="00D861E2">
              <w:rPr>
                <w:sz w:val="24"/>
                <w:szCs w:val="22"/>
              </w:rPr>
              <w:t>Návrh</w:t>
            </w:r>
            <w:r w:rsidR="009E20DA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novely</w:t>
            </w:r>
            <w:r w:rsidR="009E20DA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zákona</w:t>
            </w:r>
            <w:r w:rsidR="009E20DA">
              <w:rPr>
                <w:sz w:val="24"/>
                <w:szCs w:val="22"/>
              </w:rPr>
              <w:t xml:space="preserve"> </w:t>
            </w:r>
            <w:r w:rsidR="00D861E2" w:rsidRPr="00D861E2">
              <w:rPr>
                <w:sz w:val="24"/>
                <w:szCs w:val="22"/>
              </w:rPr>
              <w:t>nebude</w:t>
            </w:r>
            <w:r w:rsidR="009E20DA">
              <w:rPr>
                <w:sz w:val="24"/>
                <w:szCs w:val="22"/>
              </w:rPr>
              <w:t xml:space="preserve"> </w:t>
            </w:r>
            <w:r w:rsidR="00D861E2" w:rsidRPr="00D861E2">
              <w:rPr>
                <w:sz w:val="24"/>
                <w:szCs w:val="22"/>
              </w:rPr>
              <w:t>mať</w:t>
            </w:r>
            <w:r w:rsidR="009E20DA">
              <w:rPr>
                <w:sz w:val="24"/>
                <w:szCs w:val="22"/>
              </w:rPr>
              <w:t xml:space="preserve"> </w:t>
            </w:r>
            <w:r w:rsidR="00D861E2" w:rsidRPr="00D861E2">
              <w:rPr>
                <w:sz w:val="24"/>
                <w:szCs w:val="22"/>
              </w:rPr>
              <w:t>vplyv</w:t>
            </w:r>
            <w:r w:rsidR="009E20DA">
              <w:rPr>
                <w:sz w:val="24"/>
                <w:szCs w:val="22"/>
              </w:rPr>
              <w:t xml:space="preserve"> </w:t>
            </w:r>
            <w:r w:rsidR="00D861E2" w:rsidRPr="00D861E2">
              <w:rPr>
                <w:sz w:val="24"/>
                <w:szCs w:val="22"/>
              </w:rPr>
              <w:t>na</w:t>
            </w:r>
            <w:r w:rsidR="009E20DA">
              <w:rPr>
                <w:sz w:val="24"/>
                <w:szCs w:val="22"/>
              </w:rPr>
              <w:t xml:space="preserve"> </w:t>
            </w:r>
            <w:r w:rsidR="00D861E2" w:rsidRPr="00D861E2">
              <w:rPr>
                <w:sz w:val="24"/>
                <w:szCs w:val="22"/>
              </w:rPr>
              <w:t>zvýšenie</w:t>
            </w:r>
            <w:r w:rsidR="00867A5E">
              <w:rPr>
                <w:sz w:val="24"/>
                <w:szCs w:val="22"/>
              </w:rPr>
              <w:t>, ako aj</w:t>
            </w:r>
            <w:r w:rsidR="009E20DA">
              <w:rPr>
                <w:sz w:val="24"/>
                <w:szCs w:val="22"/>
              </w:rPr>
              <w:t xml:space="preserve"> </w:t>
            </w:r>
            <w:r w:rsidR="00D861E2" w:rsidRPr="00D861E2">
              <w:rPr>
                <w:sz w:val="24"/>
                <w:szCs w:val="22"/>
              </w:rPr>
              <w:t>zníženie</w:t>
            </w:r>
            <w:r w:rsidR="009E20DA">
              <w:rPr>
                <w:sz w:val="24"/>
                <w:szCs w:val="22"/>
              </w:rPr>
              <w:t xml:space="preserve"> </w:t>
            </w:r>
            <w:r w:rsidR="00D861E2" w:rsidRPr="00D861E2">
              <w:rPr>
                <w:sz w:val="24"/>
                <w:szCs w:val="22"/>
              </w:rPr>
              <w:t>nepriamych</w:t>
            </w:r>
            <w:r w:rsidR="009E20DA">
              <w:rPr>
                <w:sz w:val="24"/>
                <w:szCs w:val="22"/>
              </w:rPr>
              <w:t xml:space="preserve"> </w:t>
            </w:r>
            <w:r w:rsidR="00D861E2" w:rsidRPr="00D861E2">
              <w:rPr>
                <w:sz w:val="24"/>
                <w:szCs w:val="22"/>
              </w:rPr>
              <w:t>finančných</w:t>
            </w:r>
            <w:r w:rsidR="009E20DA">
              <w:rPr>
                <w:sz w:val="24"/>
                <w:szCs w:val="22"/>
              </w:rPr>
              <w:t xml:space="preserve"> </w:t>
            </w:r>
            <w:r w:rsidR="00D861E2" w:rsidRPr="00D861E2">
              <w:rPr>
                <w:sz w:val="24"/>
                <w:szCs w:val="22"/>
              </w:rPr>
              <w:t>nákladov.</w:t>
            </w:r>
          </w:p>
        </w:tc>
      </w:tr>
      <w:tr w:rsidR="009F2DFA" w:rsidRPr="00F04CCD" w:rsidTr="0080651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806512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</w:t>
            </w:r>
            <w:r w:rsidR="009E20DA">
              <w:rPr>
                <w:b/>
                <w:i/>
              </w:rPr>
              <w:t xml:space="preserve"> </w:t>
            </w:r>
            <w:r w:rsidR="009F2DFA" w:rsidRPr="00F04CCD">
              <w:rPr>
                <w:b/>
                <w:i/>
              </w:rPr>
              <w:t>Administratívne</w:t>
            </w:r>
            <w:r w:rsidR="009E20DA">
              <w:rPr>
                <w:b/>
                <w:i/>
              </w:rPr>
              <w:t xml:space="preserve"> </w:t>
            </w:r>
            <w:r w:rsidR="009F2DFA" w:rsidRPr="00F04CCD">
              <w:rPr>
                <w:b/>
                <w:i/>
              </w:rPr>
              <w:t>náklady</w:t>
            </w:r>
          </w:p>
          <w:p w:rsidR="009F2DFA" w:rsidRPr="00F04CCD" w:rsidRDefault="009F2DFA" w:rsidP="00806512">
            <w:pPr>
              <w:rPr>
                <w:i/>
              </w:rPr>
            </w:pPr>
            <w:r w:rsidRPr="00F04CCD">
              <w:rPr>
                <w:i/>
              </w:rPr>
              <w:t>Dochádza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k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zavedeniu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nových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informačných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povinností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alebo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odstráneniu,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príp.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úprave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existujúcich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informačných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povinností?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(napr.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zmena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požadovaných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dát,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zmena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frekvencie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reportovania,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zmena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formy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predkladania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pod.)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Ak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áno,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popíšte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vyčíslite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administratívne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náklady.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Uveďte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tiež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spôsob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ich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výpočtu.</w:t>
            </w:r>
          </w:p>
        </w:tc>
      </w:tr>
      <w:tr w:rsidR="009F2DFA" w:rsidRPr="00F04CCD" w:rsidTr="0080651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D861E2" w:rsidP="00851DDA">
            <w:pPr>
              <w:jc w:val="both"/>
              <w:rPr>
                <w:b/>
                <w:i/>
              </w:rPr>
            </w:pPr>
            <w:r w:rsidRPr="00D861E2">
              <w:rPr>
                <w:sz w:val="24"/>
                <w:szCs w:val="22"/>
              </w:rPr>
              <w:t>Zo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strany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žiadateľov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nedochádza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k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zavedeniu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nových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resp.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existujúcich</w:t>
            </w:r>
            <w:r w:rsidR="009E20DA">
              <w:rPr>
                <w:sz w:val="24"/>
                <w:szCs w:val="22"/>
              </w:rPr>
              <w:t xml:space="preserve"> </w:t>
            </w:r>
            <w:r w:rsidRPr="00D861E2">
              <w:rPr>
                <w:sz w:val="24"/>
                <w:szCs w:val="22"/>
              </w:rPr>
              <w:t>informačných</w:t>
            </w:r>
            <w:r w:rsidR="009E20DA">
              <w:rPr>
                <w:sz w:val="24"/>
                <w:szCs w:val="22"/>
              </w:rPr>
              <w:t xml:space="preserve"> </w:t>
            </w:r>
            <w:r w:rsidR="00867A5E">
              <w:rPr>
                <w:sz w:val="24"/>
                <w:szCs w:val="22"/>
              </w:rPr>
              <w:t>povinností</w:t>
            </w:r>
            <w:r w:rsidR="00394B59">
              <w:rPr>
                <w:sz w:val="24"/>
                <w:szCs w:val="22"/>
              </w:rPr>
              <w:t xml:space="preserve"> alebo ich odstráneniu</w:t>
            </w:r>
            <w:r w:rsidR="00867A5E">
              <w:rPr>
                <w:sz w:val="24"/>
                <w:szCs w:val="22"/>
              </w:rPr>
              <w:t xml:space="preserve">, ktoré vytvárajú administratívne náklady. </w:t>
            </w:r>
          </w:p>
        </w:tc>
      </w:tr>
      <w:tr w:rsidR="009F2DFA" w:rsidRPr="00F04CCD" w:rsidTr="00806512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806512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</w:t>
            </w:r>
            <w:r w:rsidR="009E20DA">
              <w:rPr>
                <w:b/>
                <w:i/>
              </w:rPr>
              <w:t xml:space="preserve"> </w:t>
            </w:r>
            <w:r w:rsidR="009F2DFA" w:rsidRPr="00F04CCD">
              <w:rPr>
                <w:b/>
                <w:i/>
              </w:rPr>
              <w:t>Súhrnná</w:t>
            </w:r>
            <w:r w:rsidR="009E20DA">
              <w:rPr>
                <w:b/>
                <w:i/>
              </w:rPr>
              <w:t xml:space="preserve"> </w:t>
            </w:r>
            <w:r w:rsidR="009F2DFA" w:rsidRPr="00F04CCD">
              <w:rPr>
                <w:b/>
                <w:i/>
              </w:rPr>
              <w:t>tabuľka</w:t>
            </w:r>
            <w:r w:rsidR="009E20DA">
              <w:rPr>
                <w:b/>
                <w:i/>
              </w:rPr>
              <w:t xml:space="preserve"> </w:t>
            </w:r>
            <w:r w:rsidR="009F2DFA" w:rsidRPr="00F04CCD">
              <w:rPr>
                <w:b/>
                <w:i/>
              </w:rPr>
              <w:t>nákladov</w:t>
            </w:r>
            <w:r w:rsidR="009E20DA">
              <w:rPr>
                <w:b/>
                <w:i/>
              </w:rPr>
              <w:t xml:space="preserve"> </w:t>
            </w:r>
            <w:r w:rsidR="009F2DFA" w:rsidRPr="00F04CCD">
              <w:rPr>
                <w:b/>
                <w:i/>
              </w:rPr>
              <w:t>regulácie</w:t>
            </w:r>
          </w:p>
          <w:p w:rsidR="009F2DFA" w:rsidRPr="00F04CCD" w:rsidRDefault="009F2DFA" w:rsidP="00806512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49"/>
              <w:gridCol w:w="2941"/>
              <w:gridCol w:w="2946"/>
            </w:tblGrid>
            <w:tr w:rsidR="009F2DFA" w:rsidRPr="00F04CCD" w:rsidTr="002B62F2">
              <w:trPr>
                <w:trHeight w:val="533"/>
              </w:trPr>
              <w:tc>
                <w:tcPr>
                  <w:tcW w:w="2993" w:type="dxa"/>
                </w:tcPr>
                <w:p w:rsidR="009F2DFA" w:rsidRPr="00F04CCD" w:rsidRDefault="009F2DFA" w:rsidP="00806512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80651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</w:t>
                  </w:r>
                  <w:r w:rsidR="009E20DA">
                    <w:rPr>
                      <w:i/>
                    </w:rPr>
                    <w:t xml:space="preserve"> </w:t>
                  </w:r>
                  <w:r w:rsidRPr="00F04CCD">
                    <w:rPr>
                      <w:i/>
                    </w:rPr>
                    <w:t>na</w:t>
                  </w:r>
                  <w:r w:rsidR="009E20DA">
                    <w:rPr>
                      <w:i/>
                    </w:rPr>
                    <w:t xml:space="preserve"> </w:t>
                  </w:r>
                  <w:r w:rsidRPr="00F04CCD">
                    <w:rPr>
                      <w:i/>
                    </w:rPr>
                    <w:t>1</w:t>
                  </w:r>
                  <w:r w:rsidR="009E20DA">
                    <w:rPr>
                      <w:i/>
                    </w:rPr>
                    <w:t xml:space="preserve"> </w:t>
                  </w:r>
                  <w:r w:rsidRPr="00F04CCD">
                    <w:rPr>
                      <w:i/>
                    </w:rPr>
                    <w:t>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806512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</w:t>
                  </w:r>
                  <w:r w:rsidR="009E20DA">
                    <w:rPr>
                      <w:i/>
                    </w:rPr>
                    <w:t xml:space="preserve"> </w:t>
                  </w:r>
                  <w:r w:rsidRPr="00F04CCD">
                    <w:rPr>
                      <w:i/>
                    </w:rPr>
                    <w:t>na</w:t>
                  </w:r>
                  <w:r w:rsidR="009E20DA">
                    <w:rPr>
                      <w:i/>
                    </w:rPr>
                    <w:t xml:space="preserve"> </w:t>
                  </w:r>
                  <w:r w:rsidRPr="00F04CCD">
                    <w:rPr>
                      <w:i/>
                    </w:rPr>
                    <w:t>celé</w:t>
                  </w:r>
                  <w:r w:rsidR="009E20DA">
                    <w:rPr>
                      <w:i/>
                    </w:rPr>
                    <w:t xml:space="preserve"> </w:t>
                  </w:r>
                  <w:r w:rsidRPr="00F04CCD">
                    <w:rPr>
                      <w:i/>
                    </w:rPr>
                    <w:t>podnikateľské</w:t>
                  </w:r>
                  <w:r w:rsidR="009E20DA">
                    <w:rPr>
                      <w:i/>
                    </w:rPr>
                    <w:t xml:space="preserve"> </w:t>
                  </w:r>
                  <w:r w:rsidRPr="00F04CCD">
                    <w:rPr>
                      <w:i/>
                    </w:rPr>
                    <w:t>prostredie</w:t>
                  </w:r>
                </w:p>
              </w:tc>
            </w:tr>
            <w:tr w:rsidR="002B62F2" w:rsidRPr="00F04CCD" w:rsidTr="00806512">
              <w:tc>
                <w:tcPr>
                  <w:tcW w:w="2993" w:type="dxa"/>
                </w:tcPr>
                <w:p w:rsidR="002B62F2" w:rsidRPr="00F04CCD" w:rsidRDefault="002B62F2" w:rsidP="002B62F2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</w:t>
                  </w:r>
                  <w:r w:rsidR="009E20DA">
                    <w:rPr>
                      <w:i/>
                    </w:rPr>
                    <w:t xml:space="preserve"> </w:t>
                  </w:r>
                  <w:r w:rsidRPr="00F04CCD">
                    <w:rPr>
                      <w:i/>
                    </w:rPr>
                    <w:t>finančné</w:t>
                  </w:r>
                  <w:r w:rsidR="009E20DA">
                    <w:rPr>
                      <w:i/>
                    </w:rPr>
                    <w:t xml:space="preserve"> </w:t>
                  </w:r>
                  <w:r w:rsidRPr="00F04CCD">
                    <w:rPr>
                      <w:i/>
                    </w:rPr>
                    <w:t>náklady</w:t>
                  </w:r>
                </w:p>
              </w:tc>
              <w:tc>
                <w:tcPr>
                  <w:tcW w:w="2994" w:type="dxa"/>
                </w:tcPr>
                <w:p w:rsidR="002B62F2" w:rsidRPr="00F04CCD" w:rsidRDefault="002B62F2" w:rsidP="002B62F2">
                  <w:pPr>
                    <w:jc w:val="center"/>
                    <w:rPr>
                      <w:i/>
                    </w:rPr>
                  </w:pPr>
                  <w:r w:rsidRPr="002B62F2"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2B62F2" w:rsidRDefault="002B62F2" w:rsidP="002B62F2">
                  <w:pPr>
                    <w:jc w:val="center"/>
                  </w:pPr>
                  <w:r w:rsidRPr="00821946">
                    <w:rPr>
                      <w:i/>
                    </w:rPr>
                    <w:t>N/A</w:t>
                  </w:r>
                </w:p>
              </w:tc>
            </w:tr>
            <w:tr w:rsidR="002B62F2" w:rsidRPr="00F04CCD" w:rsidTr="00806512">
              <w:tc>
                <w:tcPr>
                  <w:tcW w:w="2993" w:type="dxa"/>
                </w:tcPr>
                <w:p w:rsidR="002B62F2" w:rsidRPr="00F04CCD" w:rsidRDefault="002B62F2" w:rsidP="002B62F2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</w:t>
                  </w:r>
                  <w:r w:rsidR="009E20DA">
                    <w:rPr>
                      <w:i/>
                    </w:rPr>
                    <w:t xml:space="preserve"> </w:t>
                  </w:r>
                  <w:r w:rsidRPr="00F04CCD">
                    <w:rPr>
                      <w:i/>
                    </w:rPr>
                    <w:t>finančné</w:t>
                  </w:r>
                  <w:r w:rsidR="009E20DA">
                    <w:rPr>
                      <w:i/>
                    </w:rPr>
                    <w:t xml:space="preserve"> </w:t>
                  </w:r>
                  <w:r w:rsidRPr="00F04CCD">
                    <w:rPr>
                      <w:i/>
                    </w:rPr>
                    <w:t>náklady</w:t>
                  </w:r>
                </w:p>
              </w:tc>
              <w:tc>
                <w:tcPr>
                  <w:tcW w:w="2994" w:type="dxa"/>
                </w:tcPr>
                <w:p w:rsidR="002B62F2" w:rsidRDefault="002B62F2" w:rsidP="002B62F2">
                  <w:pPr>
                    <w:jc w:val="center"/>
                  </w:pPr>
                  <w:r w:rsidRPr="002F32B1"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2B62F2" w:rsidRDefault="002B62F2" w:rsidP="002B62F2">
                  <w:pPr>
                    <w:jc w:val="center"/>
                  </w:pPr>
                  <w:r w:rsidRPr="00821946">
                    <w:rPr>
                      <w:i/>
                    </w:rPr>
                    <w:t>N/A</w:t>
                  </w:r>
                </w:p>
              </w:tc>
            </w:tr>
            <w:tr w:rsidR="002B62F2" w:rsidRPr="00F04CCD" w:rsidTr="00806512">
              <w:tc>
                <w:tcPr>
                  <w:tcW w:w="2993" w:type="dxa"/>
                </w:tcPr>
                <w:p w:rsidR="002B62F2" w:rsidRPr="00F04CCD" w:rsidRDefault="002B62F2" w:rsidP="002B62F2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</w:t>
                  </w:r>
                  <w:r w:rsidR="009E20DA">
                    <w:rPr>
                      <w:i/>
                    </w:rPr>
                    <w:t xml:space="preserve"> </w:t>
                  </w:r>
                  <w:r w:rsidRPr="00F04CCD">
                    <w:rPr>
                      <w:i/>
                    </w:rPr>
                    <w:t>náklady</w:t>
                  </w:r>
                </w:p>
              </w:tc>
              <w:tc>
                <w:tcPr>
                  <w:tcW w:w="2994" w:type="dxa"/>
                </w:tcPr>
                <w:p w:rsidR="002B62F2" w:rsidRDefault="002B62F2" w:rsidP="002B62F2">
                  <w:pPr>
                    <w:jc w:val="center"/>
                  </w:pPr>
                  <w:r w:rsidRPr="002F32B1">
                    <w:rPr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2B62F2" w:rsidRDefault="002B62F2" w:rsidP="002B62F2">
                  <w:pPr>
                    <w:jc w:val="center"/>
                  </w:pPr>
                  <w:r w:rsidRPr="00821946">
                    <w:rPr>
                      <w:i/>
                    </w:rPr>
                    <w:t>N/A</w:t>
                  </w:r>
                </w:p>
              </w:tc>
            </w:tr>
            <w:tr w:rsidR="009F2DFA" w:rsidRPr="00F04CCD" w:rsidTr="00806512">
              <w:tc>
                <w:tcPr>
                  <w:tcW w:w="2993" w:type="dxa"/>
                </w:tcPr>
                <w:p w:rsidR="009F2DFA" w:rsidRPr="00F04CCD" w:rsidRDefault="009F2DFA" w:rsidP="00806512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</w:t>
                  </w:r>
                  <w:r w:rsidR="009E20DA">
                    <w:rPr>
                      <w:b/>
                      <w:i/>
                    </w:rPr>
                    <w:t xml:space="preserve"> </w:t>
                  </w:r>
                  <w:r w:rsidRPr="00F04CCD">
                    <w:rPr>
                      <w:b/>
                      <w:i/>
                    </w:rPr>
                    <w:t>náklady</w:t>
                  </w:r>
                  <w:r w:rsidR="009E20DA">
                    <w:rPr>
                      <w:b/>
                      <w:i/>
                    </w:rPr>
                    <w:t xml:space="preserve"> </w:t>
                  </w:r>
                  <w:r w:rsidRPr="00F04CCD">
                    <w:rPr>
                      <w:b/>
                      <w:i/>
                    </w:rPr>
                    <w:t>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2B62F2" w:rsidP="002B62F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2B62F2" w:rsidP="002B62F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N/A</w:t>
                  </w:r>
                </w:p>
              </w:tc>
            </w:tr>
          </w:tbl>
          <w:p w:rsidR="009F2DFA" w:rsidRPr="00F04CCD" w:rsidRDefault="009F2DFA" w:rsidP="00806512">
            <w:pPr>
              <w:rPr>
                <w:i/>
              </w:rPr>
            </w:pPr>
          </w:p>
        </w:tc>
      </w:tr>
      <w:tr w:rsidR="009F2DFA" w:rsidRPr="00F04CCD" w:rsidTr="00806512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8065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</w:t>
            </w:r>
            <w:r w:rsidR="009E20DA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Konkurencieschopnosť</w:t>
            </w:r>
            <w:r w:rsidR="009E20DA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a</w:t>
            </w:r>
            <w:r w:rsidR="009E20DA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správanie</w:t>
            </w:r>
            <w:r w:rsidR="009E20DA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sa</w:t>
            </w:r>
            <w:r w:rsidR="009E20DA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podnikov</w:t>
            </w:r>
            <w:r w:rsidR="009E20DA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na</w:t>
            </w:r>
            <w:r w:rsidR="009E20DA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trhu</w:t>
            </w:r>
          </w:p>
          <w:p w:rsidR="009F2DFA" w:rsidRPr="00F04CCD" w:rsidRDefault="009E20DA" w:rsidP="00806512">
            <w:r>
              <w:rPr>
                <w:b/>
                <w:sz w:val="24"/>
              </w:rPr>
              <w:t xml:space="preserve">       </w:t>
            </w:r>
            <w:r w:rsidR="009F2DFA" w:rsidRPr="00042C6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z</w:t>
            </w:r>
            <w:r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</w:t>
            </w:r>
            <w:r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MSP</w:t>
            </w:r>
          </w:p>
        </w:tc>
      </w:tr>
      <w:tr w:rsidR="009F2DFA" w:rsidRPr="00F04CCD" w:rsidTr="00806512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806512">
            <w:pPr>
              <w:rPr>
                <w:i/>
              </w:rPr>
            </w:pPr>
            <w:r w:rsidRPr="00F04CCD">
              <w:rPr>
                <w:i/>
              </w:rPr>
              <w:t>Dochádza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k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vytvoreniu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bariér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pre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vstup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trh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pre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nových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dodávateľov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alebo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poskytovateľov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služieb?</w:t>
            </w:r>
            <w:r w:rsidR="009E20DA">
              <w:rPr>
                <w:i/>
              </w:rPr>
              <w:t xml:space="preserve"> </w:t>
            </w:r>
            <w:r>
              <w:rPr>
                <w:i/>
              </w:rPr>
              <w:t>Bude</w:t>
            </w:r>
            <w:r w:rsidR="009E20DA">
              <w:rPr>
                <w:i/>
              </w:rPr>
              <w:t xml:space="preserve"> </w:t>
            </w:r>
            <w:r>
              <w:rPr>
                <w:i/>
              </w:rPr>
              <w:t>mať</w:t>
            </w:r>
            <w:r w:rsidR="009E20DA">
              <w:rPr>
                <w:i/>
              </w:rPr>
              <w:t xml:space="preserve"> </w:t>
            </w:r>
            <w:r>
              <w:rPr>
                <w:i/>
              </w:rPr>
              <w:t>navrhovaná</w:t>
            </w:r>
            <w:r w:rsidR="009E20DA">
              <w:rPr>
                <w:i/>
              </w:rPr>
              <w:t xml:space="preserve"> </w:t>
            </w:r>
            <w:r>
              <w:rPr>
                <w:i/>
              </w:rPr>
              <w:t>zmena</w:t>
            </w:r>
            <w:r w:rsidR="009E20DA">
              <w:rPr>
                <w:i/>
              </w:rPr>
              <w:t xml:space="preserve"> </w:t>
            </w:r>
            <w:r>
              <w:rPr>
                <w:i/>
              </w:rPr>
              <w:t>za</w:t>
            </w:r>
            <w:r w:rsidR="009E20DA">
              <w:rPr>
                <w:i/>
              </w:rPr>
              <w:t xml:space="preserve"> </w:t>
            </w:r>
            <w:r>
              <w:rPr>
                <w:i/>
              </w:rPr>
              <w:t>následok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prísnejšiu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reguláciu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správania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sa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niektorých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podnikov?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Bude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sa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s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niektorými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podnikmi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alebo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produktmi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zaobchádzať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porovnateľnej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situácii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rôzne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(špeciálne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režimy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pre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mikro,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malé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stredné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podniky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tzv.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MSP)?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Ak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áno,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popíšte.</w:t>
            </w:r>
          </w:p>
          <w:p w:rsidR="009F2DFA" w:rsidRPr="00F04CCD" w:rsidRDefault="009F2DFA" w:rsidP="00806512">
            <w:pPr>
              <w:rPr>
                <w:i/>
              </w:rPr>
            </w:pPr>
            <w:r w:rsidRPr="00F04CCD">
              <w:rPr>
                <w:i/>
              </w:rPr>
              <w:t>Aký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vplyv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bude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mať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navrhovaná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zmena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obchodné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bariéry?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Bude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mať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vplyv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vyvolanie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cezhraničných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investícií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(príliv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/odliv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zahraničných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investícií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resp.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uplatnenie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slovenských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podnikov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zahraničných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trhoch)?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Ak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áno,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popíšte.</w:t>
            </w:r>
          </w:p>
          <w:p w:rsidR="009F2DFA" w:rsidRPr="00F04CCD" w:rsidRDefault="009F2DFA" w:rsidP="00806512">
            <w:pPr>
              <w:rPr>
                <w:i/>
              </w:rPr>
            </w:pPr>
            <w:r w:rsidRPr="00F04CCD">
              <w:rPr>
                <w:i/>
              </w:rPr>
              <w:t>Ako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ovplyvní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cenu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alebo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dostupnosť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základných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zdrojov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(suroviny,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mechanizmy,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pracovná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sila,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energie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atď.)?</w:t>
            </w:r>
          </w:p>
          <w:p w:rsidR="009F2DFA" w:rsidRPr="00F04CCD" w:rsidRDefault="009F2DFA" w:rsidP="00806512">
            <w:pPr>
              <w:rPr>
                <w:i/>
              </w:rPr>
            </w:pPr>
            <w:r w:rsidRPr="00F04CCD">
              <w:rPr>
                <w:i/>
              </w:rPr>
              <w:t>Ovplyvňuje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prístup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k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financiám?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Ak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áno,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ako?</w:t>
            </w:r>
          </w:p>
        </w:tc>
      </w:tr>
      <w:tr w:rsidR="009F2DFA" w:rsidRPr="00F04CCD" w:rsidTr="00806512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4573DD" w:rsidRDefault="00DB4D42" w:rsidP="002B62F2">
            <w:pPr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Návrh n</w:t>
            </w:r>
            <w:r w:rsidR="004573DD">
              <w:rPr>
                <w:sz w:val="24"/>
                <w:szCs w:val="22"/>
              </w:rPr>
              <w:t>ovely</w:t>
            </w:r>
            <w:r>
              <w:rPr>
                <w:sz w:val="24"/>
                <w:szCs w:val="22"/>
              </w:rPr>
              <w:t xml:space="preserve"> </w:t>
            </w:r>
            <w:r w:rsidRPr="00DB4D42">
              <w:rPr>
                <w:sz w:val="24"/>
                <w:szCs w:val="22"/>
              </w:rPr>
              <w:t>zákona nepredstavuje</w:t>
            </w:r>
            <w:r w:rsidR="004573DD">
              <w:rPr>
                <w:sz w:val="24"/>
                <w:szCs w:val="22"/>
              </w:rPr>
              <w:t xml:space="preserve"> </w:t>
            </w:r>
            <w:r w:rsidRPr="00DB4D42">
              <w:rPr>
                <w:sz w:val="24"/>
                <w:szCs w:val="22"/>
              </w:rPr>
              <w:t xml:space="preserve">zásah štátu smerom k podnikateľom alebo podnikateľskému prostrediu, napr. nevytvára náklady regulácie, nevytvára nové informačné povinnosti a </w:t>
            </w:r>
            <w:r w:rsidR="002A47E8">
              <w:rPr>
                <w:sz w:val="24"/>
                <w:szCs w:val="22"/>
              </w:rPr>
              <w:t>nemá</w:t>
            </w:r>
            <w:r w:rsidR="002A47E8" w:rsidRPr="002A47E8">
              <w:rPr>
                <w:sz w:val="24"/>
                <w:szCs w:val="22"/>
              </w:rPr>
              <w:t xml:space="preserve"> za následok prísnejšiu reguláciu správania sa niektorých podnikov </w:t>
            </w:r>
            <w:r w:rsidRPr="00DB4D42">
              <w:rPr>
                <w:sz w:val="24"/>
                <w:szCs w:val="22"/>
              </w:rPr>
              <w:t xml:space="preserve">pod. </w:t>
            </w:r>
          </w:p>
          <w:p w:rsidR="009435E6" w:rsidRDefault="009435E6" w:rsidP="002B62F2">
            <w:pPr>
              <w:jc w:val="both"/>
              <w:rPr>
                <w:sz w:val="24"/>
                <w:szCs w:val="22"/>
              </w:rPr>
            </w:pPr>
          </w:p>
          <w:p w:rsidR="002B62F2" w:rsidRDefault="00F368F0" w:rsidP="002B62F2">
            <w:pPr>
              <w:jc w:val="both"/>
              <w:rPr>
                <w:sz w:val="22"/>
                <w:szCs w:val="22"/>
              </w:rPr>
            </w:pPr>
            <w:r w:rsidRPr="00D861E2">
              <w:rPr>
                <w:sz w:val="24"/>
                <w:szCs w:val="22"/>
              </w:rPr>
              <w:t>Návrh</w:t>
            </w:r>
            <w:r w:rsidR="009E20DA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novely</w:t>
            </w:r>
            <w:r w:rsidR="009E20DA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>zákona</w:t>
            </w:r>
            <w:r w:rsidR="009E20DA">
              <w:rPr>
                <w:sz w:val="24"/>
                <w:szCs w:val="22"/>
              </w:rPr>
              <w:t xml:space="preserve"> </w:t>
            </w:r>
            <w:r w:rsidR="00D0777C">
              <w:rPr>
                <w:sz w:val="24"/>
                <w:szCs w:val="22"/>
              </w:rPr>
              <w:t xml:space="preserve">môže </w:t>
            </w:r>
            <w:r w:rsidR="002F7FDB">
              <w:rPr>
                <w:sz w:val="22"/>
                <w:szCs w:val="22"/>
              </w:rPr>
              <w:t>zatraktívň</w:t>
            </w:r>
            <w:r w:rsidR="00D0777C">
              <w:rPr>
                <w:sz w:val="22"/>
                <w:szCs w:val="22"/>
              </w:rPr>
              <w:t xml:space="preserve">ovať </w:t>
            </w:r>
            <w:r w:rsidR="00C979D5">
              <w:rPr>
                <w:sz w:val="22"/>
                <w:szCs w:val="22"/>
              </w:rPr>
              <w:t xml:space="preserve">podnikanie v </w:t>
            </w:r>
            <w:r w:rsidR="003465DE">
              <w:rPr>
                <w:sz w:val="22"/>
                <w:szCs w:val="22"/>
              </w:rPr>
              <w:t>najmenej</w:t>
            </w:r>
            <w:r w:rsidR="009E20DA">
              <w:rPr>
                <w:sz w:val="22"/>
                <w:szCs w:val="22"/>
              </w:rPr>
              <w:t xml:space="preserve"> </w:t>
            </w:r>
            <w:r w:rsidR="00C979D5">
              <w:rPr>
                <w:sz w:val="22"/>
                <w:szCs w:val="22"/>
              </w:rPr>
              <w:t>rozvinutých</w:t>
            </w:r>
            <w:r w:rsidR="009E20DA">
              <w:rPr>
                <w:sz w:val="22"/>
                <w:szCs w:val="22"/>
              </w:rPr>
              <w:t xml:space="preserve"> </w:t>
            </w:r>
            <w:r w:rsidR="00C979D5">
              <w:rPr>
                <w:sz w:val="22"/>
                <w:szCs w:val="22"/>
              </w:rPr>
              <w:t>okresoch</w:t>
            </w:r>
            <w:r w:rsidR="009E20DA">
              <w:rPr>
                <w:sz w:val="22"/>
                <w:szCs w:val="22"/>
              </w:rPr>
              <w:t xml:space="preserve"> </w:t>
            </w:r>
            <w:r w:rsidR="003465DE">
              <w:rPr>
                <w:sz w:val="22"/>
                <w:szCs w:val="22"/>
              </w:rPr>
              <w:t>pre</w:t>
            </w:r>
            <w:r w:rsidR="009E20DA">
              <w:rPr>
                <w:sz w:val="22"/>
                <w:szCs w:val="22"/>
              </w:rPr>
              <w:t xml:space="preserve"> </w:t>
            </w:r>
            <w:r w:rsidR="00D0777C">
              <w:rPr>
                <w:sz w:val="22"/>
                <w:szCs w:val="22"/>
              </w:rPr>
              <w:t xml:space="preserve">určitých </w:t>
            </w:r>
            <w:r w:rsidR="00C979D5">
              <w:rPr>
                <w:sz w:val="22"/>
                <w:szCs w:val="22"/>
              </w:rPr>
              <w:t>podnikateľov</w:t>
            </w:r>
            <w:r w:rsidR="009E20DA">
              <w:rPr>
                <w:sz w:val="22"/>
                <w:szCs w:val="22"/>
              </w:rPr>
              <w:t xml:space="preserve"> </w:t>
            </w:r>
            <w:r w:rsidR="003465DE">
              <w:rPr>
                <w:sz w:val="22"/>
                <w:szCs w:val="22"/>
              </w:rPr>
              <w:t>tým,</w:t>
            </w:r>
            <w:r w:rsidR="009E20DA">
              <w:rPr>
                <w:sz w:val="22"/>
                <w:szCs w:val="22"/>
              </w:rPr>
              <w:t xml:space="preserve"> </w:t>
            </w:r>
            <w:r w:rsidR="003465DE">
              <w:rPr>
                <w:sz w:val="22"/>
                <w:szCs w:val="22"/>
              </w:rPr>
              <w:t>že</w:t>
            </w:r>
            <w:r w:rsidR="009E20DA">
              <w:rPr>
                <w:sz w:val="22"/>
                <w:szCs w:val="22"/>
              </w:rPr>
              <w:t xml:space="preserve"> </w:t>
            </w:r>
            <w:r w:rsidR="004C42A8">
              <w:rPr>
                <w:sz w:val="22"/>
                <w:szCs w:val="22"/>
              </w:rPr>
              <w:t>im</w:t>
            </w:r>
            <w:r w:rsidR="009E20DA">
              <w:rPr>
                <w:sz w:val="22"/>
                <w:szCs w:val="22"/>
              </w:rPr>
              <w:t xml:space="preserve"> </w:t>
            </w:r>
            <w:r w:rsidR="004C42A8">
              <w:rPr>
                <w:sz w:val="22"/>
                <w:szCs w:val="22"/>
              </w:rPr>
              <w:t>ponúka</w:t>
            </w:r>
            <w:r w:rsidR="009E20DA">
              <w:rPr>
                <w:sz w:val="22"/>
                <w:szCs w:val="22"/>
              </w:rPr>
              <w:t xml:space="preserve"> </w:t>
            </w:r>
            <w:r w:rsidR="003465DE">
              <w:rPr>
                <w:sz w:val="22"/>
                <w:szCs w:val="22"/>
              </w:rPr>
              <w:t>možnosti</w:t>
            </w:r>
            <w:r w:rsidR="009E20DA">
              <w:rPr>
                <w:sz w:val="22"/>
                <w:szCs w:val="22"/>
              </w:rPr>
              <w:t xml:space="preserve"> </w:t>
            </w:r>
            <w:r w:rsidR="003465DE">
              <w:rPr>
                <w:sz w:val="22"/>
                <w:szCs w:val="22"/>
              </w:rPr>
              <w:t>čerpania</w:t>
            </w:r>
            <w:r w:rsidR="009E20DA">
              <w:rPr>
                <w:sz w:val="22"/>
                <w:szCs w:val="22"/>
              </w:rPr>
              <w:t xml:space="preserve"> </w:t>
            </w:r>
            <w:r w:rsidR="004C42A8">
              <w:rPr>
                <w:sz w:val="22"/>
                <w:szCs w:val="22"/>
              </w:rPr>
              <w:t>p</w:t>
            </w:r>
            <w:r w:rsidR="003465DE">
              <w:rPr>
                <w:sz w:val="22"/>
                <w:szCs w:val="22"/>
              </w:rPr>
              <w:t>odpory</w:t>
            </w:r>
            <w:r w:rsidR="009E20DA">
              <w:rPr>
                <w:sz w:val="22"/>
                <w:szCs w:val="22"/>
              </w:rPr>
              <w:t xml:space="preserve"> </w:t>
            </w:r>
            <w:r w:rsidR="004C42A8">
              <w:rPr>
                <w:sz w:val="22"/>
                <w:szCs w:val="22"/>
              </w:rPr>
              <w:t>vo</w:t>
            </w:r>
            <w:r w:rsidR="009E20DA">
              <w:rPr>
                <w:sz w:val="22"/>
                <w:szCs w:val="22"/>
              </w:rPr>
              <w:t xml:space="preserve"> </w:t>
            </w:r>
            <w:r w:rsidR="004C42A8">
              <w:rPr>
                <w:sz w:val="22"/>
                <w:szCs w:val="22"/>
              </w:rPr>
              <w:t>forme</w:t>
            </w:r>
            <w:r w:rsidR="009E20DA">
              <w:rPr>
                <w:sz w:val="22"/>
                <w:szCs w:val="22"/>
              </w:rPr>
              <w:t xml:space="preserve"> </w:t>
            </w:r>
            <w:r w:rsidR="004C42A8">
              <w:rPr>
                <w:sz w:val="22"/>
                <w:szCs w:val="22"/>
              </w:rPr>
              <w:t>regionálneho</w:t>
            </w:r>
            <w:r w:rsidR="009E20DA">
              <w:rPr>
                <w:sz w:val="22"/>
                <w:szCs w:val="22"/>
              </w:rPr>
              <w:t xml:space="preserve"> </w:t>
            </w:r>
            <w:r w:rsidR="002A47E8">
              <w:rPr>
                <w:sz w:val="22"/>
                <w:szCs w:val="22"/>
              </w:rPr>
              <w:t>príspevku. Podpora</w:t>
            </w:r>
            <w:r w:rsidR="009478A7">
              <w:rPr>
                <w:sz w:val="22"/>
                <w:szCs w:val="22"/>
              </w:rPr>
              <w:t xml:space="preserve"> vo forme regionálneho</w:t>
            </w:r>
            <w:r w:rsidR="008035F5">
              <w:rPr>
                <w:sz w:val="22"/>
                <w:szCs w:val="22"/>
              </w:rPr>
              <w:t xml:space="preserve"> príspevku zvyšuje </w:t>
            </w:r>
            <w:r w:rsidR="009478A7">
              <w:rPr>
                <w:sz w:val="22"/>
                <w:szCs w:val="22"/>
              </w:rPr>
              <w:t xml:space="preserve"> </w:t>
            </w:r>
            <w:r w:rsidR="00755253" w:rsidRPr="00B230E2">
              <w:rPr>
                <w:sz w:val="22"/>
                <w:szCs w:val="22"/>
              </w:rPr>
              <w:t>konkurencieschopnosť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 w:rsidRPr="00B230E2">
              <w:rPr>
                <w:sz w:val="22"/>
                <w:szCs w:val="22"/>
              </w:rPr>
              <w:t>a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 w:rsidRPr="00B230E2">
              <w:rPr>
                <w:sz w:val="22"/>
                <w:szCs w:val="22"/>
              </w:rPr>
              <w:t>atraktívnosť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 w:rsidRPr="00B230E2">
              <w:rPr>
                <w:sz w:val="22"/>
                <w:szCs w:val="22"/>
              </w:rPr>
              <w:t>regiónov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 w:rsidRPr="003465DE">
              <w:rPr>
                <w:sz w:val="22"/>
                <w:szCs w:val="22"/>
              </w:rPr>
              <w:t>najmenej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 w:rsidRPr="003465DE">
              <w:rPr>
                <w:sz w:val="22"/>
                <w:szCs w:val="22"/>
              </w:rPr>
              <w:t>rozvinutých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 w:rsidRPr="003465DE">
              <w:rPr>
                <w:sz w:val="22"/>
                <w:szCs w:val="22"/>
              </w:rPr>
              <w:t>okresov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 w:rsidRPr="003465DE">
              <w:rPr>
                <w:sz w:val="22"/>
                <w:szCs w:val="22"/>
              </w:rPr>
              <w:t>v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 w:rsidRPr="003465DE">
              <w:rPr>
                <w:sz w:val="22"/>
                <w:szCs w:val="22"/>
              </w:rPr>
              <w:t>dôsledku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 w:rsidRPr="003465DE">
              <w:rPr>
                <w:sz w:val="22"/>
                <w:szCs w:val="22"/>
              </w:rPr>
              <w:t>napr.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 w:rsidRPr="003465DE">
              <w:rPr>
                <w:sz w:val="22"/>
                <w:szCs w:val="22"/>
              </w:rPr>
              <w:t>rozšírenia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 w:rsidRPr="003465DE">
              <w:rPr>
                <w:sz w:val="22"/>
                <w:szCs w:val="22"/>
              </w:rPr>
              <w:t>výroby,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 w:rsidRPr="003465DE">
              <w:rPr>
                <w:sz w:val="22"/>
                <w:szCs w:val="22"/>
              </w:rPr>
              <w:t>zavedenia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 w:rsidRPr="003465DE">
              <w:rPr>
                <w:sz w:val="22"/>
                <w:szCs w:val="22"/>
              </w:rPr>
              <w:t>novej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 w:rsidRPr="003465DE">
              <w:rPr>
                <w:sz w:val="22"/>
                <w:szCs w:val="22"/>
              </w:rPr>
              <w:t>výroby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 w:rsidRPr="003465DE">
              <w:rPr>
                <w:sz w:val="22"/>
                <w:szCs w:val="22"/>
              </w:rPr>
              <w:t>a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 w:rsidRPr="003465DE">
              <w:rPr>
                <w:sz w:val="22"/>
                <w:szCs w:val="22"/>
              </w:rPr>
              <w:t>služieb.</w:t>
            </w:r>
            <w:r w:rsidR="008035F5" w:rsidRPr="00132519">
              <w:rPr>
                <w:sz w:val="22"/>
                <w:szCs w:val="22"/>
              </w:rPr>
              <w:t xml:space="preserve"> </w:t>
            </w:r>
            <w:r w:rsidR="00382852">
              <w:rPr>
                <w:sz w:val="22"/>
                <w:szCs w:val="22"/>
              </w:rPr>
              <w:t xml:space="preserve"> Regionálny príspevok by mal byť považovaný za nástoj </w:t>
            </w:r>
            <w:r w:rsidR="008035F5" w:rsidRPr="00132519">
              <w:rPr>
                <w:sz w:val="22"/>
                <w:szCs w:val="22"/>
              </w:rPr>
              <w:t>rozvoja lokálnych ekonomík</w:t>
            </w:r>
            <w:r w:rsidR="00EE0141">
              <w:rPr>
                <w:sz w:val="22"/>
                <w:szCs w:val="22"/>
              </w:rPr>
              <w:t>.</w:t>
            </w:r>
          </w:p>
          <w:p w:rsidR="00087942" w:rsidRDefault="00087942" w:rsidP="00087942">
            <w:pPr>
              <w:jc w:val="both"/>
              <w:rPr>
                <w:sz w:val="22"/>
                <w:szCs w:val="22"/>
              </w:rPr>
            </w:pPr>
          </w:p>
          <w:p w:rsidR="00087942" w:rsidRDefault="00087942" w:rsidP="00087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Nástroj podpory </w:t>
            </w:r>
            <w:r w:rsidRPr="00B230E2">
              <w:rPr>
                <w:sz w:val="22"/>
                <w:szCs w:val="22"/>
              </w:rPr>
              <w:t>vo</w:t>
            </w:r>
            <w:r>
              <w:rPr>
                <w:sz w:val="22"/>
                <w:szCs w:val="22"/>
              </w:rPr>
              <w:t xml:space="preserve"> </w:t>
            </w:r>
            <w:r w:rsidRPr="00B230E2">
              <w:rPr>
                <w:sz w:val="22"/>
                <w:szCs w:val="22"/>
              </w:rPr>
              <w:t>forme</w:t>
            </w:r>
            <w:r>
              <w:rPr>
                <w:sz w:val="22"/>
                <w:szCs w:val="22"/>
              </w:rPr>
              <w:t xml:space="preserve"> </w:t>
            </w:r>
            <w:r w:rsidRPr="00B230E2">
              <w:rPr>
                <w:sz w:val="22"/>
                <w:szCs w:val="22"/>
              </w:rPr>
              <w:t>regionálneho</w:t>
            </w:r>
            <w:r>
              <w:rPr>
                <w:sz w:val="22"/>
                <w:szCs w:val="22"/>
              </w:rPr>
              <w:t xml:space="preserve"> </w:t>
            </w:r>
            <w:r w:rsidRPr="00B230E2">
              <w:rPr>
                <w:sz w:val="22"/>
                <w:szCs w:val="22"/>
              </w:rPr>
              <w:t>príspevku</w:t>
            </w:r>
            <w:r>
              <w:rPr>
                <w:sz w:val="22"/>
                <w:szCs w:val="22"/>
              </w:rPr>
              <w:t xml:space="preserve"> by mal </w:t>
            </w:r>
            <w:r w:rsidR="008563D0">
              <w:rPr>
                <w:sz w:val="22"/>
                <w:szCs w:val="22"/>
              </w:rPr>
              <w:t xml:space="preserve">financovať </w:t>
            </w:r>
            <w:r>
              <w:rPr>
                <w:sz w:val="22"/>
                <w:szCs w:val="22"/>
              </w:rPr>
              <w:t xml:space="preserve"> rozvojov</w:t>
            </w:r>
            <w:r w:rsidR="008563D0">
              <w:rPr>
                <w:sz w:val="22"/>
                <w:szCs w:val="22"/>
              </w:rPr>
              <w:t>é</w:t>
            </w:r>
            <w:r>
              <w:rPr>
                <w:sz w:val="22"/>
                <w:szCs w:val="22"/>
              </w:rPr>
              <w:t xml:space="preserve"> projekt</w:t>
            </w:r>
            <w:r w:rsidR="008563D0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v regióne</w:t>
            </w:r>
            <w:r w:rsidRPr="00B230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B230E2">
              <w:rPr>
                <w:sz w:val="22"/>
                <w:szCs w:val="22"/>
              </w:rPr>
              <w:t>ktoré</w:t>
            </w:r>
            <w:r>
              <w:rPr>
                <w:sz w:val="22"/>
                <w:szCs w:val="22"/>
              </w:rPr>
              <w:t xml:space="preserve"> prispejú k tvorbe podmienok na </w:t>
            </w:r>
            <w:r w:rsidRPr="00B230E2">
              <w:rPr>
                <w:sz w:val="22"/>
                <w:szCs w:val="22"/>
              </w:rPr>
              <w:t>tvorbu</w:t>
            </w:r>
            <w:r>
              <w:rPr>
                <w:sz w:val="22"/>
                <w:szCs w:val="22"/>
              </w:rPr>
              <w:t xml:space="preserve"> udržateľných </w:t>
            </w:r>
            <w:r w:rsidRPr="00B230E2">
              <w:rPr>
                <w:sz w:val="22"/>
                <w:szCs w:val="22"/>
              </w:rPr>
              <w:t>pracovných</w:t>
            </w:r>
            <w:r>
              <w:rPr>
                <w:sz w:val="22"/>
                <w:szCs w:val="22"/>
              </w:rPr>
              <w:t xml:space="preserve"> </w:t>
            </w:r>
            <w:r w:rsidRPr="00B230E2">
              <w:rPr>
                <w:sz w:val="22"/>
                <w:szCs w:val="22"/>
              </w:rPr>
              <w:t>miest</w:t>
            </w:r>
            <w:r>
              <w:rPr>
                <w:sz w:val="22"/>
                <w:szCs w:val="22"/>
              </w:rPr>
              <w:t>.  Treba zdôrazniť</w:t>
            </w:r>
            <w:r w:rsidRPr="006F1489">
              <w:rPr>
                <w:sz w:val="22"/>
                <w:szCs w:val="22"/>
              </w:rPr>
              <w:t xml:space="preserve">, že účelom regionálneho príspevku </w:t>
            </w:r>
            <w:r>
              <w:rPr>
                <w:sz w:val="22"/>
                <w:szCs w:val="22"/>
              </w:rPr>
              <w:t>nie je poskytovanie verejných zdrojov zo štátneho rozpočtu</w:t>
            </w:r>
            <w:r w:rsidRPr="006F1489">
              <w:rPr>
                <w:sz w:val="22"/>
                <w:szCs w:val="22"/>
              </w:rPr>
              <w:t xml:space="preserve"> na okamžitú priamu tvorbu pracovných miest, na to má štát iné mechanizmy </w:t>
            </w:r>
            <w:r>
              <w:rPr>
                <w:sz w:val="22"/>
                <w:szCs w:val="22"/>
              </w:rPr>
              <w:t>a</w:t>
            </w:r>
            <w:r w:rsidR="006F342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zdroje</w:t>
            </w:r>
            <w:r w:rsidR="006F342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napr. </w:t>
            </w:r>
            <w:r w:rsidRPr="0020291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prostredníctvom realizácie dopytových výziev pre NRO a pod.</w:t>
            </w:r>
          </w:p>
          <w:p w:rsidR="008563D0" w:rsidRDefault="008563D0" w:rsidP="00087942">
            <w:pPr>
              <w:jc w:val="both"/>
              <w:rPr>
                <w:sz w:val="22"/>
                <w:szCs w:val="22"/>
              </w:rPr>
            </w:pPr>
          </w:p>
          <w:p w:rsidR="00087942" w:rsidRDefault="00087942" w:rsidP="000879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087942">
              <w:rPr>
                <w:sz w:val="22"/>
                <w:szCs w:val="22"/>
              </w:rPr>
              <w:t xml:space="preserve">egionálny príspevok </w:t>
            </w:r>
            <w:r>
              <w:rPr>
                <w:sz w:val="22"/>
                <w:szCs w:val="22"/>
              </w:rPr>
              <w:t xml:space="preserve">treba považovať </w:t>
            </w:r>
            <w:r w:rsidRPr="00087942">
              <w:rPr>
                <w:sz w:val="22"/>
                <w:szCs w:val="22"/>
              </w:rPr>
              <w:t xml:space="preserve">za doplnkový zdroj pre financovanie aktivít uvedených </w:t>
            </w:r>
            <w:r>
              <w:rPr>
                <w:sz w:val="22"/>
                <w:szCs w:val="22"/>
              </w:rPr>
              <w:t>pláne rozvoja</w:t>
            </w:r>
            <w:r w:rsidR="006F342B">
              <w:rPr>
                <w:sz w:val="22"/>
                <w:szCs w:val="22"/>
              </w:rPr>
              <w:t xml:space="preserve">, </w:t>
            </w:r>
            <w:r w:rsidRPr="00087942">
              <w:rPr>
                <w:sz w:val="22"/>
                <w:szCs w:val="22"/>
              </w:rPr>
              <w:t xml:space="preserve"> na ktoré nebolo možné získať iné financie.</w:t>
            </w:r>
          </w:p>
          <w:p w:rsidR="00132519" w:rsidRDefault="00132519" w:rsidP="002B62F2">
            <w:pPr>
              <w:jc w:val="both"/>
              <w:rPr>
                <w:sz w:val="22"/>
                <w:szCs w:val="22"/>
              </w:rPr>
            </w:pPr>
          </w:p>
          <w:p w:rsidR="009E20DA" w:rsidRDefault="003465DE" w:rsidP="00785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Podmienky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čerpania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maximálnej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intenzity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pomoci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poskytnutej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jednému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príjemcovi</w:t>
            </w:r>
            <w:r w:rsidR="009E20DA">
              <w:rPr>
                <w:sz w:val="22"/>
                <w:szCs w:val="22"/>
              </w:rPr>
              <w:t xml:space="preserve"> </w:t>
            </w:r>
            <w:r w:rsidR="00EE0141">
              <w:rPr>
                <w:sz w:val="22"/>
                <w:szCs w:val="22"/>
              </w:rPr>
              <w:t>na hospodársku činnosť sú stanovené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podľa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podmienok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Schémy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podporu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lokálnej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zamestnanosti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Schémy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podporu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najmenej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rozvinutých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okresov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odvetví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poľnohospodárskej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prvovýroby.</w:t>
            </w:r>
            <w:r w:rsidR="009E20DA">
              <w:rPr>
                <w:sz w:val="22"/>
                <w:szCs w:val="22"/>
              </w:rPr>
              <w:t xml:space="preserve"> Vďaka schémam pomoci </w:t>
            </w:r>
            <w:r w:rsidR="00EE2ABB">
              <w:rPr>
                <w:sz w:val="22"/>
                <w:szCs w:val="22"/>
              </w:rPr>
              <w:t xml:space="preserve"> </w:t>
            </w:r>
            <w:r w:rsidR="009E20DA">
              <w:rPr>
                <w:sz w:val="22"/>
                <w:szCs w:val="22"/>
              </w:rPr>
              <w:t xml:space="preserve"> </w:t>
            </w:r>
            <w:r w:rsidR="00EE2ABB">
              <w:rPr>
                <w:sz w:val="22"/>
                <w:szCs w:val="22"/>
              </w:rPr>
              <w:t xml:space="preserve">nedochádza k narušeniu </w:t>
            </w:r>
            <w:r w:rsidR="00EE2ABB" w:rsidRPr="00EE2ABB">
              <w:rPr>
                <w:sz w:val="22"/>
                <w:szCs w:val="22"/>
              </w:rPr>
              <w:t xml:space="preserve">hospodárskej súťaže tým, že zvýhodňuje určitých podnikateľov alebo </w:t>
            </w:r>
            <w:r w:rsidR="00266030">
              <w:rPr>
                <w:sz w:val="22"/>
                <w:szCs w:val="22"/>
              </w:rPr>
              <w:t xml:space="preserve">ich </w:t>
            </w:r>
            <w:r w:rsidR="00EE2ABB" w:rsidRPr="00EE2ABB">
              <w:rPr>
                <w:sz w:val="22"/>
                <w:szCs w:val="22"/>
              </w:rPr>
              <w:t>výrobu určitých druhov tovaru</w:t>
            </w:r>
            <w:r w:rsidR="00EE2ABB">
              <w:rPr>
                <w:sz w:val="22"/>
                <w:szCs w:val="22"/>
              </w:rPr>
              <w:t>.</w:t>
            </w:r>
          </w:p>
          <w:p w:rsidR="006F1489" w:rsidRDefault="006F1489" w:rsidP="00785550">
            <w:pPr>
              <w:jc w:val="both"/>
              <w:rPr>
                <w:sz w:val="22"/>
                <w:szCs w:val="22"/>
              </w:rPr>
            </w:pPr>
          </w:p>
          <w:p w:rsidR="00755253" w:rsidRPr="00B230E2" w:rsidRDefault="00785550" w:rsidP="007855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Aby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zabezpečila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dlhodobá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udržateľnosť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>
              <w:rPr>
                <w:sz w:val="22"/>
                <w:szCs w:val="22"/>
              </w:rPr>
              <w:t>tvorby</w:t>
            </w:r>
            <w:r w:rsidR="009E20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miest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>
              <w:rPr>
                <w:sz w:val="22"/>
                <w:szCs w:val="22"/>
              </w:rPr>
              <w:t>je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>
              <w:rPr>
                <w:sz w:val="22"/>
                <w:szCs w:val="22"/>
              </w:rPr>
              <w:t>potrebné</w:t>
            </w:r>
            <w:r w:rsidR="009E20DA">
              <w:rPr>
                <w:sz w:val="22"/>
                <w:szCs w:val="22"/>
              </w:rPr>
              <w:t xml:space="preserve"> </w:t>
            </w:r>
            <w:r w:rsidR="007C1FF2">
              <w:rPr>
                <w:sz w:val="22"/>
                <w:szCs w:val="22"/>
              </w:rPr>
              <w:t>klásť</w:t>
            </w:r>
            <w:r w:rsidR="009E20DA">
              <w:rPr>
                <w:sz w:val="22"/>
                <w:szCs w:val="22"/>
              </w:rPr>
              <w:t xml:space="preserve"> </w:t>
            </w:r>
            <w:r w:rsidR="007C1FF2">
              <w:rPr>
                <w:sz w:val="22"/>
                <w:szCs w:val="22"/>
              </w:rPr>
              <w:t>väčší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>
              <w:rPr>
                <w:sz w:val="22"/>
                <w:szCs w:val="22"/>
              </w:rPr>
              <w:t>dôraz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>
              <w:rPr>
                <w:sz w:val="22"/>
                <w:szCs w:val="22"/>
              </w:rPr>
              <w:t>na</w:t>
            </w:r>
            <w:r w:rsidR="009E20DA">
              <w:rPr>
                <w:sz w:val="22"/>
                <w:szCs w:val="22"/>
              </w:rPr>
              <w:t xml:space="preserve">  </w:t>
            </w:r>
            <w:r w:rsidRPr="00785550">
              <w:rPr>
                <w:sz w:val="22"/>
                <w:szCs w:val="22"/>
              </w:rPr>
              <w:t>nastav</w:t>
            </w:r>
            <w:r w:rsidR="00755253">
              <w:rPr>
                <w:sz w:val="22"/>
                <w:szCs w:val="22"/>
              </w:rPr>
              <w:t>enie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>
              <w:rPr>
                <w:sz w:val="22"/>
                <w:szCs w:val="22"/>
              </w:rPr>
              <w:t>merateľných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>
              <w:rPr>
                <w:sz w:val="22"/>
                <w:szCs w:val="22"/>
              </w:rPr>
              <w:t>kritérií</w:t>
            </w:r>
            <w:r w:rsidR="009E20DA">
              <w:rPr>
                <w:sz w:val="22"/>
                <w:szCs w:val="22"/>
              </w:rPr>
              <w:t xml:space="preserve"> </w:t>
            </w:r>
            <w:r w:rsidRPr="00785550">
              <w:rPr>
                <w:sz w:val="22"/>
                <w:szCs w:val="22"/>
              </w:rPr>
              <w:t>výberu</w:t>
            </w:r>
            <w:r w:rsidR="009E20DA">
              <w:rPr>
                <w:sz w:val="22"/>
                <w:szCs w:val="22"/>
              </w:rPr>
              <w:t xml:space="preserve"> </w:t>
            </w:r>
            <w:r w:rsidRPr="00785550">
              <w:rPr>
                <w:sz w:val="22"/>
                <w:szCs w:val="22"/>
              </w:rPr>
              <w:t>projektov</w:t>
            </w:r>
            <w:r w:rsidR="009E20DA">
              <w:rPr>
                <w:sz w:val="22"/>
                <w:szCs w:val="22"/>
              </w:rPr>
              <w:t xml:space="preserve"> </w:t>
            </w:r>
            <w:r w:rsidRPr="00785550">
              <w:rPr>
                <w:sz w:val="22"/>
                <w:szCs w:val="22"/>
              </w:rPr>
              <w:t>a</w:t>
            </w:r>
            <w:r w:rsidR="009E20DA">
              <w:rPr>
                <w:sz w:val="22"/>
                <w:szCs w:val="22"/>
              </w:rPr>
              <w:t xml:space="preserve"> </w:t>
            </w:r>
            <w:r w:rsidRPr="00785550">
              <w:rPr>
                <w:sz w:val="22"/>
                <w:szCs w:val="22"/>
              </w:rPr>
              <w:t>monitorovať</w:t>
            </w:r>
            <w:r w:rsidR="009E20DA">
              <w:rPr>
                <w:sz w:val="22"/>
                <w:szCs w:val="22"/>
              </w:rPr>
              <w:t xml:space="preserve"> </w:t>
            </w:r>
            <w:r w:rsidRPr="00785550">
              <w:rPr>
                <w:sz w:val="22"/>
                <w:szCs w:val="22"/>
              </w:rPr>
              <w:t>ich</w:t>
            </w:r>
            <w:r w:rsidR="009E20DA">
              <w:rPr>
                <w:sz w:val="22"/>
                <w:szCs w:val="22"/>
              </w:rPr>
              <w:t xml:space="preserve"> </w:t>
            </w:r>
            <w:r w:rsidRPr="00785550">
              <w:rPr>
                <w:sz w:val="22"/>
                <w:szCs w:val="22"/>
              </w:rPr>
              <w:t>pln</w:t>
            </w:r>
            <w:r w:rsidR="00755253">
              <w:rPr>
                <w:sz w:val="22"/>
                <w:szCs w:val="22"/>
              </w:rPr>
              <w:t>enie,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>
              <w:rPr>
                <w:sz w:val="22"/>
                <w:szCs w:val="22"/>
              </w:rPr>
              <w:t>efektivitu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>
              <w:rPr>
                <w:sz w:val="22"/>
                <w:szCs w:val="22"/>
              </w:rPr>
              <w:t>a</w:t>
            </w:r>
            <w:r w:rsidR="009E20DA">
              <w:rPr>
                <w:sz w:val="22"/>
                <w:szCs w:val="22"/>
              </w:rPr>
              <w:t xml:space="preserve"> </w:t>
            </w:r>
            <w:r w:rsidR="00755253">
              <w:rPr>
                <w:sz w:val="22"/>
                <w:szCs w:val="22"/>
              </w:rPr>
              <w:t>udržateľnosť.</w:t>
            </w:r>
            <w:r w:rsidR="009E20DA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9F2DFA" w:rsidRPr="00F04CCD" w:rsidRDefault="009F2DFA" w:rsidP="002B62F2">
            <w:pPr>
              <w:jc w:val="both"/>
              <w:rPr>
                <w:i/>
              </w:rPr>
            </w:pPr>
          </w:p>
        </w:tc>
      </w:tr>
      <w:tr w:rsidR="009F2DFA" w:rsidRPr="00F04CCD" w:rsidTr="00806512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80651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.5</w:t>
            </w:r>
            <w:r w:rsidR="009E20DA"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Inovácie</w:t>
            </w:r>
            <w:r w:rsidR="009E20DA">
              <w:rPr>
                <w:b/>
                <w:sz w:val="24"/>
              </w:rPr>
              <w:t xml:space="preserve"> </w:t>
            </w:r>
          </w:p>
          <w:p w:rsidR="009F2DFA" w:rsidRPr="00F04CCD" w:rsidRDefault="009E20DA" w:rsidP="00806512">
            <w:pPr>
              <w:rPr>
                <w:b/>
              </w:rPr>
            </w:pPr>
            <w:r>
              <w:rPr>
                <w:sz w:val="24"/>
              </w:rPr>
              <w:t xml:space="preserve">       </w:t>
            </w:r>
            <w:r w:rsidR="009F2DFA" w:rsidRPr="00042C66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z</w:t>
            </w:r>
            <w:r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toho</w:t>
            </w:r>
            <w:r>
              <w:rPr>
                <w:b/>
                <w:sz w:val="24"/>
              </w:rPr>
              <w:t xml:space="preserve"> </w:t>
            </w:r>
            <w:r w:rsidR="009F2DFA" w:rsidRPr="00042C66">
              <w:rPr>
                <w:b/>
                <w:sz w:val="24"/>
              </w:rPr>
              <w:t>MSP</w:t>
            </w:r>
          </w:p>
        </w:tc>
      </w:tr>
      <w:tr w:rsidR="009F2DFA" w:rsidRPr="00F04CCD" w:rsidTr="00806512">
        <w:tc>
          <w:tcPr>
            <w:tcW w:w="9212" w:type="dxa"/>
          </w:tcPr>
          <w:p w:rsidR="009F2DFA" w:rsidRPr="00F04CCD" w:rsidRDefault="009F2DFA" w:rsidP="00806512">
            <w:pPr>
              <w:rPr>
                <w:i/>
              </w:rPr>
            </w:pPr>
            <w:r w:rsidRPr="00F04CCD">
              <w:rPr>
                <w:i/>
              </w:rPr>
              <w:t>Uveďte,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ako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podporuje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navrhovaná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zmena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inovácie.</w:t>
            </w:r>
          </w:p>
          <w:p w:rsidR="009F2DFA" w:rsidRPr="00F04CCD" w:rsidRDefault="009F2DFA" w:rsidP="00806512">
            <w:pPr>
              <w:rPr>
                <w:i/>
              </w:rPr>
            </w:pPr>
            <w:r w:rsidRPr="00F04CCD">
              <w:rPr>
                <w:i/>
              </w:rPr>
              <w:t>Zjednodušuje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uvedenie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alebo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rozšírenie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nových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výrobných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metód,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technológií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výrobkov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trh?</w:t>
            </w:r>
          </w:p>
          <w:p w:rsidR="009F2DFA" w:rsidRPr="00F04CCD" w:rsidRDefault="009F2DFA" w:rsidP="00806512">
            <w:pPr>
              <w:rPr>
                <w:i/>
              </w:rPr>
            </w:pPr>
            <w:r w:rsidRPr="00F04CCD">
              <w:rPr>
                <w:i/>
              </w:rPr>
              <w:t>Uveďte,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ako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vplýva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navrhovaná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zmena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na</w:t>
            </w:r>
            <w:r w:rsidR="009E20DA">
              <w:rPr>
                <w:i/>
              </w:rPr>
              <w:t xml:space="preserve"> </w:t>
            </w:r>
            <w:r w:rsidR="00904C9B">
              <w:rPr>
                <w:i/>
              </w:rPr>
              <w:t>jednotlivé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práva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duševného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vlastníctva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(</w:t>
            </w:r>
            <w:r w:rsidR="00904C9B">
              <w:rPr>
                <w:i/>
              </w:rPr>
              <w:t>napr.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patenty,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ochranné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známky,</w:t>
            </w:r>
            <w:r w:rsidR="009E20DA">
              <w:rPr>
                <w:i/>
              </w:rPr>
              <w:t xml:space="preserve"> </w:t>
            </w:r>
            <w:r w:rsidR="00904C9B">
              <w:rPr>
                <w:i/>
              </w:rPr>
              <w:t>autorské</w:t>
            </w:r>
            <w:r w:rsidR="009E20DA">
              <w:rPr>
                <w:i/>
              </w:rPr>
              <w:t xml:space="preserve"> </w:t>
            </w:r>
            <w:r w:rsidR="00904C9B">
              <w:rPr>
                <w:i/>
              </w:rPr>
              <w:t>práva</w:t>
            </w:r>
            <w:r w:rsidRPr="00F04CCD">
              <w:rPr>
                <w:i/>
              </w:rPr>
              <w:t>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vlastníctvo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know-how).</w:t>
            </w:r>
          </w:p>
          <w:p w:rsidR="009F2DFA" w:rsidRDefault="009F2DFA" w:rsidP="00806512">
            <w:pPr>
              <w:rPr>
                <w:i/>
              </w:rPr>
            </w:pPr>
            <w:r w:rsidRPr="00F04CCD">
              <w:rPr>
                <w:i/>
              </w:rPr>
              <w:t>Podporuje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vyššiu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efektivitu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výroby/využívania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zdrojov?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Ak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áno,</w:t>
            </w:r>
            <w:r w:rsidR="009E20DA">
              <w:rPr>
                <w:i/>
              </w:rPr>
              <w:t xml:space="preserve"> </w:t>
            </w:r>
            <w:r w:rsidRPr="00F04CCD">
              <w:rPr>
                <w:i/>
              </w:rPr>
              <w:t>ako?</w:t>
            </w:r>
          </w:p>
          <w:p w:rsidR="00837639" w:rsidRPr="00F04CCD" w:rsidRDefault="00837639" w:rsidP="00806512">
            <w:r w:rsidRPr="00154881">
              <w:rPr>
                <w:i/>
              </w:rPr>
              <w:lastRenderedPageBreak/>
              <w:t>Vytvorí</w:t>
            </w:r>
            <w:r w:rsidR="009E20DA">
              <w:rPr>
                <w:i/>
              </w:rPr>
              <w:t xml:space="preserve"> </w:t>
            </w:r>
            <w:r w:rsidRPr="00154881">
              <w:rPr>
                <w:i/>
              </w:rPr>
              <w:t>zmena</w:t>
            </w:r>
            <w:r w:rsidR="009E20DA">
              <w:rPr>
                <w:i/>
              </w:rPr>
              <w:t xml:space="preserve"> </w:t>
            </w:r>
            <w:r w:rsidRPr="00154881">
              <w:rPr>
                <w:i/>
              </w:rPr>
              <w:t>nové</w:t>
            </w:r>
            <w:r w:rsidR="009E20DA">
              <w:rPr>
                <w:i/>
              </w:rPr>
              <w:t xml:space="preserve"> </w:t>
            </w:r>
            <w:r w:rsidRPr="00154881">
              <w:rPr>
                <w:i/>
              </w:rPr>
              <w:t>pracovné</w:t>
            </w:r>
            <w:r w:rsidR="009E20DA">
              <w:rPr>
                <w:i/>
              </w:rPr>
              <w:t xml:space="preserve"> </w:t>
            </w:r>
            <w:r w:rsidRPr="00154881">
              <w:rPr>
                <w:i/>
              </w:rPr>
              <w:t>miesta</w:t>
            </w:r>
            <w:r w:rsidR="009E20DA">
              <w:rPr>
                <w:i/>
              </w:rPr>
              <w:t xml:space="preserve"> </w:t>
            </w:r>
            <w:r w:rsidRPr="00154881">
              <w:rPr>
                <w:i/>
              </w:rPr>
              <w:t>pre</w:t>
            </w:r>
            <w:r w:rsidR="009E20DA">
              <w:rPr>
                <w:i/>
              </w:rPr>
              <w:t xml:space="preserve"> </w:t>
            </w:r>
            <w:r w:rsidRPr="00154881">
              <w:rPr>
                <w:i/>
              </w:rPr>
              <w:t>zamestnancov</w:t>
            </w:r>
            <w:r w:rsidR="009E20DA">
              <w:rPr>
                <w:i/>
              </w:rPr>
              <w:t xml:space="preserve"> </w:t>
            </w:r>
            <w:r w:rsidRPr="00154881">
              <w:rPr>
                <w:i/>
              </w:rPr>
              <w:t>výskumu</w:t>
            </w:r>
            <w:r w:rsidR="009E20DA">
              <w:rPr>
                <w:i/>
              </w:rPr>
              <w:t xml:space="preserve"> </w:t>
            </w:r>
            <w:r w:rsidRPr="00154881">
              <w:rPr>
                <w:i/>
              </w:rPr>
              <w:t>a</w:t>
            </w:r>
            <w:r w:rsidR="009E20DA">
              <w:rPr>
                <w:i/>
              </w:rPr>
              <w:t xml:space="preserve"> </w:t>
            </w:r>
            <w:r w:rsidRPr="00154881">
              <w:rPr>
                <w:i/>
              </w:rPr>
              <w:t>vývoja</w:t>
            </w:r>
            <w:r w:rsidR="009E20DA">
              <w:rPr>
                <w:i/>
              </w:rPr>
              <w:t xml:space="preserve"> </w:t>
            </w:r>
            <w:r w:rsidRPr="00154881">
              <w:rPr>
                <w:i/>
              </w:rPr>
              <w:t>v</w:t>
            </w:r>
            <w:r w:rsidR="009E20DA">
              <w:rPr>
                <w:i/>
              </w:rPr>
              <w:t xml:space="preserve"> 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806512">
        <w:trPr>
          <w:trHeight w:val="1747"/>
        </w:trPr>
        <w:tc>
          <w:tcPr>
            <w:tcW w:w="9212" w:type="dxa"/>
          </w:tcPr>
          <w:p w:rsidR="009F2DFA" w:rsidRPr="001060B4" w:rsidRDefault="003465DE" w:rsidP="00A30A6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Rozvojový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plán</w:t>
            </w:r>
            <w:r w:rsidR="00AC565B">
              <w:rPr>
                <w:bCs/>
                <w:sz w:val="22"/>
                <w:szCs w:val="22"/>
              </w:rPr>
              <w:t>, tzv. plán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operácii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bude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obsahovať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zdôvodnenie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výberu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aktivity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pre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daný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najmenej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rozvinutý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okres,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návrh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opatrení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a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úloh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na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jej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zabezpečenie,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očakávané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výsledky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opatrení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a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rizikovú</w:t>
            </w:r>
            <w:r w:rsidR="009E20DA">
              <w:rPr>
                <w:bCs/>
                <w:sz w:val="22"/>
                <w:szCs w:val="22"/>
              </w:rPr>
              <w:t xml:space="preserve"> </w:t>
            </w:r>
            <w:r w:rsidR="005D76CC" w:rsidRPr="005D76CC">
              <w:rPr>
                <w:bCs/>
                <w:sz w:val="22"/>
                <w:szCs w:val="22"/>
              </w:rPr>
              <w:t>analýzu.</w:t>
            </w:r>
            <w:r w:rsidR="00F56CB8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>
      <w:pPr>
        <w:rPr>
          <w:b/>
          <w:sz w:val="24"/>
        </w:rPr>
      </w:pPr>
      <w:r>
        <w:rPr>
          <w:b/>
          <w:sz w:val="24"/>
        </w:rPr>
        <w:br w:type="page"/>
      </w:r>
    </w:p>
    <w:p w:rsidR="009F2DFA" w:rsidRPr="00074919" w:rsidRDefault="009F2DFA" w:rsidP="009F2DFA">
      <w:pPr>
        <w:spacing w:before="240"/>
        <w:jc w:val="center"/>
        <w:rPr>
          <w:b/>
          <w:sz w:val="28"/>
          <w:szCs w:val="24"/>
        </w:rPr>
      </w:pPr>
      <w:r w:rsidRPr="00074919">
        <w:rPr>
          <w:b/>
          <w:sz w:val="28"/>
          <w:szCs w:val="24"/>
        </w:rPr>
        <w:lastRenderedPageBreak/>
        <w:t>Metodický</w:t>
      </w:r>
      <w:r w:rsidR="009E20DA">
        <w:rPr>
          <w:b/>
          <w:sz w:val="28"/>
          <w:szCs w:val="24"/>
        </w:rPr>
        <w:t xml:space="preserve"> </w:t>
      </w:r>
      <w:r w:rsidRPr="00074919">
        <w:rPr>
          <w:b/>
          <w:sz w:val="28"/>
          <w:szCs w:val="24"/>
        </w:rPr>
        <w:t>postup</w:t>
      </w:r>
      <w:r w:rsidR="009E20DA">
        <w:rPr>
          <w:b/>
          <w:sz w:val="28"/>
          <w:szCs w:val="24"/>
        </w:rPr>
        <w:t xml:space="preserve"> </w:t>
      </w:r>
      <w:r w:rsidRPr="00074919">
        <w:rPr>
          <w:b/>
          <w:sz w:val="28"/>
          <w:szCs w:val="24"/>
        </w:rPr>
        <w:t>pre</w:t>
      </w:r>
      <w:r w:rsidR="009E20DA">
        <w:rPr>
          <w:b/>
          <w:sz w:val="28"/>
          <w:szCs w:val="24"/>
        </w:rPr>
        <w:t xml:space="preserve"> </w:t>
      </w:r>
      <w:r w:rsidRPr="00074919">
        <w:rPr>
          <w:b/>
          <w:sz w:val="28"/>
          <w:szCs w:val="24"/>
        </w:rPr>
        <w:t>analýzu</w:t>
      </w:r>
      <w:r w:rsidR="009E20DA">
        <w:rPr>
          <w:b/>
          <w:sz w:val="28"/>
          <w:szCs w:val="24"/>
        </w:rPr>
        <w:t xml:space="preserve"> </w:t>
      </w:r>
      <w:r w:rsidRPr="00074919">
        <w:rPr>
          <w:b/>
          <w:sz w:val="28"/>
          <w:szCs w:val="24"/>
        </w:rPr>
        <w:t>vplyvov</w:t>
      </w:r>
      <w:r w:rsidR="009E20DA">
        <w:rPr>
          <w:b/>
          <w:sz w:val="28"/>
          <w:szCs w:val="24"/>
        </w:rPr>
        <w:t xml:space="preserve"> </w:t>
      </w:r>
      <w:r w:rsidRPr="00074919">
        <w:rPr>
          <w:b/>
          <w:sz w:val="28"/>
          <w:szCs w:val="24"/>
        </w:rPr>
        <w:t>na</w:t>
      </w:r>
      <w:r w:rsidR="009E20DA">
        <w:rPr>
          <w:b/>
          <w:sz w:val="28"/>
          <w:szCs w:val="24"/>
        </w:rPr>
        <w:t xml:space="preserve"> </w:t>
      </w:r>
      <w:r w:rsidRPr="00074919">
        <w:rPr>
          <w:b/>
          <w:sz w:val="28"/>
          <w:szCs w:val="24"/>
        </w:rPr>
        <w:t>podnikateľské</w:t>
      </w:r>
      <w:r w:rsidR="009E20DA">
        <w:rPr>
          <w:b/>
          <w:sz w:val="28"/>
          <w:szCs w:val="24"/>
        </w:rPr>
        <w:t xml:space="preserve"> </w:t>
      </w:r>
      <w:r w:rsidRPr="00074919">
        <w:rPr>
          <w:b/>
          <w:sz w:val="28"/>
          <w:szCs w:val="24"/>
        </w:rPr>
        <w:t>prostredie</w:t>
      </w:r>
    </w:p>
    <w:p w:rsidR="009F2DFA" w:rsidRPr="00042C66" w:rsidRDefault="009F2DFA" w:rsidP="009F2DFA">
      <w:pPr>
        <w:spacing w:before="240"/>
        <w:jc w:val="both"/>
        <w:rPr>
          <w:sz w:val="24"/>
          <w:szCs w:val="24"/>
        </w:rPr>
      </w:pP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členských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štátoch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EÚ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neprestajne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zvyšuje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povedomie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nákladoch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spojených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regulačnou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záťažou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potrebe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maximálne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zjednodušiť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požiadavky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vyplývajúce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regulácie,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pričom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potrebné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rešpektovať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ciele.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Zásah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štátu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predstavuje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podnikateľov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zvyčajne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istú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sumu</w:t>
      </w:r>
      <w:r w:rsidR="009E20DA">
        <w:rPr>
          <w:sz w:val="24"/>
          <w:szCs w:val="24"/>
        </w:rPr>
        <w:t xml:space="preserve"> </w:t>
      </w:r>
      <w:r>
        <w:rPr>
          <w:sz w:val="24"/>
          <w:szCs w:val="24"/>
        </w:rPr>
        <w:t>nákladov,</w:t>
      </w:r>
      <w:r w:rsidR="009E20DA">
        <w:rPr>
          <w:sz w:val="24"/>
          <w:szCs w:val="24"/>
        </w:rPr>
        <w:t xml:space="preserve"> </w:t>
      </w:r>
      <w:r>
        <w:rPr>
          <w:sz w:val="24"/>
          <w:szCs w:val="24"/>
        </w:rPr>
        <w:t>ktorú</w:t>
      </w:r>
      <w:r w:rsidR="009E20DA">
        <w:rPr>
          <w:sz w:val="24"/>
          <w:szCs w:val="24"/>
        </w:rPr>
        <w:t xml:space="preserve"> </w:t>
      </w:r>
      <w:r>
        <w:rPr>
          <w:sz w:val="24"/>
          <w:szCs w:val="24"/>
        </w:rPr>
        <w:t>musia</w:t>
      </w:r>
      <w:r w:rsidR="009E20DA">
        <w:rPr>
          <w:sz w:val="24"/>
          <w:szCs w:val="24"/>
        </w:rPr>
        <w:t xml:space="preserve"> </w:t>
      </w:r>
      <w:r>
        <w:rPr>
          <w:sz w:val="24"/>
          <w:szCs w:val="24"/>
        </w:rPr>
        <w:t>vynaložiť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snahe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naplniť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požiadavky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implementovaných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regulácií,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pričom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časť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nich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predstavujú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administratívne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náklady.</w:t>
      </w:r>
    </w:p>
    <w:p w:rsidR="009F2DFA" w:rsidRPr="00042C66" w:rsidRDefault="009F2DFA" w:rsidP="009F2DFA">
      <w:pPr>
        <w:jc w:val="both"/>
        <w:rPr>
          <w:sz w:val="24"/>
          <w:szCs w:val="24"/>
        </w:rPr>
      </w:pP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prvom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kroku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potrebné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určiť,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ktorú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veľkostných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kategórií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bude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mať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navrhovaný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materiál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vplyv.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prípade,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ak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možné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určiť,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materiál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bude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mať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vplyv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iba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jednu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veľkostných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kategórií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treba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označiť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vplyvy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všetky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kategórie.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Tento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údaj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potrebný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vypracovanie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vyhodnotenie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testu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MSP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vrátane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SZČO.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Test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MSP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tvorí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súčasť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analýzy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vplyvov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podnikateľské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prostredie.</w:t>
      </w:r>
      <w:r w:rsidR="009E20DA">
        <w:rPr>
          <w:sz w:val="24"/>
          <w:szCs w:val="24"/>
        </w:rPr>
        <w:t xml:space="preserve"> </w:t>
      </w:r>
    </w:p>
    <w:p w:rsidR="009F2DFA" w:rsidRPr="00042C66" w:rsidRDefault="009F2DFA" w:rsidP="009F2DFA">
      <w:pPr>
        <w:jc w:val="both"/>
        <w:rPr>
          <w:sz w:val="24"/>
          <w:szCs w:val="24"/>
          <w:u w:val="single"/>
        </w:rPr>
      </w:pPr>
    </w:p>
    <w:p w:rsidR="009F2DFA" w:rsidRPr="00074919" w:rsidRDefault="002B1108" w:rsidP="009F2DFA">
      <w:pPr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3</w:t>
      </w:r>
      <w:r w:rsidR="009F2DFA" w:rsidRPr="00074919">
        <w:rPr>
          <w:b/>
          <w:sz w:val="28"/>
          <w:szCs w:val="24"/>
          <w:u w:val="single"/>
        </w:rPr>
        <w:t>.1</w:t>
      </w:r>
      <w:r w:rsidR="009E20DA">
        <w:rPr>
          <w:b/>
          <w:sz w:val="28"/>
          <w:szCs w:val="24"/>
          <w:u w:val="single"/>
        </w:rPr>
        <w:t xml:space="preserve"> </w:t>
      </w:r>
      <w:r w:rsidR="009F2DFA" w:rsidRPr="00074919">
        <w:rPr>
          <w:b/>
          <w:sz w:val="28"/>
          <w:szCs w:val="24"/>
          <w:u w:val="single"/>
        </w:rPr>
        <w:t>Dotknuté</w:t>
      </w:r>
      <w:r w:rsidR="009E20DA">
        <w:rPr>
          <w:b/>
          <w:sz w:val="28"/>
          <w:szCs w:val="24"/>
          <w:u w:val="single"/>
        </w:rPr>
        <w:t xml:space="preserve"> </w:t>
      </w:r>
      <w:r w:rsidR="009F2DFA" w:rsidRPr="00074919">
        <w:rPr>
          <w:b/>
          <w:sz w:val="28"/>
          <w:szCs w:val="24"/>
          <w:u w:val="single"/>
        </w:rPr>
        <w:t>podnikateľské</w:t>
      </w:r>
      <w:r w:rsidR="009E20DA">
        <w:rPr>
          <w:b/>
          <w:sz w:val="28"/>
          <w:szCs w:val="24"/>
          <w:u w:val="single"/>
        </w:rPr>
        <w:t xml:space="preserve"> </w:t>
      </w:r>
      <w:r w:rsidR="009F2DFA" w:rsidRPr="00074919">
        <w:rPr>
          <w:b/>
          <w:sz w:val="28"/>
          <w:szCs w:val="24"/>
          <w:u w:val="single"/>
        </w:rPr>
        <w:t>subjekty</w:t>
      </w:r>
    </w:p>
    <w:p w:rsidR="009F2DFA" w:rsidRPr="00042C66" w:rsidRDefault="009F2DFA" w:rsidP="009F2DFA">
      <w:pPr>
        <w:jc w:val="both"/>
        <w:rPr>
          <w:sz w:val="24"/>
          <w:szCs w:val="24"/>
        </w:rPr>
      </w:pPr>
      <w:r w:rsidRPr="00042C66">
        <w:rPr>
          <w:sz w:val="24"/>
          <w:szCs w:val="24"/>
        </w:rPr>
        <w:t>Pri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posudzovaní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vplyvov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podnikateľské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prostredie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dôležité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identifikovať,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daný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návrh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dotýka:</w:t>
      </w:r>
      <w:r w:rsidR="009E20DA">
        <w:rPr>
          <w:sz w:val="24"/>
          <w:szCs w:val="24"/>
        </w:rPr>
        <w:t xml:space="preserve"> </w:t>
      </w:r>
    </w:p>
    <w:p w:rsidR="009F2DFA" w:rsidRPr="00042C66" w:rsidRDefault="009F2DFA" w:rsidP="009F2DFA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sz w:val="24"/>
          <w:szCs w:val="24"/>
        </w:rPr>
      </w:pPr>
      <w:r w:rsidRPr="00042C66">
        <w:rPr>
          <w:sz w:val="24"/>
          <w:szCs w:val="24"/>
        </w:rPr>
        <w:t>podnikateľského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prostredia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všeobecnosti</w:t>
      </w:r>
    </w:p>
    <w:p w:rsidR="009F2DFA" w:rsidRPr="00042C66" w:rsidRDefault="009F2DFA" w:rsidP="009F2DFA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sz w:val="24"/>
          <w:szCs w:val="24"/>
        </w:rPr>
      </w:pPr>
      <w:r w:rsidRPr="00042C66">
        <w:rPr>
          <w:sz w:val="24"/>
          <w:szCs w:val="24"/>
        </w:rPr>
        <w:t>niektorých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právnych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foriem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podnikania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(samostatne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zárobkovo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činná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osoba,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slobodné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povolanie,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samostatne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hospodáriaci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roľník,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spoločnosť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ručením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obmedzeným,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akciová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spoločnosť,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družstvo,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verejná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obchodná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spoločnosť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iné)</w:t>
      </w:r>
    </w:p>
    <w:p w:rsidR="009F2DFA" w:rsidRPr="00042C66" w:rsidRDefault="009F2DFA" w:rsidP="009F2DFA">
      <w:pPr>
        <w:numPr>
          <w:ilvl w:val="0"/>
          <w:numId w:val="1"/>
        </w:numPr>
        <w:spacing w:after="200" w:line="276" w:lineRule="auto"/>
        <w:ind w:left="714" w:hanging="357"/>
        <w:jc w:val="both"/>
        <w:rPr>
          <w:sz w:val="24"/>
          <w:szCs w:val="24"/>
        </w:rPr>
      </w:pPr>
      <w:r w:rsidRPr="00042C66">
        <w:rPr>
          <w:sz w:val="24"/>
          <w:szCs w:val="24"/>
        </w:rPr>
        <w:t>niektorých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odvetví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hospodárstva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(napr.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podľa</w:t>
      </w:r>
      <w:r w:rsidR="009E20DA">
        <w:rPr>
          <w:sz w:val="24"/>
          <w:szCs w:val="24"/>
        </w:rPr>
        <w:t xml:space="preserve"> </w:t>
      </w:r>
      <w:hyperlink r:id="rId7" w:history="1">
        <w:r w:rsidRPr="00042C66">
          <w:rPr>
            <w:sz w:val="24"/>
            <w:szCs w:val="24"/>
          </w:rPr>
          <w:t>SK</w:t>
        </w:r>
        <w:r w:rsidR="009E20DA">
          <w:rPr>
            <w:sz w:val="24"/>
            <w:szCs w:val="24"/>
          </w:rPr>
          <w:t xml:space="preserve"> </w:t>
        </w:r>
        <w:r w:rsidRPr="00042C66">
          <w:rPr>
            <w:sz w:val="24"/>
            <w:szCs w:val="24"/>
          </w:rPr>
          <w:t>NACE</w:t>
        </w:r>
        <w:r w:rsidR="009E20DA">
          <w:rPr>
            <w:sz w:val="24"/>
            <w:szCs w:val="24"/>
          </w:rPr>
          <w:t xml:space="preserve"> </w:t>
        </w:r>
        <w:r w:rsidRPr="00042C66">
          <w:rPr>
            <w:sz w:val="24"/>
            <w:szCs w:val="24"/>
          </w:rPr>
          <w:t>-</w:t>
        </w:r>
        <w:r w:rsidR="009E20DA">
          <w:rPr>
            <w:sz w:val="24"/>
            <w:szCs w:val="24"/>
          </w:rPr>
          <w:t xml:space="preserve"> </w:t>
        </w:r>
        <w:r w:rsidRPr="00042C66">
          <w:rPr>
            <w:sz w:val="24"/>
            <w:szCs w:val="24"/>
          </w:rPr>
          <w:t>klasifikácia</w:t>
        </w:r>
        <w:r w:rsidR="009E20DA">
          <w:rPr>
            <w:sz w:val="24"/>
            <w:szCs w:val="24"/>
          </w:rPr>
          <w:t xml:space="preserve"> </w:t>
        </w:r>
        <w:r w:rsidRPr="00042C66">
          <w:rPr>
            <w:sz w:val="24"/>
            <w:szCs w:val="24"/>
          </w:rPr>
          <w:t>ekonomických</w:t>
        </w:r>
        <w:r w:rsidR="009E20DA">
          <w:rPr>
            <w:sz w:val="24"/>
            <w:szCs w:val="24"/>
          </w:rPr>
          <w:t xml:space="preserve"> </w:t>
        </w:r>
        <w:r w:rsidRPr="00042C66">
          <w:rPr>
            <w:sz w:val="24"/>
            <w:szCs w:val="24"/>
          </w:rPr>
          <w:t>činností</w:t>
        </w:r>
      </w:hyperlink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dostupnej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stránke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Štatistického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úradu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SR).</w:t>
      </w:r>
    </w:p>
    <w:p w:rsidR="009F2DFA" w:rsidRPr="00042C66" w:rsidRDefault="009F2DFA" w:rsidP="009F2DFA">
      <w:pPr>
        <w:jc w:val="both"/>
        <w:rPr>
          <w:sz w:val="24"/>
          <w:szCs w:val="24"/>
        </w:rPr>
      </w:pP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základe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identifikovania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dotknutých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subjektov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nutné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kvantifikovať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približný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počet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dotknutých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podnikateľov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využitím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dostupných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štatistík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evidencií.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prípade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špecifickej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povinnosti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možné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určiť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predpokladaný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počet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dotknutých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podnikateľov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základe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priemerného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počtu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podnikateľov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posledné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obdobie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plniacich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podobnú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povinnosť.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prípade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vzniku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úplne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novej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povinnosti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možno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určiť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očakávané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množstvo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plnení.</w:t>
      </w:r>
      <w:r w:rsidR="009E20DA">
        <w:rPr>
          <w:sz w:val="24"/>
          <w:szCs w:val="24"/>
        </w:rPr>
        <w:t xml:space="preserve"> </w:t>
      </w:r>
    </w:p>
    <w:p w:rsidR="009F2DFA" w:rsidRDefault="009F2DFA" w:rsidP="009F2DFA">
      <w:pPr>
        <w:jc w:val="both"/>
        <w:rPr>
          <w:b/>
          <w:sz w:val="24"/>
          <w:szCs w:val="24"/>
          <w:u w:val="single"/>
        </w:rPr>
      </w:pPr>
    </w:p>
    <w:p w:rsidR="009F2DFA" w:rsidRPr="00074919" w:rsidRDefault="002B1108" w:rsidP="009F2DFA">
      <w:pPr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3</w:t>
      </w:r>
      <w:r w:rsidR="009F2DFA" w:rsidRPr="00074919">
        <w:rPr>
          <w:b/>
          <w:sz w:val="28"/>
          <w:szCs w:val="24"/>
          <w:u w:val="single"/>
        </w:rPr>
        <w:t>.2</w:t>
      </w:r>
      <w:r w:rsidR="009E20DA">
        <w:rPr>
          <w:b/>
          <w:sz w:val="28"/>
          <w:szCs w:val="24"/>
          <w:u w:val="single"/>
        </w:rPr>
        <w:t xml:space="preserve"> </w:t>
      </w:r>
      <w:r w:rsidR="009F2DFA" w:rsidRPr="00074919">
        <w:rPr>
          <w:b/>
          <w:sz w:val="28"/>
          <w:szCs w:val="24"/>
          <w:u w:val="single"/>
        </w:rPr>
        <w:t>Vyhodnotenie</w:t>
      </w:r>
      <w:r w:rsidR="009E20DA">
        <w:rPr>
          <w:b/>
          <w:sz w:val="28"/>
          <w:szCs w:val="24"/>
          <w:u w:val="single"/>
        </w:rPr>
        <w:t xml:space="preserve"> </w:t>
      </w:r>
      <w:r w:rsidR="009F2DFA" w:rsidRPr="00074919">
        <w:rPr>
          <w:b/>
          <w:sz w:val="28"/>
          <w:szCs w:val="24"/>
          <w:u w:val="single"/>
        </w:rPr>
        <w:t>konzultácií</w:t>
      </w:r>
    </w:p>
    <w:p w:rsidR="009F2DFA" w:rsidRPr="00042C66" w:rsidRDefault="009F2DFA" w:rsidP="009F2DFA">
      <w:pPr>
        <w:jc w:val="both"/>
        <w:rPr>
          <w:sz w:val="24"/>
          <w:szCs w:val="24"/>
        </w:rPr>
      </w:pPr>
      <w:r w:rsidRPr="00042C66">
        <w:rPr>
          <w:sz w:val="24"/>
          <w:szCs w:val="24"/>
        </w:rPr>
        <w:t>Efektívne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konzultácie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dotknutými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subjektmi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zvyšujú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transparentnosť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prípravy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materiálu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tým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zvyšujú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jeho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legitimitu.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tento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účel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tejto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časti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nutné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uviesť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formu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konzultácie,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ktorú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predkladateľ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zvolil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spolu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odôvodnením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tohto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výberu,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subjekty</w:t>
      </w:r>
      <w:r>
        <w:rPr>
          <w:sz w:val="24"/>
          <w:szCs w:val="24"/>
        </w:rPr>
        <w:t>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ktoré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boli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konzultácie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zapojené.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prípade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veľkého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počtu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zúčastnených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možno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iba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typovo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popísať.</w:t>
      </w:r>
    </w:p>
    <w:p w:rsidR="009F2DFA" w:rsidRPr="00042C66" w:rsidRDefault="009F2DFA" w:rsidP="009F2DFA">
      <w:pPr>
        <w:jc w:val="both"/>
        <w:rPr>
          <w:sz w:val="24"/>
          <w:szCs w:val="24"/>
        </w:rPr>
      </w:pPr>
      <w:r w:rsidRPr="00042C66">
        <w:rPr>
          <w:sz w:val="24"/>
          <w:szCs w:val="24"/>
        </w:rPr>
        <w:t>Predkladateľ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uvedie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dĺžku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konzultácií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prípade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elektronickej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konzultácie.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prípade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konzultácií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osobnou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formou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(seminár,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verejné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prerokovania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pod.)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uvedie,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koľko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dní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vopred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bolo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oznámené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uskutočnenie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konzultácie.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Predkladateľ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uvedie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link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webovú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stránku,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ktorej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boli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konzultácie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zverejnené.</w:t>
      </w:r>
    </w:p>
    <w:p w:rsidR="009F2DFA" w:rsidRPr="00042C66" w:rsidRDefault="009F2DFA" w:rsidP="009F2DFA">
      <w:pPr>
        <w:jc w:val="both"/>
        <w:rPr>
          <w:sz w:val="24"/>
          <w:szCs w:val="24"/>
        </w:rPr>
      </w:pPr>
      <w:r w:rsidRPr="00042C66">
        <w:rPr>
          <w:sz w:val="24"/>
          <w:szCs w:val="24"/>
        </w:rPr>
        <w:t>Predkladateľ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tiež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uvedie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formulované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otázky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alebo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témy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diskusie,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ktoré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boli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predmetom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konzultácie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odpovede,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prípadne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stanoviská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zúčastnených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strán.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Odpovede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názory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konzultujúcich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možné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uviesť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skrátenej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forme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zachovaním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hlavnej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myšlienky.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Podrobnosť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tejto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časti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potrebné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zvoliť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ohľadom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rozsah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navrhovaných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zmien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podľa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princípu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proporcionality.</w:t>
      </w:r>
    </w:p>
    <w:p w:rsidR="009F2DFA" w:rsidRPr="00042C66" w:rsidRDefault="009F2DFA" w:rsidP="009F2DFA">
      <w:pPr>
        <w:jc w:val="both"/>
        <w:rPr>
          <w:sz w:val="24"/>
          <w:szCs w:val="24"/>
        </w:rPr>
      </w:pPr>
      <w:r w:rsidRPr="00042C66">
        <w:rPr>
          <w:sz w:val="24"/>
          <w:szCs w:val="24"/>
        </w:rPr>
        <w:t>Predkladateľ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zhodnotí,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boli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splnené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ciele,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ktoré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stanovil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príprave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konzultácií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spolu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odôvodnením,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resp.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získal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potrebné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informácie.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Tiež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uvedie,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ako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boli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odpovede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zúčastnených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strán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využité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príprave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navrhovaného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materiálu.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Táto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časť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slúži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ako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spätná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väzba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zúčastnených,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od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ktorej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závisí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ochota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participovať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ďalších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konzultáciách.</w:t>
      </w:r>
    </w:p>
    <w:p w:rsidR="009F2DFA" w:rsidRPr="00042C66" w:rsidRDefault="009F2DFA" w:rsidP="009F2DFA">
      <w:pPr>
        <w:jc w:val="both"/>
        <w:rPr>
          <w:sz w:val="24"/>
          <w:szCs w:val="24"/>
        </w:rPr>
      </w:pPr>
      <w:r w:rsidRPr="00042C66">
        <w:rPr>
          <w:sz w:val="24"/>
          <w:szCs w:val="24"/>
        </w:rPr>
        <w:lastRenderedPageBreak/>
        <w:t>Pre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uskutočnenie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konzultácií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vhodné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využiť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odporúčania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konzultáciám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časti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III.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Jednotnej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metodiky.</w:t>
      </w:r>
    </w:p>
    <w:p w:rsidR="009F2DFA" w:rsidRDefault="009F2DFA" w:rsidP="009F2DFA">
      <w:pPr>
        <w:jc w:val="both"/>
        <w:rPr>
          <w:b/>
          <w:sz w:val="28"/>
          <w:szCs w:val="24"/>
          <w:u w:val="single"/>
        </w:rPr>
      </w:pPr>
    </w:p>
    <w:p w:rsidR="009F2DFA" w:rsidRPr="00074919" w:rsidRDefault="002B1108" w:rsidP="009F2DFA">
      <w:pPr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3</w:t>
      </w:r>
      <w:r w:rsidR="009F2DFA" w:rsidRPr="00074919">
        <w:rPr>
          <w:b/>
          <w:sz w:val="28"/>
          <w:szCs w:val="24"/>
          <w:u w:val="single"/>
        </w:rPr>
        <w:t>.3</w:t>
      </w:r>
      <w:r w:rsidR="009E20DA">
        <w:rPr>
          <w:b/>
          <w:sz w:val="28"/>
          <w:szCs w:val="24"/>
          <w:u w:val="single"/>
        </w:rPr>
        <w:t xml:space="preserve"> </w:t>
      </w:r>
      <w:r w:rsidR="009F2DFA" w:rsidRPr="00074919">
        <w:rPr>
          <w:b/>
          <w:sz w:val="28"/>
          <w:szCs w:val="24"/>
          <w:u w:val="single"/>
        </w:rPr>
        <w:t>Náklady</w:t>
      </w:r>
      <w:r w:rsidR="009E20DA">
        <w:rPr>
          <w:b/>
          <w:sz w:val="28"/>
          <w:szCs w:val="24"/>
          <w:u w:val="single"/>
        </w:rPr>
        <w:t xml:space="preserve"> </w:t>
      </w:r>
      <w:r w:rsidR="009F2DFA" w:rsidRPr="00074919">
        <w:rPr>
          <w:b/>
          <w:sz w:val="28"/>
          <w:szCs w:val="24"/>
          <w:u w:val="single"/>
        </w:rPr>
        <w:t>regulácie</w:t>
      </w:r>
    </w:p>
    <w:p w:rsidR="009F2DFA" w:rsidRPr="00042C66" w:rsidRDefault="009F2DFA" w:rsidP="009F2DFA">
      <w:pPr>
        <w:pStyle w:val="BodyText1"/>
        <w:spacing w:line="276" w:lineRule="auto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042C66">
        <w:rPr>
          <w:rFonts w:ascii="Times New Roman" w:eastAsiaTheme="minorHAnsi" w:hAnsi="Times New Roman"/>
          <w:color w:val="auto"/>
          <w:sz w:val="24"/>
          <w:szCs w:val="24"/>
        </w:rPr>
        <w:t>S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implementáciou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novej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regulácie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ovplyvňujúcej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podnikateľské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prostredie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sú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spojené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povinnosti,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ktoré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musia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podnikatelia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plniť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za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účelom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zabezpečenia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súladu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s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danou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reguláciou.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Významnú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časť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z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týchto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povinností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tvoria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tzv.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4"/>
        </w:rPr>
        <w:t>informačné</w:t>
      </w:r>
      <w:r w:rsidR="009E20DA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4"/>
        </w:rPr>
        <w:t>povinnosti</w:t>
      </w:r>
      <w:r w:rsidR="009E20DA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4"/>
        </w:rPr>
        <w:t>(IP)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spojené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s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výkonom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určitých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administratívnych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úkonov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zo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strany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podnikateľa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zabezpečenie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súladu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s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reguláciou.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Príkladom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IP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je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auto"/>
          <w:sz w:val="24"/>
          <w:szCs w:val="24"/>
        </w:rPr>
        <w:t>povinnosť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auto"/>
          <w:sz w:val="24"/>
          <w:szCs w:val="24"/>
        </w:rPr>
        <w:t>poskytovať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auto"/>
          <w:sz w:val="24"/>
          <w:szCs w:val="24"/>
        </w:rPr>
        <w:t>informácie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dáta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verejnému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sektoru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tretím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stranám,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povinnosť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mať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informácie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zverejnené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či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poskytnúť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alebo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sprístupniť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ich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požiadanie,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predkladať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dokumenty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hlásenia,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viesť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dokumentáciu,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evidovať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archivovať,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podať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žiadosť,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vypracovať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správu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pod.</w:t>
      </w:r>
    </w:p>
    <w:p w:rsidR="009F2DFA" w:rsidRPr="00042C66" w:rsidRDefault="009F2DFA" w:rsidP="009F2DFA">
      <w:pPr>
        <w:pStyle w:val="BodyText1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042C66">
        <w:rPr>
          <w:rFonts w:ascii="Times New Roman" w:eastAsiaTheme="minorHAnsi" w:hAnsi="Times New Roman"/>
          <w:color w:val="auto"/>
          <w:sz w:val="24"/>
          <w:szCs w:val="24"/>
        </w:rPr>
        <w:t>Okrem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vyššie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uvedených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informačných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povinností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vyplývajú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podnikateľom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z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regulácie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aj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ďalšie,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tzv.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4"/>
        </w:rPr>
        <w:t>regulačné</w:t>
      </w:r>
      <w:r w:rsidR="009E20DA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4"/>
        </w:rPr>
        <w:t>povinnosti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,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vyvolávajúce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strane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podnikateľov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priame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alebo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nepriame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finančné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náklady.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Príkladom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je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povinnosť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absolvovať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školenie;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používať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teda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zakúpiť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elektronickú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registračnú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pokladňu,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ochranné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odevy,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uhradiť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registračný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poplatok,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poistné,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daň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4"/>
        </w:rPr>
        <w:t>iné.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</w:p>
    <w:p w:rsidR="009F2DFA" w:rsidRPr="00042C66" w:rsidRDefault="009F2DFA" w:rsidP="009F2DFA">
      <w:pPr>
        <w:jc w:val="both"/>
        <w:rPr>
          <w:sz w:val="24"/>
          <w:szCs w:val="24"/>
        </w:rPr>
      </w:pPr>
      <w:r w:rsidRPr="00042C66">
        <w:rPr>
          <w:sz w:val="24"/>
          <w:szCs w:val="24"/>
        </w:rPr>
        <w:t>S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ohľadom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charakter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povinností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vyplývajúcich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regulácie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členíme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náklady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spojené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plnením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3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kategórií:</w:t>
      </w:r>
      <w:r w:rsidR="009E20DA">
        <w:rPr>
          <w:sz w:val="24"/>
          <w:szCs w:val="24"/>
        </w:rPr>
        <w:t xml:space="preserve"> </w:t>
      </w:r>
    </w:p>
    <w:p w:rsidR="009F2DFA" w:rsidRPr="00042C66" w:rsidRDefault="009F2DFA" w:rsidP="009F2DFA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C66">
        <w:rPr>
          <w:rFonts w:ascii="Times New Roman" w:hAnsi="Times New Roman" w:cs="Times New Roman"/>
          <w:i/>
          <w:sz w:val="24"/>
          <w:szCs w:val="24"/>
        </w:rPr>
        <w:t>Administratívne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náklady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–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náklady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spojené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administratívnymi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úkonmi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pri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plnení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informačnej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povinnosti,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ktoré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musí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podnikateľ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vykonať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na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zabezpečenie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súladu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reguláciou.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Ide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o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nákladové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vyjadrenie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času,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ktorý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strávi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podnikateľ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realizáciou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konkrétnych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činností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vyžadovaných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reguláciou</w:t>
      </w:r>
      <w:r w:rsidR="009E20DA">
        <w:rPr>
          <w:rFonts w:ascii="Times New Roman" w:hAnsi="Times New Roman" w:cs="Times New Roman"/>
          <w:sz w:val="24"/>
          <w:szCs w:val="24"/>
        </w:rPr>
        <w:t xml:space="preserve">  </w:t>
      </w:r>
      <w:r w:rsidRPr="00042C66">
        <w:rPr>
          <w:rFonts w:ascii="Times New Roman" w:hAnsi="Times New Roman" w:cs="Times New Roman"/>
          <w:sz w:val="24"/>
          <w:szCs w:val="24"/>
        </w:rPr>
        <w:t>(napr.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vypracovanie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dokumentu,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vedenie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evidencie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a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archivácia,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oznamovanie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skutočností,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predloženie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dokladov,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spracovanie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žiadosti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a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iné).</w:t>
      </w:r>
    </w:p>
    <w:p w:rsidR="009F2DFA" w:rsidRPr="00042C66" w:rsidRDefault="009F2DFA" w:rsidP="009F2DFA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C66">
        <w:rPr>
          <w:rFonts w:ascii="Times New Roman" w:hAnsi="Times New Roman" w:cs="Times New Roman"/>
          <w:i/>
          <w:sz w:val="24"/>
          <w:szCs w:val="24"/>
        </w:rPr>
        <w:t>Priame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finančné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náklady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–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sú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odvodené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z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konkrétnej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priamej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povinnosti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previesť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určitú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sumu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peňazí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štátu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alebo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príslušnému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orgánu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verejnej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správy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(napr.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poplatok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za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vystavenie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stavebného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povolenia,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správne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poplatky,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registračný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poplatok,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poistné,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dane,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clá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a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iné).</w:t>
      </w:r>
    </w:p>
    <w:p w:rsidR="009F2DFA" w:rsidRPr="00042C66" w:rsidRDefault="009F2DFA" w:rsidP="009F2DFA">
      <w:pPr>
        <w:pStyle w:val="Odsekzoznamu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2C66">
        <w:rPr>
          <w:rFonts w:ascii="Times New Roman" w:hAnsi="Times New Roman" w:cs="Times New Roman"/>
          <w:i/>
          <w:sz w:val="24"/>
          <w:szCs w:val="24"/>
        </w:rPr>
        <w:t>Nepriame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finančné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náklady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–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sú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náklady,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ktoré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musí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podnikateľ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vynaložiť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pre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účely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zabezpečenia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súladu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výrobku,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služieb,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interných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procesov,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vybavenia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prevádzky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požiadavkami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regulácie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(napr.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náklady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spojené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so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zabezpečením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ochranných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pracovných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odevov,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náklady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na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zabezpečenie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pitného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režimu,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náklady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na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vybavenie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prevádzky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elektronickou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registračnou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pokladňou,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náklady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na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získanie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potrebných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vedomostí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nevyhnutných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pre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získanie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osvedčenia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a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iné)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="0052297F">
        <w:rPr>
          <w:rFonts w:ascii="Times New Roman" w:hAnsi="Times New Roman" w:cs="Times New Roman"/>
          <w:sz w:val="24"/>
          <w:szCs w:val="24"/>
        </w:rPr>
        <w:t>a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="0052297F">
        <w:rPr>
          <w:rFonts w:ascii="Times New Roman" w:hAnsi="Times New Roman" w:cs="Times New Roman"/>
          <w:sz w:val="24"/>
          <w:szCs w:val="24"/>
        </w:rPr>
        <w:t>náklady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="0052297F">
        <w:rPr>
          <w:rFonts w:ascii="Times New Roman" w:hAnsi="Times New Roman" w:cs="Times New Roman"/>
          <w:sz w:val="24"/>
          <w:szCs w:val="24"/>
        </w:rPr>
        <w:t>spojené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="0052297F">
        <w:rPr>
          <w:rFonts w:ascii="Times New Roman" w:hAnsi="Times New Roman" w:cs="Times New Roman"/>
          <w:sz w:val="24"/>
          <w:szCs w:val="24"/>
        </w:rPr>
        <w:t>so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="0052297F">
        <w:rPr>
          <w:rFonts w:ascii="Times New Roman" w:hAnsi="Times New Roman" w:cs="Times New Roman"/>
          <w:sz w:val="24"/>
          <w:szCs w:val="24"/>
        </w:rPr>
        <w:t>zamestnávaním</w:t>
      </w:r>
      <w:r w:rsidRPr="00042C66">
        <w:rPr>
          <w:rFonts w:ascii="Times New Roman" w:hAnsi="Times New Roman" w:cs="Times New Roman"/>
          <w:sz w:val="24"/>
          <w:szCs w:val="24"/>
        </w:rPr>
        <w:t>.</w:t>
      </w:r>
    </w:p>
    <w:p w:rsidR="009F2DFA" w:rsidRPr="00D2017D" w:rsidRDefault="009F2DFA" w:rsidP="009F2DFA">
      <w:pPr>
        <w:pStyle w:val="BodyText1"/>
        <w:jc w:val="both"/>
        <w:rPr>
          <w:rFonts w:ascii="Times New Roman" w:eastAsiaTheme="minorHAnsi" w:hAnsi="Times New Roman"/>
          <w:color w:val="auto"/>
          <w:sz w:val="20"/>
          <w:szCs w:val="22"/>
        </w:rPr>
      </w:pPr>
    </w:p>
    <w:p w:rsidR="009F2DFA" w:rsidRDefault="009F2DFA" w:rsidP="009F2DFA">
      <w:pPr>
        <w:pStyle w:val="BodyText1"/>
      </w:pPr>
      <w:r w:rsidRPr="00781353">
        <w:rPr>
          <w:noProof/>
          <w:lang w:eastAsia="sk-SK"/>
        </w:rPr>
        <w:lastRenderedPageBreak/>
        <mc:AlternateContent>
          <mc:Choice Requires="wpg">
            <w:drawing>
              <wp:inline distT="0" distB="0" distL="0" distR="0" wp14:anchorId="13C6321C" wp14:editId="357D0D40">
                <wp:extent cx="4348716" cy="2541181"/>
                <wp:effectExtent l="0" t="0" r="0" b="0"/>
                <wp:docPr id="40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8716" cy="2541181"/>
                          <a:chOff x="0" y="-32276"/>
                          <a:chExt cx="7403620" cy="2469001"/>
                        </a:xfrm>
                      </wpg:grpSpPr>
                      <wps:wsp>
                        <wps:cNvPr id="40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842820"/>
                            <a:ext cx="2003448" cy="710527"/>
                          </a:xfrm>
                          <a:prstGeom prst="rect">
                            <a:avLst/>
                          </a:prstGeom>
                          <a:solidFill>
                            <a:srgbClr val="00A0DE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0DA" w:rsidRPr="00042C66" w:rsidRDefault="009E20DA" w:rsidP="009F2DFA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042C66">
                                <w:rPr>
                                  <w:rFonts w:eastAsia="Times New Roman"/>
                                  <w:iCs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Celkové</w:t>
                              </w:r>
                              <w:r>
                                <w:rPr>
                                  <w:rFonts w:eastAsia="Times New Roman"/>
                                  <w:iCs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iCs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náklady</w:t>
                              </w:r>
                              <w:r>
                                <w:rPr>
                                  <w:rFonts w:eastAsia="Times New Roman"/>
                                  <w:iCs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spojené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s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plnením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povinností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vyplývajúcich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podnikateľom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iCs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z</w:t>
                              </w:r>
                              <w:r>
                                <w:rPr>
                                  <w:rFonts w:eastAsia="Times New Roman"/>
                                  <w:iCs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iCs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regulácie</w:t>
                              </w:r>
                            </w:p>
                          </w:txbxContent>
                        </wps:txbx>
                        <wps:bodyPr wrap="square" lIns="36000" tIns="36000" rIns="36000" bIns="36000" anchor="ctr"/>
                      </wps:wsp>
                      <wps:wsp>
                        <wps:cNvPr id="40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468955" y="98172"/>
                            <a:ext cx="1837171" cy="457380"/>
                          </a:xfrm>
                          <a:prstGeom prst="rect">
                            <a:avLst/>
                          </a:prstGeom>
                          <a:solidFill>
                            <a:srgbClr val="81B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0DA" w:rsidRPr="00042C66" w:rsidRDefault="009E20DA" w:rsidP="009F2DFA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Administratívne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náklady</w:t>
                              </w:r>
                            </w:p>
                          </w:txbxContent>
                        </wps:txbx>
                        <wps:bodyPr wrap="square" lIns="36000" tIns="36000" rIns="36000" bIns="36000" anchor="ctr"/>
                      </wps:wsp>
                      <wps:wsp>
                        <wps:cNvPr id="40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468954" y="969393"/>
                            <a:ext cx="1837172" cy="457380"/>
                          </a:xfrm>
                          <a:prstGeom prst="rect">
                            <a:avLst/>
                          </a:prstGeom>
                          <a:solidFill>
                            <a:srgbClr val="00A0DE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0DA" w:rsidRPr="00042C66" w:rsidRDefault="009E20DA" w:rsidP="009F2DFA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Priame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finančné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náklady</w:t>
                              </w:r>
                            </w:p>
                          </w:txbxContent>
                        </wps:txbx>
                        <wps:bodyPr wrap="square" lIns="36000" tIns="36000" rIns="36000" bIns="36000" anchor="ctr"/>
                      </wps:wsp>
                      <wps:wsp>
                        <wps:cNvPr id="40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468955" y="1873185"/>
                            <a:ext cx="1837171" cy="457380"/>
                          </a:xfrm>
                          <a:prstGeom prst="rect">
                            <a:avLst/>
                          </a:prstGeom>
                          <a:solidFill>
                            <a:srgbClr val="00A0DE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0DA" w:rsidRPr="00042C66" w:rsidRDefault="009E20DA" w:rsidP="009F2DFA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Nepriame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finančné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náklady</w:t>
                              </w:r>
                            </w:p>
                          </w:txbxContent>
                        </wps:txbx>
                        <wps:bodyPr wrap="square" lIns="36000" tIns="36000" rIns="36000" bIns="36000" anchor="ctr"/>
                      </wps:wsp>
                      <wps:wsp>
                        <wps:cNvPr id="410" name="Elbow Connector 24"/>
                        <wps:cNvCnPr>
                          <a:stCxn id="406" idx="3"/>
                          <a:endCxn id="409" idx="1"/>
                        </wps:cNvCnPr>
                        <wps:spPr bwMode="auto">
                          <a:xfrm>
                            <a:off x="2003449" y="1198084"/>
                            <a:ext cx="465506" cy="90379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000066"/>
                            </a:solidFill>
                            <a:prstDash val="solid"/>
                            <a:round/>
                            <a:headEnd type="none" w="med" len="me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11" name="Elbow Connector 25"/>
                        <wps:cNvCnPr>
                          <a:stCxn id="406" idx="3"/>
                          <a:endCxn id="408" idx="1"/>
                        </wps:cNvCnPr>
                        <wps:spPr bwMode="auto">
                          <a:xfrm flipV="1">
                            <a:off x="2003448" y="1198083"/>
                            <a:ext cx="465506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000066"/>
                            </a:solidFill>
                            <a:prstDash val="solid"/>
                            <a:round/>
                            <a:headEnd type="none" w="med" len="me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12" name="Elbow Connector 26"/>
                        <wps:cNvCnPr>
                          <a:stCxn id="406" idx="3"/>
                          <a:endCxn id="407" idx="1"/>
                        </wps:cNvCnPr>
                        <wps:spPr bwMode="auto">
                          <a:xfrm flipV="1">
                            <a:off x="2003449" y="326862"/>
                            <a:ext cx="465506" cy="87122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 cap="flat" cmpd="sng" algn="ctr">
                            <a:solidFill>
                              <a:srgbClr val="000066"/>
                            </a:solidFill>
                            <a:prstDash val="solid"/>
                            <a:round/>
                            <a:headEnd type="none" w="med" len="me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41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477540" y="1680607"/>
                            <a:ext cx="2926080" cy="756118"/>
                          </a:xfrm>
                          <a:prstGeom prst="rect">
                            <a:avLst/>
                          </a:prstGeom>
                          <a:solidFill>
                            <a:srgbClr val="00A0DE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0DA" w:rsidRPr="00042C66" w:rsidRDefault="009E20DA" w:rsidP="009F2DFA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Školenia,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investície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do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vybavenia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(registračná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pokladňa,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IT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a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pod.)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,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zabezpečenie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pitného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režimu,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atď.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36000" tIns="36000" rIns="36000" bIns="36000" anchor="ctr"/>
                      </wps:wsp>
                      <wps:wsp>
                        <wps:cNvPr id="41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476905" y="820024"/>
                            <a:ext cx="2925446" cy="756118"/>
                          </a:xfrm>
                          <a:prstGeom prst="rect">
                            <a:avLst/>
                          </a:prstGeom>
                          <a:solidFill>
                            <a:srgbClr val="00A0DE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0DA" w:rsidRPr="00042C66" w:rsidRDefault="009E20DA" w:rsidP="009F2DFA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Registračné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poplatky,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správne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poplatky,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kolky,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poistné,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dane,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clá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atď.</w:t>
                              </w:r>
                            </w:p>
                          </w:txbxContent>
                        </wps:txbx>
                        <wps:bodyPr wrap="square" lIns="36000" tIns="36000" rIns="36000" bIns="36000" anchor="ctr"/>
                      </wps:wsp>
                      <wps:wsp>
                        <wps:cNvPr id="41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477540" y="-32276"/>
                            <a:ext cx="2925445" cy="756118"/>
                          </a:xfrm>
                          <a:prstGeom prst="rect">
                            <a:avLst/>
                          </a:prstGeom>
                          <a:solidFill>
                            <a:srgbClr val="81BC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20DA" w:rsidRPr="00042C66" w:rsidRDefault="009E20DA" w:rsidP="009F2DFA">
                              <w:pPr>
                                <w:pStyle w:val="Normlnywebov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Ocenenie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času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stráveného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plnením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administratívnych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úkonov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plynúcich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z</w:t>
                              </w:r>
                              <w:r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 xml:space="preserve"> </w:t>
                              </w:r>
                              <w:r w:rsidRPr="00042C66">
                                <w:rPr>
                                  <w:rFonts w:eastAsia="Times New Roman"/>
                                  <w:color w:val="FFFFFF"/>
                                  <w:kern w:val="24"/>
                                  <w:sz w:val="16"/>
                                  <w:szCs w:val="16"/>
                                  <w:lang w:val="sk-SK"/>
                                </w:rPr>
                                <w:t>regulácie.</w:t>
                              </w:r>
                            </w:p>
                          </w:txbxContent>
                        </wps:txbx>
                        <wps:bodyPr wrap="square" lIns="36000" tIns="36000" rIns="36000" bIns="3600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6321C" id="Group 4" o:spid="_x0000_s1026" style="width:342.4pt;height:200.1pt;mso-position-horizontal-relative:char;mso-position-vertical-relative:line" coordorigin=",-322" coordsize="74036,24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">
                <v:rect id="Rectangle 14" o:spid="_x0000_s1027" style="position:absolute;top:8428;width:20034;height:7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" fillcolor="#00a0de" stroked="f">
                  <v:textbox inset="1mm,1mm,1mm,1mm">
                    <w:txbxContent>
                      <w:p w:rsidR="009E20DA" w:rsidRPr="00042C66" w:rsidRDefault="009E20DA" w:rsidP="009F2DFA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042C66">
                          <w:rPr>
                            <w:rFonts w:eastAsia="Times New Roman"/>
                            <w:iCs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Celkové</w:t>
                        </w:r>
                        <w:r>
                          <w:rPr>
                            <w:rFonts w:eastAsia="Times New Roman"/>
                            <w:iCs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iCs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náklady</w:t>
                        </w:r>
                        <w:r>
                          <w:rPr>
                            <w:rFonts w:eastAsia="Times New Roman"/>
                            <w:iCs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spojené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s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plnením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povinností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vyplývajúcich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podnikateľom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iCs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z</w:t>
                        </w:r>
                        <w:r>
                          <w:rPr>
                            <w:rFonts w:eastAsia="Times New Roman"/>
                            <w:iCs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iCs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regulácie</w:t>
                        </w:r>
                      </w:p>
                    </w:txbxContent>
                  </v:textbox>
                </v:rect>
                <v:rect id="Rectangle 16" o:spid="_x0000_s1028" style="position:absolute;left:24689;top:981;width:18372;height:4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" fillcolor="#81bc00" stroked="f">
                  <v:textbox inset="1mm,1mm,1mm,1mm">
                    <w:txbxContent>
                      <w:p w:rsidR="009E20DA" w:rsidRPr="00042C66" w:rsidRDefault="009E20DA" w:rsidP="009F2DFA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Administratívne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náklady</w:t>
                        </w:r>
                      </w:p>
                    </w:txbxContent>
                  </v:textbox>
                </v:rect>
                <v:rect id="Rectangle 21" o:spid="_x0000_s1029" style="position:absolute;left:24689;top:9693;width:18372;height:4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" fillcolor="#00a0de" stroked="f">
                  <v:textbox inset="1mm,1mm,1mm,1mm">
                    <w:txbxContent>
                      <w:p w:rsidR="009E20DA" w:rsidRPr="00042C66" w:rsidRDefault="009E20DA" w:rsidP="009F2DFA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Priame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finančné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náklady</w:t>
                        </w:r>
                      </w:p>
                    </w:txbxContent>
                  </v:textbox>
                </v:rect>
                <v:rect id="Rectangle 23" o:spid="_x0000_s1030" style="position:absolute;left:24689;top:18731;width:18372;height:45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" fillcolor="#00a0de" stroked="f">
                  <v:textbox inset="1mm,1mm,1mm,1mm">
                    <w:txbxContent>
                      <w:p w:rsidR="009E20DA" w:rsidRPr="00042C66" w:rsidRDefault="009E20DA" w:rsidP="009F2DFA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Nepriame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finančné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náklady</w:t>
                        </w:r>
                      </w:p>
                    </w:txbxContent>
                  </v:textbox>
                </v: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4" o:spid="_x0000_s1031" type="#_x0000_t34" style="position:absolute;left:20034;top:11980;width:4655;height:903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" strokecolor="#006">
                  <v:stroke endarrow="open" joinstyle="round"/>
                </v:shape>
                <v:shape id="Elbow Connector 25" o:spid="_x0000_s1032" type="#_x0000_t34" style="position:absolute;left:20034;top:11980;width:4655;height: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" strokecolor="#006">
                  <v:stroke endarrow="open" joinstyle="round"/>
                </v:shape>
                <v:shape id="Elbow Connector 26" o:spid="_x0000_s1033" type="#_x0000_t34" style="position:absolute;left:20034;top:3268;width:4655;height:871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" strokecolor="#006">
                  <v:stroke endarrow="open" joinstyle="round"/>
                </v:shape>
                <v:rect id="Rectangle 27" o:spid="_x0000_s1034" style="position:absolute;left:44775;top:16806;width:29261;height:7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" fillcolor="#00a0de" stroked="f">
                  <v:textbox inset="1mm,1mm,1mm,1mm">
                    <w:txbxContent>
                      <w:p w:rsidR="009E20DA" w:rsidRPr="00042C66" w:rsidRDefault="009E20DA" w:rsidP="009F2DFA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Školenia,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investície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do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vybavenia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(registračná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pokladňa,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IT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a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pod.)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,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zabezpečenie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pitného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režimu,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atď.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5" style="position:absolute;left:44769;top:8200;width:29254;height:75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" fillcolor="#00a0de" stroked="f">
                  <v:textbox inset="1mm,1mm,1mm,1mm">
                    <w:txbxContent>
                      <w:p w:rsidR="009E20DA" w:rsidRPr="00042C66" w:rsidRDefault="009E20DA" w:rsidP="009F2DFA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Registračné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poplatky,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správne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poplatky,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kolky,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poistné,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dane,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clá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atď.</w:t>
                        </w:r>
                      </w:p>
                    </w:txbxContent>
                  </v:textbox>
                </v:rect>
                <v:rect id="Rectangle 29" o:spid="_x0000_s1036" style="position:absolute;left:44775;top:-322;width:29254;height:7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" fillcolor="#81bc00" stroked="f">
                  <v:textbox inset="1mm,1mm,1mm,1mm">
                    <w:txbxContent>
                      <w:p w:rsidR="009E20DA" w:rsidRPr="00042C66" w:rsidRDefault="009E20DA" w:rsidP="009F2DFA">
                        <w:pPr>
                          <w:pStyle w:val="Normlnywebov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Ocenenie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času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stráveného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plnením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administratívnych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úkonov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plynúcich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z</w:t>
                        </w:r>
                        <w:r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 xml:space="preserve"> </w:t>
                        </w:r>
                        <w:r w:rsidRPr="00042C66">
                          <w:rPr>
                            <w:rFonts w:eastAsia="Times New Roman"/>
                            <w:color w:val="FFFFFF"/>
                            <w:kern w:val="24"/>
                            <w:sz w:val="16"/>
                            <w:szCs w:val="16"/>
                            <w:lang w:val="sk-SK"/>
                          </w:rPr>
                          <w:t>regulácie.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F2DFA" w:rsidRPr="00042C66" w:rsidRDefault="009F2DFA" w:rsidP="009F2DFA">
      <w:pPr>
        <w:pStyle w:val="BodyText1"/>
        <w:spacing w:line="276" w:lineRule="auto"/>
        <w:jc w:val="both"/>
        <w:rPr>
          <w:rFonts w:ascii="Times New Roman" w:eastAsiaTheme="minorHAnsi" w:hAnsi="Times New Roman"/>
          <w:color w:val="auto"/>
          <w:sz w:val="24"/>
          <w:szCs w:val="22"/>
        </w:rPr>
      </w:pPr>
      <w:r w:rsidRPr="00042C66">
        <w:rPr>
          <w:rFonts w:ascii="Times New Roman" w:hAnsi="Times New Roman"/>
          <w:sz w:val="24"/>
        </w:rPr>
        <w:t>Kalkulácia</w:t>
      </w:r>
      <w:r w:rsidR="009E20DA">
        <w:rPr>
          <w:rFonts w:ascii="Times New Roman" w:hAnsi="Times New Roman"/>
          <w:sz w:val="24"/>
        </w:rPr>
        <w:t xml:space="preserve"> </w:t>
      </w:r>
      <w:r w:rsidRPr="00042C66">
        <w:rPr>
          <w:rFonts w:ascii="Times New Roman" w:hAnsi="Times New Roman"/>
          <w:sz w:val="24"/>
        </w:rPr>
        <w:t>nákladov</w:t>
      </w:r>
      <w:r w:rsidR="009E20DA">
        <w:rPr>
          <w:rFonts w:ascii="Times New Roman" w:hAnsi="Times New Roman"/>
          <w:sz w:val="24"/>
        </w:rPr>
        <w:t xml:space="preserve"> </w:t>
      </w:r>
      <w:r w:rsidRPr="00042C66">
        <w:rPr>
          <w:rFonts w:ascii="Times New Roman" w:hAnsi="Times New Roman"/>
          <w:sz w:val="24"/>
        </w:rPr>
        <w:t>regulácie</w:t>
      </w:r>
      <w:r w:rsidR="009E20DA">
        <w:rPr>
          <w:rFonts w:ascii="Times New Roman" w:hAnsi="Times New Roman"/>
          <w:sz w:val="24"/>
        </w:rPr>
        <w:t xml:space="preserve"> </w:t>
      </w:r>
      <w:r w:rsidRPr="00042C66">
        <w:rPr>
          <w:rFonts w:ascii="Times New Roman" w:hAnsi="Times New Roman"/>
          <w:sz w:val="24"/>
        </w:rPr>
        <w:t>vychádza</w:t>
      </w:r>
      <w:r w:rsidR="009E20DA">
        <w:rPr>
          <w:rFonts w:ascii="Times New Roman" w:hAnsi="Times New Roman"/>
          <w:sz w:val="24"/>
        </w:rPr>
        <w:t xml:space="preserve"> </w:t>
      </w:r>
      <w:r w:rsidRPr="00042C66">
        <w:rPr>
          <w:rFonts w:ascii="Times New Roman" w:hAnsi="Times New Roman"/>
          <w:sz w:val="24"/>
        </w:rPr>
        <w:t>z</w:t>
      </w:r>
      <w:r w:rsidR="009E20DA">
        <w:rPr>
          <w:rFonts w:ascii="Times New Roman" w:hAnsi="Times New Roman"/>
          <w:sz w:val="24"/>
        </w:rPr>
        <w:t xml:space="preserve"> </w:t>
      </w:r>
      <w:r w:rsidRPr="00042C66">
        <w:rPr>
          <w:rFonts w:ascii="Times New Roman" w:hAnsi="Times New Roman"/>
          <w:sz w:val="24"/>
        </w:rPr>
        <w:t>metodiky</w:t>
      </w:r>
      <w:r w:rsidR="009E20DA">
        <w:rPr>
          <w:rFonts w:ascii="Times New Roman" w:hAnsi="Times New Roman"/>
          <w:sz w:val="24"/>
        </w:rPr>
        <w:t xml:space="preserve"> </w:t>
      </w:r>
      <w:r w:rsidRPr="00042C66">
        <w:rPr>
          <w:rFonts w:ascii="Times New Roman" w:hAnsi="Times New Roman"/>
          <w:sz w:val="24"/>
        </w:rPr>
        <w:t>štandardného</w:t>
      </w:r>
      <w:r w:rsidR="009E20DA">
        <w:rPr>
          <w:rFonts w:ascii="Times New Roman" w:hAnsi="Times New Roman"/>
          <w:sz w:val="24"/>
        </w:rPr>
        <w:t xml:space="preserve"> </w:t>
      </w:r>
      <w:r w:rsidRPr="00042C66">
        <w:rPr>
          <w:rFonts w:ascii="Times New Roman" w:hAnsi="Times New Roman"/>
          <w:sz w:val="24"/>
        </w:rPr>
        <w:t>nákladového</w:t>
      </w:r>
      <w:r w:rsidR="009E20DA">
        <w:rPr>
          <w:rFonts w:ascii="Times New Roman" w:hAnsi="Times New Roman"/>
          <w:sz w:val="24"/>
        </w:rPr>
        <w:t xml:space="preserve"> </w:t>
      </w:r>
      <w:r w:rsidRPr="00042C66">
        <w:rPr>
          <w:rFonts w:ascii="Times New Roman" w:hAnsi="Times New Roman"/>
          <w:sz w:val="24"/>
        </w:rPr>
        <w:t>modelu</w:t>
      </w:r>
      <w:r w:rsidR="009E20DA">
        <w:rPr>
          <w:rFonts w:ascii="Times New Roman" w:hAnsi="Times New Roman"/>
          <w:sz w:val="24"/>
        </w:rPr>
        <w:t xml:space="preserve"> </w:t>
      </w:r>
      <w:r w:rsidRPr="00042C66">
        <w:rPr>
          <w:rFonts w:ascii="Times New Roman" w:hAnsi="Times New Roman"/>
          <w:sz w:val="24"/>
        </w:rPr>
        <w:t>(SCM).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Jej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podstatou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rozklad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regulácie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paragrafového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znenia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súboru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menších,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ľahšie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merateľných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komponentov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–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povinností,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následným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nákladovým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vyjadrením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ich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plnenia.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</w:p>
    <w:p w:rsidR="009F2DFA" w:rsidRPr="00042C66" w:rsidRDefault="009F2DFA" w:rsidP="009F2DFA">
      <w:pPr>
        <w:pStyle w:val="BodyText1"/>
        <w:spacing w:after="240" w:line="276" w:lineRule="auto"/>
        <w:jc w:val="both"/>
        <w:rPr>
          <w:rFonts w:ascii="Times New Roman" w:eastAsiaTheme="minorHAnsi" w:hAnsi="Times New Roman"/>
          <w:color w:val="auto"/>
          <w:sz w:val="24"/>
          <w:szCs w:val="22"/>
        </w:rPr>
      </w:pP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Vyčíslenie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nákladov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jednej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založené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postupnosti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štyroch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jednoduchých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krokov,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ktoré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musí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predkladateľ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rámci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kalkulácie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vykonať:</w:t>
      </w:r>
    </w:p>
    <w:p w:rsidR="009F2DFA" w:rsidRPr="00042C66" w:rsidRDefault="009F2DFA" w:rsidP="009F2DFA">
      <w:pPr>
        <w:pStyle w:val="BodyText1"/>
        <w:spacing w:line="276" w:lineRule="auto"/>
        <w:jc w:val="both"/>
        <w:rPr>
          <w:rFonts w:ascii="Times New Roman" w:eastAsiaTheme="minorHAnsi" w:hAnsi="Times New Roman"/>
          <w:color w:val="auto"/>
          <w:sz w:val="24"/>
          <w:szCs w:val="22"/>
        </w:rPr>
      </w:pP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Krok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1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–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Stanovenie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časovej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náročnosti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plnenia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povinností</w:t>
      </w:r>
    </w:p>
    <w:p w:rsidR="009F2DFA" w:rsidRPr="00042C66" w:rsidRDefault="009F2DFA" w:rsidP="009F2DFA">
      <w:pPr>
        <w:pStyle w:val="BodyText1"/>
        <w:jc w:val="both"/>
        <w:rPr>
          <w:rFonts w:ascii="Times New Roman" w:eastAsiaTheme="minorHAnsi" w:hAnsi="Times New Roman"/>
          <w:color w:val="auto"/>
          <w:sz w:val="24"/>
          <w:szCs w:val="22"/>
        </w:rPr>
      </w:pP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priraďovaní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časovej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náročnosti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plnenia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možné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využiť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dva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základné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prístupy:</w:t>
      </w:r>
    </w:p>
    <w:p w:rsidR="009F2DFA" w:rsidRPr="00042C66" w:rsidRDefault="009F2DFA" w:rsidP="009F2DFA">
      <w:pPr>
        <w:pStyle w:val="BodyText1"/>
        <w:numPr>
          <w:ilvl w:val="0"/>
          <w:numId w:val="5"/>
        </w:numPr>
        <w:jc w:val="both"/>
        <w:rPr>
          <w:rFonts w:ascii="Times New Roman" w:eastAsiaTheme="minorHAnsi" w:hAnsi="Times New Roman"/>
          <w:i/>
          <w:color w:val="auto"/>
          <w:sz w:val="24"/>
          <w:szCs w:val="22"/>
        </w:rPr>
      </w:pPr>
      <w:r w:rsidRPr="00042C66">
        <w:rPr>
          <w:rFonts w:ascii="Times New Roman" w:eastAsiaTheme="minorHAnsi" w:hAnsi="Times New Roman"/>
          <w:i/>
          <w:color w:val="auto"/>
          <w:sz w:val="24"/>
          <w:szCs w:val="22"/>
        </w:rPr>
        <w:t>Štandardná</w:t>
      </w:r>
      <w:r w:rsidR="009E20DA">
        <w:rPr>
          <w:rFonts w:ascii="Times New Roman" w:eastAsiaTheme="minorHAnsi" w:hAnsi="Times New Roman"/>
          <w:i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2"/>
        </w:rPr>
        <w:t>časová</w:t>
      </w:r>
      <w:r w:rsidR="009E20DA">
        <w:rPr>
          <w:rFonts w:ascii="Times New Roman" w:eastAsiaTheme="minorHAnsi" w:hAnsi="Times New Roman"/>
          <w:i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2"/>
        </w:rPr>
        <w:t>náročnosť</w:t>
      </w:r>
      <w:r w:rsidR="009E20DA">
        <w:rPr>
          <w:rFonts w:ascii="Times New Roman" w:eastAsiaTheme="minorHAnsi" w:hAnsi="Times New Roman"/>
          <w:i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i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2"/>
        </w:rPr>
        <w:t>(min.)</w:t>
      </w:r>
      <w:r w:rsidR="009E20DA">
        <w:rPr>
          <w:rFonts w:ascii="Times New Roman" w:eastAsiaTheme="minorHAnsi" w:hAnsi="Times New Roman"/>
          <w:i/>
          <w:color w:val="auto"/>
          <w:sz w:val="24"/>
          <w:szCs w:val="22"/>
        </w:rPr>
        <w:t xml:space="preserve">  </w:t>
      </w:r>
    </w:p>
    <w:p w:rsidR="009F2DFA" w:rsidRDefault="009F2DFA" w:rsidP="00780BA6">
      <w:pPr>
        <w:pStyle w:val="BodyText1"/>
        <w:spacing w:line="276" w:lineRule="auto"/>
        <w:ind w:left="708"/>
        <w:jc w:val="both"/>
        <w:rPr>
          <w:i/>
        </w:rPr>
      </w:pP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Predkladateľ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vyberie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jednu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10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typických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informačných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povinností,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ktorým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sú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priradené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štandardizované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časové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náročnosti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uvedené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tabuľke.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prípade,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že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by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jednalo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obšírnejšiu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povinnosť,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možné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rámci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jednej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zvoliť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kombináciu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až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troch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typických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informačných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povinností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(napr.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povinnosť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vypracovania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dokumentu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jeho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predloženie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príslušnému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úradu).</w:t>
      </w:r>
      <w:r>
        <w:rPr>
          <w:i/>
        </w:rPr>
        <w:br w:type="page"/>
      </w:r>
    </w:p>
    <w:tbl>
      <w:tblPr>
        <w:tblpPr w:leftFromText="181" w:rightFromText="181" w:vertAnchor="page" w:horzAnchor="margin" w:tblpY="1711"/>
        <w:tblOverlap w:val="never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1"/>
        <w:gridCol w:w="947"/>
        <w:gridCol w:w="1597"/>
        <w:gridCol w:w="1250"/>
        <w:gridCol w:w="1577"/>
      </w:tblGrid>
      <w:tr w:rsidR="009F2DFA" w:rsidRPr="00042C66" w:rsidTr="00806512">
        <w:trPr>
          <w:trHeight w:val="170"/>
        </w:trPr>
        <w:tc>
          <w:tcPr>
            <w:tcW w:w="2040" w:type="pct"/>
            <w:shd w:val="clear" w:color="auto" w:fill="92D400"/>
            <w:vAlign w:val="center"/>
            <w:hideMark/>
          </w:tcPr>
          <w:p w:rsidR="009F2DFA" w:rsidRPr="00074919" w:rsidRDefault="009F2DFA" w:rsidP="00806512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074919">
              <w:rPr>
                <w:b/>
                <w:color w:val="FFFFFF" w:themeColor="background1"/>
                <w:szCs w:val="16"/>
              </w:rPr>
              <w:lastRenderedPageBreak/>
              <w:t>Typické</w:t>
            </w:r>
            <w:r w:rsidR="009E20DA">
              <w:rPr>
                <w:b/>
                <w:color w:val="FFFFFF" w:themeColor="background1"/>
                <w:szCs w:val="16"/>
              </w:rPr>
              <w:t xml:space="preserve"> </w:t>
            </w:r>
            <w:r w:rsidRPr="00074919">
              <w:rPr>
                <w:b/>
                <w:color w:val="FFFFFF" w:themeColor="background1"/>
                <w:szCs w:val="16"/>
              </w:rPr>
              <w:t>IP</w:t>
            </w:r>
          </w:p>
        </w:tc>
        <w:tc>
          <w:tcPr>
            <w:tcW w:w="522" w:type="pct"/>
            <w:shd w:val="clear" w:color="auto" w:fill="92D400"/>
            <w:vAlign w:val="center"/>
          </w:tcPr>
          <w:p w:rsidR="009F2DFA" w:rsidRPr="00074919" w:rsidRDefault="009F2DFA" w:rsidP="00806512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074919">
              <w:rPr>
                <w:b/>
                <w:color w:val="FFFFFF" w:themeColor="background1"/>
                <w:szCs w:val="16"/>
              </w:rPr>
              <w:t>Mikro</w:t>
            </w:r>
          </w:p>
        </w:tc>
        <w:tc>
          <w:tcPr>
            <w:tcW w:w="880" w:type="pct"/>
            <w:shd w:val="clear" w:color="auto" w:fill="92D400"/>
            <w:vAlign w:val="center"/>
          </w:tcPr>
          <w:p w:rsidR="009F2DFA" w:rsidRPr="00074919" w:rsidRDefault="009F2DFA" w:rsidP="00806512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074919">
              <w:rPr>
                <w:b/>
                <w:color w:val="FFFFFF" w:themeColor="background1"/>
                <w:szCs w:val="16"/>
              </w:rPr>
              <w:t>Malé</w:t>
            </w:r>
            <w:r w:rsidR="009E20DA">
              <w:rPr>
                <w:b/>
                <w:color w:val="FFFFFF" w:themeColor="background1"/>
                <w:szCs w:val="16"/>
              </w:rPr>
              <w:t xml:space="preserve"> </w:t>
            </w:r>
            <w:r w:rsidRPr="00074919">
              <w:rPr>
                <w:b/>
                <w:color w:val="FFFFFF" w:themeColor="background1"/>
                <w:szCs w:val="16"/>
              </w:rPr>
              <w:t>a</w:t>
            </w:r>
            <w:r w:rsidR="009E20DA">
              <w:rPr>
                <w:b/>
                <w:color w:val="FFFFFF" w:themeColor="background1"/>
                <w:szCs w:val="16"/>
              </w:rPr>
              <w:t xml:space="preserve"> </w:t>
            </w:r>
            <w:r w:rsidRPr="00074919">
              <w:rPr>
                <w:b/>
                <w:color w:val="FFFFFF" w:themeColor="background1"/>
                <w:szCs w:val="16"/>
              </w:rPr>
              <w:t>stredné</w:t>
            </w:r>
          </w:p>
        </w:tc>
        <w:tc>
          <w:tcPr>
            <w:tcW w:w="689" w:type="pct"/>
            <w:tcBorders>
              <w:right w:val="single" w:sz="8" w:space="0" w:color="92D050"/>
            </w:tcBorders>
            <w:shd w:val="clear" w:color="auto" w:fill="92D400"/>
            <w:vAlign w:val="center"/>
          </w:tcPr>
          <w:p w:rsidR="009F2DFA" w:rsidRPr="00074919" w:rsidRDefault="009F2DFA" w:rsidP="00806512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074919">
              <w:rPr>
                <w:b/>
                <w:color w:val="FFFFFF" w:themeColor="background1"/>
                <w:szCs w:val="16"/>
              </w:rPr>
              <w:t>Veľké</w:t>
            </w:r>
          </w:p>
        </w:tc>
        <w:tc>
          <w:tcPr>
            <w:tcW w:w="869" w:type="pct"/>
            <w:tcBorders>
              <w:left w:val="single" w:sz="8" w:space="0" w:color="92D050"/>
            </w:tcBorders>
            <w:shd w:val="clear" w:color="auto" w:fill="92D400"/>
            <w:vAlign w:val="center"/>
            <w:hideMark/>
          </w:tcPr>
          <w:p w:rsidR="009F2DFA" w:rsidRPr="00074919" w:rsidRDefault="009F2DFA" w:rsidP="00806512">
            <w:pPr>
              <w:jc w:val="center"/>
              <w:rPr>
                <w:b/>
                <w:color w:val="FFFFFF" w:themeColor="background1"/>
                <w:szCs w:val="16"/>
              </w:rPr>
            </w:pPr>
            <w:r w:rsidRPr="00074919">
              <w:rPr>
                <w:b/>
                <w:color w:val="FFFFFF" w:themeColor="background1"/>
                <w:szCs w:val="16"/>
              </w:rPr>
              <w:t>Vážený</w:t>
            </w:r>
            <w:r w:rsidR="009E20DA">
              <w:rPr>
                <w:b/>
                <w:color w:val="FFFFFF" w:themeColor="background1"/>
                <w:szCs w:val="16"/>
              </w:rPr>
              <w:t xml:space="preserve"> </w:t>
            </w:r>
            <w:r w:rsidRPr="00074919">
              <w:rPr>
                <w:b/>
                <w:color w:val="FFFFFF" w:themeColor="background1"/>
                <w:szCs w:val="16"/>
              </w:rPr>
              <w:t>priemer</w:t>
            </w:r>
            <w:r w:rsidR="009E20DA">
              <w:rPr>
                <w:b/>
                <w:color w:val="FFFFFF" w:themeColor="background1"/>
                <w:szCs w:val="16"/>
              </w:rPr>
              <w:t xml:space="preserve"> </w:t>
            </w:r>
            <w:r w:rsidRPr="00074919">
              <w:rPr>
                <w:b/>
                <w:color w:val="FFFFFF" w:themeColor="background1"/>
                <w:szCs w:val="16"/>
              </w:rPr>
              <w:t>použitý</w:t>
            </w:r>
            <w:r w:rsidR="009E20DA">
              <w:rPr>
                <w:b/>
                <w:color w:val="FFFFFF" w:themeColor="background1"/>
                <w:szCs w:val="16"/>
              </w:rPr>
              <w:t xml:space="preserve"> </w:t>
            </w:r>
            <w:r w:rsidRPr="00074919">
              <w:rPr>
                <w:b/>
                <w:color w:val="FFFFFF" w:themeColor="background1"/>
                <w:szCs w:val="16"/>
              </w:rPr>
              <w:t>pre</w:t>
            </w:r>
            <w:r w:rsidR="009E20DA">
              <w:rPr>
                <w:b/>
                <w:color w:val="FFFFFF" w:themeColor="background1"/>
                <w:szCs w:val="16"/>
              </w:rPr>
              <w:t xml:space="preserve"> </w:t>
            </w:r>
            <w:r w:rsidRPr="00074919">
              <w:rPr>
                <w:b/>
                <w:color w:val="FFFFFF" w:themeColor="background1"/>
                <w:szCs w:val="16"/>
              </w:rPr>
              <w:t>kalkuláciu</w:t>
            </w:r>
          </w:p>
        </w:tc>
      </w:tr>
      <w:tr w:rsidR="009F2DFA" w:rsidRPr="00042C66" w:rsidTr="00806512">
        <w:trPr>
          <w:trHeight w:val="170"/>
        </w:trPr>
        <w:tc>
          <w:tcPr>
            <w:tcW w:w="204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  <w:hideMark/>
          </w:tcPr>
          <w:p w:rsidR="009F2DFA" w:rsidRPr="00042C66" w:rsidRDefault="009F2DFA" w:rsidP="00806512">
            <w:pPr>
              <w:rPr>
                <w:sz w:val="16"/>
                <w:szCs w:val="16"/>
              </w:rPr>
            </w:pPr>
            <w:r w:rsidRPr="00042C66">
              <w:rPr>
                <w:bCs/>
                <w:color w:val="000000"/>
                <w:sz w:val="16"/>
                <w:szCs w:val="16"/>
              </w:rPr>
              <w:t>Archivácia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F2DFA" w:rsidRPr="00042C66">
              <w:rPr>
                <w:sz w:val="16"/>
                <w:szCs w:val="16"/>
              </w:rPr>
              <w:t>45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F2DFA" w:rsidRPr="00042C66">
              <w:rPr>
                <w:sz w:val="16"/>
                <w:szCs w:val="16"/>
              </w:rPr>
              <w:t>90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92D400"/>
              <w:right w:val="single" w:sz="8" w:space="0" w:color="92D050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F2DFA" w:rsidRPr="00042C66">
              <w:rPr>
                <w:sz w:val="16"/>
                <w:szCs w:val="16"/>
              </w:rPr>
              <w:t>180</w:t>
            </w:r>
          </w:p>
        </w:tc>
        <w:tc>
          <w:tcPr>
            <w:tcW w:w="869" w:type="pct"/>
            <w:tcBorders>
              <w:top w:val="nil"/>
              <w:left w:val="single" w:sz="8" w:space="0" w:color="92D050"/>
              <w:bottom w:val="single" w:sz="4" w:space="0" w:color="92D400"/>
              <w:right w:val="nil"/>
            </w:tcBorders>
            <w:vAlign w:val="center"/>
            <w:hideMark/>
          </w:tcPr>
          <w:p w:rsidR="009F2DFA" w:rsidRPr="00042C66" w:rsidRDefault="009E20DA" w:rsidP="008065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9F2DFA" w:rsidRPr="00042C66">
              <w:rPr>
                <w:b/>
                <w:sz w:val="16"/>
                <w:szCs w:val="16"/>
              </w:rPr>
              <w:t>60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F2DFA" w:rsidRPr="00042C66">
              <w:rPr>
                <w:b/>
                <w:sz w:val="16"/>
                <w:szCs w:val="16"/>
              </w:rPr>
              <w:t>min.</w:t>
            </w:r>
          </w:p>
        </w:tc>
      </w:tr>
      <w:tr w:rsidR="009F2DFA" w:rsidRPr="00042C66" w:rsidTr="00806512">
        <w:trPr>
          <w:trHeight w:val="170"/>
        </w:trPr>
        <w:tc>
          <w:tcPr>
            <w:tcW w:w="204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Evidencia,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vedenie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dokumentácie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240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480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92D400"/>
              <w:right w:val="single" w:sz="8" w:space="0" w:color="92D050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F2DFA" w:rsidRPr="00042C66">
              <w:rPr>
                <w:sz w:val="16"/>
                <w:szCs w:val="16"/>
              </w:rPr>
              <w:t>720</w:t>
            </w:r>
          </w:p>
        </w:tc>
        <w:tc>
          <w:tcPr>
            <w:tcW w:w="869" w:type="pct"/>
            <w:tcBorders>
              <w:top w:val="nil"/>
              <w:left w:val="single" w:sz="8" w:space="0" w:color="92D050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b/>
                <w:sz w:val="16"/>
                <w:szCs w:val="16"/>
              </w:rPr>
            </w:pPr>
            <w:r w:rsidRPr="00042C66">
              <w:rPr>
                <w:b/>
                <w:sz w:val="16"/>
                <w:szCs w:val="16"/>
              </w:rPr>
              <w:t>300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min.</w:t>
            </w:r>
          </w:p>
        </w:tc>
      </w:tr>
      <w:tr w:rsidR="009F2DFA" w:rsidRPr="00042C66" w:rsidTr="00806512">
        <w:trPr>
          <w:trHeight w:val="170"/>
        </w:trPr>
        <w:tc>
          <w:tcPr>
            <w:tcW w:w="204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Inventarizácia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360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720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92D400"/>
              <w:right w:val="single" w:sz="8" w:space="0" w:color="92D050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1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200</w:t>
            </w:r>
          </w:p>
        </w:tc>
        <w:tc>
          <w:tcPr>
            <w:tcW w:w="869" w:type="pct"/>
            <w:tcBorders>
              <w:top w:val="nil"/>
              <w:left w:val="single" w:sz="8" w:space="0" w:color="92D050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b/>
                <w:sz w:val="16"/>
                <w:szCs w:val="16"/>
              </w:rPr>
            </w:pPr>
            <w:r w:rsidRPr="00042C66">
              <w:rPr>
                <w:b/>
                <w:sz w:val="16"/>
                <w:szCs w:val="16"/>
              </w:rPr>
              <w:t>460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min.</w:t>
            </w:r>
          </w:p>
        </w:tc>
      </w:tr>
      <w:tr w:rsidR="009F2DFA" w:rsidRPr="00042C66" w:rsidTr="00806512">
        <w:trPr>
          <w:trHeight w:val="170"/>
        </w:trPr>
        <w:tc>
          <w:tcPr>
            <w:tcW w:w="204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Ohlásenie,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oznámenie,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poskytnutie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informácie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F2DFA" w:rsidRPr="00042C66">
              <w:rPr>
                <w:sz w:val="16"/>
                <w:szCs w:val="16"/>
              </w:rPr>
              <w:t>60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F2DFA" w:rsidRPr="00042C66">
              <w:rPr>
                <w:sz w:val="16"/>
                <w:szCs w:val="16"/>
              </w:rPr>
              <w:t>60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92D400"/>
              <w:right w:val="single" w:sz="8" w:space="0" w:color="92D050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F2DFA" w:rsidRPr="00042C66">
              <w:rPr>
                <w:sz w:val="16"/>
                <w:szCs w:val="16"/>
              </w:rPr>
              <w:t>60</w:t>
            </w:r>
          </w:p>
        </w:tc>
        <w:tc>
          <w:tcPr>
            <w:tcW w:w="869" w:type="pct"/>
            <w:tcBorders>
              <w:top w:val="nil"/>
              <w:left w:val="single" w:sz="8" w:space="0" w:color="92D050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9F2DFA" w:rsidRPr="00042C66">
              <w:rPr>
                <w:b/>
                <w:sz w:val="16"/>
                <w:szCs w:val="16"/>
              </w:rPr>
              <w:t>60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F2DFA" w:rsidRPr="00042C66">
              <w:rPr>
                <w:b/>
                <w:sz w:val="16"/>
                <w:szCs w:val="16"/>
              </w:rPr>
              <w:t>min.</w:t>
            </w:r>
          </w:p>
        </w:tc>
      </w:tr>
      <w:tr w:rsidR="009F2DFA" w:rsidRPr="00042C66" w:rsidTr="00806512">
        <w:trPr>
          <w:trHeight w:val="170"/>
        </w:trPr>
        <w:tc>
          <w:tcPr>
            <w:tcW w:w="204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Overenie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súladu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120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480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92D400"/>
              <w:right w:val="single" w:sz="8" w:space="0" w:color="92D050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F2DFA" w:rsidRPr="00042C66">
              <w:rPr>
                <w:sz w:val="16"/>
                <w:szCs w:val="16"/>
              </w:rPr>
              <w:t>960</w:t>
            </w:r>
          </w:p>
        </w:tc>
        <w:tc>
          <w:tcPr>
            <w:tcW w:w="869" w:type="pct"/>
            <w:tcBorders>
              <w:top w:val="nil"/>
              <w:left w:val="single" w:sz="8" w:space="0" w:color="92D050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b/>
                <w:sz w:val="16"/>
                <w:szCs w:val="16"/>
              </w:rPr>
            </w:pPr>
            <w:r w:rsidRPr="00042C66">
              <w:rPr>
                <w:b/>
                <w:sz w:val="16"/>
                <w:szCs w:val="16"/>
              </w:rPr>
              <w:t>220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min.</w:t>
            </w:r>
          </w:p>
        </w:tc>
      </w:tr>
      <w:tr w:rsidR="009F2DFA" w:rsidRPr="00042C66" w:rsidTr="00806512">
        <w:trPr>
          <w:trHeight w:val="170"/>
        </w:trPr>
        <w:tc>
          <w:tcPr>
            <w:tcW w:w="204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Poskytnutie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súčinnosti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100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100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92D400"/>
              <w:right w:val="single" w:sz="8" w:space="0" w:color="92D050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F2DFA" w:rsidRPr="00042C66">
              <w:rPr>
                <w:sz w:val="16"/>
                <w:szCs w:val="16"/>
              </w:rPr>
              <w:t>100</w:t>
            </w:r>
          </w:p>
        </w:tc>
        <w:tc>
          <w:tcPr>
            <w:tcW w:w="869" w:type="pct"/>
            <w:tcBorders>
              <w:top w:val="nil"/>
              <w:left w:val="single" w:sz="8" w:space="0" w:color="92D050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b/>
                <w:sz w:val="16"/>
                <w:szCs w:val="16"/>
              </w:rPr>
            </w:pPr>
            <w:r w:rsidRPr="00042C66">
              <w:rPr>
                <w:b/>
                <w:sz w:val="16"/>
                <w:szCs w:val="16"/>
              </w:rPr>
              <w:t>100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min.</w:t>
            </w:r>
          </w:p>
        </w:tc>
      </w:tr>
      <w:tr w:rsidR="009F2DFA" w:rsidRPr="00042C66" w:rsidTr="00806512">
        <w:trPr>
          <w:trHeight w:val="170"/>
        </w:trPr>
        <w:tc>
          <w:tcPr>
            <w:tcW w:w="204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Predloženie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dokladu/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dokumentu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elektronicky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F2DFA" w:rsidRPr="00042C66">
              <w:rPr>
                <w:sz w:val="16"/>
                <w:szCs w:val="16"/>
              </w:rPr>
              <w:t>30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F2DFA" w:rsidRPr="00042C66">
              <w:rPr>
                <w:sz w:val="16"/>
                <w:szCs w:val="16"/>
              </w:rPr>
              <w:t>30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92D400"/>
              <w:right w:val="single" w:sz="8" w:space="0" w:color="92D050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F2DFA" w:rsidRPr="00042C66">
              <w:rPr>
                <w:sz w:val="16"/>
                <w:szCs w:val="16"/>
              </w:rPr>
              <w:t>30</w:t>
            </w:r>
          </w:p>
        </w:tc>
        <w:tc>
          <w:tcPr>
            <w:tcW w:w="869" w:type="pct"/>
            <w:tcBorders>
              <w:top w:val="nil"/>
              <w:left w:val="single" w:sz="8" w:space="0" w:color="92D050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9F2DFA" w:rsidRPr="00042C66">
              <w:rPr>
                <w:b/>
                <w:sz w:val="16"/>
                <w:szCs w:val="16"/>
              </w:rPr>
              <w:t>30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F2DFA" w:rsidRPr="00042C66">
              <w:rPr>
                <w:b/>
                <w:sz w:val="16"/>
                <w:szCs w:val="16"/>
              </w:rPr>
              <w:t>min.</w:t>
            </w:r>
          </w:p>
        </w:tc>
      </w:tr>
      <w:tr w:rsidR="009F2DFA" w:rsidRPr="00042C66" w:rsidTr="00806512">
        <w:trPr>
          <w:trHeight w:val="170"/>
        </w:trPr>
        <w:tc>
          <w:tcPr>
            <w:tcW w:w="204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Predloženie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dokladu/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dokumentu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papierovo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F2DFA" w:rsidRPr="00042C66">
              <w:rPr>
                <w:sz w:val="16"/>
                <w:szCs w:val="16"/>
              </w:rPr>
              <w:t>50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F2DFA" w:rsidRPr="00042C66">
              <w:rPr>
                <w:sz w:val="16"/>
                <w:szCs w:val="16"/>
              </w:rPr>
              <w:t>50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92D400"/>
              <w:right w:val="single" w:sz="8" w:space="0" w:color="92D050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F2DFA" w:rsidRPr="00042C66">
              <w:rPr>
                <w:sz w:val="16"/>
                <w:szCs w:val="16"/>
              </w:rPr>
              <w:t>50</w:t>
            </w:r>
          </w:p>
        </w:tc>
        <w:tc>
          <w:tcPr>
            <w:tcW w:w="869" w:type="pct"/>
            <w:tcBorders>
              <w:top w:val="nil"/>
              <w:left w:val="single" w:sz="8" w:space="0" w:color="92D050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9F2DFA" w:rsidRPr="00042C66">
              <w:rPr>
                <w:b/>
                <w:sz w:val="16"/>
                <w:szCs w:val="16"/>
              </w:rPr>
              <w:t>50</w:t>
            </w:r>
            <w:r>
              <w:rPr>
                <w:b/>
                <w:sz w:val="16"/>
                <w:szCs w:val="16"/>
              </w:rPr>
              <w:t xml:space="preserve"> </w:t>
            </w:r>
            <w:r w:rsidR="009F2DFA" w:rsidRPr="00042C66">
              <w:rPr>
                <w:b/>
                <w:sz w:val="16"/>
                <w:szCs w:val="16"/>
              </w:rPr>
              <w:t>min.</w:t>
            </w:r>
          </w:p>
        </w:tc>
      </w:tr>
      <w:tr w:rsidR="009F2DFA" w:rsidRPr="00042C66" w:rsidTr="00806512">
        <w:trPr>
          <w:trHeight w:val="170"/>
        </w:trPr>
        <w:tc>
          <w:tcPr>
            <w:tcW w:w="204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Vypracovanie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dokumentu/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správy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480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960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92D400"/>
              <w:right w:val="single" w:sz="8" w:space="0" w:color="92D050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2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400</w:t>
            </w:r>
          </w:p>
        </w:tc>
        <w:tc>
          <w:tcPr>
            <w:tcW w:w="869" w:type="pct"/>
            <w:tcBorders>
              <w:top w:val="nil"/>
              <w:left w:val="single" w:sz="8" w:space="0" w:color="92D050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b/>
                <w:sz w:val="16"/>
                <w:szCs w:val="16"/>
              </w:rPr>
            </w:pPr>
            <w:r w:rsidRPr="00042C66">
              <w:rPr>
                <w:b/>
                <w:sz w:val="16"/>
                <w:szCs w:val="16"/>
              </w:rPr>
              <w:t>650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min.</w:t>
            </w:r>
          </w:p>
        </w:tc>
      </w:tr>
      <w:tr w:rsidR="009F2DFA" w:rsidRPr="00042C66" w:rsidTr="00806512">
        <w:trPr>
          <w:trHeight w:val="170"/>
        </w:trPr>
        <w:tc>
          <w:tcPr>
            <w:tcW w:w="2040" w:type="pct"/>
            <w:tcBorders>
              <w:top w:val="single" w:sz="4" w:space="0" w:color="92D400"/>
              <w:left w:val="nil"/>
              <w:bottom w:val="single" w:sz="4" w:space="0" w:color="C0504D" w:themeColor="accent2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</w:t>
            </w:r>
            <w:r w:rsidRPr="00042C66">
              <w:rPr>
                <w:sz w:val="16"/>
                <w:szCs w:val="16"/>
              </w:rPr>
              <w:t>iadosť/</w:t>
            </w:r>
            <w:r w:rsidR="009E20DA">
              <w:rPr>
                <w:sz w:val="16"/>
                <w:szCs w:val="16"/>
              </w:rPr>
              <w:t xml:space="preserve"> </w:t>
            </w:r>
            <w:r w:rsidRPr="00042C66">
              <w:rPr>
                <w:sz w:val="16"/>
                <w:szCs w:val="16"/>
              </w:rPr>
              <w:t>návrh</w:t>
            </w:r>
          </w:p>
        </w:tc>
        <w:tc>
          <w:tcPr>
            <w:tcW w:w="522" w:type="pct"/>
            <w:tcBorders>
              <w:top w:val="single" w:sz="4" w:space="0" w:color="92D400"/>
              <w:left w:val="nil"/>
              <w:bottom w:val="single" w:sz="4" w:space="0" w:color="C0504D" w:themeColor="accent2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180</w:t>
            </w:r>
          </w:p>
        </w:tc>
        <w:tc>
          <w:tcPr>
            <w:tcW w:w="880" w:type="pct"/>
            <w:tcBorders>
              <w:top w:val="single" w:sz="4" w:space="0" w:color="92D400"/>
              <w:left w:val="nil"/>
              <w:bottom w:val="single" w:sz="4" w:space="0" w:color="C0504D" w:themeColor="accent2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sz w:val="16"/>
                <w:szCs w:val="16"/>
              </w:rPr>
            </w:pPr>
            <w:r w:rsidRPr="00042C66">
              <w:rPr>
                <w:sz w:val="16"/>
                <w:szCs w:val="16"/>
              </w:rPr>
              <w:t>240</w:t>
            </w:r>
          </w:p>
        </w:tc>
        <w:tc>
          <w:tcPr>
            <w:tcW w:w="689" w:type="pct"/>
            <w:tcBorders>
              <w:top w:val="single" w:sz="4" w:space="0" w:color="92D400"/>
              <w:left w:val="nil"/>
              <w:bottom w:val="single" w:sz="4" w:space="0" w:color="C0504D" w:themeColor="accent2"/>
              <w:right w:val="single" w:sz="8" w:space="0" w:color="92D050"/>
            </w:tcBorders>
            <w:vAlign w:val="center"/>
          </w:tcPr>
          <w:p w:rsidR="009F2DFA" w:rsidRPr="00042C66" w:rsidRDefault="009E20DA" w:rsidP="00806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9F2DFA" w:rsidRPr="00042C66">
              <w:rPr>
                <w:sz w:val="16"/>
                <w:szCs w:val="16"/>
              </w:rPr>
              <w:t>480</w:t>
            </w:r>
          </w:p>
        </w:tc>
        <w:tc>
          <w:tcPr>
            <w:tcW w:w="869" w:type="pct"/>
            <w:tcBorders>
              <w:top w:val="single" w:sz="4" w:space="0" w:color="92D400"/>
              <w:left w:val="single" w:sz="8" w:space="0" w:color="92D050"/>
              <w:bottom w:val="single" w:sz="4" w:space="0" w:color="C0504D" w:themeColor="accent2"/>
              <w:right w:val="nil"/>
            </w:tcBorders>
            <w:vAlign w:val="center"/>
          </w:tcPr>
          <w:p w:rsidR="009F2DFA" w:rsidRPr="00042C66" w:rsidRDefault="009F2DFA" w:rsidP="00806512">
            <w:pPr>
              <w:jc w:val="center"/>
              <w:rPr>
                <w:b/>
                <w:sz w:val="16"/>
                <w:szCs w:val="16"/>
              </w:rPr>
            </w:pPr>
            <w:r w:rsidRPr="00042C66">
              <w:rPr>
                <w:b/>
                <w:sz w:val="16"/>
                <w:szCs w:val="16"/>
              </w:rPr>
              <w:t>200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min.</w:t>
            </w:r>
          </w:p>
        </w:tc>
      </w:tr>
    </w:tbl>
    <w:p w:rsidR="009F2DFA" w:rsidRDefault="009F2DFA" w:rsidP="009F2DFA">
      <w:pPr>
        <w:pStyle w:val="BodyText1"/>
        <w:spacing w:after="0"/>
        <w:ind w:right="-426"/>
        <w:rPr>
          <w:rFonts w:ascii="Times New Roman" w:hAnsi="Times New Roman"/>
          <w:i/>
          <w:sz w:val="20"/>
          <w:szCs w:val="20"/>
        </w:rPr>
      </w:pPr>
      <w:r w:rsidRPr="00042C66">
        <w:rPr>
          <w:rFonts w:ascii="Times New Roman" w:hAnsi="Times New Roman"/>
          <w:i/>
          <w:sz w:val="20"/>
          <w:szCs w:val="20"/>
        </w:rPr>
        <w:t>Tabuľka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 w:rsidRPr="00042C66">
        <w:rPr>
          <w:rFonts w:ascii="Times New Roman" w:hAnsi="Times New Roman"/>
          <w:i/>
          <w:sz w:val="20"/>
          <w:szCs w:val="20"/>
        </w:rPr>
        <w:t>štandardných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 w:rsidRPr="00042C66">
        <w:rPr>
          <w:rFonts w:ascii="Times New Roman" w:hAnsi="Times New Roman"/>
          <w:i/>
          <w:sz w:val="20"/>
          <w:szCs w:val="20"/>
        </w:rPr>
        <w:t>časových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 w:rsidRPr="00042C66">
        <w:rPr>
          <w:rFonts w:ascii="Times New Roman" w:hAnsi="Times New Roman"/>
          <w:i/>
          <w:sz w:val="20"/>
          <w:szCs w:val="20"/>
        </w:rPr>
        <w:t>náročností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 w:rsidRPr="00042C66">
        <w:rPr>
          <w:rFonts w:ascii="Times New Roman" w:hAnsi="Times New Roman"/>
          <w:i/>
          <w:sz w:val="20"/>
          <w:szCs w:val="20"/>
        </w:rPr>
        <w:t>typických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 w:rsidRPr="00042C66">
        <w:rPr>
          <w:rFonts w:ascii="Times New Roman" w:hAnsi="Times New Roman"/>
          <w:i/>
          <w:sz w:val="20"/>
          <w:szCs w:val="20"/>
        </w:rPr>
        <w:t>informačných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 w:rsidRPr="00042C66">
        <w:rPr>
          <w:rFonts w:ascii="Times New Roman" w:hAnsi="Times New Roman"/>
          <w:i/>
          <w:sz w:val="20"/>
          <w:szCs w:val="20"/>
        </w:rPr>
        <w:t>povinností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 w:rsidRPr="00042C66">
        <w:rPr>
          <w:rFonts w:ascii="Times New Roman" w:hAnsi="Times New Roman"/>
          <w:i/>
          <w:sz w:val="20"/>
          <w:szCs w:val="20"/>
        </w:rPr>
        <w:t>podľa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 w:rsidRPr="00042C66">
        <w:rPr>
          <w:rFonts w:ascii="Times New Roman" w:hAnsi="Times New Roman"/>
          <w:i/>
          <w:sz w:val="20"/>
          <w:szCs w:val="20"/>
        </w:rPr>
        <w:t>veľkosti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 w:rsidRPr="00042C66">
        <w:rPr>
          <w:rFonts w:ascii="Times New Roman" w:hAnsi="Times New Roman"/>
          <w:i/>
          <w:sz w:val="20"/>
          <w:szCs w:val="20"/>
        </w:rPr>
        <w:t>podniku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 w:rsidRPr="00042C66">
        <w:rPr>
          <w:rFonts w:ascii="Times New Roman" w:hAnsi="Times New Roman"/>
          <w:i/>
          <w:sz w:val="20"/>
          <w:szCs w:val="20"/>
        </w:rPr>
        <w:t>(v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 w:rsidRPr="00042C66">
        <w:rPr>
          <w:rFonts w:ascii="Times New Roman" w:hAnsi="Times New Roman"/>
          <w:i/>
          <w:sz w:val="20"/>
          <w:szCs w:val="20"/>
        </w:rPr>
        <w:t>minútach)</w:t>
      </w:r>
    </w:p>
    <w:p w:rsidR="009F2DFA" w:rsidRDefault="009F2DFA" w:rsidP="009F2DFA">
      <w:pPr>
        <w:pStyle w:val="BodyText1"/>
        <w:spacing w:after="0"/>
        <w:rPr>
          <w:rFonts w:ascii="Times New Roman" w:hAnsi="Times New Roman"/>
          <w:i/>
          <w:sz w:val="20"/>
          <w:szCs w:val="20"/>
        </w:rPr>
      </w:pPr>
    </w:p>
    <w:p w:rsidR="009F2DFA" w:rsidRDefault="009F2DFA" w:rsidP="009F2DFA">
      <w:pPr>
        <w:pStyle w:val="BodyText1"/>
        <w:spacing w:after="0"/>
        <w:rPr>
          <w:rFonts w:ascii="Times New Roman" w:hAnsi="Times New Roman"/>
          <w:i/>
          <w:sz w:val="20"/>
          <w:szCs w:val="20"/>
        </w:rPr>
      </w:pPr>
    </w:p>
    <w:p w:rsidR="009F2DFA" w:rsidRPr="00042C66" w:rsidRDefault="009F2DFA" w:rsidP="009F2DFA">
      <w:pPr>
        <w:pStyle w:val="BodyText1"/>
        <w:spacing w:after="0"/>
        <w:rPr>
          <w:rFonts w:ascii="Times New Roman" w:hAnsi="Times New Roman"/>
          <w:sz w:val="24"/>
          <w:szCs w:val="20"/>
        </w:rPr>
      </w:pPr>
      <w:r w:rsidRPr="00042C66">
        <w:rPr>
          <w:rFonts w:ascii="Times New Roman" w:hAnsi="Times New Roman"/>
          <w:sz w:val="24"/>
          <w:szCs w:val="20"/>
        </w:rPr>
        <w:t>Príklady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konkrétnych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typických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informačných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povinností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podľa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jednotlivých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kategórií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sú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uvedené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v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nasledovnej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tabuľke.</w:t>
      </w:r>
      <w:r w:rsidR="009E20DA">
        <w:rPr>
          <w:rFonts w:ascii="Times New Roman" w:hAnsi="Times New Roman"/>
          <w:sz w:val="24"/>
          <w:szCs w:val="20"/>
        </w:rPr>
        <w:t xml:space="preserve"> </w:t>
      </w:r>
    </w:p>
    <w:p w:rsidR="009F2DFA" w:rsidRDefault="009F2DFA" w:rsidP="009F2DFA">
      <w:pPr>
        <w:pStyle w:val="BodyText1"/>
        <w:spacing w:after="0"/>
        <w:rPr>
          <w:rFonts w:ascii="Times New Roman" w:hAnsi="Times New Roman"/>
          <w:i/>
          <w:sz w:val="20"/>
          <w:szCs w:val="20"/>
        </w:rPr>
      </w:pPr>
    </w:p>
    <w:p w:rsidR="009F2DFA" w:rsidRPr="00042C66" w:rsidRDefault="009F2DFA" w:rsidP="009F2DFA">
      <w:pPr>
        <w:pStyle w:val="BodyText1"/>
        <w:spacing w:after="0"/>
        <w:rPr>
          <w:rFonts w:ascii="Times New Roman" w:hAnsi="Times New Roman"/>
          <w:i/>
          <w:sz w:val="20"/>
          <w:szCs w:val="20"/>
        </w:rPr>
      </w:pPr>
      <w:r w:rsidRPr="00042C66">
        <w:rPr>
          <w:rFonts w:ascii="Times New Roman" w:hAnsi="Times New Roman"/>
          <w:i/>
          <w:sz w:val="20"/>
          <w:szCs w:val="20"/>
        </w:rPr>
        <w:t>Prehľad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 w:rsidRPr="00042C66">
        <w:rPr>
          <w:rFonts w:ascii="Times New Roman" w:hAnsi="Times New Roman"/>
          <w:i/>
          <w:sz w:val="20"/>
          <w:szCs w:val="20"/>
        </w:rPr>
        <w:t>kategórií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 w:rsidRPr="00042C66">
        <w:rPr>
          <w:rFonts w:ascii="Times New Roman" w:hAnsi="Times New Roman"/>
          <w:i/>
          <w:sz w:val="20"/>
          <w:szCs w:val="20"/>
        </w:rPr>
        <w:t>typických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 w:rsidRPr="00042C66">
        <w:rPr>
          <w:rFonts w:ascii="Times New Roman" w:hAnsi="Times New Roman"/>
          <w:i/>
          <w:sz w:val="20"/>
          <w:szCs w:val="20"/>
        </w:rPr>
        <w:t>informačných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 w:rsidRPr="00042C66">
        <w:rPr>
          <w:rFonts w:ascii="Times New Roman" w:hAnsi="Times New Roman"/>
          <w:i/>
          <w:sz w:val="20"/>
          <w:szCs w:val="20"/>
        </w:rPr>
        <w:t>povinností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24"/>
        <w:gridCol w:w="7448"/>
      </w:tblGrid>
      <w:tr w:rsidR="009F2DFA" w:rsidRPr="00042C66" w:rsidTr="00806512">
        <w:trPr>
          <w:trHeight w:val="288"/>
        </w:trPr>
        <w:tc>
          <w:tcPr>
            <w:tcW w:w="895" w:type="pct"/>
            <w:shd w:val="clear" w:color="auto" w:fill="92D400"/>
            <w:vAlign w:val="center"/>
            <w:hideMark/>
          </w:tcPr>
          <w:p w:rsidR="009F2DFA" w:rsidRPr="00042C66" w:rsidRDefault="009F2DFA" w:rsidP="00806512">
            <w:pPr>
              <w:pStyle w:val="TableColumnheader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042C66">
              <w:rPr>
                <w:rFonts w:ascii="Times New Roman" w:hAnsi="Times New Roman"/>
                <w:sz w:val="16"/>
                <w:szCs w:val="16"/>
                <w:lang w:val="sk-SK"/>
              </w:rPr>
              <w:t>Kategória</w:t>
            </w:r>
          </w:p>
        </w:tc>
        <w:tc>
          <w:tcPr>
            <w:tcW w:w="4105" w:type="pct"/>
            <w:shd w:val="clear" w:color="auto" w:fill="92D400"/>
            <w:vAlign w:val="center"/>
            <w:hideMark/>
          </w:tcPr>
          <w:p w:rsidR="009F2DFA" w:rsidRPr="00042C66" w:rsidRDefault="009F2DFA" w:rsidP="00806512">
            <w:pPr>
              <w:pStyle w:val="TableColumnheader"/>
              <w:spacing w:before="60" w:after="60"/>
              <w:jc w:val="center"/>
              <w:rPr>
                <w:rFonts w:ascii="Times New Roman" w:hAnsi="Times New Roman"/>
                <w:sz w:val="16"/>
                <w:szCs w:val="16"/>
                <w:lang w:val="sk-SK"/>
              </w:rPr>
            </w:pPr>
            <w:r w:rsidRPr="00042C66">
              <w:rPr>
                <w:rFonts w:ascii="Times New Roman" w:hAnsi="Times New Roman"/>
                <w:sz w:val="16"/>
                <w:szCs w:val="16"/>
                <w:lang w:val="sk-SK"/>
              </w:rPr>
              <w:t>Príklad</w:t>
            </w:r>
            <w:r w:rsidR="009E20DA">
              <w:rPr>
                <w:rFonts w:ascii="Times New Roman" w:hAnsi="Times New Roman"/>
                <w:sz w:val="16"/>
                <w:szCs w:val="16"/>
                <w:lang w:val="sk-SK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  <w:lang w:val="sk-SK"/>
              </w:rPr>
              <w:t>IP</w:t>
            </w:r>
          </w:p>
        </w:tc>
      </w:tr>
      <w:tr w:rsidR="009F2DFA" w:rsidRPr="00042C66" w:rsidTr="00806512">
        <w:trPr>
          <w:trHeight w:val="288"/>
        </w:trPr>
        <w:tc>
          <w:tcPr>
            <w:tcW w:w="895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  <w:hideMark/>
          </w:tcPr>
          <w:p w:rsidR="009F2DFA" w:rsidRPr="00042C66" w:rsidRDefault="009F2DFA" w:rsidP="00806512">
            <w:pPr>
              <w:rPr>
                <w:b/>
                <w:sz w:val="16"/>
                <w:szCs w:val="16"/>
              </w:rPr>
            </w:pPr>
            <w:r w:rsidRPr="00042C66">
              <w:rPr>
                <w:b/>
                <w:sz w:val="16"/>
                <w:szCs w:val="16"/>
              </w:rPr>
              <w:t>Archivácia</w:t>
            </w:r>
          </w:p>
        </w:tc>
        <w:tc>
          <w:tcPr>
            <w:tcW w:w="4105" w:type="pct"/>
            <w:tcBorders>
              <w:top w:val="nil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Uchovávanie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dokumentácie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dobu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päť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rokov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skončení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prítomnosti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jadrových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materiálov;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Uchovávanie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posudkov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posudzovania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rizika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desať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rokov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odo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dňa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zatriedenia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rizikovej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triedy;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Povinnosť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uchovávať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počas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desiatich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rokov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od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uvedenia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hračky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trh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kópiu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ES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certifikátu;</w:t>
            </w:r>
          </w:p>
        </w:tc>
      </w:tr>
      <w:tr w:rsidR="009F2DFA" w:rsidRPr="00042C66" w:rsidTr="00806512">
        <w:trPr>
          <w:trHeight w:val="288"/>
        </w:trPr>
        <w:tc>
          <w:tcPr>
            <w:tcW w:w="89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  <w:hideMark/>
          </w:tcPr>
          <w:p w:rsidR="009F2DFA" w:rsidRPr="00042C66" w:rsidRDefault="009F2DFA" w:rsidP="00806512">
            <w:pPr>
              <w:rPr>
                <w:b/>
                <w:sz w:val="16"/>
                <w:szCs w:val="16"/>
              </w:rPr>
            </w:pPr>
            <w:r w:rsidRPr="00042C66">
              <w:rPr>
                <w:b/>
                <w:sz w:val="16"/>
                <w:szCs w:val="16"/>
              </w:rPr>
              <w:t>Evidencia,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vedenie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dokumentácie</w:t>
            </w:r>
          </w:p>
        </w:tc>
        <w:tc>
          <w:tcPr>
            <w:tcW w:w="410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Povinnosť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viesť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evidenciu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používaných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určených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meradiel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uvedením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dátumov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ich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overenia;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Povinnosť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viesť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samostatnú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evidenciu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zmenách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jadrovom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zariadení;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Držiteľ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povolenia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vedie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evidenciu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odborne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spôsobilých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zamestnancov;</w:t>
            </w:r>
          </w:p>
        </w:tc>
      </w:tr>
      <w:tr w:rsidR="009F2DFA" w:rsidRPr="00042C66" w:rsidTr="00806512">
        <w:trPr>
          <w:trHeight w:val="288"/>
        </w:trPr>
        <w:tc>
          <w:tcPr>
            <w:tcW w:w="89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b/>
                <w:sz w:val="16"/>
                <w:szCs w:val="16"/>
              </w:rPr>
            </w:pPr>
            <w:r w:rsidRPr="00042C66">
              <w:rPr>
                <w:b/>
                <w:sz w:val="16"/>
                <w:szCs w:val="16"/>
              </w:rPr>
              <w:t>Inventarizácia</w:t>
            </w:r>
          </w:p>
        </w:tc>
        <w:tc>
          <w:tcPr>
            <w:tcW w:w="410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Vykonať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inventarizáciu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omamných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psychotropných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látok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31.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decembra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každého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roka;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Pri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uzatvorení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dohody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hmotnej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zodpovednosti,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pri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jej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zániku,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pri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preradení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zamestnanca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inú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prácu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alebo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iné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pracovisko,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pri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jeho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preložení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pri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skončení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pracovného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pomeru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musí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vykonať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inventarizácia;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Účtovná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jednotka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je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povinná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inventarizovať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majetok,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záväzky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rozdiel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majetku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záväzkov;</w:t>
            </w:r>
          </w:p>
        </w:tc>
      </w:tr>
      <w:tr w:rsidR="009F2DFA" w:rsidRPr="00042C66" w:rsidTr="00806512">
        <w:trPr>
          <w:trHeight w:val="288"/>
        </w:trPr>
        <w:tc>
          <w:tcPr>
            <w:tcW w:w="89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b/>
                <w:sz w:val="16"/>
                <w:szCs w:val="16"/>
              </w:rPr>
            </w:pPr>
            <w:r w:rsidRPr="00042C66">
              <w:rPr>
                <w:b/>
                <w:sz w:val="16"/>
                <w:szCs w:val="16"/>
              </w:rPr>
              <w:t>Ohlásenie,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oznámenie,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poskytnutie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informácie</w:t>
            </w:r>
          </w:p>
        </w:tc>
        <w:tc>
          <w:tcPr>
            <w:tcW w:w="410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Oznámenie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zmene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údajov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uvedených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ohlásení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živnosti;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Bezodkladne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informovať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orgán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dohľadu,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že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zariadenie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sprístupnené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trhu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nespĺňa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technické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požiadavky;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Informovať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pripravovanej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zmene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druhu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opakovane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použiteľného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obalu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najmenej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tri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mesiace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pred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vykonaním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takejto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zmeny;</w:t>
            </w:r>
          </w:p>
        </w:tc>
      </w:tr>
      <w:tr w:rsidR="009F2DFA" w:rsidRPr="00042C66" w:rsidTr="00806512">
        <w:trPr>
          <w:trHeight w:val="288"/>
        </w:trPr>
        <w:tc>
          <w:tcPr>
            <w:tcW w:w="89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b/>
                <w:sz w:val="16"/>
                <w:szCs w:val="16"/>
              </w:rPr>
            </w:pPr>
            <w:r w:rsidRPr="00042C66">
              <w:rPr>
                <w:b/>
                <w:sz w:val="16"/>
                <w:szCs w:val="16"/>
              </w:rPr>
              <w:t>Overenie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súladu</w:t>
            </w:r>
          </w:p>
        </w:tc>
        <w:tc>
          <w:tcPr>
            <w:tcW w:w="410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Vykonávať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pravidelné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kontroly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výrobnej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činnosti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zistenie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koncentrácie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ťažkých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kovov;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Osoba,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ktorá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podpisuje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návrh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zápis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elektronickým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podpisom,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je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povinná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zabezpečiť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overenie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svojich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osobných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údajov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účely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elektronického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konania;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Pred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začiatkom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spúšťania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musí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držiteľ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povolenia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skontrolovať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pripravenosť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jadrového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zariadenia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spúšťanie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tak,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že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preverí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protokolárne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zaznamená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splnenie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kritérií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úspešnosti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pomontážnych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skúšok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systémov,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konštrukcií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komponentov;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Prehodnocovať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aktualizovať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bezpečnostnú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správu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najmenej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raz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päť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rokov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ako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aj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pri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závažnej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zmene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podniku;</w:t>
            </w:r>
          </w:p>
        </w:tc>
      </w:tr>
      <w:tr w:rsidR="009F2DFA" w:rsidRPr="00042C66" w:rsidTr="00806512">
        <w:trPr>
          <w:trHeight w:val="288"/>
        </w:trPr>
        <w:tc>
          <w:tcPr>
            <w:tcW w:w="89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b/>
                <w:sz w:val="16"/>
                <w:szCs w:val="16"/>
              </w:rPr>
            </w:pPr>
            <w:r w:rsidRPr="00042C66">
              <w:rPr>
                <w:b/>
                <w:sz w:val="16"/>
                <w:szCs w:val="16"/>
              </w:rPr>
              <w:t>Poskytnutie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súčinnosti</w:t>
            </w:r>
          </w:p>
        </w:tc>
        <w:tc>
          <w:tcPr>
            <w:tcW w:w="410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Prijímateľ,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partner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osoba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nim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majúca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vzťah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dodávateľa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je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povinná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poskytnúť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súčinnosť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riadiacemu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orgánu;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Na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základe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vyžiadania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dodať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príslušné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materiály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technickú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dokumentáciu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meradle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štátnom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jazyku;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Povinnosť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poskytnúť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súčinnosť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správe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katastra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pri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revízii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údajov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katastra;</w:t>
            </w:r>
          </w:p>
        </w:tc>
      </w:tr>
      <w:tr w:rsidR="009F2DFA" w:rsidRPr="00042C66" w:rsidTr="00806512">
        <w:trPr>
          <w:trHeight w:val="288"/>
        </w:trPr>
        <w:tc>
          <w:tcPr>
            <w:tcW w:w="89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b/>
                <w:sz w:val="16"/>
                <w:szCs w:val="16"/>
              </w:rPr>
            </w:pPr>
            <w:r w:rsidRPr="00042C66">
              <w:rPr>
                <w:b/>
                <w:sz w:val="16"/>
                <w:szCs w:val="16"/>
              </w:rPr>
              <w:t>Predloženie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dokladu/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dokumentu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elektronicky</w:t>
            </w:r>
          </w:p>
        </w:tc>
        <w:tc>
          <w:tcPr>
            <w:tcW w:w="410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Poskytnúť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elektronickú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verziu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technickej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dokumentácie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desiatich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pracovných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dní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od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doručenia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žiadosti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orgánu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dohľadu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nad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trhom;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Odovzdanie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štatistických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údajov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spravodajskou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jednotkou;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Povinnosť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zasielať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zoznamy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vydaných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zoznamy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zrušených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kvalifikovaných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certifikátov;</w:t>
            </w:r>
          </w:p>
        </w:tc>
      </w:tr>
      <w:tr w:rsidR="009F2DFA" w:rsidRPr="00042C66" w:rsidTr="00806512">
        <w:trPr>
          <w:trHeight w:val="288"/>
        </w:trPr>
        <w:tc>
          <w:tcPr>
            <w:tcW w:w="89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b/>
                <w:sz w:val="16"/>
                <w:szCs w:val="16"/>
              </w:rPr>
            </w:pPr>
            <w:r w:rsidRPr="00042C66">
              <w:rPr>
                <w:b/>
                <w:sz w:val="16"/>
                <w:szCs w:val="16"/>
              </w:rPr>
              <w:t>Predloženie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dokladu/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dokumentu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papierovo</w:t>
            </w:r>
          </w:p>
        </w:tc>
        <w:tc>
          <w:tcPr>
            <w:tcW w:w="410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Povinnosť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pri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skončení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činnosti,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ktorá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je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predmetom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registrácie,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odovzdať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úradu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rozhodnutie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registrácii;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Predloženie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auditnej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správy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ako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náhrady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kontroly;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Predkladať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NBS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výkaz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vykonávaní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finančného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sprostredkovania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výkaz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vykonávaní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finančného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poradenstva;</w:t>
            </w:r>
          </w:p>
        </w:tc>
      </w:tr>
      <w:tr w:rsidR="009F2DFA" w:rsidRPr="00042C66" w:rsidTr="00806512">
        <w:trPr>
          <w:trHeight w:val="288"/>
        </w:trPr>
        <w:tc>
          <w:tcPr>
            <w:tcW w:w="89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b/>
                <w:sz w:val="16"/>
                <w:szCs w:val="16"/>
              </w:rPr>
            </w:pPr>
            <w:r w:rsidRPr="00042C66">
              <w:rPr>
                <w:b/>
                <w:sz w:val="16"/>
                <w:szCs w:val="16"/>
              </w:rPr>
              <w:t>Vypracovanie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dokumentu/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správy</w:t>
            </w:r>
          </w:p>
        </w:tc>
        <w:tc>
          <w:tcPr>
            <w:tcW w:w="410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Povinnosť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zostaviť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konsolidovanú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účtovnú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závierku;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Povinnosť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podať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daňové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priznanie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k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dani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motorových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vozidiel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lastRenderedPageBreak/>
              <w:t>Vypracovanie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písomného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dokumentu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posúdení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rizika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pri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všetkých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činnostiach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vykonávaných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zamestnancami;</w:t>
            </w:r>
          </w:p>
        </w:tc>
      </w:tr>
      <w:tr w:rsidR="009F2DFA" w:rsidRPr="00042C66" w:rsidTr="00806512">
        <w:trPr>
          <w:trHeight w:val="288"/>
        </w:trPr>
        <w:tc>
          <w:tcPr>
            <w:tcW w:w="89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806512">
            <w:pPr>
              <w:rPr>
                <w:b/>
                <w:sz w:val="16"/>
                <w:szCs w:val="16"/>
              </w:rPr>
            </w:pPr>
            <w:r w:rsidRPr="00042C66">
              <w:rPr>
                <w:b/>
                <w:sz w:val="16"/>
                <w:szCs w:val="16"/>
              </w:rPr>
              <w:lastRenderedPageBreak/>
              <w:t>Žiadosť/</w:t>
            </w:r>
            <w:r w:rsidR="009E20DA">
              <w:rPr>
                <w:b/>
                <w:sz w:val="16"/>
                <w:szCs w:val="16"/>
              </w:rPr>
              <w:t xml:space="preserve"> </w:t>
            </w:r>
            <w:r w:rsidRPr="00042C66">
              <w:rPr>
                <w:b/>
                <w:sz w:val="16"/>
                <w:szCs w:val="16"/>
              </w:rPr>
              <w:t>návrh</w:t>
            </w:r>
          </w:p>
        </w:tc>
        <w:tc>
          <w:tcPr>
            <w:tcW w:w="4105" w:type="pct"/>
            <w:tcBorders>
              <w:top w:val="single" w:sz="4" w:space="0" w:color="92D400"/>
              <w:left w:val="nil"/>
              <w:bottom w:val="single" w:sz="4" w:space="0" w:color="92D400"/>
              <w:right w:val="nil"/>
            </w:tcBorders>
            <w:vAlign w:val="center"/>
          </w:tcPr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Povinnosť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podať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žiadosť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akreditáciu;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Žiadosť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schválenie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systému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odbornej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prípravy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zamestnancov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držiteľov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povolenia;</w:t>
            </w:r>
          </w:p>
          <w:p w:rsidR="009F2DFA" w:rsidRPr="00042C66" w:rsidRDefault="009F2DFA" w:rsidP="009F2DFA">
            <w:pPr>
              <w:pStyle w:val="Deloittebodytext"/>
              <w:numPr>
                <w:ilvl w:val="0"/>
                <w:numId w:val="6"/>
              </w:numPr>
              <w:spacing w:before="60" w:after="60" w:line="240" w:lineRule="auto"/>
              <w:ind w:left="170" w:hanging="17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2C66">
              <w:rPr>
                <w:rFonts w:ascii="Times New Roman" w:hAnsi="Times New Roman"/>
                <w:sz w:val="16"/>
                <w:szCs w:val="16"/>
              </w:rPr>
              <w:t>Povinnosť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podať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žiadosť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povolenie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na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vypúšťanie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skleníkových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plynov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do</w:t>
            </w:r>
            <w:r w:rsidR="009E20D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42C66">
              <w:rPr>
                <w:rFonts w:ascii="Times New Roman" w:hAnsi="Times New Roman"/>
                <w:sz w:val="16"/>
                <w:szCs w:val="16"/>
              </w:rPr>
              <w:t>ovzdušia.</w:t>
            </w:r>
          </w:p>
        </w:tc>
      </w:tr>
    </w:tbl>
    <w:p w:rsidR="009F2DFA" w:rsidRPr="00042C66" w:rsidRDefault="009F2DFA" w:rsidP="009F2DFA">
      <w:pPr>
        <w:pStyle w:val="BodyText1"/>
        <w:rPr>
          <w:rFonts w:ascii="Times New Roman" w:hAnsi="Times New Roman"/>
          <w:i/>
        </w:rPr>
      </w:pPr>
    </w:p>
    <w:p w:rsidR="009F2DFA" w:rsidRPr="00042C66" w:rsidRDefault="009F2DFA" w:rsidP="009F2DFA">
      <w:pPr>
        <w:pStyle w:val="BodyText1"/>
        <w:numPr>
          <w:ilvl w:val="0"/>
          <w:numId w:val="5"/>
        </w:numPr>
        <w:rPr>
          <w:rFonts w:ascii="Times New Roman" w:eastAsiaTheme="minorHAnsi" w:hAnsi="Times New Roman"/>
          <w:i/>
          <w:color w:val="auto"/>
          <w:sz w:val="24"/>
          <w:szCs w:val="22"/>
        </w:rPr>
      </w:pPr>
      <w:r w:rsidRPr="00042C66">
        <w:rPr>
          <w:rFonts w:ascii="Times New Roman" w:eastAsiaTheme="minorHAnsi" w:hAnsi="Times New Roman"/>
          <w:i/>
          <w:color w:val="auto"/>
          <w:sz w:val="24"/>
          <w:szCs w:val="22"/>
        </w:rPr>
        <w:t>Expertný</w:t>
      </w:r>
      <w:r w:rsidR="009E20DA">
        <w:rPr>
          <w:rFonts w:ascii="Times New Roman" w:eastAsiaTheme="minorHAnsi" w:hAnsi="Times New Roman"/>
          <w:i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2"/>
        </w:rPr>
        <w:t>odhad</w:t>
      </w:r>
      <w:r w:rsidR="009E20DA">
        <w:rPr>
          <w:rFonts w:ascii="Times New Roman" w:eastAsiaTheme="minorHAnsi" w:hAnsi="Times New Roman"/>
          <w:i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2"/>
        </w:rPr>
        <w:t>trvania</w:t>
      </w:r>
      <w:r w:rsidR="009E20DA">
        <w:rPr>
          <w:rFonts w:ascii="Times New Roman" w:eastAsiaTheme="minorHAnsi" w:hAnsi="Times New Roman"/>
          <w:i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i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2"/>
        </w:rPr>
        <w:t>(</w:t>
      </w:r>
      <w:r>
        <w:rPr>
          <w:rFonts w:ascii="Times New Roman" w:eastAsiaTheme="minorHAnsi" w:hAnsi="Times New Roman"/>
          <w:i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i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2"/>
        </w:rPr>
        <w:t>min.)</w:t>
      </w:r>
      <w:r w:rsidR="009E20DA">
        <w:rPr>
          <w:rFonts w:ascii="Times New Roman" w:eastAsiaTheme="minorHAnsi" w:hAnsi="Times New Roman"/>
          <w:i/>
          <w:color w:val="auto"/>
          <w:sz w:val="24"/>
          <w:szCs w:val="22"/>
        </w:rPr>
        <w:t xml:space="preserve"> </w:t>
      </w:r>
    </w:p>
    <w:p w:rsidR="009F2DFA" w:rsidRPr="00042C66" w:rsidRDefault="009F2DFA" w:rsidP="009F2DFA">
      <w:pPr>
        <w:pStyle w:val="BodyText1"/>
        <w:spacing w:line="276" w:lineRule="auto"/>
        <w:ind w:left="720"/>
        <w:jc w:val="both"/>
        <w:rPr>
          <w:rFonts w:ascii="Times New Roman" w:hAnsi="Times New Roman"/>
          <w:sz w:val="24"/>
          <w:szCs w:val="20"/>
        </w:rPr>
      </w:pPr>
      <w:r w:rsidRPr="00042C66">
        <w:rPr>
          <w:rFonts w:ascii="Times New Roman" w:hAnsi="Times New Roman"/>
          <w:sz w:val="24"/>
          <w:szCs w:val="20"/>
        </w:rPr>
        <w:t>V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prípade,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že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predkladateľ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disponuje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presnejšími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údajmi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o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trvaní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povinnosti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získanými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na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základe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vlastných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meraní,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diskusie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so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zainteresovanými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subjektmi,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prípadne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vlastným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expertným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odhadom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trvania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povinnosti,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môže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použiť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pre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výpočet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nákladov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regulácie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tieto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údaje.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Rovnako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postupuje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v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prípade,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že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identifikuje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špecifické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povinnosti,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ku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ktorým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nie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je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možné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priradiť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žiadnu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z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vyššie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uvedených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typických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informačných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povinností.</w:t>
      </w:r>
      <w:r w:rsidR="009E20DA">
        <w:rPr>
          <w:rFonts w:ascii="Times New Roman" w:hAnsi="Times New Roman"/>
          <w:sz w:val="24"/>
          <w:szCs w:val="20"/>
        </w:rPr>
        <w:t xml:space="preserve"> </w:t>
      </w:r>
    </w:p>
    <w:p w:rsidR="009F2DFA" w:rsidRPr="00074919" w:rsidRDefault="009F2DFA" w:rsidP="009F2DFA">
      <w:pPr>
        <w:pStyle w:val="BodyText1"/>
        <w:spacing w:line="276" w:lineRule="auto"/>
        <w:ind w:left="720"/>
        <w:jc w:val="both"/>
        <w:rPr>
          <w:rFonts w:ascii="Times New Roman" w:hAnsi="Times New Roman"/>
          <w:color w:val="auto"/>
          <w:sz w:val="24"/>
          <w:szCs w:val="20"/>
        </w:rPr>
      </w:pPr>
      <w:r w:rsidRPr="00042C66">
        <w:rPr>
          <w:rFonts w:ascii="Times New Roman" w:hAnsi="Times New Roman"/>
          <w:sz w:val="24"/>
          <w:szCs w:val="20"/>
        </w:rPr>
        <w:t>Pri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definovaní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časovej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náročnosti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povinnosti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je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potrebné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klásť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dôraz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na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to,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aby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v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rámci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expertného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odhadu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časovej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náročnosti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bolo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zohľadnené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trvanie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všetkých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čiastkových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administratívnych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úkonov,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ktoré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musí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podnikateľ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vykonať,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aby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riadne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splnil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danú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povinnosť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(tak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ako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tomu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je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aj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v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prípade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štand</w:t>
      </w:r>
      <w:r w:rsidRPr="00074919">
        <w:rPr>
          <w:rFonts w:ascii="Times New Roman" w:hAnsi="Times New Roman"/>
          <w:color w:val="auto"/>
          <w:sz w:val="24"/>
          <w:szCs w:val="20"/>
        </w:rPr>
        <w:t>ardizovaných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074919">
        <w:rPr>
          <w:rFonts w:ascii="Times New Roman" w:hAnsi="Times New Roman"/>
          <w:color w:val="auto"/>
          <w:sz w:val="24"/>
          <w:szCs w:val="20"/>
        </w:rPr>
        <w:t>časov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074919">
        <w:rPr>
          <w:rFonts w:ascii="Times New Roman" w:hAnsi="Times New Roman"/>
          <w:color w:val="auto"/>
          <w:sz w:val="24"/>
          <w:szCs w:val="20"/>
        </w:rPr>
        <w:t>uvedených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074919">
        <w:rPr>
          <w:rFonts w:ascii="Times New Roman" w:hAnsi="Times New Roman"/>
          <w:color w:val="auto"/>
          <w:sz w:val="24"/>
          <w:szCs w:val="20"/>
        </w:rPr>
        <w:t>pri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074919">
        <w:rPr>
          <w:rFonts w:ascii="Times New Roman" w:hAnsi="Times New Roman"/>
          <w:color w:val="auto"/>
          <w:sz w:val="24"/>
          <w:szCs w:val="20"/>
        </w:rPr>
        <w:t>typických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074919">
        <w:rPr>
          <w:rFonts w:ascii="Times New Roman" w:hAnsi="Times New Roman"/>
          <w:color w:val="auto"/>
          <w:sz w:val="24"/>
          <w:szCs w:val="20"/>
        </w:rPr>
        <w:t>informačných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074919">
        <w:rPr>
          <w:rFonts w:ascii="Times New Roman" w:hAnsi="Times New Roman"/>
          <w:color w:val="auto"/>
          <w:sz w:val="24"/>
          <w:szCs w:val="20"/>
        </w:rPr>
        <w:t>povinnostiach).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074919">
        <w:rPr>
          <w:rFonts w:ascii="Times New Roman" w:hAnsi="Times New Roman"/>
          <w:color w:val="auto"/>
          <w:sz w:val="24"/>
          <w:szCs w:val="20"/>
        </w:rPr>
        <w:t>Medzi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074919">
        <w:rPr>
          <w:rFonts w:ascii="Times New Roman" w:hAnsi="Times New Roman"/>
          <w:color w:val="auto"/>
          <w:sz w:val="24"/>
          <w:szCs w:val="20"/>
        </w:rPr>
        <w:t>čiastkové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074919">
        <w:rPr>
          <w:rFonts w:ascii="Times New Roman" w:hAnsi="Times New Roman"/>
          <w:color w:val="auto"/>
          <w:sz w:val="24"/>
          <w:szCs w:val="20"/>
        </w:rPr>
        <w:t>administratívne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074919">
        <w:rPr>
          <w:rFonts w:ascii="Times New Roman" w:hAnsi="Times New Roman"/>
          <w:color w:val="auto"/>
          <w:sz w:val="24"/>
          <w:szCs w:val="20"/>
        </w:rPr>
        <w:t>úkony</w:t>
      </w:r>
      <w:r>
        <w:rPr>
          <w:rFonts w:ascii="Times New Roman" w:hAnsi="Times New Roman"/>
          <w:color w:val="auto"/>
          <w:sz w:val="24"/>
          <w:szCs w:val="20"/>
        </w:rPr>
        <w:t>,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ktoré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podnikateľ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zvyčajne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vykonáva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pri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plnení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jednotlivých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informačných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povinností,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patrí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najmä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oboznámenie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sa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s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IP,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vyhľadávanie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a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výber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informácií,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074919">
        <w:rPr>
          <w:rFonts w:ascii="Times New Roman" w:hAnsi="Times New Roman"/>
          <w:color w:val="auto"/>
          <w:sz w:val="24"/>
          <w:szCs w:val="20"/>
        </w:rPr>
        <w:t>s</w:t>
      </w:r>
      <w:r>
        <w:rPr>
          <w:rFonts w:ascii="Times New Roman" w:hAnsi="Times New Roman"/>
          <w:color w:val="auto"/>
          <w:sz w:val="24"/>
          <w:szCs w:val="20"/>
        </w:rPr>
        <w:t>pracovanie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vstupných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informácií,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výpočty,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spracovanie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číselných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údajov,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kontrola,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korekcia,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vyúčtovanie/platba,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interné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stretnutia,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externé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stretnutia,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074919">
        <w:rPr>
          <w:rFonts w:ascii="Times New Roman" w:hAnsi="Times New Roman"/>
          <w:color w:val="auto"/>
          <w:sz w:val="24"/>
          <w:szCs w:val="20"/>
        </w:rPr>
        <w:t>inšpek</w:t>
      </w:r>
      <w:r>
        <w:rPr>
          <w:rFonts w:ascii="Times New Roman" w:hAnsi="Times New Roman"/>
          <w:color w:val="auto"/>
          <w:sz w:val="24"/>
          <w:szCs w:val="20"/>
        </w:rPr>
        <w:t>cia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zo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strany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verejných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orgánov,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074919">
        <w:rPr>
          <w:rFonts w:ascii="Times New Roman" w:hAnsi="Times New Roman"/>
          <w:color w:val="auto"/>
          <w:sz w:val="24"/>
          <w:szCs w:val="20"/>
        </w:rPr>
        <w:t>korekcia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074919">
        <w:rPr>
          <w:rFonts w:ascii="Times New Roman" w:hAnsi="Times New Roman"/>
          <w:color w:val="auto"/>
          <w:sz w:val="24"/>
          <w:szCs w:val="20"/>
        </w:rPr>
        <w:t>v</w:t>
      </w:r>
      <w:r>
        <w:rPr>
          <w:rFonts w:ascii="Times New Roman" w:hAnsi="Times New Roman"/>
          <w:color w:val="auto"/>
          <w:sz w:val="24"/>
          <w:szCs w:val="20"/>
        </w:rPr>
        <w:t>yplývajúca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z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výsledku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inšpekcie,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kopírovanie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>
        <w:rPr>
          <w:rFonts w:ascii="Times New Roman" w:hAnsi="Times New Roman"/>
          <w:color w:val="auto"/>
          <w:sz w:val="24"/>
          <w:szCs w:val="20"/>
        </w:rPr>
        <w:t>a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</w:t>
      </w:r>
      <w:r w:rsidRPr="00074919">
        <w:rPr>
          <w:rFonts w:ascii="Times New Roman" w:hAnsi="Times New Roman"/>
          <w:color w:val="auto"/>
          <w:sz w:val="24"/>
          <w:szCs w:val="20"/>
        </w:rPr>
        <w:t>skenovanie.</w:t>
      </w:r>
      <w:r w:rsidR="009E20DA">
        <w:rPr>
          <w:rFonts w:ascii="Times New Roman" w:hAnsi="Times New Roman"/>
          <w:color w:val="auto"/>
          <w:sz w:val="24"/>
          <w:szCs w:val="20"/>
        </w:rPr>
        <w:t xml:space="preserve">  </w:t>
      </w:r>
    </w:p>
    <w:p w:rsidR="009F2DFA" w:rsidRPr="00042C66" w:rsidRDefault="009F2DFA" w:rsidP="009F2DFA">
      <w:pPr>
        <w:pStyle w:val="BodyText1"/>
        <w:spacing w:line="276" w:lineRule="auto"/>
        <w:ind w:firstLine="340"/>
        <w:jc w:val="both"/>
        <w:rPr>
          <w:rFonts w:ascii="Times New Roman" w:eastAsiaTheme="minorHAnsi" w:hAnsi="Times New Roman"/>
          <w:color w:val="auto"/>
          <w:sz w:val="24"/>
          <w:szCs w:val="22"/>
        </w:rPr>
      </w:pPr>
    </w:p>
    <w:p w:rsidR="009F2DFA" w:rsidRPr="00042C66" w:rsidRDefault="009F2DFA" w:rsidP="009F2DFA">
      <w:pPr>
        <w:pStyle w:val="BodyText1"/>
        <w:spacing w:line="276" w:lineRule="auto"/>
        <w:jc w:val="both"/>
        <w:rPr>
          <w:rFonts w:ascii="Times New Roman" w:eastAsiaTheme="minorHAnsi" w:hAnsi="Times New Roman"/>
          <w:b/>
          <w:color w:val="auto"/>
          <w:sz w:val="24"/>
          <w:szCs w:val="22"/>
        </w:rPr>
      </w:pP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Krok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2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–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Určenie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výšky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súvisiacich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priamych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a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nepriamych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finančných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nákladov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na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splnenie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jedným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podnikom,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resp.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na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jedno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plnenie</w:t>
      </w:r>
    </w:p>
    <w:p w:rsidR="009F2DFA" w:rsidRPr="00042C66" w:rsidRDefault="009F2DFA" w:rsidP="009F2DFA">
      <w:pPr>
        <w:pStyle w:val="BodyText1"/>
        <w:spacing w:line="276" w:lineRule="auto"/>
        <w:jc w:val="both"/>
        <w:rPr>
          <w:rFonts w:ascii="Times New Roman" w:eastAsiaTheme="minorHAnsi" w:hAnsi="Times New Roman"/>
          <w:color w:val="auto"/>
          <w:sz w:val="24"/>
          <w:szCs w:val="22"/>
        </w:rPr>
      </w:pP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prípade,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že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spojené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taktiež/výhradne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priamymi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alebo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nepriamymi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finančnými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nákladmi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strane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podnikateľa,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určí/odhadne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predkladateľ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výšku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týchto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nákladov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jedného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podnikateľa,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resp.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jedno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plnenie.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Ide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buď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náklady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priame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–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poplatky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vystavenie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dokladu/výpisu,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kolky,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správne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poplatky,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poistné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alebo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náklady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nepriame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–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náklady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školenia,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testy,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kontroly,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investície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softvéru,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zabezpečenie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súladu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reguláciou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technickým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vybavením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prevádzky,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pod.</w:t>
      </w:r>
    </w:p>
    <w:p w:rsidR="009F2DFA" w:rsidRPr="00042C66" w:rsidRDefault="009F2DFA" w:rsidP="009F2DFA">
      <w:pPr>
        <w:pStyle w:val="BodyText1"/>
        <w:spacing w:after="240" w:line="276" w:lineRule="auto"/>
        <w:jc w:val="both"/>
        <w:rPr>
          <w:rFonts w:ascii="Times New Roman" w:eastAsiaTheme="minorHAnsi" w:hAnsi="Times New Roman"/>
          <w:color w:val="auto"/>
          <w:sz w:val="24"/>
          <w:szCs w:val="22"/>
        </w:rPr>
      </w:pP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prípade,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že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povinnosť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strane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podnikateľa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spojená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zaplatením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dane,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cla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alebo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odvodov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opiera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predkladateľ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analýzu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vplyvu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predkladaného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materiálu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verejné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financie.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Súvisiaci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vyvolaný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dopad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verejné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financie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vydelí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spracovateľ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počtom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podnikateľov,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ktorých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povinnosť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týka.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Tým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získava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údaj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vplyve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daňového/odvodového/colného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zaťaženia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jedného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podnikateľa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súvislosti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plnením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povinnosti.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Informáciu,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že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ide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výšku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odvedenej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dane/cla/odvodov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zároveň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uvedie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predkladateľ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spolu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komentárom.</w:t>
      </w:r>
    </w:p>
    <w:p w:rsidR="009F2DFA" w:rsidRDefault="009F2DFA" w:rsidP="009F2DFA">
      <w:pPr>
        <w:rPr>
          <w:b/>
          <w:sz w:val="24"/>
        </w:rPr>
      </w:pPr>
      <w:r>
        <w:rPr>
          <w:b/>
          <w:sz w:val="24"/>
        </w:rPr>
        <w:br w:type="page"/>
      </w:r>
    </w:p>
    <w:p w:rsidR="009F2DFA" w:rsidRPr="00042C66" w:rsidRDefault="009F2DFA" w:rsidP="009F2DFA">
      <w:pPr>
        <w:pStyle w:val="BodyText1"/>
        <w:spacing w:line="276" w:lineRule="auto"/>
        <w:jc w:val="both"/>
        <w:rPr>
          <w:rFonts w:ascii="Times New Roman" w:eastAsiaTheme="minorHAnsi" w:hAnsi="Times New Roman"/>
          <w:color w:val="auto"/>
          <w:sz w:val="24"/>
          <w:szCs w:val="22"/>
        </w:rPr>
      </w:pP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lastRenderedPageBreak/>
        <w:t>Krok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3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–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Určenie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počtu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dotknutých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podnikateľov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–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populácie,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resp.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počtu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plnení</w:t>
      </w:r>
    </w:p>
    <w:p w:rsidR="009F2DFA" w:rsidRPr="00042C66" w:rsidRDefault="009F2DFA" w:rsidP="009F2DFA">
      <w:pPr>
        <w:pStyle w:val="BodyText1"/>
        <w:spacing w:line="276" w:lineRule="auto"/>
        <w:jc w:val="both"/>
        <w:rPr>
          <w:rFonts w:ascii="Times New Roman" w:eastAsiaTheme="minorHAnsi" w:hAnsi="Times New Roman"/>
          <w:color w:val="auto"/>
          <w:sz w:val="24"/>
          <w:szCs w:val="22"/>
        </w:rPr>
      </w:pP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Populácia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predstavuje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počet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podnikateľov,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ktorých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daná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povinnosť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vzťahuje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resp.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počet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podnikateľov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ovplyvnených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predkladanou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reguláciou.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Tento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údaj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môže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byť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určený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presne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základe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evidencie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zodpovedných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útvarov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predošlé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obdobia,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odhadom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prostredníctvom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údajov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predchádzajúce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obdobie,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prostredníctvom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štatistík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podľa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SK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NACE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klasifikácie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alebo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expertným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odhadom.</w:t>
      </w:r>
    </w:p>
    <w:p w:rsidR="009F2DFA" w:rsidRPr="00042C66" w:rsidRDefault="009F2DFA" w:rsidP="009F2DFA">
      <w:pPr>
        <w:pStyle w:val="BodyText1"/>
        <w:jc w:val="both"/>
        <w:rPr>
          <w:rFonts w:ascii="Times New Roman" w:eastAsiaTheme="minorHAnsi" w:hAnsi="Times New Roman"/>
          <w:color w:val="auto"/>
          <w:sz w:val="24"/>
          <w:szCs w:val="22"/>
        </w:rPr>
      </w:pP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prípade,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že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predkladateľ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disponuje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údajom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presnom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počte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plnení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povinností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rok,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postupuje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vypĺňaní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tohto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kroku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nasledovne:</w:t>
      </w:r>
    </w:p>
    <w:p w:rsidR="009F2DFA" w:rsidRPr="00042C66" w:rsidRDefault="009F2DFA" w:rsidP="009F2DFA">
      <w:pPr>
        <w:pStyle w:val="BodyText1"/>
        <w:numPr>
          <w:ilvl w:val="0"/>
          <w:numId w:val="4"/>
        </w:numPr>
        <w:spacing w:line="276" w:lineRule="auto"/>
        <w:jc w:val="both"/>
        <w:rPr>
          <w:rFonts w:ascii="Times New Roman" w:eastAsiaTheme="minorHAnsi" w:hAnsi="Times New Roman"/>
          <w:color w:val="auto"/>
          <w:sz w:val="24"/>
          <w:szCs w:val="22"/>
        </w:rPr>
      </w:pP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prípade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frekvenciou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plnenia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menšou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ako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1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krát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ročne,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t.j.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nepravidelne/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jednorázovo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alebo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raz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niekoľko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rokov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(napr.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počet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žiadostí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registráciu,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povinnosť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periodického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obnovenia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odbornej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spôsobilosti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zamestnanca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5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rokoch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pod.)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uvedie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predkladateľ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rámci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tohto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poľa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údaj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presnom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počte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plnení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danom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roku.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ohľadom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potrebu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kalkulácie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nákladov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ročnej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báze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takomto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prípade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následne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používa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Kroku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4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–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Stanovenie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frekvencie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plnenia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možnosť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1-krát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ročne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(koeficient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frekvencie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0,1).</w:t>
      </w:r>
    </w:p>
    <w:p w:rsidR="009F2DFA" w:rsidRPr="00042C66" w:rsidRDefault="009F2DFA" w:rsidP="009F2DFA">
      <w:pPr>
        <w:pStyle w:val="BodyText1"/>
        <w:numPr>
          <w:ilvl w:val="0"/>
          <w:numId w:val="4"/>
        </w:numPr>
        <w:spacing w:after="240" w:line="276" w:lineRule="auto"/>
        <w:ind w:left="714" w:hanging="357"/>
        <w:jc w:val="both"/>
        <w:rPr>
          <w:rFonts w:ascii="Times New Roman" w:eastAsiaTheme="minorHAnsi" w:hAnsi="Times New Roman"/>
          <w:color w:val="auto"/>
          <w:sz w:val="24"/>
          <w:szCs w:val="22"/>
        </w:rPr>
      </w:pP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prípade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frekvenciou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plnenia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niekoľkokrát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rok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(napr.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podávanie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kvartálnych/mesačných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výkazov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DPH,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predkladanie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polročných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štatistických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výkazov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pod.),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vydelí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predkladateľ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počet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plnení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danom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roku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frekvenciou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plnenia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(mesačne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–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12,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kvartálne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–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4,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polročne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–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2,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atď.),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čím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dostáva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dáta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počte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dotknutých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podnikateľov,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ktorými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uvažuje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ďalej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výpočte.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následnom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Kroku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4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–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Stanovenie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frekvencie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plnenia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–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postupuje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súlade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nižšie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uvedeným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popisom/tabuľkou,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t.j.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uvádza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skutočnú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frekvenciu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plnenia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rok.</w:t>
      </w:r>
    </w:p>
    <w:p w:rsidR="009F2DFA" w:rsidRPr="00042C66" w:rsidRDefault="009F2DFA" w:rsidP="009F2DFA">
      <w:pPr>
        <w:pStyle w:val="BodyText1"/>
        <w:spacing w:line="276" w:lineRule="auto"/>
        <w:jc w:val="both"/>
        <w:rPr>
          <w:rFonts w:ascii="Times New Roman" w:eastAsiaTheme="minorHAnsi" w:hAnsi="Times New Roman"/>
          <w:b/>
          <w:color w:val="auto"/>
          <w:sz w:val="24"/>
          <w:szCs w:val="22"/>
        </w:rPr>
      </w:pP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Krok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4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–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Stanovenie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frekvencie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plnenia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povinnosti,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ktorá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sa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určí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pomocou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nasledovných</w:t>
      </w:r>
      <w:r w:rsidR="009E20DA">
        <w:rPr>
          <w:rFonts w:ascii="Times New Roman" w:eastAsiaTheme="minorHAnsi" w:hAnsi="Times New Roman"/>
          <w:b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b/>
          <w:color w:val="auto"/>
          <w:sz w:val="24"/>
          <w:szCs w:val="22"/>
        </w:rPr>
        <w:t>koeficientov:</w:t>
      </w:r>
    </w:p>
    <w:p w:rsidR="009F2DFA" w:rsidRPr="00042C66" w:rsidRDefault="009F2DFA" w:rsidP="009F2DFA">
      <w:pPr>
        <w:pStyle w:val="BodyText1"/>
        <w:spacing w:after="240" w:line="276" w:lineRule="auto"/>
        <w:jc w:val="both"/>
        <w:rPr>
          <w:rFonts w:ascii="Times New Roman" w:eastAsiaTheme="minorHAnsi" w:hAnsi="Times New Roman"/>
          <w:color w:val="auto"/>
          <w:sz w:val="24"/>
          <w:szCs w:val="22"/>
        </w:rPr>
      </w:pP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štvrtom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kroku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predkladateľ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stanoví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frekvenciu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plnenia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povinnosti,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teda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početnosť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plnení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danej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jedným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podnikateľom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určité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obdobie.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Bázou</w:t>
      </w:r>
      <w:r>
        <w:rPr>
          <w:rFonts w:ascii="Times New Roman" w:eastAsiaTheme="minorHAnsi" w:hAnsi="Times New Roman"/>
          <w:color w:val="auto"/>
          <w:sz w:val="24"/>
          <w:szCs w:val="22"/>
        </w:rPr>
        <w:t>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voči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ktorej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stanovovaná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frekvencia</w:t>
      </w:r>
      <w:r>
        <w:rPr>
          <w:rFonts w:ascii="Times New Roman" w:eastAsiaTheme="minorHAnsi" w:hAnsi="Times New Roman"/>
          <w:color w:val="auto"/>
          <w:sz w:val="24"/>
          <w:szCs w:val="22"/>
        </w:rPr>
        <w:t>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obdobie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1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roka.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môžu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byť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pravidelne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ročnej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báze,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polročne,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kvartálne,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raz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niekoľko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rokov,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prípadne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jednorazovo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(napr.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súvislosti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vznikom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ukončením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podnikania)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alebo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nepravidelne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(v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prípade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zriedkavého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výskytu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určitej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udalosti,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napr.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vznik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priemyselnej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havárie).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Koeficienty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pre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výpočet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nákladov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regulácie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zodpovedajúce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frekvencii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plnenia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sú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uvedené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v</w:t>
      </w:r>
      <w:r w:rsidR="009E20DA">
        <w:rPr>
          <w:rFonts w:ascii="Times New Roman" w:eastAsiaTheme="minorHAnsi" w:hAnsi="Times New Roman"/>
          <w:color w:val="auto"/>
          <w:sz w:val="24"/>
          <w:szCs w:val="22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2"/>
        </w:rPr>
        <w:t>tabuľke.</w:t>
      </w:r>
    </w:p>
    <w:p w:rsidR="009F2DFA" w:rsidRDefault="009F2DFA" w:rsidP="009F2DFA">
      <w:pPr>
        <w:pStyle w:val="BodyText1"/>
        <w:spacing w:after="0" w:line="276" w:lineRule="auto"/>
        <w:ind w:left="1134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Tabuľka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koeficientov</w:t>
      </w:r>
      <w:r w:rsidR="009E20DA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frekvencie</w:t>
      </w:r>
    </w:p>
    <w:tbl>
      <w:tblPr>
        <w:tblW w:w="69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1138"/>
        <w:gridCol w:w="2411"/>
        <w:gridCol w:w="1079"/>
      </w:tblGrid>
      <w:tr w:rsidR="009F2DFA" w:rsidRPr="00C07FF5" w:rsidTr="00806512">
        <w:trPr>
          <w:trHeight w:val="459"/>
          <w:jc w:val="center"/>
        </w:trPr>
        <w:tc>
          <w:tcPr>
            <w:tcW w:w="2292" w:type="dxa"/>
            <w:tcBorders>
              <w:top w:val="single" w:sz="2" w:space="0" w:color="81BC00"/>
              <w:left w:val="single" w:sz="2" w:space="0" w:color="81BC00"/>
              <w:bottom w:val="single" w:sz="2" w:space="0" w:color="81BC00"/>
              <w:right w:val="single" w:sz="4" w:space="0" w:color="FFFFFF" w:themeColor="background1"/>
            </w:tcBorders>
            <w:shd w:val="clear" w:color="auto" w:fill="81B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Frekvencia</w:t>
            </w:r>
            <w:r w:rsidR="009E20DA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plnenia</w:t>
            </w:r>
            <w:r w:rsidR="009E20DA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povinnosti</w:t>
            </w:r>
          </w:p>
        </w:tc>
        <w:tc>
          <w:tcPr>
            <w:tcW w:w="1138" w:type="dxa"/>
            <w:tcBorders>
              <w:top w:val="single" w:sz="2" w:space="0" w:color="81BC00"/>
              <w:left w:val="single" w:sz="4" w:space="0" w:color="FFFFFF" w:themeColor="background1"/>
              <w:bottom w:val="single" w:sz="2" w:space="0" w:color="81BC00"/>
              <w:right w:val="single" w:sz="4" w:space="0" w:color="FFFFFF" w:themeColor="background1"/>
            </w:tcBorders>
            <w:shd w:val="clear" w:color="auto" w:fill="81B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Koeficient</w:t>
            </w:r>
            <w:r w:rsidR="009E20DA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frekvencie</w:t>
            </w:r>
          </w:p>
        </w:tc>
        <w:tc>
          <w:tcPr>
            <w:tcW w:w="2411" w:type="dxa"/>
            <w:tcBorders>
              <w:top w:val="single" w:sz="2" w:space="0" w:color="81BC00"/>
              <w:left w:val="single" w:sz="4" w:space="0" w:color="FFFFFF" w:themeColor="background1"/>
              <w:bottom w:val="single" w:sz="2" w:space="0" w:color="81BC00"/>
              <w:right w:val="single" w:sz="4" w:space="0" w:color="FFFFFF" w:themeColor="background1"/>
            </w:tcBorders>
            <w:shd w:val="clear" w:color="auto" w:fill="81B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Frekvencia</w:t>
            </w:r>
            <w:r w:rsidR="009E20DA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plnenia</w:t>
            </w:r>
            <w:r w:rsidR="009E20DA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povinnosti</w:t>
            </w:r>
          </w:p>
        </w:tc>
        <w:tc>
          <w:tcPr>
            <w:tcW w:w="1079" w:type="dxa"/>
            <w:tcBorders>
              <w:top w:val="single" w:sz="2" w:space="0" w:color="81BC00"/>
              <w:left w:val="single" w:sz="4" w:space="0" w:color="FFFFFF" w:themeColor="background1"/>
              <w:bottom w:val="single" w:sz="2" w:space="0" w:color="81BC00"/>
              <w:right w:val="single" w:sz="2" w:space="0" w:color="81BC00"/>
            </w:tcBorders>
            <w:shd w:val="clear" w:color="auto" w:fill="81BC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jc w:val="center"/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Koeficient</w:t>
            </w:r>
            <w:r w:rsidR="009E20DA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color w:val="FFFFFF" w:themeColor="background1"/>
                <w:sz w:val="16"/>
                <w:szCs w:val="16"/>
              </w:rPr>
              <w:t>frekvencie</w:t>
            </w:r>
          </w:p>
        </w:tc>
      </w:tr>
      <w:tr w:rsidR="009F2DFA" w:rsidRPr="00C07FF5" w:rsidTr="00806512">
        <w:trPr>
          <w:trHeight w:val="170"/>
          <w:jc w:val="center"/>
        </w:trPr>
        <w:tc>
          <w:tcPr>
            <w:tcW w:w="2292" w:type="dxa"/>
            <w:tcBorders>
              <w:top w:val="single" w:sz="2" w:space="0" w:color="81BC00"/>
              <w:left w:val="single" w:sz="4" w:space="0" w:color="FFFFFF" w:themeColor="background1"/>
              <w:bottom w:val="single" w:sz="6" w:space="0" w:color="91D4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  <w:r w:rsidR="009E20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–</w:t>
            </w:r>
            <w:r w:rsidR="009E20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krát</w:t>
            </w:r>
            <w:r w:rsidR="009E20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ročne</w:t>
            </w:r>
          </w:p>
        </w:tc>
        <w:tc>
          <w:tcPr>
            <w:tcW w:w="1138" w:type="dxa"/>
            <w:tcBorders>
              <w:top w:val="single" w:sz="2" w:space="0" w:color="81BC00"/>
              <w:left w:val="nil"/>
              <w:bottom w:val="single" w:sz="6" w:space="0" w:color="91D400"/>
              <w:right w:val="nil"/>
            </w:tcBorders>
            <w:shd w:val="clear" w:color="auto" w:fill="D8E7CB"/>
            <w:tcMar>
              <w:top w:w="28" w:type="dxa"/>
              <w:left w:w="28" w:type="dxa"/>
              <w:bottom w:w="28" w:type="dxa"/>
              <w:right w:w="454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411" w:type="dxa"/>
            <w:tcBorders>
              <w:top w:val="single" w:sz="2" w:space="0" w:color="81BC00"/>
              <w:left w:val="nil"/>
              <w:bottom w:val="single" w:sz="6" w:space="0" w:color="91D4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každé</w:t>
            </w:r>
            <w:r w:rsidR="009E20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9E20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roky</w:t>
            </w:r>
          </w:p>
        </w:tc>
        <w:tc>
          <w:tcPr>
            <w:tcW w:w="1079" w:type="dxa"/>
            <w:tcBorders>
              <w:top w:val="single" w:sz="2" w:space="0" w:color="81BC00"/>
              <w:left w:val="nil"/>
              <w:bottom w:val="single" w:sz="6" w:space="0" w:color="91D400"/>
              <w:right w:val="single" w:sz="4" w:space="0" w:color="FFFFFF" w:themeColor="background1"/>
            </w:tcBorders>
            <w:shd w:val="clear" w:color="auto" w:fill="D8E7CB"/>
            <w:tcMar>
              <w:top w:w="28" w:type="dxa"/>
              <w:left w:w="28" w:type="dxa"/>
              <w:bottom w:w="28" w:type="dxa"/>
              <w:right w:w="397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0,5</w:t>
            </w:r>
            <w:r w:rsidRPr="00C07FF5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</w:tr>
      <w:tr w:rsidR="009F2DFA" w:rsidRPr="00C07FF5" w:rsidTr="00806512">
        <w:trPr>
          <w:trHeight w:val="170"/>
          <w:jc w:val="center"/>
        </w:trPr>
        <w:tc>
          <w:tcPr>
            <w:tcW w:w="2292" w:type="dxa"/>
            <w:tcBorders>
              <w:top w:val="single" w:sz="2" w:space="0" w:color="81BC00"/>
              <w:left w:val="single" w:sz="4" w:space="0" w:color="FFFFFF" w:themeColor="background1"/>
              <w:bottom w:val="single" w:sz="6" w:space="0" w:color="91D4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  <w:r w:rsidR="009E20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–</w:t>
            </w:r>
            <w:r w:rsidR="009E20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krát</w:t>
            </w:r>
            <w:r w:rsidR="009E20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ročne</w:t>
            </w:r>
            <w:r w:rsidR="009E20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(polročne)</w:t>
            </w:r>
          </w:p>
        </w:tc>
        <w:tc>
          <w:tcPr>
            <w:tcW w:w="1138" w:type="dxa"/>
            <w:tcBorders>
              <w:top w:val="single" w:sz="2" w:space="0" w:color="81BC00"/>
              <w:left w:val="nil"/>
              <w:bottom w:val="single" w:sz="6" w:space="0" w:color="91D400"/>
              <w:right w:val="nil"/>
            </w:tcBorders>
            <w:shd w:val="clear" w:color="auto" w:fill="D8E7CB"/>
            <w:tcMar>
              <w:top w:w="28" w:type="dxa"/>
              <w:left w:w="28" w:type="dxa"/>
              <w:bottom w:w="28" w:type="dxa"/>
              <w:right w:w="454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11" w:type="dxa"/>
            <w:tcBorders>
              <w:top w:val="single" w:sz="2" w:space="0" w:color="81BC00"/>
              <w:left w:val="nil"/>
              <w:bottom w:val="single" w:sz="6" w:space="0" w:color="91D4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každé</w:t>
            </w:r>
            <w:r w:rsidR="009E20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="009E20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roky</w:t>
            </w:r>
          </w:p>
        </w:tc>
        <w:tc>
          <w:tcPr>
            <w:tcW w:w="1079" w:type="dxa"/>
            <w:tcBorders>
              <w:top w:val="single" w:sz="2" w:space="0" w:color="81BC00"/>
              <w:left w:val="nil"/>
              <w:bottom w:val="single" w:sz="6" w:space="0" w:color="91D400"/>
              <w:right w:val="single" w:sz="4" w:space="0" w:color="FFFFFF" w:themeColor="background1"/>
            </w:tcBorders>
            <w:shd w:val="clear" w:color="auto" w:fill="D8E7CB"/>
            <w:tcMar>
              <w:top w:w="28" w:type="dxa"/>
              <w:left w:w="28" w:type="dxa"/>
              <w:bottom w:w="28" w:type="dxa"/>
              <w:right w:w="397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0,33</w:t>
            </w:r>
          </w:p>
        </w:tc>
      </w:tr>
      <w:tr w:rsidR="009F2DFA" w:rsidRPr="00C07FF5" w:rsidTr="00806512">
        <w:trPr>
          <w:trHeight w:val="170"/>
          <w:jc w:val="center"/>
        </w:trPr>
        <w:tc>
          <w:tcPr>
            <w:tcW w:w="2292" w:type="dxa"/>
            <w:tcBorders>
              <w:top w:val="single" w:sz="2" w:space="0" w:color="81BC00"/>
              <w:left w:val="single" w:sz="4" w:space="0" w:color="FFFFFF" w:themeColor="background1"/>
              <w:bottom w:val="single" w:sz="6" w:space="0" w:color="91D4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="009E20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–</w:t>
            </w:r>
            <w:r w:rsidR="009E20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krát</w:t>
            </w:r>
            <w:r w:rsidR="009E20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ročne</w:t>
            </w:r>
          </w:p>
        </w:tc>
        <w:tc>
          <w:tcPr>
            <w:tcW w:w="1138" w:type="dxa"/>
            <w:tcBorders>
              <w:top w:val="single" w:sz="2" w:space="0" w:color="81BC00"/>
              <w:left w:val="nil"/>
              <w:bottom w:val="single" w:sz="6" w:space="0" w:color="91D400"/>
              <w:right w:val="nil"/>
            </w:tcBorders>
            <w:shd w:val="clear" w:color="auto" w:fill="D8E7CB"/>
            <w:tcMar>
              <w:top w:w="28" w:type="dxa"/>
              <w:left w:w="28" w:type="dxa"/>
              <w:bottom w:w="28" w:type="dxa"/>
              <w:right w:w="454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11" w:type="dxa"/>
            <w:tcBorders>
              <w:top w:val="single" w:sz="2" w:space="0" w:color="81BC00"/>
              <w:left w:val="nil"/>
              <w:bottom w:val="single" w:sz="6" w:space="0" w:color="91D4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každé</w:t>
            </w:r>
            <w:r w:rsidR="009E20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9E20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roky</w:t>
            </w:r>
          </w:p>
        </w:tc>
        <w:tc>
          <w:tcPr>
            <w:tcW w:w="1079" w:type="dxa"/>
            <w:tcBorders>
              <w:top w:val="single" w:sz="2" w:space="0" w:color="81BC00"/>
              <w:left w:val="nil"/>
              <w:bottom w:val="single" w:sz="6" w:space="0" w:color="91D400"/>
              <w:right w:val="single" w:sz="4" w:space="0" w:color="FFFFFF" w:themeColor="background1"/>
            </w:tcBorders>
            <w:shd w:val="clear" w:color="auto" w:fill="D8E7CB"/>
            <w:tcMar>
              <w:top w:w="28" w:type="dxa"/>
              <w:left w:w="28" w:type="dxa"/>
              <w:bottom w:w="28" w:type="dxa"/>
              <w:right w:w="397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0,25</w:t>
            </w:r>
          </w:p>
        </w:tc>
      </w:tr>
      <w:tr w:rsidR="009F2DFA" w:rsidRPr="00C07FF5" w:rsidTr="00806512">
        <w:trPr>
          <w:trHeight w:val="170"/>
          <w:jc w:val="center"/>
        </w:trPr>
        <w:tc>
          <w:tcPr>
            <w:tcW w:w="2292" w:type="dxa"/>
            <w:tcBorders>
              <w:top w:val="single" w:sz="2" w:space="0" w:color="81BC00"/>
              <w:left w:val="single" w:sz="4" w:space="0" w:color="FFFFFF" w:themeColor="background1"/>
              <w:bottom w:val="single" w:sz="6" w:space="0" w:color="91D4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  <w:r w:rsidR="009E20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–</w:t>
            </w:r>
            <w:r w:rsidR="009E20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krát</w:t>
            </w:r>
            <w:r w:rsidR="009E20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ročne</w:t>
            </w:r>
            <w:r w:rsidR="009E20D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(štvrťročne)</w:t>
            </w:r>
          </w:p>
        </w:tc>
        <w:tc>
          <w:tcPr>
            <w:tcW w:w="1138" w:type="dxa"/>
            <w:tcBorders>
              <w:top w:val="single" w:sz="2" w:space="0" w:color="81BC00"/>
              <w:left w:val="nil"/>
              <w:bottom w:val="single" w:sz="6" w:space="0" w:color="91D400"/>
              <w:right w:val="nil"/>
            </w:tcBorders>
            <w:shd w:val="clear" w:color="auto" w:fill="D8E7CB"/>
            <w:tcMar>
              <w:top w:w="28" w:type="dxa"/>
              <w:left w:w="28" w:type="dxa"/>
              <w:bottom w:w="28" w:type="dxa"/>
              <w:right w:w="454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411" w:type="dxa"/>
            <w:tcBorders>
              <w:top w:val="single" w:sz="2" w:space="0" w:color="81BC00"/>
              <w:left w:val="nil"/>
              <w:bottom w:val="single" w:sz="6" w:space="0" w:color="91D4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každých</w:t>
            </w:r>
            <w:r w:rsidR="009E20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 w:rsidR="009E20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rokov</w:t>
            </w:r>
          </w:p>
        </w:tc>
        <w:tc>
          <w:tcPr>
            <w:tcW w:w="1079" w:type="dxa"/>
            <w:tcBorders>
              <w:top w:val="single" w:sz="2" w:space="0" w:color="81BC00"/>
              <w:left w:val="nil"/>
              <w:bottom w:val="single" w:sz="6" w:space="0" w:color="91D400"/>
              <w:right w:val="single" w:sz="4" w:space="0" w:color="FFFFFF" w:themeColor="background1"/>
            </w:tcBorders>
            <w:shd w:val="clear" w:color="auto" w:fill="D8E7CB"/>
            <w:tcMar>
              <w:top w:w="28" w:type="dxa"/>
              <w:left w:w="28" w:type="dxa"/>
              <w:bottom w:w="28" w:type="dxa"/>
              <w:right w:w="397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0,20</w:t>
            </w:r>
          </w:p>
        </w:tc>
      </w:tr>
      <w:tr w:rsidR="009F2DFA" w:rsidRPr="00C07FF5" w:rsidTr="00806512">
        <w:trPr>
          <w:trHeight w:val="170"/>
          <w:jc w:val="center"/>
        </w:trPr>
        <w:tc>
          <w:tcPr>
            <w:tcW w:w="2292" w:type="dxa"/>
            <w:tcBorders>
              <w:top w:val="single" w:sz="2" w:space="0" w:color="81BC00"/>
              <w:left w:val="single" w:sz="4" w:space="0" w:color="FFFFFF" w:themeColor="background1"/>
              <w:bottom w:val="single" w:sz="2" w:space="0" w:color="81BC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bCs/>
                <w:sz w:val="16"/>
                <w:szCs w:val="16"/>
              </w:rPr>
              <w:t>Mesačne</w:t>
            </w:r>
          </w:p>
        </w:tc>
        <w:tc>
          <w:tcPr>
            <w:tcW w:w="1138" w:type="dxa"/>
            <w:tcBorders>
              <w:top w:val="single" w:sz="2" w:space="0" w:color="81BC00"/>
              <w:left w:val="nil"/>
              <w:bottom w:val="single" w:sz="2" w:space="0" w:color="81BC00"/>
              <w:right w:val="nil"/>
            </w:tcBorders>
            <w:shd w:val="clear" w:color="auto" w:fill="D8E7CB"/>
            <w:tcMar>
              <w:top w:w="28" w:type="dxa"/>
              <w:left w:w="28" w:type="dxa"/>
              <w:bottom w:w="28" w:type="dxa"/>
              <w:right w:w="454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411" w:type="dxa"/>
            <w:tcBorders>
              <w:top w:val="single" w:sz="2" w:space="0" w:color="81BC00"/>
              <w:left w:val="nil"/>
              <w:bottom w:val="single" w:sz="2" w:space="0" w:color="81BC0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nepravidelne/</w:t>
            </w:r>
            <w:r w:rsidR="009E20D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jednorazovo</w:t>
            </w:r>
          </w:p>
        </w:tc>
        <w:tc>
          <w:tcPr>
            <w:tcW w:w="1079" w:type="dxa"/>
            <w:tcBorders>
              <w:top w:val="single" w:sz="2" w:space="0" w:color="81BC00"/>
              <w:left w:val="nil"/>
              <w:bottom w:val="single" w:sz="2" w:space="0" w:color="81BC00"/>
              <w:right w:val="single" w:sz="4" w:space="0" w:color="FFFFFF" w:themeColor="background1"/>
            </w:tcBorders>
            <w:shd w:val="clear" w:color="auto" w:fill="D8E7CB"/>
            <w:tcMar>
              <w:top w:w="28" w:type="dxa"/>
              <w:left w:w="28" w:type="dxa"/>
              <w:bottom w:w="28" w:type="dxa"/>
              <w:right w:w="397" w:type="dxa"/>
            </w:tcMar>
            <w:vAlign w:val="center"/>
            <w:hideMark/>
          </w:tcPr>
          <w:p w:rsidR="009F2DFA" w:rsidRPr="00C07FF5" w:rsidRDefault="009F2DFA" w:rsidP="00806512">
            <w:pPr>
              <w:pStyle w:val="BodyText1"/>
              <w:spacing w:after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C07FF5">
              <w:rPr>
                <w:rFonts w:asciiTheme="minorHAnsi" w:hAnsiTheme="minorHAnsi" w:cstheme="minorHAnsi"/>
                <w:sz w:val="16"/>
                <w:szCs w:val="16"/>
              </w:rPr>
              <w:t>0,10</w:t>
            </w:r>
          </w:p>
        </w:tc>
      </w:tr>
    </w:tbl>
    <w:p w:rsidR="009F2DFA" w:rsidRDefault="009F2DFA" w:rsidP="009F2DFA">
      <w:pPr>
        <w:pStyle w:val="BodyText1"/>
        <w:spacing w:after="0" w:line="276" w:lineRule="auto"/>
        <w:ind w:left="1134"/>
        <w:rPr>
          <w:rFonts w:ascii="Times New Roman" w:eastAsiaTheme="minorHAnsi" w:hAnsi="Times New Roman"/>
          <w:color w:val="auto"/>
          <w:sz w:val="20"/>
          <w:szCs w:val="22"/>
        </w:rPr>
      </w:pPr>
    </w:p>
    <w:p w:rsidR="00780BA6" w:rsidRDefault="00780BA6" w:rsidP="009F2DFA">
      <w:pPr>
        <w:pStyle w:val="BodyText1"/>
        <w:spacing w:line="276" w:lineRule="auto"/>
        <w:jc w:val="both"/>
        <w:rPr>
          <w:rFonts w:ascii="Times New Roman" w:hAnsi="Times New Roman"/>
          <w:sz w:val="24"/>
          <w:szCs w:val="20"/>
        </w:rPr>
      </w:pPr>
    </w:p>
    <w:p w:rsidR="009F2DFA" w:rsidRPr="00042C66" w:rsidRDefault="009F2DFA" w:rsidP="009F2DFA">
      <w:pPr>
        <w:pStyle w:val="BodyText1"/>
        <w:spacing w:line="276" w:lineRule="auto"/>
        <w:jc w:val="both"/>
        <w:rPr>
          <w:rFonts w:ascii="Times New Roman" w:hAnsi="Times New Roman"/>
          <w:sz w:val="24"/>
        </w:rPr>
      </w:pPr>
      <w:r w:rsidRPr="00042C66">
        <w:rPr>
          <w:rFonts w:ascii="Times New Roman" w:hAnsi="Times New Roman"/>
          <w:sz w:val="24"/>
          <w:szCs w:val="20"/>
        </w:rPr>
        <w:lastRenderedPageBreak/>
        <w:t>Jednotlivé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položky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nákladov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sú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na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úrovni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1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povinnosti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kalkulované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na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základe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nasledovných</w:t>
      </w:r>
      <w:r w:rsidR="009E20DA">
        <w:rPr>
          <w:rFonts w:ascii="Times New Roman" w:hAnsi="Times New Roman"/>
          <w:sz w:val="24"/>
          <w:szCs w:val="20"/>
        </w:rPr>
        <w:t xml:space="preserve"> </w:t>
      </w:r>
      <w:r w:rsidRPr="00042C66">
        <w:rPr>
          <w:rFonts w:ascii="Times New Roman" w:hAnsi="Times New Roman"/>
          <w:sz w:val="24"/>
          <w:szCs w:val="20"/>
        </w:rPr>
        <w:t>princípov:</w:t>
      </w:r>
      <w:r w:rsidR="009E20DA">
        <w:rPr>
          <w:rFonts w:ascii="Times New Roman" w:hAnsi="Times New Roman"/>
          <w:sz w:val="24"/>
          <w:szCs w:val="20"/>
        </w:rPr>
        <w:t xml:space="preserve"> </w:t>
      </w:r>
    </w:p>
    <w:p w:rsidR="009F2DFA" w:rsidRPr="00042C66" w:rsidRDefault="009F2DFA" w:rsidP="009F2DFA">
      <w:pPr>
        <w:pStyle w:val="BodyText1"/>
        <w:rPr>
          <w:rFonts w:ascii="Times New Roman" w:eastAsiaTheme="minorHAnsi" w:hAnsi="Times New Roman"/>
          <w:b/>
          <w:i/>
          <w:color w:val="auto"/>
          <w:sz w:val="24"/>
          <w:szCs w:val="20"/>
        </w:rPr>
      </w:pPr>
      <w:r w:rsidRPr="00042C66">
        <w:rPr>
          <w:rFonts w:ascii="Times New Roman" w:eastAsiaTheme="minorHAnsi" w:hAnsi="Times New Roman"/>
          <w:b/>
          <w:i/>
          <w:color w:val="auto"/>
          <w:sz w:val="24"/>
          <w:szCs w:val="20"/>
        </w:rPr>
        <w:t>Náklady</w:t>
      </w:r>
      <w:r w:rsidR="009E20DA">
        <w:rPr>
          <w:rFonts w:ascii="Times New Roman" w:eastAsiaTheme="minorHAnsi" w:hAnsi="Times New Roman"/>
          <w:b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b/>
          <w:i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b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b/>
          <w:i/>
          <w:color w:val="auto"/>
          <w:sz w:val="24"/>
          <w:szCs w:val="20"/>
        </w:rPr>
        <w:t>1</w:t>
      </w:r>
      <w:r w:rsidR="009E20DA">
        <w:rPr>
          <w:rFonts w:ascii="Times New Roman" w:eastAsiaTheme="minorHAnsi" w:hAnsi="Times New Roman"/>
          <w:b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b/>
          <w:i/>
          <w:color w:val="auto"/>
          <w:sz w:val="24"/>
          <w:szCs w:val="20"/>
        </w:rPr>
        <w:t>podnikateľa</w:t>
      </w:r>
    </w:p>
    <w:p w:rsidR="009F2DFA" w:rsidRPr="00042C66" w:rsidRDefault="009F2DFA" w:rsidP="009F2DFA">
      <w:pPr>
        <w:pStyle w:val="BodyText1"/>
        <w:rPr>
          <w:rFonts w:ascii="Times New Roman" w:eastAsiaTheme="minorHAnsi" w:hAnsi="Times New Roman"/>
          <w:color w:val="auto"/>
          <w:sz w:val="24"/>
          <w:szCs w:val="20"/>
        </w:rPr>
      </w:pP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Priame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a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nepriame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náklady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1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podnikateľa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-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výška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priamych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nepriamych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nákladov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1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podnikateľa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je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vyčíslená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základe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vzorca:</w:t>
      </w:r>
    </w:p>
    <w:p w:rsidR="009F2DFA" w:rsidRDefault="009F2DFA" w:rsidP="009F2DFA">
      <w:pPr>
        <w:pStyle w:val="BodyText1"/>
      </w:pP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2291E" wp14:editId="4BA027B5">
                <wp:simplePos x="0" y="0"/>
                <wp:positionH relativeFrom="column">
                  <wp:posOffset>1871980</wp:posOffset>
                </wp:positionH>
                <wp:positionV relativeFrom="paragraph">
                  <wp:posOffset>650875</wp:posOffset>
                </wp:positionV>
                <wp:extent cx="152400" cy="76200"/>
                <wp:effectExtent l="0" t="0" r="19050" b="19050"/>
                <wp:wrapNone/>
                <wp:docPr id="26" name="Obdĺž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6200"/>
                        </a:xfrm>
                        <a:prstGeom prst="rect">
                          <a:avLst/>
                        </a:prstGeom>
                        <a:solidFill>
                          <a:srgbClr val="19A2FF"/>
                        </a:solidFill>
                        <a:ln>
                          <a:solidFill>
                            <a:srgbClr val="19A2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551A4" id="Obdĺžnik 26" o:spid="_x0000_s1026" style="position:absolute;margin-left:147.4pt;margin-top:51.25pt;width:12pt;height: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" fillcolor="#19a2ff" strokecolor="#19a2ff" strokeweight="2pt"/>
            </w:pict>
          </mc:Fallback>
        </mc:AlternateContent>
      </w: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20335A" wp14:editId="205EF36A">
                <wp:simplePos x="0" y="0"/>
                <wp:positionH relativeFrom="column">
                  <wp:posOffset>1871980</wp:posOffset>
                </wp:positionH>
                <wp:positionV relativeFrom="paragraph">
                  <wp:posOffset>98425</wp:posOffset>
                </wp:positionV>
                <wp:extent cx="152400" cy="76200"/>
                <wp:effectExtent l="0" t="0" r="19050" b="19050"/>
                <wp:wrapNone/>
                <wp:docPr id="25" name="Obdĺž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76200"/>
                        </a:xfrm>
                        <a:prstGeom prst="rect">
                          <a:avLst/>
                        </a:prstGeom>
                        <a:solidFill>
                          <a:srgbClr val="19A2FF"/>
                        </a:solidFill>
                        <a:ln>
                          <a:solidFill>
                            <a:srgbClr val="19A2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71F63" id="Obdĺžnik 25" o:spid="_x0000_s1026" style="position:absolute;margin-left:147.4pt;margin-top:7.75pt;width:12pt;height: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" fillcolor="#19a2ff" strokecolor="#19a2ff" strokeweight="2pt"/>
            </w:pict>
          </mc:Fallback>
        </mc:AlternateContent>
      </w:r>
      <w:r w:rsidRPr="00042C66">
        <w:rPr>
          <w:rFonts w:ascii="Times New Roman" w:hAnsi="Times New Roman"/>
          <w:noProof/>
          <w:lang w:eastAsia="sk-SK"/>
        </w:rPr>
        <w:drawing>
          <wp:inline distT="0" distB="0" distL="0" distR="0" wp14:anchorId="75ACFCAD" wp14:editId="08666A85">
            <wp:extent cx="2085975" cy="8858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979" cy="88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FA" w:rsidRDefault="009F2DFA" w:rsidP="009F2DFA">
      <w:pPr>
        <w:pStyle w:val="BodyText1"/>
        <w:rPr>
          <w:b/>
        </w:rPr>
      </w:pPr>
    </w:p>
    <w:p w:rsidR="009F2DFA" w:rsidRPr="00323A7A" w:rsidRDefault="009F2DFA" w:rsidP="009F2DFA">
      <w:pPr>
        <w:pStyle w:val="BodyText1"/>
        <w:rPr>
          <w:rFonts w:ascii="Times New Roman" w:eastAsiaTheme="minorHAnsi" w:hAnsi="Times New Roman"/>
          <w:color w:val="auto"/>
          <w:sz w:val="24"/>
          <w:szCs w:val="24"/>
        </w:rPr>
      </w:pPr>
      <w:r w:rsidRPr="00323A7A">
        <w:rPr>
          <w:rFonts w:ascii="Times New Roman" w:eastAsiaTheme="minorHAnsi" w:hAnsi="Times New Roman"/>
          <w:i/>
          <w:color w:val="auto"/>
          <w:sz w:val="24"/>
          <w:szCs w:val="24"/>
        </w:rPr>
        <w:t>Administratívne</w:t>
      </w:r>
      <w:r w:rsidR="009E20DA">
        <w:rPr>
          <w:rFonts w:ascii="Times New Roman" w:eastAsiaTheme="minorHAnsi" w:hAnsi="Times New Roman"/>
          <w:i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i/>
          <w:color w:val="auto"/>
          <w:sz w:val="24"/>
          <w:szCs w:val="24"/>
        </w:rPr>
        <w:t>náklady</w:t>
      </w:r>
      <w:r w:rsidR="009E20DA">
        <w:rPr>
          <w:rFonts w:ascii="Times New Roman" w:eastAsiaTheme="minorHAnsi" w:hAnsi="Times New Roman"/>
          <w:i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i/>
          <w:color w:val="auto"/>
          <w:sz w:val="24"/>
          <w:szCs w:val="24"/>
        </w:rPr>
        <w:t>na</w:t>
      </w:r>
      <w:r w:rsidR="009E20DA">
        <w:rPr>
          <w:rFonts w:ascii="Times New Roman" w:eastAsiaTheme="minorHAnsi" w:hAnsi="Times New Roman"/>
          <w:i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i/>
          <w:color w:val="auto"/>
          <w:sz w:val="24"/>
          <w:szCs w:val="24"/>
        </w:rPr>
        <w:t>1</w:t>
      </w:r>
      <w:r w:rsidR="009E20DA">
        <w:rPr>
          <w:rFonts w:ascii="Times New Roman" w:eastAsiaTheme="minorHAnsi" w:hAnsi="Times New Roman"/>
          <w:i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i/>
          <w:color w:val="auto"/>
          <w:sz w:val="24"/>
          <w:szCs w:val="24"/>
        </w:rPr>
        <w:t>podnikateľa</w:t>
      </w:r>
      <w:r w:rsidR="009E20DA">
        <w:rPr>
          <w:rFonts w:ascii="Times New Roman" w:eastAsiaTheme="minorHAnsi" w:hAnsi="Times New Roman"/>
          <w:i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i/>
          <w:color w:val="auto"/>
          <w:sz w:val="24"/>
          <w:szCs w:val="24"/>
        </w:rPr>
        <w:t>-</w:t>
      </w:r>
      <w:r w:rsidR="009E20DA">
        <w:rPr>
          <w:rFonts w:ascii="Times New Roman" w:eastAsiaTheme="minorHAnsi" w:hAnsi="Times New Roman"/>
          <w:i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color w:val="auto"/>
          <w:sz w:val="24"/>
          <w:szCs w:val="24"/>
        </w:rPr>
        <w:t>výška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color w:val="auto"/>
          <w:sz w:val="24"/>
          <w:szCs w:val="24"/>
        </w:rPr>
        <w:t>administratívnych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color w:val="auto"/>
          <w:sz w:val="24"/>
          <w:szCs w:val="24"/>
        </w:rPr>
        <w:t>nákladov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color w:val="auto"/>
          <w:sz w:val="24"/>
          <w:szCs w:val="24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color w:val="auto"/>
          <w:sz w:val="24"/>
          <w:szCs w:val="24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color w:val="auto"/>
          <w:sz w:val="24"/>
          <w:szCs w:val="24"/>
        </w:rPr>
        <w:t>1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color w:val="auto"/>
          <w:sz w:val="24"/>
          <w:szCs w:val="24"/>
        </w:rPr>
        <w:t>podnikateľa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color w:val="auto"/>
          <w:sz w:val="24"/>
          <w:szCs w:val="24"/>
        </w:rPr>
        <w:t>je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color w:val="auto"/>
          <w:sz w:val="24"/>
          <w:szCs w:val="24"/>
        </w:rPr>
        <w:t>vyčíslená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color w:val="auto"/>
          <w:sz w:val="24"/>
          <w:szCs w:val="24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color w:val="auto"/>
          <w:sz w:val="24"/>
          <w:szCs w:val="24"/>
        </w:rPr>
        <w:t>základe</w:t>
      </w:r>
      <w:r w:rsidR="009E20DA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323A7A">
        <w:rPr>
          <w:rFonts w:ascii="Times New Roman" w:eastAsiaTheme="minorHAnsi" w:hAnsi="Times New Roman"/>
          <w:color w:val="auto"/>
          <w:sz w:val="24"/>
          <w:szCs w:val="24"/>
        </w:rPr>
        <w:t>vzorca:</w:t>
      </w:r>
    </w:p>
    <w:p w:rsidR="009F2DFA" w:rsidRPr="00042C66" w:rsidRDefault="009F2DFA" w:rsidP="009F2DFA">
      <w:pPr>
        <w:pStyle w:val="BodyText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1128F" wp14:editId="1601D22A">
                <wp:simplePos x="0" y="0"/>
                <wp:positionH relativeFrom="column">
                  <wp:posOffset>3195955</wp:posOffset>
                </wp:positionH>
                <wp:positionV relativeFrom="paragraph">
                  <wp:posOffset>123824</wp:posOffset>
                </wp:positionV>
                <wp:extent cx="123825" cy="85725"/>
                <wp:effectExtent l="0" t="0" r="28575" b="28575"/>
                <wp:wrapNone/>
                <wp:docPr id="27" name="Obdĺž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3825" cy="85725"/>
                        </a:xfrm>
                        <a:prstGeom prst="rect">
                          <a:avLst/>
                        </a:prstGeom>
                        <a:solidFill>
                          <a:srgbClr val="7CBF33"/>
                        </a:solidFill>
                        <a:ln>
                          <a:solidFill>
                            <a:srgbClr val="7CBF3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38F3B" id="Obdĺžnik 27" o:spid="_x0000_s1026" style="position:absolute;margin-left:251.65pt;margin-top:9.75pt;width:9.75pt;height: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" fillcolor="#7cbf33" strokecolor="#7cbf33" strokeweight="2pt"/>
            </w:pict>
          </mc:Fallback>
        </mc:AlternateContent>
      </w:r>
      <w:r w:rsidRPr="00042C66">
        <w:rPr>
          <w:rFonts w:ascii="Times New Roman" w:hAnsi="Times New Roman"/>
          <w:noProof/>
          <w:lang w:eastAsia="sk-SK"/>
        </w:rPr>
        <w:drawing>
          <wp:inline distT="0" distB="0" distL="0" distR="0" wp14:anchorId="5EE86368" wp14:editId="143A77EF">
            <wp:extent cx="3390898" cy="371475"/>
            <wp:effectExtent l="0" t="0" r="635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898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FA" w:rsidRPr="00042C66" w:rsidRDefault="009F2DFA" w:rsidP="009F2DFA">
      <w:pPr>
        <w:pStyle w:val="BodyText1"/>
        <w:rPr>
          <w:rFonts w:ascii="Times New Roman" w:hAnsi="Times New Roman"/>
          <w:i/>
          <w:sz w:val="16"/>
          <w:szCs w:val="16"/>
        </w:rPr>
      </w:pPr>
      <w:r w:rsidRPr="00042C66">
        <w:rPr>
          <w:rFonts w:ascii="Times New Roman" w:hAnsi="Times New Roman"/>
          <w:i/>
          <w:sz w:val="16"/>
          <w:szCs w:val="16"/>
          <w:lang w:val="en-US"/>
        </w:rPr>
        <w:t>*</w:t>
      </w:r>
      <w:r w:rsidRPr="00042C66">
        <w:rPr>
          <w:rFonts w:ascii="Times New Roman" w:hAnsi="Times New Roman"/>
          <w:i/>
          <w:sz w:val="16"/>
          <w:szCs w:val="16"/>
        </w:rPr>
        <w:t>Tarifa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–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vychádza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z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priemernej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hrubej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mzdy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v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národnom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hospodárstve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(priemerná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hrubá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mesačná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mzda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v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národnom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hospodárstve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SR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za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rok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2013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-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835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EUR,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Eurostat).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</w:p>
    <w:p w:rsidR="009F2DFA" w:rsidRPr="00042C66" w:rsidRDefault="009F2DFA" w:rsidP="009F2DFA">
      <w:pPr>
        <w:pStyle w:val="BodyText1"/>
        <w:rPr>
          <w:rFonts w:ascii="Times New Roman" w:eastAsiaTheme="minorHAnsi" w:hAnsi="Times New Roman"/>
          <w:i/>
          <w:color w:val="auto"/>
          <w:sz w:val="20"/>
          <w:szCs w:val="20"/>
        </w:rPr>
      </w:pPr>
    </w:p>
    <w:p w:rsidR="009F2DFA" w:rsidRPr="00042C66" w:rsidRDefault="009F2DFA" w:rsidP="009F2DFA">
      <w:pPr>
        <w:pStyle w:val="BodyText1"/>
        <w:rPr>
          <w:rFonts w:ascii="Times New Roman" w:eastAsiaTheme="minorHAnsi" w:hAnsi="Times New Roman"/>
          <w:color w:val="auto"/>
          <w:sz w:val="24"/>
          <w:szCs w:val="20"/>
        </w:rPr>
      </w:pP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Celkové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náklady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1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podnikateľa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-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výška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celkových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nákladov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1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podnikateľa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je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automatizovane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vyčíslené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základe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vzorca:</w:t>
      </w:r>
    </w:p>
    <w:p w:rsidR="009F2DFA" w:rsidRDefault="009F2DFA" w:rsidP="009F2DFA">
      <w:pPr>
        <w:pStyle w:val="BodyText1"/>
      </w:pPr>
      <w:r w:rsidRPr="00323A7A">
        <w:rPr>
          <w:noProof/>
          <w:lang w:eastAsia="sk-SK"/>
        </w:rPr>
        <w:drawing>
          <wp:inline distT="0" distB="0" distL="0" distR="0" wp14:anchorId="2217B590" wp14:editId="029D0F76">
            <wp:extent cx="3876672" cy="4095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502" cy="40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FA" w:rsidRDefault="009F2DFA" w:rsidP="009F2DFA">
      <w:pPr>
        <w:pStyle w:val="BodyText1"/>
      </w:pPr>
    </w:p>
    <w:p w:rsidR="009F2DFA" w:rsidRPr="00042C66" w:rsidRDefault="009F2DFA" w:rsidP="009F2DFA">
      <w:pPr>
        <w:pStyle w:val="BodyText1"/>
        <w:rPr>
          <w:rFonts w:ascii="Times New Roman" w:eastAsiaTheme="minorHAnsi" w:hAnsi="Times New Roman"/>
          <w:b/>
          <w:i/>
          <w:color w:val="auto"/>
          <w:sz w:val="24"/>
          <w:szCs w:val="20"/>
        </w:rPr>
      </w:pPr>
      <w:r w:rsidRPr="00042C66">
        <w:rPr>
          <w:rFonts w:ascii="Times New Roman" w:eastAsiaTheme="minorHAnsi" w:hAnsi="Times New Roman"/>
          <w:b/>
          <w:i/>
          <w:color w:val="auto"/>
          <w:sz w:val="24"/>
          <w:szCs w:val="20"/>
        </w:rPr>
        <w:t>Náklady</w:t>
      </w:r>
      <w:r w:rsidR="009E20DA">
        <w:rPr>
          <w:rFonts w:ascii="Times New Roman" w:eastAsiaTheme="minorHAnsi" w:hAnsi="Times New Roman"/>
          <w:b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b/>
          <w:i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b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b/>
          <w:i/>
          <w:color w:val="auto"/>
          <w:sz w:val="24"/>
          <w:szCs w:val="20"/>
        </w:rPr>
        <w:t>celé</w:t>
      </w:r>
      <w:r w:rsidR="009E20DA">
        <w:rPr>
          <w:rFonts w:ascii="Times New Roman" w:eastAsiaTheme="minorHAnsi" w:hAnsi="Times New Roman"/>
          <w:b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b/>
          <w:i/>
          <w:color w:val="auto"/>
          <w:sz w:val="24"/>
          <w:szCs w:val="20"/>
        </w:rPr>
        <w:t>podnikateľské</w:t>
      </w:r>
      <w:r w:rsidR="009E20DA">
        <w:rPr>
          <w:rFonts w:ascii="Times New Roman" w:eastAsiaTheme="minorHAnsi" w:hAnsi="Times New Roman"/>
          <w:b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b/>
          <w:i/>
          <w:color w:val="auto"/>
          <w:sz w:val="24"/>
          <w:szCs w:val="20"/>
        </w:rPr>
        <w:t>prostredie</w:t>
      </w:r>
    </w:p>
    <w:p w:rsidR="009F2DFA" w:rsidRPr="00042C66" w:rsidRDefault="009F2DFA" w:rsidP="009F2DFA">
      <w:pPr>
        <w:pStyle w:val="BodyText1"/>
        <w:rPr>
          <w:rFonts w:ascii="Times New Roman" w:eastAsiaTheme="minorHAnsi" w:hAnsi="Times New Roman"/>
          <w:color w:val="auto"/>
          <w:sz w:val="24"/>
          <w:szCs w:val="20"/>
        </w:rPr>
      </w:pP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Priame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a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nepriame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náklady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celé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podnikateľské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prostredie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-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výška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priamych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nepriamych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nákladov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celé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podnikateľské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prostredie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je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vyčíslená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základe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vzorca:</w:t>
      </w:r>
    </w:p>
    <w:p w:rsidR="009F2DFA" w:rsidRDefault="009F2DFA" w:rsidP="009F2DFA">
      <w:pPr>
        <w:pStyle w:val="BodyText1"/>
      </w:pPr>
      <w:r w:rsidRPr="0017731D">
        <w:rPr>
          <w:noProof/>
          <w:lang w:eastAsia="sk-SK"/>
        </w:rPr>
        <w:drawing>
          <wp:inline distT="0" distB="0" distL="0" distR="0" wp14:anchorId="5E66D38B" wp14:editId="29CE65C0">
            <wp:extent cx="2809875" cy="9144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72" cy="91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FA" w:rsidRDefault="009F2DFA" w:rsidP="009F2DFA">
      <w:pPr>
        <w:pStyle w:val="BodyText1"/>
        <w:rPr>
          <w:b/>
        </w:rPr>
      </w:pPr>
    </w:p>
    <w:p w:rsidR="009F2DFA" w:rsidRPr="00042C66" w:rsidRDefault="009F2DFA" w:rsidP="009F2DFA">
      <w:pPr>
        <w:pStyle w:val="BodyText1"/>
        <w:rPr>
          <w:rFonts w:ascii="Times New Roman" w:eastAsiaTheme="minorHAnsi" w:hAnsi="Times New Roman"/>
          <w:i/>
          <w:color w:val="auto"/>
          <w:sz w:val="24"/>
          <w:szCs w:val="20"/>
        </w:rPr>
      </w:pP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Administratívne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náklady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celé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podnikateľské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prostredie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-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výška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administratívnych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nákladov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celé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podnikateľské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prostredie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je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vyčíslená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základe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vzorca:</w:t>
      </w:r>
    </w:p>
    <w:p w:rsidR="009F2DFA" w:rsidRPr="00042C66" w:rsidRDefault="009F2DFA" w:rsidP="009F2DFA">
      <w:pPr>
        <w:pStyle w:val="BodyText1"/>
        <w:rPr>
          <w:rFonts w:ascii="Times New Roman" w:hAnsi="Times New Roman"/>
        </w:rPr>
      </w:pPr>
      <w:r w:rsidRPr="00042C66">
        <w:rPr>
          <w:rFonts w:ascii="Times New Roman" w:hAnsi="Times New Roman"/>
          <w:noProof/>
          <w:lang w:eastAsia="sk-SK"/>
        </w:rPr>
        <w:drawing>
          <wp:inline distT="0" distB="0" distL="0" distR="0" wp14:anchorId="6E223098" wp14:editId="30AF19C0">
            <wp:extent cx="3789273" cy="462033"/>
            <wp:effectExtent l="0" t="0" r="1905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369" cy="46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FA" w:rsidRPr="00042C66" w:rsidRDefault="009F2DFA" w:rsidP="009F2DFA">
      <w:pPr>
        <w:pStyle w:val="BodyText1"/>
        <w:rPr>
          <w:rFonts w:ascii="Times New Roman" w:hAnsi="Times New Roman"/>
          <w:i/>
          <w:sz w:val="16"/>
          <w:szCs w:val="16"/>
        </w:rPr>
      </w:pPr>
      <w:r w:rsidRPr="00042C66">
        <w:rPr>
          <w:rFonts w:ascii="Times New Roman" w:hAnsi="Times New Roman"/>
          <w:i/>
          <w:sz w:val="16"/>
          <w:szCs w:val="16"/>
          <w:lang w:val="en-US"/>
        </w:rPr>
        <w:t>*</w:t>
      </w:r>
      <w:r w:rsidRPr="00042C66">
        <w:rPr>
          <w:rFonts w:ascii="Times New Roman" w:hAnsi="Times New Roman"/>
          <w:i/>
          <w:sz w:val="16"/>
          <w:szCs w:val="16"/>
        </w:rPr>
        <w:t>Tarifa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–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vychádza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z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priemernej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hrubej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mzdy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v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národnom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hospodárstve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(priemerná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hrubá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mesačná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mzda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v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národnom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hospodárstve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SR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za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rok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2013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-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835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EUR,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Eurostat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  <w:r w:rsidRPr="00042C66">
        <w:rPr>
          <w:rFonts w:ascii="Times New Roman" w:hAnsi="Times New Roman"/>
          <w:i/>
          <w:sz w:val="16"/>
          <w:szCs w:val="16"/>
        </w:rPr>
        <w:t>).</w:t>
      </w:r>
      <w:r w:rsidR="009E20DA">
        <w:rPr>
          <w:rFonts w:ascii="Times New Roman" w:hAnsi="Times New Roman"/>
          <w:i/>
          <w:sz w:val="16"/>
          <w:szCs w:val="16"/>
        </w:rPr>
        <w:t xml:space="preserve"> </w:t>
      </w:r>
    </w:p>
    <w:p w:rsidR="009F2DFA" w:rsidRPr="00042C66" w:rsidRDefault="009F2DFA" w:rsidP="009F2DFA">
      <w:pPr>
        <w:pStyle w:val="BodyText1"/>
        <w:rPr>
          <w:rFonts w:ascii="Times New Roman" w:hAnsi="Times New Roman"/>
          <w:i/>
          <w:sz w:val="20"/>
          <w:szCs w:val="16"/>
        </w:rPr>
      </w:pPr>
    </w:p>
    <w:p w:rsidR="009F2DFA" w:rsidRPr="00042C66" w:rsidRDefault="009F2DFA" w:rsidP="009F2DFA">
      <w:pPr>
        <w:pStyle w:val="BodyText1"/>
        <w:rPr>
          <w:rFonts w:ascii="Times New Roman" w:eastAsiaTheme="minorHAnsi" w:hAnsi="Times New Roman"/>
          <w:i/>
          <w:color w:val="auto"/>
          <w:sz w:val="24"/>
          <w:szCs w:val="20"/>
        </w:rPr>
      </w:pP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Celkové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náklady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celé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podnikateľské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prostredie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i/>
          <w:color w:val="auto"/>
          <w:sz w:val="24"/>
          <w:szCs w:val="20"/>
        </w:rPr>
        <w:t>-</w:t>
      </w:r>
      <w:r w:rsidR="009E20DA">
        <w:rPr>
          <w:rFonts w:ascii="Times New Roman" w:eastAsiaTheme="minorHAnsi" w:hAnsi="Times New Roman"/>
          <w:i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výška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celkových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nákladov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povinnosti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celé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podnikateľské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prostredie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je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vyčíslené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na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základe</w:t>
      </w:r>
      <w:r w:rsidR="009E20DA">
        <w:rPr>
          <w:rFonts w:ascii="Times New Roman" w:eastAsiaTheme="minorHAnsi" w:hAnsi="Times New Roman"/>
          <w:color w:val="auto"/>
          <w:sz w:val="24"/>
          <w:szCs w:val="20"/>
        </w:rPr>
        <w:t xml:space="preserve"> </w:t>
      </w:r>
      <w:r w:rsidRPr="00042C66">
        <w:rPr>
          <w:rFonts w:ascii="Times New Roman" w:eastAsiaTheme="minorHAnsi" w:hAnsi="Times New Roman"/>
          <w:color w:val="auto"/>
          <w:sz w:val="24"/>
          <w:szCs w:val="20"/>
        </w:rPr>
        <w:t>vzorca:</w:t>
      </w:r>
    </w:p>
    <w:p w:rsidR="009F2DFA" w:rsidRDefault="009F2DFA" w:rsidP="009F2DFA">
      <w:pPr>
        <w:pStyle w:val="BodyText1"/>
      </w:pPr>
      <w:r w:rsidRPr="009D021B">
        <w:rPr>
          <w:noProof/>
          <w:lang w:eastAsia="sk-SK"/>
        </w:rPr>
        <w:lastRenderedPageBreak/>
        <w:drawing>
          <wp:inline distT="0" distB="0" distL="0" distR="0" wp14:anchorId="487BAF32" wp14:editId="4BFCDFD7">
            <wp:extent cx="4356100" cy="460593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46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DFA" w:rsidRDefault="009F2DFA" w:rsidP="009F2DFA">
      <w:pPr>
        <w:jc w:val="both"/>
      </w:pPr>
    </w:p>
    <w:p w:rsidR="009F2DFA" w:rsidRPr="00042C66" w:rsidRDefault="009F2DFA" w:rsidP="009F2DFA">
      <w:pPr>
        <w:jc w:val="both"/>
        <w:rPr>
          <w:color w:val="FF0000"/>
          <w:sz w:val="24"/>
          <w:szCs w:val="24"/>
        </w:rPr>
      </w:pP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kalkuláciu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nákladov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regulácie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možné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využiť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kalkulačku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nákladov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(vo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formáte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MS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Excel),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ktorá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zverejnená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stránke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Ministerstva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hospodárstva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SR.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ohľadom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účel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použitia,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resp.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rozsah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predkladaných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materiálov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nich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vyplývajúceho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počtu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povinností,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možno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využiť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kalkuláciu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nákladov:</w:t>
      </w:r>
    </w:p>
    <w:p w:rsidR="009F2DFA" w:rsidRPr="00042C66" w:rsidRDefault="009F2DFA" w:rsidP="009F2DFA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Malú</w:t>
      </w:r>
      <w:r w:rsidR="009E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kalkulačku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b/>
          <w:sz w:val="24"/>
          <w:szCs w:val="24"/>
        </w:rPr>
        <w:t>nákladov</w:t>
      </w:r>
      <w:r w:rsidR="009E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b/>
          <w:sz w:val="24"/>
          <w:szCs w:val="24"/>
        </w:rPr>
        <w:t>povinnosti</w:t>
      </w:r>
      <w:r w:rsidR="009E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–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slúži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na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jednoduchú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kalkuláciu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nákladov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ľubovoľnej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jednej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povinnosti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(</w:t>
      </w:r>
      <w:r w:rsidRPr="00042C66">
        <w:rPr>
          <w:rFonts w:ascii="Times New Roman" w:hAnsi="Times New Roman" w:cs="Times New Roman"/>
          <w:i/>
          <w:sz w:val="24"/>
          <w:szCs w:val="24"/>
        </w:rPr>
        <w:t>MS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Excel,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záložka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č.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1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–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Malá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kalkulačka</w:t>
      </w:r>
      <w:r w:rsidRPr="00042C66">
        <w:rPr>
          <w:rFonts w:ascii="Times New Roman" w:hAnsi="Times New Roman" w:cs="Times New Roman"/>
          <w:sz w:val="24"/>
          <w:szCs w:val="24"/>
        </w:rPr>
        <w:t>);</w:t>
      </w:r>
    </w:p>
    <w:p w:rsidR="009F2DFA" w:rsidRPr="00042C66" w:rsidRDefault="009F2DFA" w:rsidP="009F2DFA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Veľkú</w:t>
      </w:r>
      <w:r w:rsidR="009E20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kalkulačku</w:t>
      </w:r>
      <w:r w:rsidR="009E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b/>
          <w:sz w:val="24"/>
          <w:szCs w:val="24"/>
        </w:rPr>
        <w:t>nákladov</w:t>
      </w:r>
      <w:r w:rsidR="009E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b/>
          <w:sz w:val="24"/>
          <w:szCs w:val="24"/>
        </w:rPr>
        <w:t>predkladaného</w:t>
      </w:r>
      <w:r w:rsidR="009E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b/>
          <w:sz w:val="24"/>
          <w:szCs w:val="24"/>
        </w:rPr>
        <w:t>materiálu/regulácie</w:t>
      </w:r>
      <w:r w:rsidR="009E2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–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slúži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na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agregovanú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kalkuláciu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nákladov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všetkých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povinností,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ktoré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vyplývajú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podnikateľom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z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predkladaného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materiálu/regulácie</w:t>
      </w:r>
      <w:r w:rsidR="009E20DA">
        <w:rPr>
          <w:rFonts w:ascii="Times New Roman" w:hAnsi="Times New Roman" w:cs="Times New Roman"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sz w:val="24"/>
          <w:szCs w:val="24"/>
        </w:rPr>
        <w:t>(</w:t>
      </w:r>
      <w:r w:rsidRPr="00042C66">
        <w:rPr>
          <w:rFonts w:ascii="Times New Roman" w:hAnsi="Times New Roman" w:cs="Times New Roman"/>
          <w:i/>
          <w:sz w:val="24"/>
          <w:szCs w:val="24"/>
        </w:rPr>
        <w:t>MS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Excel,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záložka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č.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2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–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Veľká</w:t>
      </w:r>
      <w:r w:rsidR="009E20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2C66">
        <w:rPr>
          <w:rFonts w:ascii="Times New Roman" w:hAnsi="Times New Roman" w:cs="Times New Roman"/>
          <w:i/>
          <w:sz w:val="24"/>
          <w:szCs w:val="24"/>
        </w:rPr>
        <w:t>kalkulačka</w:t>
      </w:r>
      <w:r w:rsidRPr="00042C66">
        <w:rPr>
          <w:rFonts w:ascii="Times New Roman" w:hAnsi="Times New Roman" w:cs="Times New Roman"/>
          <w:sz w:val="24"/>
          <w:szCs w:val="24"/>
        </w:rPr>
        <w:t>).</w:t>
      </w:r>
    </w:p>
    <w:p w:rsidR="009F2DFA" w:rsidRPr="00042C66" w:rsidRDefault="009F2DFA" w:rsidP="009F2DFA">
      <w:pPr>
        <w:jc w:val="both"/>
        <w:rPr>
          <w:sz w:val="24"/>
          <w:szCs w:val="24"/>
          <w:u w:val="single"/>
        </w:rPr>
      </w:pPr>
    </w:p>
    <w:p w:rsidR="009F2DFA" w:rsidRPr="00074919" w:rsidRDefault="002B1108" w:rsidP="009F2DFA">
      <w:pPr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3</w:t>
      </w:r>
      <w:r w:rsidR="009F2DFA" w:rsidRPr="00074919">
        <w:rPr>
          <w:b/>
          <w:sz w:val="28"/>
          <w:szCs w:val="24"/>
          <w:u w:val="single"/>
        </w:rPr>
        <w:t>.4</w:t>
      </w:r>
      <w:r w:rsidR="009E20DA">
        <w:rPr>
          <w:b/>
          <w:sz w:val="28"/>
          <w:szCs w:val="24"/>
          <w:u w:val="single"/>
        </w:rPr>
        <w:t xml:space="preserve"> </w:t>
      </w:r>
      <w:r w:rsidR="009F2DFA" w:rsidRPr="00074919">
        <w:rPr>
          <w:b/>
          <w:sz w:val="28"/>
          <w:szCs w:val="24"/>
          <w:u w:val="single"/>
        </w:rPr>
        <w:t>Konkurencieschopnosť</w:t>
      </w:r>
      <w:r w:rsidR="009E20DA">
        <w:rPr>
          <w:b/>
          <w:sz w:val="28"/>
          <w:szCs w:val="24"/>
          <w:u w:val="single"/>
        </w:rPr>
        <w:t xml:space="preserve"> </w:t>
      </w:r>
      <w:r w:rsidR="009F2DFA" w:rsidRPr="00074919">
        <w:rPr>
          <w:b/>
          <w:sz w:val="28"/>
          <w:szCs w:val="24"/>
          <w:u w:val="single"/>
        </w:rPr>
        <w:t>a</w:t>
      </w:r>
      <w:r w:rsidR="009E20DA">
        <w:rPr>
          <w:b/>
          <w:sz w:val="28"/>
          <w:szCs w:val="24"/>
          <w:u w:val="single"/>
        </w:rPr>
        <w:t xml:space="preserve"> </w:t>
      </w:r>
      <w:r w:rsidR="009F2DFA" w:rsidRPr="00074919">
        <w:rPr>
          <w:b/>
          <w:sz w:val="28"/>
          <w:szCs w:val="24"/>
          <w:u w:val="single"/>
        </w:rPr>
        <w:t>správanie</w:t>
      </w:r>
      <w:r w:rsidR="009E20DA">
        <w:rPr>
          <w:b/>
          <w:sz w:val="28"/>
          <w:szCs w:val="24"/>
          <w:u w:val="single"/>
        </w:rPr>
        <w:t xml:space="preserve"> </w:t>
      </w:r>
      <w:r w:rsidR="009F2DFA" w:rsidRPr="00074919">
        <w:rPr>
          <w:b/>
          <w:sz w:val="28"/>
          <w:szCs w:val="24"/>
          <w:u w:val="single"/>
        </w:rPr>
        <w:t>sa</w:t>
      </w:r>
      <w:r w:rsidR="009E20DA">
        <w:rPr>
          <w:b/>
          <w:sz w:val="28"/>
          <w:szCs w:val="24"/>
          <w:u w:val="single"/>
        </w:rPr>
        <w:t xml:space="preserve"> </w:t>
      </w:r>
      <w:r w:rsidR="009F2DFA" w:rsidRPr="00074919">
        <w:rPr>
          <w:b/>
          <w:sz w:val="28"/>
          <w:szCs w:val="24"/>
          <w:u w:val="single"/>
        </w:rPr>
        <w:t>podnikov</w:t>
      </w:r>
      <w:r w:rsidR="009E20DA">
        <w:rPr>
          <w:b/>
          <w:sz w:val="28"/>
          <w:szCs w:val="24"/>
          <w:u w:val="single"/>
        </w:rPr>
        <w:t xml:space="preserve"> </w:t>
      </w:r>
      <w:r w:rsidR="009F2DFA" w:rsidRPr="00074919">
        <w:rPr>
          <w:b/>
          <w:sz w:val="28"/>
          <w:szCs w:val="24"/>
          <w:u w:val="single"/>
        </w:rPr>
        <w:t>na</w:t>
      </w:r>
      <w:r w:rsidR="009E20DA">
        <w:rPr>
          <w:b/>
          <w:sz w:val="28"/>
          <w:szCs w:val="24"/>
          <w:u w:val="single"/>
        </w:rPr>
        <w:t xml:space="preserve"> </w:t>
      </w:r>
      <w:r w:rsidR="009F2DFA" w:rsidRPr="00074919">
        <w:rPr>
          <w:b/>
          <w:sz w:val="28"/>
          <w:szCs w:val="24"/>
          <w:u w:val="single"/>
        </w:rPr>
        <w:t>trhu</w:t>
      </w:r>
    </w:p>
    <w:p w:rsidR="009F2DFA" w:rsidRPr="00042C66" w:rsidRDefault="009F2DFA" w:rsidP="009F2DFA">
      <w:pPr>
        <w:jc w:val="both"/>
        <w:rPr>
          <w:sz w:val="24"/>
          <w:szCs w:val="24"/>
        </w:rPr>
      </w:pPr>
      <w:r w:rsidRPr="00042C66">
        <w:rPr>
          <w:sz w:val="24"/>
          <w:szCs w:val="24"/>
        </w:rPr>
        <w:t>Predkladateľ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uvedie,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dochádza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vytvoreniu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bariér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vstup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trh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nových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dodávateľov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alebo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poskytovateľov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služieb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dôjde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sprísneniu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regulácie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správania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niektoré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podniky.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princípe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existujú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tri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možnosti,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ako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môžu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regulácie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ovplyvniť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fungovanie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podnikateľských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subjektov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trhu:</w:t>
      </w:r>
    </w:p>
    <w:p w:rsidR="009F2DFA" w:rsidRPr="00042C66" w:rsidRDefault="009F2DFA" w:rsidP="009F2DFA">
      <w:pPr>
        <w:spacing w:after="120"/>
        <w:ind w:left="340" w:hanging="340"/>
        <w:jc w:val="both"/>
        <w:rPr>
          <w:sz w:val="24"/>
          <w:szCs w:val="24"/>
        </w:rPr>
      </w:pPr>
      <w:r w:rsidRPr="00042C66">
        <w:rPr>
          <w:sz w:val="24"/>
          <w:szCs w:val="24"/>
        </w:rPr>
        <w:t>a)</w:t>
      </w:r>
      <w:r w:rsidRPr="00042C66">
        <w:rPr>
          <w:sz w:val="24"/>
          <w:szCs w:val="24"/>
        </w:rPr>
        <w:tab/>
      </w:r>
      <w:r w:rsidRPr="00042C66">
        <w:rPr>
          <w:b/>
          <w:sz w:val="24"/>
          <w:szCs w:val="24"/>
        </w:rPr>
        <w:t>stanovením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ďalších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podmienok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pre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vstup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na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trh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a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začatie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podnikania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(problém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otvorením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prevádzkarne,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vysoké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vstupné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náklady,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náročné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administratívne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procedúry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pod.),</w:t>
      </w:r>
    </w:p>
    <w:p w:rsidR="009F2DFA" w:rsidRPr="00042C66" w:rsidRDefault="009F2DFA" w:rsidP="009F2DFA">
      <w:pPr>
        <w:spacing w:after="120"/>
        <w:ind w:left="340" w:hanging="340"/>
        <w:jc w:val="both"/>
        <w:rPr>
          <w:sz w:val="24"/>
          <w:szCs w:val="24"/>
        </w:rPr>
      </w:pPr>
      <w:r w:rsidRPr="00042C66">
        <w:rPr>
          <w:sz w:val="24"/>
          <w:szCs w:val="24"/>
        </w:rPr>
        <w:t>b)</w:t>
      </w:r>
      <w:r w:rsidRPr="00042C66">
        <w:rPr>
          <w:sz w:val="24"/>
          <w:szCs w:val="24"/>
        </w:rPr>
        <w:tab/>
      </w:r>
      <w:r w:rsidRPr="00042C66">
        <w:rPr>
          <w:b/>
          <w:sz w:val="24"/>
          <w:szCs w:val="24"/>
        </w:rPr>
        <w:t>stanovením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podmienok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pre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správanie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sa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na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trhu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-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nové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povinnosti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požiadavky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existujúcich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podnikateľov</w:t>
      </w:r>
      <w:r w:rsidR="009E20DA">
        <w:rPr>
          <w:sz w:val="24"/>
          <w:szCs w:val="24"/>
        </w:rPr>
        <w:t xml:space="preserve">  </w:t>
      </w:r>
      <w:r w:rsidRPr="00042C66">
        <w:rPr>
          <w:sz w:val="24"/>
          <w:szCs w:val="24"/>
        </w:rPr>
        <w:t>môžu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znamenať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obmedzenie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rozsahu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podnikania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podnikateľské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subjekty,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môže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spôsobovať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ťažkosti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profilovaní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trhu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alebo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až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stratu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istého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segmentu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trhu,</w:t>
      </w:r>
    </w:p>
    <w:p w:rsidR="009F2DFA" w:rsidRPr="00042C66" w:rsidRDefault="009F2DFA" w:rsidP="009F2DFA">
      <w:pPr>
        <w:spacing w:after="120"/>
        <w:ind w:left="340" w:hanging="340"/>
        <w:jc w:val="both"/>
        <w:rPr>
          <w:sz w:val="24"/>
          <w:szCs w:val="24"/>
        </w:rPr>
      </w:pPr>
      <w:r w:rsidRPr="00042C66">
        <w:rPr>
          <w:sz w:val="24"/>
          <w:szCs w:val="24"/>
        </w:rPr>
        <w:t>c)</w:t>
      </w:r>
      <w:r w:rsidRPr="00042C66">
        <w:rPr>
          <w:sz w:val="24"/>
          <w:szCs w:val="24"/>
        </w:rPr>
        <w:tab/>
      </w:r>
      <w:r w:rsidRPr="00042C66">
        <w:rPr>
          <w:b/>
          <w:sz w:val="24"/>
          <w:szCs w:val="24"/>
        </w:rPr>
        <w:t>stanovením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podmienok,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ktoré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vedú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k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zmenám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v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štruktúre</w:t>
      </w:r>
      <w:r w:rsidR="009E20DA">
        <w:rPr>
          <w:b/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trhu</w:t>
      </w:r>
      <w:r w:rsidRPr="00042C66">
        <w:rPr>
          <w:sz w:val="24"/>
          <w:szCs w:val="24"/>
        </w:rPr>
        <w:t>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Ide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však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spravidla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také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opatrenia,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ktoré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postihujú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iba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veľké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podnikateľské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subjekty.</w:t>
      </w:r>
    </w:p>
    <w:p w:rsidR="009F2DFA" w:rsidRPr="00042C66" w:rsidRDefault="009F2DFA" w:rsidP="009F2DFA">
      <w:pPr>
        <w:jc w:val="both"/>
        <w:rPr>
          <w:sz w:val="24"/>
          <w:szCs w:val="24"/>
        </w:rPr>
      </w:pPr>
      <w:r w:rsidRPr="00042C66">
        <w:rPr>
          <w:sz w:val="24"/>
          <w:szCs w:val="24"/>
        </w:rPr>
        <w:t>Predkladateľ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popíše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tiež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situácie,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kedy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bude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zaobchádzať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niektorými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podnikmi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alebo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produktmi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porovnateľnej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situácii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rôzne</w:t>
      </w:r>
      <w:r w:rsidR="009E20DA">
        <w:rPr>
          <w:i/>
          <w:sz w:val="24"/>
          <w:szCs w:val="24"/>
        </w:rPr>
        <w:t xml:space="preserve"> </w:t>
      </w:r>
      <w:r w:rsidRPr="00042C66">
        <w:rPr>
          <w:sz w:val="24"/>
          <w:szCs w:val="24"/>
        </w:rPr>
        <w:t>(napr.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špeciálne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režimy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mikro,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malé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stredné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tzv.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MSP).</w:t>
      </w:r>
    </w:p>
    <w:p w:rsidR="009F2DFA" w:rsidRPr="00042C66" w:rsidRDefault="009F2DFA" w:rsidP="009F2DFA">
      <w:pPr>
        <w:jc w:val="both"/>
        <w:rPr>
          <w:sz w:val="24"/>
          <w:szCs w:val="24"/>
        </w:rPr>
      </w:pPr>
      <w:r w:rsidRPr="00042C66">
        <w:rPr>
          <w:sz w:val="24"/>
          <w:szCs w:val="24"/>
        </w:rPr>
        <w:t>Predkladateľ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popíše,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aký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vplyvy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má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návrh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prekážky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vývoze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alebo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dovoze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tretích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krajín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bude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mať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vplyv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vyvolanie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cezhraničných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investícií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(príliv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/odliv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zahraničných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investícií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resp.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uplatnenie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slovenských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zahraničných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trhoch</w:t>
      </w:r>
      <w:r>
        <w:rPr>
          <w:sz w:val="24"/>
          <w:szCs w:val="24"/>
        </w:rPr>
        <w:t>)</w:t>
      </w:r>
      <w:r w:rsidRPr="00042C66">
        <w:rPr>
          <w:sz w:val="24"/>
          <w:szCs w:val="24"/>
        </w:rPr>
        <w:t>.</w:t>
      </w:r>
    </w:p>
    <w:p w:rsidR="009F2DFA" w:rsidRPr="00042C66" w:rsidRDefault="009F2DFA" w:rsidP="009F2DFA">
      <w:pPr>
        <w:jc w:val="both"/>
        <w:rPr>
          <w:sz w:val="24"/>
          <w:szCs w:val="24"/>
        </w:rPr>
      </w:pPr>
      <w:r w:rsidRPr="00042C66">
        <w:rPr>
          <w:sz w:val="24"/>
          <w:szCs w:val="24"/>
        </w:rPr>
        <w:t>Zároveň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posúdi</w:t>
      </w:r>
      <w:r w:rsidR="009E20DA">
        <w:rPr>
          <w:sz w:val="24"/>
          <w:szCs w:val="24"/>
        </w:rPr>
        <w:t xml:space="preserve">  </w:t>
      </w:r>
      <w:r w:rsidRPr="00042C66">
        <w:rPr>
          <w:sz w:val="24"/>
          <w:szCs w:val="24"/>
        </w:rPr>
        <w:t>priame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nepriame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vplyvy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zameraním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dostupnosť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cenu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surovín,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polotovarov,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súčiastok,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strojov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zariadení,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pracovnej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sily,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energií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Následne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uvedie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kvalitatívny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opis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prípade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pohybu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cien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uvedie</w:t>
      </w:r>
      <w:r w:rsidR="009E20DA">
        <w:rPr>
          <w:sz w:val="24"/>
          <w:szCs w:val="24"/>
        </w:rPr>
        <w:t xml:space="preserve">  </w:t>
      </w:r>
      <w:r w:rsidRPr="00042C66">
        <w:rPr>
          <w:sz w:val="24"/>
          <w:szCs w:val="24"/>
        </w:rPr>
        <w:t>jednotkové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vyčíslenie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nákladov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alebo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prínosov.</w:t>
      </w:r>
    </w:p>
    <w:p w:rsidR="009F2DFA" w:rsidRPr="00042C66" w:rsidRDefault="009F2DFA" w:rsidP="009F2DFA">
      <w:pPr>
        <w:jc w:val="both"/>
        <w:rPr>
          <w:i/>
          <w:sz w:val="24"/>
          <w:szCs w:val="24"/>
        </w:rPr>
      </w:pPr>
      <w:r w:rsidRPr="00042C66">
        <w:rPr>
          <w:sz w:val="24"/>
          <w:szCs w:val="24"/>
        </w:rPr>
        <w:t>Predkladateľ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zanalyzuje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predložený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návrh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hľadiska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prístupu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financiám.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Uvedie,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vytvárajú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nové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možnosti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financovania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aktivít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podnikateľov,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napr.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forme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dotácií,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úverov,</w:t>
      </w:r>
      <w:r w:rsidR="009E20DA">
        <w:rPr>
          <w:sz w:val="24"/>
          <w:szCs w:val="24"/>
        </w:rPr>
        <w:t xml:space="preserve">  </w:t>
      </w:r>
      <w:r w:rsidRPr="00042C66">
        <w:rPr>
          <w:sz w:val="24"/>
          <w:szCs w:val="24"/>
        </w:rPr>
        <w:t>alebo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zjednodušuje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prístup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k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existujúcim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nástrojom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financovania.</w:t>
      </w:r>
    </w:p>
    <w:p w:rsidR="009F2DFA" w:rsidRPr="00042C66" w:rsidRDefault="009F2DFA" w:rsidP="009F2DFA">
      <w:pPr>
        <w:jc w:val="both"/>
        <w:rPr>
          <w:sz w:val="24"/>
          <w:szCs w:val="24"/>
        </w:rPr>
      </w:pPr>
      <w:r w:rsidRPr="00042C66">
        <w:rPr>
          <w:sz w:val="24"/>
          <w:szCs w:val="24"/>
        </w:rPr>
        <w:t>Pri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spracovávaní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tejto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časti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je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potrebné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rozlišovať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medzi</w:t>
      </w:r>
      <w:r w:rsidR="009E20DA">
        <w:rPr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krátkodobými</w:t>
      </w:r>
      <w:r w:rsidR="009E20DA">
        <w:rPr>
          <w:b/>
          <w:sz w:val="24"/>
          <w:szCs w:val="24"/>
        </w:rPr>
        <w:t xml:space="preserve"> 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(1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až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2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roky),</w:t>
      </w:r>
      <w:r w:rsidR="009E20DA">
        <w:rPr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strednodobými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(3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až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7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rokov)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b/>
          <w:sz w:val="24"/>
          <w:szCs w:val="24"/>
        </w:rPr>
        <w:t>dlhodobými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(8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rokov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viac)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vplyvmi.</w:t>
      </w:r>
      <w:r w:rsidR="009E20DA">
        <w:rPr>
          <w:sz w:val="24"/>
          <w:szCs w:val="24"/>
        </w:rPr>
        <w:t xml:space="preserve"> </w:t>
      </w:r>
    </w:p>
    <w:p w:rsidR="009F2DFA" w:rsidRPr="00042C66" w:rsidRDefault="009F2DFA" w:rsidP="009F2DFA">
      <w:pPr>
        <w:jc w:val="both"/>
        <w:rPr>
          <w:b/>
          <w:sz w:val="24"/>
          <w:szCs w:val="24"/>
          <w:u w:val="single"/>
        </w:rPr>
      </w:pPr>
    </w:p>
    <w:p w:rsidR="009F2DFA" w:rsidRPr="00074919" w:rsidRDefault="002B1108" w:rsidP="009F2DFA">
      <w:pPr>
        <w:jc w:val="both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3</w:t>
      </w:r>
      <w:r w:rsidR="009F2DFA" w:rsidRPr="00074919">
        <w:rPr>
          <w:b/>
          <w:sz w:val="28"/>
          <w:szCs w:val="24"/>
          <w:u w:val="single"/>
        </w:rPr>
        <w:t>.5</w:t>
      </w:r>
      <w:r w:rsidR="009E20DA">
        <w:rPr>
          <w:b/>
          <w:sz w:val="28"/>
          <w:szCs w:val="24"/>
          <w:u w:val="single"/>
        </w:rPr>
        <w:t xml:space="preserve"> </w:t>
      </w:r>
      <w:r w:rsidR="009F2DFA" w:rsidRPr="00074919">
        <w:rPr>
          <w:b/>
          <w:sz w:val="28"/>
          <w:szCs w:val="24"/>
          <w:u w:val="single"/>
        </w:rPr>
        <w:t>Inovácie</w:t>
      </w:r>
    </w:p>
    <w:p w:rsidR="009F2DFA" w:rsidRPr="00042C66" w:rsidRDefault="009F2DFA" w:rsidP="009F2DFA">
      <w:pPr>
        <w:jc w:val="both"/>
        <w:rPr>
          <w:sz w:val="24"/>
          <w:szCs w:val="24"/>
        </w:rPr>
      </w:pP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prípade,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ak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má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navrhovaný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materiál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vplyv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inovácie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podnikateľov,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vyplní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túto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časť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využitím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všetkých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alebo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niektorých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pomocných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otázok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zameraním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MSP.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prípade,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lastRenderedPageBreak/>
        <w:t>ak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navrhovaný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materiál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vplyv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inovácie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nemá,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predkladateľ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sem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túto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informáciu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uvedie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ďalej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nevypĺňa.</w:t>
      </w:r>
    </w:p>
    <w:p w:rsidR="009F2DFA" w:rsidRDefault="009F2DFA" w:rsidP="009F2DFA">
      <w:pPr>
        <w:jc w:val="both"/>
        <w:rPr>
          <w:sz w:val="24"/>
          <w:szCs w:val="24"/>
        </w:rPr>
      </w:pPr>
      <w:r w:rsidRPr="00042C66">
        <w:rPr>
          <w:sz w:val="24"/>
          <w:szCs w:val="24"/>
        </w:rPr>
        <w:t>Vplyvy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inovácie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môžu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mať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materiály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zamerané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podporu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vedy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výskumu,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prepájanie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akademickej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podnikateľskej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sféry,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možnosti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daňových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odpočtov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nákladov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výskum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vývoj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podobne.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Inovácie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nemusia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mať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len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technologické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zameranie,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ale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môžu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týkať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aj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takých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odvetví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akými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sú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marketing,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finančníctvo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či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inovácie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produktov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042C66">
        <w:rPr>
          <w:sz w:val="24"/>
          <w:szCs w:val="24"/>
        </w:rPr>
        <w:t>služieb.</w:t>
      </w:r>
    </w:p>
    <w:p w:rsidR="009F2DFA" w:rsidRDefault="009F2DFA" w:rsidP="009F2D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F2DFA" w:rsidRPr="005C483F" w:rsidRDefault="009F2DFA" w:rsidP="009F2DFA">
      <w:pPr>
        <w:jc w:val="center"/>
        <w:rPr>
          <w:b/>
          <w:sz w:val="28"/>
          <w:szCs w:val="24"/>
        </w:rPr>
      </w:pPr>
      <w:r w:rsidRPr="005C483F">
        <w:rPr>
          <w:b/>
          <w:sz w:val="28"/>
          <w:szCs w:val="24"/>
        </w:rPr>
        <w:lastRenderedPageBreak/>
        <w:t>Metodika</w:t>
      </w:r>
      <w:r w:rsidR="009E20DA">
        <w:rPr>
          <w:b/>
          <w:sz w:val="28"/>
          <w:szCs w:val="24"/>
        </w:rPr>
        <w:t xml:space="preserve"> </w:t>
      </w:r>
      <w:r w:rsidRPr="005C483F">
        <w:rPr>
          <w:b/>
          <w:sz w:val="28"/>
          <w:szCs w:val="24"/>
        </w:rPr>
        <w:t>pre</w:t>
      </w:r>
      <w:r w:rsidR="009E20DA">
        <w:rPr>
          <w:b/>
          <w:sz w:val="28"/>
          <w:szCs w:val="24"/>
        </w:rPr>
        <w:t xml:space="preserve"> </w:t>
      </w:r>
      <w:r w:rsidRPr="005C483F">
        <w:rPr>
          <w:b/>
          <w:sz w:val="28"/>
          <w:szCs w:val="24"/>
        </w:rPr>
        <w:t>vykonávanie</w:t>
      </w:r>
      <w:r w:rsidR="009E20DA">
        <w:rPr>
          <w:b/>
          <w:sz w:val="28"/>
          <w:szCs w:val="24"/>
        </w:rPr>
        <w:t xml:space="preserve"> </w:t>
      </w:r>
      <w:r w:rsidRPr="005C483F">
        <w:rPr>
          <w:b/>
          <w:sz w:val="28"/>
          <w:szCs w:val="24"/>
        </w:rPr>
        <w:t>testu</w:t>
      </w:r>
      <w:r w:rsidR="009E20D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vplyvov</w:t>
      </w:r>
      <w:r w:rsidR="009E20DA">
        <w:rPr>
          <w:b/>
          <w:sz w:val="28"/>
          <w:szCs w:val="24"/>
        </w:rPr>
        <w:t xml:space="preserve"> </w:t>
      </w:r>
      <w:r w:rsidRPr="005C483F">
        <w:rPr>
          <w:b/>
          <w:sz w:val="28"/>
          <w:szCs w:val="24"/>
        </w:rPr>
        <w:t>na</w:t>
      </w:r>
      <w:r w:rsidR="009E20DA">
        <w:rPr>
          <w:b/>
          <w:sz w:val="28"/>
          <w:szCs w:val="24"/>
        </w:rPr>
        <w:t xml:space="preserve"> </w:t>
      </w:r>
      <w:r w:rsidRPr="005C483F">
        <w:rPr>
          <w:b/>
          <w:sz w:val="28"/>
          <w:szCs w:val="24"/>
        </w:rPr>
        <w:t>MSP</w:t>
      </w:r>
    </w:p>
    <w:p w:rsidR="009F2DFA" w:rsidRPr="005C483F" w:rsidRDefault="009F2DFA" w:rsidP="00F41620">
      <w:pPr>
        <w:spacing w:before="240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Test</w:t>
      </w:r>
      <w:r w:rsidR="009E20DA">
        <w:rPr>
          <w:sz w:val="24"/>
          <w:szCs w:val="24"/>
        </w:rPr>
        <w:t xml:space="preserve"> </w:t>
      </w:r>
      <w:r>
        <w:rPr>
          <w:sz w:val="24"/>
          <w:szCs w:val="24"/>
        </w:rPr>
        <w:t>vplyvov</w:t>
      </w:r>
      <w:r w:rsidR="009E20DA">
        <w:rPr>
          <w:sz w:val="24"/>
          <w:szCs w:val="24"/>
        </w:rPr>
        <w:t xml:space="preserve"> </w:t>
      </w:r>
      <w:r w:rsidR="00F41620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="00F41620">
        <w:rPr>
          <w:sz w:val="24"/>
          <w:szCs w:val="24"/>
        </w:rPr>
        <w:t>malé</w:t>
      </w:r>
      <w:r w:rsidR="009E20DA">
        <w:rPr>
          <w:sz w:val="24"/>
          <w:szCs w:val="24"/>
        </w:rPr>
        <w:t xml:space="preserve"> </w:t>
      </w:r>
      <w:r w:rsidR="00F41620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="00F41620">
        <w:rPr>
          <w:sz w:val="24"/>
          <w:szCs w:val="24"/>
        </w:rPr>
        <w:t>stredné</w:t>
      </w:r>
      <w:r w:rsidR="009E20DA">
        <w:rPr>
          <w:sz w:val="24"/>
          <w:szCs w:val="24"/>
        </w:rPr>
        <w:t xml:space="preserve"> </w:t>
      </w:r>
      <w:r w:rsidR="00F41620">
        <w:rPr>
          <w:sz w:val="24"/>
          <w:szCs w:val="24"/>
        </w:rPr>
        <w:t>podniky</w:t>
      </w:r>
      <w:r w:rsidR="009E20DA">
        <w:rPr>
          <w:sz w:val="24"/>
          <w:szCs w:val="24"/>
        </w:rPr>
        <w:t xml:space="preserve"> </w:t>
      </w:r>
      <w:r w:rsidR="00F41620">
        <w:rPr>
          <w:sz w:val="24"/>
          <w:szCs w:val="24"/>
        </w:rPr>
        <w:t>MSP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vykonáva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legislatívne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náv</w:t>
      </w:r>
      <w:r w:rsidR="00F41620">
        <w:rPr>
          <w:sz w:val="24"/>
          <w:szCs w:val="24"/>
        </w:rPr>
        <w:t>rhy</w:t>
      </w:r>
      <w:r w:rsidR="009E20DA">
        <w:rPr>
          <w:sz w:val="24"/>
          <w:szCs w:val="24"/>
        </w:rPr>
        <w:t xml:space="preserve"> </w:t>
      </w:r>
      <w:r w:rsidR="00F41620">
        <w:rPr>
          <w:sz w:val="24"/>
          <w:szCs w:val="24"/>
        </w:rPr>
        <w:t>ako</w:t>
      </w:r>
      <w:r w:rsidR="009E20DA">
        <w:rPr>
          <w:sz w:val="24"/>
          <w:szCs w:val="24"/>
        </w:rPr>
        <w:t xml:space="preserve"> </w:t>
      </w:r>
      <w:r w:rsidR="00F41620">
        <w:rPr>
          <w:sz w:val="24"/>
          <w:szCs w:val="24"/>
        </w:rPr>
        <w:t>aj</w:t>
      </w:r>
      <w:r w:rsidR="009E20DA">
        <w:rPr>
          <w:sz w:val="24"/>
          <w:szCs w:val="24"/>
        </w:rPr>
        <w:t xml:space="preserve"> </w:t>
      </w:r>
      <w:r w:rsidR="00F41620">
        <w:rPr>
          <w:sz w:val="24"/>
          <w:szCs w:val="24"/>
        </w:rPr>
        <w:t>nelegislatívne</w:t>
      </w:r>
      <w:r w:rsidR="009E20DA">
        <w:rPr>
          <w:sz w:val="24"/>
          <w:szCs w:val="24"/>
        </w:rPr>
        <w:t xml:space="preserve"> </w:t>
      </w:r>
      <w:r w:rsidR="00F41620">
        <w:rPr>
          <w:sz w:val="24"/>
          <w:szCs w:val="24"/>
        </w:rPr>
        <w:t>návrhy</w:t>
      </w:r>
      <w:r w:rsidRPr="005C483F">
        <w:rPr>
          <w:sz w:val="24"/>
          <w:szCs w:val="24"/>
        </w:rPr>
        <w:t>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ktoré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majú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indikovaný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vplyv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niektorú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kategórií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malých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stredných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podnikov.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Malé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stredné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podniky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(MSP)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sú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definované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zmysle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odporúčania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Európskej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komisie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č.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2003/361/ES.</w:t>
      </w:r>
      <w:r w:rsidR="009E20DA">
        <w:rPr>
          <w:sz w:val="24"/>
          <w:szCs w:val="24"/>
        </w:rPr>
        <w:t xml:space="preserve"> </w:t>
      </w:r>
    </w:p>
    <w:p w:rsidR="009F2DFA" w:rsidRPr="005C483F" w:rsidRDefault="009F2DFA" w:rsidP="009F2DFA">
      <w:pPr>
        <w:rPr>
          <w:sz w:val="24"/>
          <w:szCs w:val="24"/>
        </w:rPr>
      </w:pPr>
    </w:p>
    <w:p w:rsidR="009F2DFA" w:rsidRPr="005C483F" w:rsidRDefault="009F2DFA" w:rsidP="009F2DFA">
      <w:pPr>
        <w:rPr>
          <w:sz w:val="24"/>
          <w:szCs w:val="24"/>
        </w:rPr>
      </w:pPr>
      <w:r w:rsidRPr="005C483F">
        <w:rPr>
          <w:sz w:val="24"/>
          <w:szCs w:val="24"/>
        </w:rPr>
        <w:t>Test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vykonáva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po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predložení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materiálu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do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PPK.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Test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pozostáva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zo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4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fáz:</w:t>
      </w:r>
    </w:p>
    <w:p w:rsidR="009F2DFA" w:rsidRPr="00A34898" w:rsidRDefault="009F2DFA" w:rsidP="009F2DFA"/>
    <w:p w:rsidR="009F2DFA" w:rsidRDefault="009F2DFA" w:rsidP="009F2DFA">
      <w:r>
        <w:rPr>
          <w:noProof/>
        </w:rPr>
        <w:drawing>
          <wp:inline distT="0" distB="0" distL="0" distR="0" wp14:anchorId="7F0F264A" wp14:editId="033CD43B">
            <wp:extent cx="5486400" cy="27432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9F2DFA" w:rsidRDefault="009F2DFA" w:rsidP="009F2DFA"/>
    <w:p w:rsidR="009F2DFA" w:rsidRPr="005C483F" w:rsidRDefault="009F2DFA" w:rsidP="009F2DFA">
      <w:pPr>
        <w:jc w:val="both"/>
        <w:rPr>
          <w:b/>
          <w:sz w:val="24"/>
          <w:szCs w:val="24"/>
        </w:rPr>
      </w:pPr>
      <w:r w:rsidRPr="005C483F">
        <w:rPr>
          <w:b/>
          <w:sz w:val="24"/>
          <w:szCs w:val="24"/>
        </w:rPr>
        <w:t>Fáza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1.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Konzultácia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so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zástupcami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MSP</w:t>
      </w:r>
    </w:p>
    <w:p w:rsidR="009F2DFA" w:rsidRPr="005C483F" w:rsidRDefault="009F2DFA" w:rsidP="009F2DF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identifikácia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zainteresovaných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skupín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ich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zastupiteľských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organizácií,</w:t>
      </w:r>
    </w:p>
    <w:p w:rsidR="009F2DFA" w:rsidRPr="005C483F" w:rsidRDefault="009F2DFA" w:rsidP="009F2DF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okrúhle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stoly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so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zainteresovanými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podnikateľmi/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podnikateľskými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organizáciami,</w:t>
      </w:r>
    </w:p>
    <w:p w:rsidR="009F2DFA" w:rsidRPr="005C483F" w:rsidRDefault="009F2DFA" w:rsidP="009F2DF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zverejnenie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zámeru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online,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vytvorenie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online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platformy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pripomienkovanie,</w:t>
      </w:r>
    </w:p>
    <w:p w:rsidR="009F2DFA" w:rsidRPr="005C483F" w:rsidRDefault="009F2DFA" w:rsidP="009F2DF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vyhodnotenie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online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pripomienok,</w:t>
      </w:r>
      <w:r w:rsidR="009E20DA">
        <w:rPr>
          <w:sz w:val="24"/>
          <w:szCs w:val="24"/>
        </w:rPr>
        <w:t xml:space="preserve"> </w:t>
      </w:r>
    </w:p>
    <w:p w:rsidR="009F2DFA" w:rsidRPr="005C483F" w:rsidRDefault="009F2DFA" w:rsidP="009F2DF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MSP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Test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panely.</w:t>
      </w:r>
    </w:p>
    <w:p w:rsidR="009F2DFA" w:rsidRPr="005C483F" w:rsidRDefault="009F2DFA" w:rsidP="009F2DFA">
      <w:pPr>
        <w:jc w:val="both"/>
        <w:rPr>
          <w:b/>
          <w:sz w:val="24"/>
          <w:szCs w:val="24"/>
        </w:rPr>
      </w:pPr>
    </w:p>
    <w:p w:rsidR="009F2DFA" w:rsidRPr="005C483F" w:rsidRDefault="009F2DFA" w:rsidP="009F2DFA">
      <w:pPr>
        <w:jc w:val="both"/>
        <w:rPr>
          <w:b/>
          <w:sz w:val="24"/>
          <w:szCs w:val="24"/>
        </w:rPr>
      </w:pPr>
      <w:r w:rsidRPr="005C483F">
        <w:rPr>
          <w:b/>
          <w:sz w:val="24"/>
          <w:szCs w:val="24"/>
        </w:rPr>
        <w:t>Fáza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2.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Predbežné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posúdenie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pravdepodobne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ovplyvnených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podnikateľských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subjektov</w:t>
      </w:r>
    </w:p>
    <w:p w:rsidR="009F2DFA" w:rsidRPr="005C483F" w:rsidRDefault="009F2DFA" w:rsidP="009F2DF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identifikácia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ovplyvnených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subjektov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sektorov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rámci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jednotlivých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veľkostných,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právnych,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odvetvových,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prípadne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iných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špecifikácií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</w:t>
      </w:r>
    </w:p>
    <w:p w:rsidR="009F2DFA" w:rsidRPr="005C483F" w:rsidRDefault="009F2DFA" w:rsidP="009F2DF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kto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sú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ovplyvnené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subjekty?</w:t>
      </w:r>
    </w:p>
    <w:p w:rsidR="009F2DFA" w:rsidRPr="005C483F" w:rsidRDefault="009F2DFA" w:rsidP="009F2DF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počet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subjektov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ich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zastúpenie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(mikro,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malé,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stredné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veľké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podniky),</w:t>
      </w:r>
    </w:p>
    <w:p w:rsidR="009F2DFA" w:rsidRPr="005C483F" w:rsidRDefault="009F2DFA" w:rsidP="009F2DF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podiel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zamestnanosti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rôznych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kategóriách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ovplyvnených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subjektov,</w:t>
      </w:r>
    </w:p>
    <w:p w:rsidR="009F2DFA" w:rsidRPr="005C483F" w:rsidRDefault="009F2DFA" w:rsidP="009F2DF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zastúpenie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ovplyvnenom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sektore,</w:t>
      </w:r>
    </w:p>
    <w:p w:rsidR="009F2DFA" w:rsidRPr="005C483F" w:rsidRDefault="009F2DFA" w:rsidP="009F2DFA">
      <w:pPr>
        <w:numPr>
          <w:ilvl w:val="0"/>
          <w:numId w:val="8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prepojenie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ostatné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sektory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(odvetvia)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možný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dopad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subdodávateľské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vzťahy.</w:t>
      </w:r>
    </w:p>
    <w:p w:rsidR="009F2DFA" w:rsidRPr="005C483F" w:rsidRDefault="009F2DFA" w:rsidP="009F2DFA">
      <w:pPr>
        <w:jc w:val="both"/>
        <w:rPr>
          <w:b/>
          <w:sz w:val="24"/>
          <w:szCs w:val="24"/>
        </w:rPr>
      </w:pPr>
    </w:p>
    <w:p w:rsidR="009F2DFA" w:rsidRPr="005C483F" w:rsidRDefault="009F2DFA" w:rsidP="009F2DFA">
      <w:pPr>
        <w:jc w:val="both"/>
        <w:rPr>
          <w:b/>
          <w:sz w:val="24"/>
          <w:szCs w:val="24"/>
        </w:rPr>
      </w:pPr>
      <w:r w:rsidRPr="005C483F">
        <w:rPr>
          <w:b/>
          <w:sz w:val="24"/>
          <w:szCs w:val="24"/>
        </w:rPr>
        <w:t>Fáza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3.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Meranie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vplyvu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regulácie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na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MSP</w:t>
      </w:r>
    </w:p>
    <w:p w:rsidR="009F2DFA" w:rsidRPr="005C483F" w:rsidRDefault="009F2DFA" w:rsidP="009F2DF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kvantitatívna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kvalitatívna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analýza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vplyvov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(priamych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aj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nepriamych)</w:t>
      </w:r>
    </w:p>
    <w:p w:rsidR="009F2DFA" w:rsidRPr="005C483F" w:rsidRDefault="009F2DFA" w:rsidP="009F2DFA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náklady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(finančné</w:t>
      </w:r>
      <w:r>
        <w:rPr>
          <w:sz w:val="24"/>
          <w:szCs w:val="24"/>
        </w:rPr>
        <w:t>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administratívne</w:t>
      </w:r>
      <w:r w:rsidR="009E20DA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>
        <w:rPr>
          <w:sz w:val="24"/>
          <w:szCs w:val="24"/>
        </w:rPr>
        <w:t>náklady</w:t>
      </w:r>
      <w:r w:rsidR="009E20DA">
        <w:rPr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>
        <w:rPr>
          <w:sz w:val="24"/>
          <w:szCs w:val="24"/>
        </w:rPr>
        <w:t>implementáciu</w:t>
      </w:r>
      <w:r w:rsidRPr="005C483F">
        <w:rPr>
          <w:sz w:val="24"/>
          <w:szCs w:val="24"/>
        </w:rPr>
        <w:t>)</w:t>
      </w:r>
      <w:r w:rsidRPr="005C483F">
        <w:rPr>
          <w:sz w:val="24"/>
          <w:szCs w:val="24"/>
        </w:rPr>
        <w:tab/>
      </w:r>
    </w:p>
    <w:p w:rsidR="009F2DFA" w:rsidRPr="005C483F" w:rsidRDefault="009F2DFA" w:rsidP="009F2DFA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prínosy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(finančné,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spoločenské,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iné)</w:t>
      </w:r>
    </w:p>
    <w:p w:rsidR="009F2DFA" w:rsidRPr="005C483F" w:rsidRDefault="009F2DFA" w:rsidP="009F2DF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porovnanie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vplyvu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regulácie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veľké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podnikateľské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subjekty</w:t>
      </w:r>
    </w:p>
    <w:p w:rsidR="009F2DFA" w:rsidRPr="005C483F" w:rsidRDefault="009F2DFA" w:rsidP="009F2DFA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lastRenderedPageBreak/>
        <w:t>náklady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1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zamestnanca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/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ročný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obrat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/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režijné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náklady</w:t>
      </w:r>
    </w:p>
    <w:p w:rsidR="009F2DFA" w:rsidRPr="005C483F" w:rsidRDefault="009F2DFA" w:rsidP="009F2DF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posúdenie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vplyvu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fungovanie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trhu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ich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konkurencieschopnosť</w:t>
      </w:r>
      <w:r w:rsidR="009E20DA">
        <w:rPr>
          <w:sz w:val="24"/>
          <w:szCs w:val="24"/>
        </w:rPr>
        <w:t xml:space="preserve"> </w:t>
      </w:r>
    </w:p>
    <w:p w:rsidR="009F2DFA" w:rsidRPr="005C483F" w:rsidRDefault="009F2DFA" w:rsidP="009F2DFA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nepriame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vplyvy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konkurencieschopnosť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(napr.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zvýšenie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administratívneho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zaťaženia,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zhoršenie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prístupu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k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financovaniu)</w:t>
      </w:r>
    </w:p>
    <w:p w:rsidR="009F2DFA" w:rsidRPr="005C483F" w:rsidRDefault="009F2DFA" w:rsidP="009F2DFA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vplyv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konkurenčné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vzťahy,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dodávateľsko-odberateľské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vzťahy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zákazníkov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(deformácia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trhu)</w:t>
      </w:r>
    </w:p>
    <w:p w:rsidR="009F2DFA" w:rsidRPr="005C483F" w:rsidRDefault="009F2DFA" w:rsidP="009F2DFA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vplyv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vstup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trh,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trhovú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súťaž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štruktúru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trhu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(monopolizácia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trhu)</w:t>
      </w:r>
    </w:p>
    <w:p w:rsidR="009F2DFA" w:rsidRPr="005C483F" w:rsidRDefault="009F2DFA" w:rsidP="009F2DFA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vplyv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inovácie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(technologické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ale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aj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netechnologické)</w:t>
      </w:r>
    </w:p>
    <w:p w:rsidR="009F2DFA" w:rsidRPr="005C483F" w:rsidRDefault="009F2DFA" w:rsidP="009F2DFA">
      <w:pPr>
        <w:jc w:val="both"/>
        <w:rPr>
          <w:b/>
          <w:sz w:val="24"/>
          <w:szCs w:val="24"/>
        </w:rPr>
      </w:pPr>
    </w:p>
    <w:p w:rsidR="009F2DFA" w:rsidRPr="005C483F" w:rsidRDefault="009F2DFA" w:rsidP="009F2DFA">
      <w:pPr>
        <w:jc w:val="both"/>
        <w:rPr>
          <w:b/>
          <w:sz w:val="24"/>
          <w:szCs w:val="24"/>
        </w:rPr>
      </w:pPr>
      <w:r w:rsidRPr="005C483F">
        <w:rPr>
          <w:b/>
          <w:sz w:val="24"/>
          <w:szCs w:val="24"/>
        </w:rPr>
        <w:t>Fáza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4.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Posúdenie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alternatívnych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možností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a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zmierňujúcich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opatrení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pre</w:t>
      </w:r>
      <w:r w:rsidR="009E20DA">
        <w:rPr>
          <w:b/>
          <w:sz w:val="24"/>
          <w:szCs w:val="24"/>
        </w:rPr>
        <w:t xml:space="preserve"> </w:t>
      </w:r>
      <w:r w:rsidRPr="005C483F">
        <w:rPr>
          <w:b/>
          <w:sz w:val="24"/>
          <w:szCs w:val="24"/>
        </w:rPr>
        <w:t>MSP</w:t>
      </w:r>
    </w:p>
    <w:p w:rsidR="009F2DFA" w:rsidRPr="005C483F" w:rsidRDefault="009F2DFA" w:rsidP="009F2DF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porovnávanie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viacerých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možností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aplikácie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regulácie</w:t>
      </w:r>
      <w:r w:rsidR="009E20DA">
        <w:rPr>
          <w:sz w:val="24"/>
          <w:szCs w:val="24"/>
        </w:rPr>
        <w:t xml:space="preserve"> </w:t>
      </w:r>
    </w:p>
    <w:p w:rsidR="009F2DFA" w:rsidRPr="005C483F" w:rsidRDefault="009F2DFA" w:rsidP="009F2DFA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prípade,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že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sú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resp.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určité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kategórie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relatívne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viac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ovplyvnenou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skupinou,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treba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zvážiť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zmierňujúce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opatrenia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(s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ohľadom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náklady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ich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implementáciu),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napr.:</w:t>
      </w:r>
    </w:p>
    <w:p w:rsidR="009F2DFA" w:rsidRPr="005C483F" w:rsidRDefault="009F2DFA" w:rsidP="009F2DFA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kompletné,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alebo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čiastkové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vyňatie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resp.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určitých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kategórií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(napr.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mikropodnikov,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podnikateľov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určitým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obratom)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rozsahu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opatrenia,</w:t>
      </w:r>
    </w:p>
    <w:p w:rsidR="009F2DFA" w:rsidRPr="005C483F" w:rsidRDefault="009F2DFA" w:rsidP="009F2DFA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dočasné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výnimky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resp.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určité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kategórie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MSP,</w:t>
      </w:r>
    </w:p>
    <w:p w:rsidR="009F2DFA" w:rsidRPr="005C483F" w:rsidRDefault="009F2DFA" w:rsidP="009F2DFA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priama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finančná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pomoc,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daňové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zvýhodnenie,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zníženie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poplatkov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resp.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určité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kategórie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MSP,</w:t>
      </w:r>
    </w:p>
    <w:p w:rsidR="009F2DFA" w:rsidRPr="005C483F" w:rsidRDefault="009F2DFA" w:rsidP="009F2DFA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zjednodušenie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oznamovacích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povinností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resp.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určité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kategórie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MSP,</w:t>
      </w:r>
    </w:p>
    <w:p w:rsidR="009F2DFA" w:rsidRPr="005C483F" w:rsidRDefault="009F2DFA" w:rsidP="009F2DFA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informačné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kampane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tvorba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príručiek,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školenia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poradenské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služby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(helpdesky),</w:t>
      </w:r>
    </w:p>
    <w:p w:rsidR="009F2DFA" w:rsidRPr="005C483F" w:rsidRDefault="009F2DFA" w:rsidP="009F2DFA">
      <w:pPr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5C483F">
        <w:rPr>
          <w:sz w:val="24"/>
          <w:szCs w:val="24"/>
        </w:rPr>
        <w:t>previazanosť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ďalšie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opatrenia/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povinnosti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podnikateľov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-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systematické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zjednodušovanie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požiadaviek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pre</w:t>
      </w:r>
      <w:r w:rsidR="009E20DA">
        <w:rPr>
          <w:sz w:val="24"/>
          <w:szCs w:val="24"/>
        </w:rPr>
        <w:t xml:space="preserve"> </w:t>
      </w:r>
      <w:r w:rsidRPr="005C483F">
        <w:rPr>
          <w:sz w:val="24"/>
          <w:szCs w:val="24"/>
        </w:rPr>
        <w:t>MSP.</w:t>
      </w:r>
    </w:p>
    <w:p w:rsidR="009F2DFA" w:rsidRPr="005C483F" w:rsidRDefault="009F2DFA" w:rsidP="009F2DFA">
      <w:pPr>
        <w:tabs>
          <w:tab w:val="left" w:pos="960"/>
        </w:tabs>
        <w:jc w:val="both"/>
        <w:rPr>
          <w:sz w:val="24"/>
          <w:szCs w:val="24"/>
        </w:rPr>
      </w:pPr>
    </w:p>
    <w:p w:rsidR="009F2DFA" w:rsidRDefault="00F41620" w:rsidP="009F2DFA">
      <w:pPr>
        <w:tabs>
          <w:tab w:val="left" w:pos="960"/>
        </w:tabs>
        <w:jc w:val="both"/>
        <w:rPr>
          <w:sz w:val="24"/>
          <w:szCs w:val="24"/>
        </w:rPr>
      </w:pPr>
      <w:r>
        <w:rPr>
          <w:sz w:val="24"/>
          <w:szCs w:val="24"/>
        </w:rPr>
        <w:t>Výsledky</w:t>
      </w:r>
      <w:r w:rsidR="009E20DA">
        <w:rPr>
          <w:sz w:val="24"/>
          <w:szCs w:val="24"/>
        </w:rPr>
        <w:t xml:space="preserve"> </w:t>
      </w:r>
      <w:r>
        <w:rPr>
          <w:sz w:val="24"/>
          <w:szCs w:val="24"/>
        </w:rPr>
        <w:t>testu</w:t>
      </w:r>
      <w:r w:rsidR="009E20DA">
        <w:rPr>
          <w:sz w:val="24"/>
          <w:szCs w:val="24"/>
        </w:rPr>
        <w:t xml:space="preserve"> </w:t>
      </w:r>
      <w:r w:rsidR="009F2DFA" w:rsidRPr="005C483F">
        <w:rPr>
          <w:sz w:val="24"/>
          <w:szCs w:val="24"/>
        </w:rPr>
        <w:t>MSP</w:t>
      </w:r>
      <w:r w:rsidR="009E20DA">
        <w:rPr>
          <w:sz w:val="24"/>
          <w:szCs w:val="24"/>
        </w:rPr>
        <w:t xml:space="preserve"> </w:t>
      </w:r>
      <w:r>
        <w:rPr>
          <w:sz w:val="24"/>
          <w:szCs w:val="24"/>
        </w:rPr>
        <w:t>tvoria</w:t>
      </w:r>
      <w:r w:rsidR="009E20DA">
        <w:rPr>
          <w:sz w:val="24"/>
          <w:szCs w:val="24"/>
        </w:rPr>
        <w:t xml:space="preserve"> </w:t>
      </w:r>
      <w:r w:rsidR="009F2DFA" w:rsidRPr="00740146">
        <w:rPr>
          <w:sz w:val="24"/>
          <w:szCs w:val="24"/>
        </w:rPr>
        <w:t>prílohu</w:t>
      </w:r>
      <w:r w:rsidR="009E20DA">
        <w:rPr>
          <w:sz w:val="24"/>
          <w:szCs w:val="24"/>
        </w:rPr>
        <w:t xml:space="preserve"> </w:t>
      </w:r>
      <w:r w:rsidR="009F2DFA" w:rsidRPr="00740146">
        <w:rPr>
          <w:sz w:val="24"/>
          <w:szCs w:val="24"/>
        </w:rPr>
        <w:t>k</w:t>
      </w:r>
      <w:r w:rsidR="009E20DA">
        <w:rPr>
          <w:sz w:val="24"/>
          <w:szCs w:val="24"/>
        </w:rPr>
        <w:t xml:space="preserve"> </w:t>
      </w:r>
      <w:r w:rsidR="009F2DFA" w:rsidRPr="00740146">
        <w:rPr>
          <w:sz w:val="24"/>
          <w:szCs w:val="24"/>
        </w:rPr>
        <w:t>Analýze</w:t>
      </w:r>
      <w:r w:rsidR="009E20DA">
        <w:rPr>
          <w:sz w:val="24"/>
          <w:szCs w:val="24"/>
        </w:rPr>
        <w:t xml:space="preserve"> </w:t>
      </w:r>
      <w:r w:rsidR="009F2DFA" w:rsidRPr="00740146">
        <w:rPr>
          <w:sz w:val="24"/>
          <w:szCs w:val="24"/>
        </w:rPr>
        <w:t>vplyvov</w:t>
      </w:r>
      <w:r w:rsidR="009E20DA">
        <w:rPr>
          <w:sz w:val="24"/>
          <w:szCs w:val="24"/>
        </w:rPr>
        <w:t xml:space="preserve"> </w:t>
      </w:r>
      <w:r w:rsidR="009F2DFA" w:rsidRPr="00740146">
        <w:rPr>
          <w:sz w:val="24"/>
          <w:szCs w:val="24"/>
        </w:rPr>
        <w:t>na</w:t>
      </w:r>
      <w:r w:rsidR="009E20DA">
        <w:rPr>
          <w:sz w:val="24"/>
          <w:szCs w:val="24"/>
        </w:rPr>
        <w:t xml:space="preserve"> </w:t>
      </w:r>
      <w:r w:rsidR="009F2DFA" w:rsidRPr="00740146">
        <w:rPr>
          <w:sz w:val="24"/>
          <w:szCs w:val="24"/>
        </w:rPr>
        <w:t>podnikateľské</w:t>
      </w:r>
      <w:r w:rsidR="009E20DA">
        <w:rPr>
          <w:sz w:val="24"/>
          <w:szCs w:val="24"/>
        </w:rPr>
        <w:t xml:space="preserve"> </w:t>
      </w:r>
      <w:r w:rsidR="009F2DFA" w:rsidRPr="00740146">
        <w:rPr>
          <w:sz w:val="24"/>
          <w:szCs w:val="24"/>
        </w:rPr>
        <w:t>prostredie</w:t>
      </w:r>
      <w:r w:rsidR="009E20DA">
        <w:rPr>
          <w:sz w:val="24"/>
          <w:szCs w:val="24"/>
        </w:rPr>
        <w:t xml:space="preserve"> </w:t>
      </w:r>
      <w:r w:rsidR="009F2DFA">
        <w:rPr>
          <w:sz w:val="24"/>
          <w:szCs w:val="24"/>
        </w:rPr>
        <w:t>podľa</w:t>
      </w:r>
      <w:r w:rsidR="009E20DA">
        <w:rPr>
          <w:sz w:val="24"/>
          <w:szCs w:val="24"/>
        </w:rPr>
        <w:t xml:space="preserve"> </w:t>
      </w:r>
      <w:r w:rsidR="009F2DFA">
        <w:rPr>
          <w:sz w:val="24"/>
          <w:szCs w:val="24"/>
        </w:rPr>
        <w:t>bodu</w:t>
      </w:r>
      <w:r w:rsidR="009E20DA">
        <w:rPr>
          <w:sz w:val="24"/>
          <w:szCs w:val="24"/>
        </w:rPr>
        <w:t xml:space="preserve"> </w:t>
      </w:r>
      <w:r w:rsidR="009F2DFA">
        <w:rPr>
          <w:sz w:val="24"/>
          <w:szCs w:val="24"/>
        </w:rPr>
        <w:t>7.3.</w:t>
      </w:r>
    </w:p>
    <w:p w:rsidR="009F2DFA" w:rsidRDefault="009F2DFA" w:rsidP="009F2DFA">
      <w:pPr>
        <w:tabs>
          <w:tab w:val="left" w:pos="960"/>
        </w:tabs>
        <w:jc w:val="both"/>
        <w:rPr>
          <w:sz w:val="24"/>
          <w:szCs w:val="24"/>
        </w:rPr>
      </w:pPr>
    </w:p>
    <w:p w:rsidR="00CB3623" w:rsidRDefault="00CB3623"/>
    <w:sectPr w:rsidR="00CB3623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A8E" w:rsidRDefault="004E1A8E" w:rsidP="009F2DFA">
      <w:r>
        <w:separator/>
      </w:r>
    </w:p>
  </w:endnote>
  <w:endnote w:type="continuationSeparator" w:id="0">
    <w:p w:rsidR="004E1A8E" w:rsidRDefault="004E1A8E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5381234"/>
      <w:docPartObj>
        <w:docPartGallery w:val="Page Numbers (Bottom of Page)"/>
        <w:docPartUnique/>
      </w:docPartObj>
    </w:sdtPr>
    <w:sdtEndPr/>
    <w:sdtContent>
      <w:p w:rsidR="009E20DA" w:rsidRDefault="009E20D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141">
          <w:rPr>
            <w:noProof/>
          </w:rPr>
          <w:t>4</w:t>
        </w:r>
        <w:r>
          <w:fldChar w:fldCharType="end"/>
        </w:r>
      </w:p>
    </w:sdtContent>
  </w:sdt>
  <w:p w:rsidR="009E20DA" w:rsidRDefault="009E20D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A8E" w:rsidRDefault="004E1A8E" w:rsidP="009F2DFA">
      <w:r>
        <w:separator/>
      </w:r>
    </w:p>
  </w:footnote>
  <w:footnote w:type="continuationSeparator" w:id="0">
    <w:p w:rsidR="004E1A8E" w:rsidRDefault="004E1A8E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0DA" w:rsidRDefault="009E20DA" w:rsidP="009F2DFA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</w:t>
    </w:r>
    <w:r>
      <w:rPr>
        <w:sz w:val="24"/>
        <w:szCs w:val="24"/>
      </w:rPr>
      <w:t xml:space="preserve"> </w:t>
    </w:r>
    <w:r w:rsidRPr="000A15AE">
      <w:rPr>
        <w:sz w:val="24"/>
        <w:szCs w:val="24"/>
      </w:rPr>
      <w:t>č</w:t>
    </w:r>
    <w:r>
      <w:rPr>
        <w:sz w:val="24"/>
        <w:szCs w:val="24"/>
      </w:rPr>
      <w:t>. 3</w:t>
    </w:r>
  </w:p>
  <w:p w:rsidR="009E20DA" w:rsidRDefault="009E20D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13"/>
    <w:rsid w:val="00067836"/>
    <w:rsid w:val="00087942"/>
    <w:rsid w:val="000C6007"/>
    <w:rsid w:val="000E684F"/>
    <w:rsid w:val="001060B4"/>
    <w:rsid w:val="0012052A"/>
    <w:rsid w:val="00132519"/>
    <w:rsid w:val="00154881"/>
    <w:rsid w:val="0018157F"/>
    <w:rsid w:val="001A4901"/>
    <w:rsid w:val="001B0831"/>
    <w:rsid w:val="00202915"/>
    <w:rsid w:val="00266030"/>
    <w:rsid w:val="00293F35"/>
    <w:rsid w:val="002A47E8"/>
    <w:rsid w:val="002B1108"/>
    <w:rsid w:val="002B62F2"/>
    <w:rsid w:val="002F7FDB"/>
    <w:rsid w:val="00331F7B"/>
    <w:rsid w:val="003465DE"/>
    <w:rsid w:val="00382852"/>
    <w:rsid w:val="00394B59"/>
    <w:rsid w:val="003A26E9"/>
    <w:rsid w:val="004573DD"/>
    <w:rsid w:val="004C42A8"/>
    <w:rsid w:val="004C60F3"/>
    <w:rsid w:val="004D5F1E"/>
    <w:rsid w:val="004E1A8E"/>
    <w:rsid w:val="004F5A9A"/>
    <w:rsid w:val="005028A5"/>
    <w:rsid w:val="0052297F"/>
    <w:rsid w:val="005D76CC"/>
    <w:rsid w:val="00683735"/>
    <w:rsid w:val="006C601D"/>
    <w:rsid w:val="006E1686"/>
    <w:rsid w:val="006F1489"/>
    <w:rsid w:val="006F342B"/>
    <w:rsid w:val="00755253"/>
    <w:rsid w:val="00780BA6"/>
    <w:rsid w:val="00785550"/>
    <w:rsid w:val="007C1FF2"/>
    <w:rsid w:val="008035F5"/>
    <w:rsid w:val="00806512"/>
    <w:rsid w:val="00837639"/>
    <w:rsid w:val="00851DDA"/>
    <w:rsid w:val="008563D0"/>
    <w:rsid w:val="00867A5E"/>
    <w:rsid w:val="008A1252"/>
    <w:rsid w:val="0090401D"/>
    <w:rsid w:val="00904C9B"/>
    <w:rsid w:val="009435E6"/>
    <w:rsid w:val="009478A7"/>
    <w:rsid w:val="00950014"/>
    <w:rsid w:val="009622A6"/>
    <w:rsid w:val="009A0223"/>
    <w:rsid w:val="009A03FE"/>
    <w:rsid w:val="009A36BA"/>
    <w:rsid w:val="009C2792"/>
    <w:rsid w:val="009E20DA"/>
    <w:rsid w:val="009F2DFA"/>
    <w:rsid w:val="00A25E67"/>
    <w:rsid w:val="00A30A60"/>
    <w:rsid w:val="00AC565B"/>
    <w:rsid w:val="00B230E2"/>
    <w:rsid w:val="00B31A8E"/>
    <w:rsid w:val="00B63DE0"/>
    <w:rsid w:val="00B97D40"/>
    <w:rsid w:val="00BA073A"/>
    <w:rsid w:val="00BE3CE6"/>
    <w:rsid w:val="00C02C25"/>
    <w:rsid w:val="00C14609"/>
    <w:rsid w:val="00C14D80"/>
    <w:rsid w:val="00C2121B"/>
    <w:rsid w:val="00C67899"/>
    <w:rsid w:val="00C67A31"/>
    <w:rsid w:val="00C8100C"/>
    <w:rsid w:val="00C92A8D"/>
    <w:rsid w:val="00C979D5"/>
    <w:rsid w:val="00CB3623"/>
    <w:rsid w:val="00D0777C"/>
    <w:rsid w:val="00D63961"/>
    <w:rsid w:val="00D72F4D"/>
    <w:rsid w:val="00D861E2"/>
    <w:rsid w:val="00DB0B55"/>
    <w:rsid w:val="00DB4D42"/>
    <w:rsid w:val="00DC15CA"/>
    <w:rsid w:val="00E16CC6"/>
    <w:rsid w:val="00E26CA5"/>
    <w:rsid w:val="00E70612"/>
    <w:rsid w:val="00E86AD1"/>
    <w:rsid w:val="00EE0141"/>
    <w:rsid w:val="00EE2ABB"/>
    <w:rsid w:val="00F10400"/>
    <w:rsid w:val="00F368F0"/>
    <w:rsid w:val="00F41620"/>
    <w:rsid w:val="00F56CB8"/>
    <w:rsid w:val="00F8050D"/>
    <w:rsid w:val="00F912F0"/>
    <w:rsid w:val="00FB5C13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C318"/>
  <w15:docId w15:val="{9B85011E-7F43-493A-BC34-59499874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ortal.statistics.sk/showdoc.do?docid=1924" TargetMode="External"/><Relationship Id="rId12" Type="http://schemas.openxmlformats.org/officeDocument/2006/relationships/image" Target="media/image5.emf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E1D0AE-E20F-4729-8B4D-B3833993BD7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5F254598-ACFD-4493-9147-CAEE4774F119}">
      <dgm:prSet/>
      <dgm:spPr/>
      <dgm:t>
        <a:bodyPr/>
        <a:lstStyle/>
        <a:p>
          <a:pPr marR="0" algn="ctr" rtl="0"/>
          <a:r>
            <a:rPr lang="sk-SK" b="0" i="0" u="none" strike="noStrike" baseline="0" smtClean="0">
              <a:latin typeface="Times New Roman"/>
            </a:rPr>
            <a:t>Fázy vykonávania testu MSP</a:t>
          </a:r>
          <a:endParaRPr lang="sk-SK" smtClean="0"/>
        </a:p>
      </dgm:t>
    </dgm:pt>
    <dgm:pt modelId="{40DBE72A-9A47-4523-86E0-3FE2F8929102}" type="parTrans" cxnId="{52C65F7A-4DFE-438D-8BC3-CEF20881B7EF}">
      <dgm:prSet/>
      <dgm:spPr/>
      <dgm:t>
        <a:bodyPr/>
        <a:lstStyle/>
        <a:p>
          <a:endParaRPr lang="sk-SK"/>
        </a:p>
      </dgm:t>
    </dgm:pt>
    <dgm:pt modelId="{2F82F967-4AD6-4E34-B3CA-0E641571C92F}" type="sibTrans" cxnId="{52C65F7A-4DFE-438D-8BC3-CEF20881B7EF}">
      <dgm:prSet/>
      <dgm:spPr/>
      <dgm:t>
        <a:bodyPr/>
        <a:lstStyle/>
        <a:p>
          <a:endParaRPr lang="sk-SK"/>
        </a:p>
      </dgm:t>
    </dgm:pt>
    <dgm:pt modelId="{1370191D-207C-43DE-9CDC-F0981E038579}">
      <dgm:prSet/>
      <dgm:spPr/>
      <dgm:t>
        <a:bodyPr/>
        <a:lstStyle/>
        <a:p>
          <a:pPr marR="0" algn="ctr" rtl="0"/>
          <a:r>
            <a:rPr lang="sk-SK" b="0" i="0" u="none" strike="noStrike" baseline="0" smtClean="0">
              <a:latin typeface="Times New Roman"/>
            </a:rPr>
            <a:t>1.Konzultácie so zástupcami MSP</a:t>
          </a:r>
          <a:endParaRPr lang="sk-SK" smtClean="0"/>
        </a:p>
      </dgm:t>
    </dgm:pt>
    <dgm:pt modelId="{8607C018-2BCA-4E1E-ADC6-E43D2DCFDEB5}" type="parTrans" cxnId="{BBCA088B-4086-42D9-A781-F37231ED6E23}">
      <dgm:prSet/>
      <dgm:spPr/>
      <dgm:t>
        <a:bodyPr/>
        <a:lstStyle/>
        <a:p>
          <a:endParaRPr lang="sk-SK"/>
        </a:p>
      </dgm:t>
    </dgm:pt>
    <dgm:pt modelId="{BC9B71A1-06FB-4513-85F4-8E33AA99A8E8}" type="sibTrans" cxnId="{BBCA088B-4086-42D9-A781-F37231ED6E23}">
      <dgm:prSet/>
      <dgm:spPr/>
      <dgm:t>
        <a:bodyPr/>
        <a:lstStyle/>
        <a:p>
          <a:endParaRPr lang="sk-SK"/>
        </a:p>
      </dgm:t>
    </dgm:pt>
    <dgm:pt modelId="{521874EA-6E41-4711-BB7A-E45EB2C177CD}">
      <dgm:prSet/>
      <dgm:spPr/>
      <dgm:t>
        <a:bodyPr/>
        <a:lstStyle/>
        <a:p>
          <a:pPr marR="0" algn="ctr" rtl="0"/>
          <a:r>
            <a:rPr lang="sk-SK" b="0" i="0" u="none" strike="noStrike" baseline="0" smtClean="0">
              <a:latin typeface="Times New Roman"/>
            </a:rPr>
            <a:t>2. Predbežné posúdenie pravdepodobne 	ovplyvnených podnikateľských subjektov  </a:t>
          </a:r>
          <a:endParaRPr lang="sk-SK" smtClean="0"/>
        </a:p>
      </dgm:t>
    </dgm:pt>
    <dgm:pt modelId="{B9FF5DD2-0314-466F-BD07-538275B06742}" type="parTrans" cxnId="{92CCDD2A-052E-4850-BDDB-960A3DD74246}">
      <dgm:prSet/>
      <dgm:spPr/>
      <dgm:t>
        <a:bodyPr/>
        <a:lstStyle/>
        <a:p>
          <a:endParaRPr lang="sk-SK"/>
        </a:p>
      </dgm:t>
    </dgm:pt>
    <dgm:pt modelId="{737D1A14-5437-411B-B2D3-06BEF36D2563}" type="sibTrans" cxnId="{92CCDD2A-052E-4850-BDDB-960A3DD74246}">
      <dgm:prSet/>
      <dgm:spPr/>
      <dgm:t>
        <a:bodyPr/>
        <a:lstStyle/>
        <a:p>
          <a:endParaRPr lang="sk-SK"/>
        </a:p>
      </dgm:t>
    </dgm:pt>
    <dgm:pt modelId="{A7FC6FC6-4038-4346-AF81-4CF1C7F0186C}">
      <dgm:prSet/>
      <dgm:spPr/>
      <dgm:t>
        <a:bodyPr/>
        <a:lstStyle/>
        <a:p>
          <a:pPr marR="0" algn="ctr" rtl="0"/>
          <a:r>
            <a:rPr lang="sk-SK" b="0" i="0" u="none" strike="noStrike" baseline="0" smtClean="0">
              <a:latin typeface="Times New Roman"/>
            </a:rPr>
            <a:t>3.Meranie vplyvu regulácie na MSP</a:t>
          </a:r>
          <a:endParaRPr lang="sk-SK" smtClean="0"/>
        </a:p>
      </dgm:t>
    </dgm:pt>
    <dgm:pt modelId="{A7F615EF-BE2C-4D7C-A492-BF26AE09E984}" type="parTrans" cxnId="{C437F6FA-A1F2-4AA4-97E7-36ABAB8F743B}">
      <dgm:prSet/>
      <dgm:spPr/>
      <dgm:t>
        <a:bodyPr/>
        <a:lstStyle/>
        <a:p>
          <a:endParaRPr lang="sk-SK"/>
        </a:p>
      </dgm:t>
    </dgm:pt>
    <dgm:pt modelId="{FF240594-2146-4CD9-A951-1EC7239FE915}" type="sibTrans" cxnId="{C437F6FA-A1F2-4AA4-97E7-36ABAB8F743B}">
      <dgm:prSet/>
      <dgm:spPr/>
      <dgm:t>
        <a:bodyPr/>
        <a:lstStyle/>
        <a:p>
          <a:endParaRPr lang="sk-SK"/>
        </a:p>
      </dgm:t>
    </dgm:pt>
    <dgm:pt modelId="{5E0484C8-FB5C-4D97-9AD7-902A22E6BB39}">
      <dgm:prSet/>
      <dgm:spPr/>
      <dgm:t>
        <a:bodyPr/>
        <a:lstStyle/>
        <a:p>
          <a:pPr marR="0" algn="ctr" rtl="0"/>
          <a:r>
            <a:rPr lang="sk-SK" b="0" i="0" u="none" strike="noStrike" baseline="0" smtClean="0">
              <a:latin typeface="Times New Roman"/>
            </a:rPr>
            <a:t>4.Posúdenie alternatívnych možností a zmierňujúcich opatrení pre MSP</a:t>
          </a:r>
          <a:endParaRPr lang="sk-SK" smtClean="0"/>
        </a:p>
      </dgm:t>
    </dgm:pt>
    <dgm:pt modelId="{1DFAA7B4-76A5-4AA7-B947-6DF855D7B913}" type="parTrans" cxnId="{67F2CB4C-F71D-4284-899A-090500D6B280}">
      <dgm:prSet/>
      <dgm:spPr/>
      <dgm:t>
        <a:bodyPr/>
        <a:lstStyle/>
        <a:p>
          <a:endParaRPr lang="sk-SK"/>
        </a:p>
      </dgm:t>
    </dgm:pt>
    <dgm:pt modelId="{B9B0AEC9-2573-4F14-B2ED-D5961A6B6CA3}" type="sibTrans" cxnId="{67F2CB4C-F71D-4284-899A-090500D6B280}">
      <dgm:prSet/>
      <dgm:spPr/>
      <dgm:t>
        <a:bodyPr/>
        <a:lstStyle/>
        <a:p>
          <a:endParaRPr lang="sk-SK"/>
        </a:p>
      </dgm:t>
    </dgm:pt>
    <dgm:pt modelId="{57BA9BCC-365A-4710-9F0B-AE5E34111283}" type="pres">
      <dgm:prSet presAssocID="{C2E1D0AE-E20F-4729-8B4D-B3833993BD7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BD804DE-0CC3-4B2B-B109-02111D228D1C}" type="pres">
      <dgm:prSet presAssocID="{5F254598-ACFD-4493-9147-CAEE4774F119}" presName="hierRoot1" presStyleCnt="0">
        <dgm:presLayoutVars>
          <dgm:hierBranch val="r"/>
        </dgm:presLayoutVars>
      </dgm:prSet>
      <dgm:spPr/>
    </dgm:pt>
    <dgm:pt modelId="{65FDA49F-F7D0-4E40-A0FA-57FB787A4695}" type="pres">
      <dgm:prSet presAssocID="{5F254598-ACFD-4493-9147-CAEE4774F119}" presName="rootComposite1" presStyleCnt="0"/>
      <dgm:spPr/>
    </dgm:pt>
    <dgm:pt modelId="{A88F122A-3A8F-4C17-B7A2-132F691F99A7}" type="pres">
      <dgm:prSet presAssocID="{5F254598-ACFD-4493-9147-CAEE4774F11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58B7CD29-7A92-4B60-A7CD-60691F41BE7C}" type="pres">
      <dgm:prSet presAssocID="{5F254598-ACFD-4493-9147-CAEE4774F119}" presName="rootConnector1" presStyleLbl="node1" presStyleIdx="0" presStyleCnt="0"/>
      <dgm:spPr/>
      <dgm:t>
        <a:bodyPr/>
        <a:lstStyle/>
        <a:p>
          <a:endParaRPr lang="sk-SK"/>
        </a:p>
      </dgm:t>
    </dgm:pt>
    <dgm:pt modelId="{BA33D02C-E6B6-4059-98A0-272816ED8E2C}" type="pres">
      <dgm:prSet presAssocID="{5F254598-ACFD-4493-9147-CAEE4774F119}" presName="hierChild2" presStyleCnt="0"/>
      <dgm:spPr/>
    </dgm:pt>
    <dgm:pt modelId="{72080392-37F8-4943-9AFF-57BB22A937C6}" type="pres">
      <dgm:prSet presAssocID="{8607C018-2BCA-4E1E-ADC6-E43D2DCFDEB5}" presName="Name50" presStyleLbl="parChTrans1D2" presStyleIdx="0" presStyleCnt="4"/>
      <dgm:spPr/>
      <dgm:t>
        <a:bodyPr/>
        <a:lstStyle/>
        <a:p>
          <a:endParaRPr lang="sk-SK"/>
        </a:p>
      </dgm:t>
    </dgm:pt>
    <dgm:pt modelId="{229B4DF4-BD81-468B-A53B-FB0C7A876323}" type="pres">
      <dgm:prSet presAssocID="{1370191D-207C-43DE-9CDC-F0981E038579}" presName="hierRoot2" presStyleCnt="0">
        <dgm:presLayoutVars>
          <dgm:hierBranch/>
        </dgm:presLayoutVars>
      </dgm:prSet>
      <dgm:spPr/>
    </dgm:pt>
    <dgm:pt modelId="{7A987FD8-82FC-4712-9F38-B080E93D24ED}" type="pres">
      <dgm:prSet presAssocID="{1370191D-207C-43DE-9CDC-F0981E038579}" presName="rootComposite" presStyleCnt="0"/>
      <dgm:spPr/>
    </dgm:pt>
    <dgm:pt modelId="{D4847877-A882-456B-89B5-4343B21D4101}" type="pres">
      <dgm:prSet presAssocID="{1370191D-207C-43DE-9CDC-F0981E03857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D320C5F2-C510-4CC0-B0D7-1794C6EC0817}" type="pres">
      <dgm:prSet presAssocID="{1370191D-207C-43DE-9CDC-F0981E038579}" presName="rootConnector" presStyleLbl="node2" presStyleIdx="0" presStyleCnt="4"/>
      <dgm:spPr/>
      <dgm:t>
        <a:bodyPr/>
        <a:lstStyle/>
        <a:p>
          <a:endParaRPr lang="sk-SK"/>
        </a:p>
      </dgm:t>
    </dgm:pt>
    <dgm:pt modelId="{55B6FE52-90C0-4EF4-A9D0-80E1AEE3206A}" type="pres">
      <dgm:prSet presAssocID="{1370191D-207C-43DE-9CDC-F0981E038579}" presName="hierChild4" presStyleCnt="0"/>
      <dgm:spPr/>
    </dgm:pt>
    <dgm:pt modelId="{E9533EDE-1C17-4306-8E7A-069D406094F6}" type="pres">
      <dgm:prSet presAssocID="{1370191D-207C-43DE-9CDC-F0981E038579}" presName="hierChild5" presStyleCnt="0"/>
      <dgm:spPr/>
    </dgm:pt>
    <dgm:pt modelId="{10A386F6-8ECE-439B-A83B-5B6AD2C4F8A0}" type="pres">
      <dgm:prSet presAssocID="{B9FF5DD2-0314-466F-BD07-538275B06742}" presName="Name50" presStyleLbl="parChTrans1D2" presStyleIdx="1" presStyleCnt="4"/>
      <dgm:spPr/>
      <dgm:t>
        <a:bodyPr/>
        <a:lstStyle/>
        <a:p>
          <a:endParaRPr lang="sk-SK"/>
        </a:p>
      </dgm:t>
    </dgm:pt>
    <dgm:pt modelId="{DC443BDB-9C53-4AC3-AFB6-C44125244C5A}" type="pres">
      <dgm:prSet presAssocID="{521874EA-6E41-4711-BB7A-E45EB2C177CD}" presName="hierRoot2" presStyleCnt="0">
        <dgm:presLayoutVars>
          <dgm:hierBranch/>
        </dgm:presLayoutVars>
      </dgm:prSet>
      <dgm:spPr/>
    </dgm:pt>
    <dgm:pt modelId="{E125083F-D170-4146-8875-50503A61DF6D}" type="pres">
      <dgm:prSet presAssocID="{521874EA-6E41-4711-BB7A-E45EB2C177CD}" presName="rootComposite" presStyleCnt="0"/>
      <dgm:spPr/>
    </dgm:pt>
    <dgm:pt modelId="{9B6AF713-8D67-4323-B646-4068A2BC876C}" type="pres">
      <dgm:prSet presAssocID="{521874EA-6E41-4711-BB7A-E45EB2C177CD}" presName="rootText" presStyleLbl="node2" presStyleIdx="1" presStyleCnt="4" custScaleX="145402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DBABD21-2F2F-4763-9C0D-A4F61B3E8103}" type="pres">
      <dgm:prSet presAssocID="{521874EA-6E41-4711-BB7A-E45EB2C177CD}" presName="rootConnector" presStyleLbl="node2" presStyleIdx="1" presStyleCnt="4"/>
      <dgm:spPr/>
      <dgm:t>
        <a:bodyPr/>
        <a:lstStyle/>
        <a:p>
          <a:endParaRPr lang="sk-SK"/>
        </a:p>
      </dgm:t>
    </dgm:pt>
    <dgm:pt modelId="{0D4862D6-E847-4693-A4EE-0AB36E91F054}" type="pres">
      <dgm:prSet presAssocID="{521874EA-6E41-4711-BB7A-E45EB2C177CD}" presName="hierChild4" presStyleCnt="0"/>
      <dgm:spPr/>
    </dgm:pt>
    <dgm:pt modelId="{030D4C91-6CD3-4E49-8C2B-514CC42BDE40}" type="pres">
      <dgm:prSet presAssocID="{521874EA-6E41-4711-BB7A-E45EB2C177CD}" presName="hierChild5" presStyleCnt="0"/>
      <dgm:spPr/>
    </dgm:pt>
    <dgm:pt modelId="{E51EEFB1-B4A9-477B-8D21-436571D7B2DC}" type="pres">
      <dgm:prSet presAssocID="{A7F615EF-BE2C-4D7C-A492-BF26AE09E984}" presName="Name50" presStyleLbl="parChTrans1D2" presStyleIdx="2" presStyleCnt="4"/>
      <dgm:spPr/>
      <dgm:t>
        <a:bodyPr/>
        <a:lstStyle/>
        <a:p>
          <a:endParaRPr lang="sk-SK"/>
        </a:p>
      </dgm:t>
    </dgm:pt>
    <dgm:pt modelId="{53C92187-E288-4BEB-9CBC-DCF4AF02986C}" type="pres">
      <dgm:prSet presAssocID="{A7FC6FC6-4038-4346-AF81-4CF1C7F0186C}" presName="hierRoot2" presStyleCnt="0">
        <dgm:presLayoutVars>
          <dgm:hierBranch/>
        </dgm:presLayoutVars>
      </dgm:prSet>
      <dgm:spPr/>
    </dgm:pt>
    <dgm:pt modelId="{8042F5BB-5128-46AC-85E7-DF67FE16424F}" type="pres">
      <dgm:prSet presAssocID="{A7FC6FC6-4038-4346-AF81-4CF1C7F0186C}" presName="rootComposite" presStyleCnt="0"/>
      <dgm:spPr/>
    </dgm:pt>
    <dgm:pt modelId="{DCD8670C-1B49-4FA3-8514-5EDFEC496BE7}" type="pres">
      <dgm:prSet presAssocID="{A7FC6FC6-4038-4346-AF81-4CF1C7F0186C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C3230535-DC83-4A49-95A2-CA8C7877350C}" type="pres">
      <dgm:prSet presAssocID="{A7FC6FC6-4038-4346-AF81-4CF1C7F0186C}" presName="rootConnector" presStyleLbl="node2" presStyleIdx="2" presStyleCnt="4"/>
      <dgm:spPr/>
      <dgm:t>
        <a:bodyPr/>
        <a:lstStyle/>
        <a:p>
          <a:endParaRPr lang="sk-SK"/>
        </a:p>
      </dgm:t>
    </dgm:pt>
    <dgm:pt modelId="{24BC225A-78D7-4DEE-A54C-E7D1C72CDCD4}" type="pres">
      <dgm:prSet presAssocID="{A7FC6FC6-4038-4346-AF81-4CF1C7F0186C}" presName="hierChild4" presStyleCnt="0"/>
      <dgm:spPr/>
    </dgm:pt>
    <dgm:pt modelId="{62D3D81B-8616-4E78-8027-9EAD873638D1}" type="pres">
      <dgm:prSet presAssocID="{A7FC6FC6-4038-4346-AF81-4CF1C7F0186C}" presName="hierChild5" presStyleCnt="0"/>
      <dgm:spPr/>
    </dgm:pt>
    <dgm:pt modelId="{20019C3C-E1E2-4DEA-8099-902EB7C68D37}" type="pres">
      <dgm:prSet presAssocID="{1DFAA7B4-76A5-4AA7-B947-6DF855D7B913}" presName="Name50" presStyleLbl="parChTrans1D2" presStyleIdx="3" presStyleCnt="4"/>
      <dgm:spPr/>
      <dgm:t>
        <a:bodyPr/>
        <a:lstStyle/>
        <a:p>
          <a:endParaRPr lang="sk-SK"/>
        </a:p>
      </dgm:t>
    </dgm:pt>
    <dgm:pt modelId="{B2B9D473-B6E9-4116-BAE6-D32CB111D4F4}" type="pres">
      <dgm:prSet presAssocID="{5E0484C8-FB5C-4D97-9AD7-902A22E6BB39}" presName="hierRoot2" presStyleCnt="0">
        <dgm:presLayoutVars>
          <dgm:hierBranch/>
        </dgm:presLayoutVars>
      </dgm:prSet>
      <dgm:spPr/>
    </dgm:pt>
    <dgm:pt modelId="{15AC2BCE-1B16-4659-B603-A3B26B985F65}" type="pres">
      <dgm:prSet presAssocID="{5E0484C8-FB5C-4D97-9AD7-902A22E6BB39}" presName="rootComposite" presStyleCnt="0"/>
      <dgm:spPr/>
    </dgm:pt>
    <dgm:pt modelId="{2B0DF7BF-458D-4CF0-A657-34F05C922494}" type="pres">
      <dgm:prSet presAssocID="{5E0484C8-FB5C-4D97-9AD7-902A22E6BB39}" presName="rootText" presStyleLbl="node2" presStyleIdx="3" presStyleCnt="4" custScaleX="147339">
        <dgm:presLayoutVars>
          <dgm:chPref val="3"/>
        </dgm:presLayoutVars>
      </dgm:prSet>
      <dgm:spPr/>
      <dgm:t>
        <a:bodyPr/>
        <a:lstStyle/>
        <a:p>
          <a:endParaRPr lang="sk-SK"/>
        </a:p>
      </dgm:t>
    </dgm:pt>
    <dgm:pt modelId="{E9390D1B-95F2-4E18-A586-967F1B064FC3}" type="pres">
      <dgm:prSet presAssocID="{5E0484C8-FB5C-4D97-9AD7-902A22E6BB39}" presName="rootConnector" presStyleLbl="node2" presStyleIdx="3" presStyleCnt="4"/>
      <dgm:spPr/>
      <dgm:t>
        <a:bodyPr/>
        <a:lstStyle/>
        <a:p>
          <a:endParaRPr lang="sk-SK"/>
        </a:p>
      </dgm:t>
    </dgm:pt>
    <dgm:pt modelId="{E6376C15-2F18-408F-BCE0-C072ABEEB7D5}" type="pres">
      <dgm:prSet presAssocID="{5E0484C8-FB5C-4D97-9AD7-902A22E6BB39}" presName="hierChild4" presStyleCnt="0"/>
      <dgm:spPr/>
    </dgm:pt>
    <dgm:pt modelId="{DD47F823-2ED3-4700-AC4C-7E91F414D76C}" type="pres">
      <dgm:prSet presAssocID="{5E0484C8-FB5C-4D97-9AD7-902A22E6BB39}" presName="hierChild5" presStyleCnt="0"/>
      <dgm:spPr/>
    </dgm:pt>
    <dgm:pt modelId="{F7E90810-6952-4C99-96EE-7B99998F91D0}" type="pres">
      <dgm:prSet presAssocID="{5F254598-ACFD-4493-9147-CAEE4774F119}" presName="hierChild3" presStyleCnt="0"/>
      <dgm:spPr/>
    </dgm:pt>
  </dgm:ptLst>
  <dgm:cxnLst>
    <dgm:cxn modelId="{919218CB-6057-4001-9AB0-0BF64203CFF8}" type="presOf" srcId="{521874EA-6E41-4711-BB7A-E45EB2C177CD}" destId="{CDBABD21-2F2F-4763-9C0D-A4F61B3E8103}" srcOrd="1" destOrd="0" presId="urn:microsoft.com/office/officeart/2005/8/layout/orgChart1"/>
    <dgm:cxn modelId="{481D37C2-5E42-447D-94AC-4A6A342BEC95}" type="presOf" srcId="{1370191D-207C-43DE-9CDC-F0981E038579}" destId="{D4847877-A882-456B-89B5-4343B21D4101}" srcOrd="0" destOrd="0" presId="urn:microsoft.com/office/officeart/2005/8/layout/orgChart1"/>
    <dgm:cxn modelId="{BBCA088B-4086-42D9-A781-F37231ED6E23}" srcId="{5F254598-ACFD-4493-9147-CAEE4774F119}" destId="{1370191D-207C-43DE-9CDC-F0981E038579}" srcOrd="0" destOrd="0" parTransId="{8607C018-2BCA-4E1E-ADC6-E43D2DCFDEB5}" sibTransId="{BC9B71A1-06FB-4513-85F4-8E33AA99A8E8}"/>
    <dgm:cxn modelId="{B82AEE86-C355-4A22-BD57-1FBD3AA0C3D7}" type="presOf" srcId="{5F254598-ACFD-4493-9147-CAEE4774F119}" destId="{58B7CD29-7A92-4B60-A7CD-60691F41BE7C}" srcOrd="1" destOrd="0" presId="urn:microsoft.com/office/officeart/2005/8/layout/orgChart1"/>
    <dgm:cxn modelId="{D8CEF9ED-F096-41FC-9C8E-1648212DADEA}" type="presOf" srcId="{5E0484C8-FB5C-4D97-9AD7-902A22E6BB39}" destId="{2B0DF7BF-458D-4CF0-A657-34F05C922494}" srcOrd="0" destOrd="0" presId="urn:microsoft.com/office/officeart/2005/8/layout/orgChart1"/>
    <dgm:cxn modelId="{92CCDD2A-052E-4850-BDDB-960A3DD74246}" srcId="{5F254598-ACFD-4493-9147-CAEE4774F119}" destId="{521874EA-6E41-4711-BB7A-E45EB2C177CD}" srcOrd="1" destOrd="0" parTransId="{B9FF5DD2-0314-466F-BD07-538275B06742}" sibTransId="{737D1A14-5437-411B-B2D3-06BEF36D2563}"/>
    <dgm:cxn modelId="{02AFDA5C-8395-424F-A424-2555453C3348}" type="presOf" srcId="{A7FC6FC6-4038-4346-AF81-4CF1C7F0186C}" destId="{DCD8670C-1B49-4FA3-8514-5EDFEC496BE7}" srcOrd="0" destOrd="0" presId="urn:microsoft.com/office/officeart/2005/8/layout/orgChart1"/>
    <dgm:cxn modelId="{67F2CB4C-F71D-4284-899A-090500D6B280}" srcId="{5F254598-ACFD-4493-9147-CAEE4774F119}" destId="{5E0484C8-FB5C-4D97-9AD7-902A22E6BB39}" srcOrd="3" destOrd="0" parTransId="{1DFAA7B4-76A5-4AA7-B947-6DF855D7B913}" sibTransId="{B9B0AEC9-2573-4F14-B2ED-D5961A6B6CA3}"/>
    <dgm:cxn modelId="{842E842F-0EA4-4A16-BE9D-459F242301C1}" type="presOf" srcId="{B9FF5DD2-0314-466F-BD07-538275B06742}" destId="{10A386F6-8ECE-439B-A83B-5B6AD2C4F8A0}" srcOrd="0" destOrd="0" presId="urn:microsoft.com/office/officeart/2005/8/layout/orgChart1"/>
    <dgm:cxn modelId="{5EC514E3-F119-4A82-A567-5D4DB1ACD04E}" type="presOf" srcId="{8607C018-2BCA-4E1E-ADC6-E43D2DCFDEB5}" destId="{72080392-37F8-4943-9AFF-57BB22A937C6}" srcOrd="0" destOrd="0" presId="urn:microsoft.com/office/officeart/2005/8/layout/orgChart1"/>
    <dgm:cxn modelId="{B76E77A6-4D83-4638-A26C-CAACCF9143D4}" type="presOf" srcId="{1370191D-207C-43DE-9CDC-F0981E038579}" destId="{D320C5F2-C510-4CC0-B0D7-1794C6EC0817}" srcOrd="1" destOrd="0" presId="urn:microsoft.com/office/officeart/2005/8/layout/orgChart1"/>
    <dgm:cxn modelId="{52C65F7A-4DFE-438D-8BC3-CEF20881B7EF}" srcId="{C2E1D0AE-E20F-4729-8B4D-B3833993BD7A}" destId="{5F254598-ACFD-4493-9147-CAEE4774F119}" srcOrd="0" destOrd="0" parTransId="{40DBE72A-9A47-4523-86E0-3FE2F8929102}" sibTransId="{2F82F967-4AD6-4E34-B3CA-0E641571C92F}"/>
    <dgm:cxn modelId="{67680862-718F-4DF5-81BE-C109DA27EA65}" type="presOf" srcId="{A7F615EF-BE2C-4D7C-A492-BF26AE09E984}" destId="{E51EEFB1-B4A9-477B-8D21-436571D7B2DC}" srcOrd="0" destOrd="0" presId="urn:microsoft.com/office/officeart/2005/8/layout/orgChart1"/>
    <dgm:cxn modelId="{E97FDBAF-55D6-42AD-B3C2-47D94CE86205}" type="presOf" srcId="{A7FC6FC6-4038-4346-AF81-4CF1C7F0186C}" destId="{C3230535-DC83-4A49-95A2-CA8C7877350C}" srcOrd="1" destOrd="0" presId="urn:microsoft.com/office/officeart/2005/8/layout/orgChart1"/>
    <dgm:cxn modelId="{3D4CC376-6DFB-4BA5-BDC8-6F3CBE1255AF}" type="presOf" srcId="{521874EA-6E41-4711-BB7A-E45EB2C177CD}" destId="{9B6AF713-8D67-4323-B646-4068A2BC876C}" srcOrd="0" destOrd="0" presId="urn:microsoft.com/office/officeart/2005/8/layout/orgChart1"/>
    <dgm:cxn modelId="{2209BB64-7565-453D-BF16-D8DEB8500F05}" type="presOf" srcId="{5E0484C8-FB5C-4D97-9AD7-902A22E6BB39}" destId="{E9390D1B-95F2-4E18-A586-967F1B064FC3}" srcOrd="1" destOrd="0" presId="urn:microsoft.com/office/officeart/2005/8/layout/orgChart1"/>
    <dgm:cxn modelId="{E486983F-7E16-47D6-A7B0-30F39069BB65}" type="presOf" srcId="{5F254598-ACFD-4493-9147-CAEE4774F119}" destId="{A88F122A-3A8F-4C17-B7A2-132F691F99A7}" srcOrd="0" destOrd="0" presId="urn:microsoft.com/office/officeart/2005/8/layout/orgChart1"/>
    <dgm:cxn modelId="{DA376C4B-657E-46F2-B7D3-6E72C6AB281E}" type="presOf" srcId="{C2E1D0AE-E20F-4729-8B4D-B3833993BD7A}" destId="{57BA9BCC-365A-4710-9F0B-AE5E34111283}" srcOrd="0" destOrd="0" presId="urn:microsoft.com/office/officeart/2005/8/layout/orgChart1"/>
    <dgm:cxn modelId="{C437F6FA-A1F2-4AA4-97E7-36ABAB8F743B}" srcId="{5F254598-ACFD-4493-9147-CAEE4774F119}" destId="{A7FC6FC6-4038-4346-AF81-4CF1C7F0186C}" srcOrd="2" destOrd="0" parTransId="{A7F615EF-BE2C-4D7C-A492-BF26AE09E984}" sibTransId="{FF240594-2146-4CD9-A951-1EC7239FE915}"/>
    <dgm:cxn modelId="{F19B9D22-17FB-4E5A-9242-2CDFA3AFD886}" type="presOf" srcId="{1DFAA7B4-76A5-4AA7-B947-6DF855D7B913}" destId="{20019C3C-E1E2-4DEA-8099-902EB7C68D37}" srcOrd="0" destOrd="0" presId="urn:microsoft.com/office/officeart/2005/8/layout/orgChart1"/>
    <dgm:cxn modelId="{81C03A21-FC2F-4E6A-993A-0C6E700E05D3}" type="presParOf" srcId="{57BA9BCC-365A-4710-9F0B-AE5E34111283}" destId="{0BD804DE-0CC3-4B2B-B109-02111D228D1C}" srcOrd="0" destOrd="0" presId="urn:microsoft.com/office/officeart/2005/8/layout/orgChart1"/>
    <dgm:cxn modelId="{5415769F-93E2-433C-AB38-7C230B664D2D}" type="presParOf" srcId="{0BD804DE-0CC3-4B2B-B109-02111D228D1C}" destId="{65FDA49F-F7D0-4E40-A0FA-57FB787A4695}" srcOrd="0" destOrd="0" presId="urn:microsoft.com/office/officeart/2005/8/layout/orgChart1"/>
    <dgm:cxn modelId="{D693A2FF-999B-45D7-A975-4C6C646187CA}" type="presParOf" srcId="{65FDA49F-F7D0-4E40-A0FA-57FB787A4695}" destId="{A88F122A-3A8F-4C17-B7A2-132F691F99A7}" srcOrd="0" destOrd="0" presId="urn:microsoft.com/office/officeart/2005/8/layout/orgChart1"/>
    <dgm:cxn modelId="{65EAC2AD-F3EF-45DF-B0FF-5291EA346AC0}" type="presParOf" srcId="{65FDA49F-F7D0-4E40-A0FA-57FB787A4695}" destId="{58B7CD29-7A92-4B60-A7CD-60691F41BE7C}" srcOrd="1" destOrd="0" presId="urn:microsoft.com/office/officeart/2005/8/layout/orgChart1"/>
    <dgm:cxn modelId="{85D54D1A-1B38-4696-BD7B-DEEBCB108C28}" type="presParOf" srcId="{0BD804DE-0CC3-4B2B-B109-02111D228D1C}" destId="{BA33D02C-E6B6-4059-98A0-272816ED8E2C}" srcOrd="1" destOrd="0" presId="urn:microsoft.com/office/officeart/2005/8/layout/orgChart1"/>
    <dgm:cxn modelId="{975C6835-F38F-4BDA-B660-5115DD4CF6F0}" type="presParOf" srcId="{BA33D02C-E6B6-4059-98A0-272816ED8E2C}" destId="{72080392-37F8-4943-9AFF-57BB22A937C6}" srcOrd="0" destOrd="0" presId="urn:microsoft.com/office/officeart/2005/8/layout/orgChart1"/>
    <dgm:cxn modelId="{BEDBD814-4D6B-491A-A83D-A70037A6A2B3}" type="presParOf" srcId="{BA33D02C-E6B6-4059-98A0-272816ED8E2C}" destId="{229B4DF4-BD81-468B-A53B-FB0C7A876323}" srcOrd="1" destOrd="0" presId="urn:microsoft.com/office/officeart/2005/8/layout/orgChart1"/>
    <dgm:cxn modelId="{C09A01E6-0C68-4A7F-8D76-13075E77BD37}" type="presParOf" srcId="{229B4DF4-BD81-468B-A53B-FB0C7A876323}" destId="{7A987FD8-82FC-4712-9F38-B080E93D24ED}" srcOrd="0" destOrd="0" presId="urn:microsoft.com/office/officeart/2005/8/layout/orgChart1"/>
    <dgm:cxn modelId="{3FE1933F-1C7A-48D6-8881-8244657D1A13}" type="presParOf" srcId="{7A987FD8-82FC-4712-9F38-B080E93D24ED}" destId="{D4847877-A882-456B-89B5-4343B21D4101}" srcOrd="0" destOrd="0" presId="urn:microsoft.com/office/officeart/2005/8/layout/orgChart1"/>
    <dgm:cxn modelId="{41140195-7749-4160-9FE7-101902456FAC}" type="presParOf" srcId="{7A987FD8-82FC-4712-9F38-B080E93D24ED}" destId="{D320C5F2-C510-4CC0-B0D7-1794C6EC0817}" srcOrd="1" destOrd="0" presId="urn:microsoft.com/office/officeart/2005/8/layout/orgChart1"/>
    <dgm:cxn modelId="{257D4CC3-D8E1-464C-9C61-63CA33D8EBE7}" type="presParOf" srcId="{229B4DF4-BD81-468B-A53B-FB0C7A876323}" destId="{55B6FE52-90C0-4EF4-A9D0-80E1AEE3206A}" srcOrd="1" destOrd="0" presId="urn:microsoft.com/office/officeart/2005/8/layout/orgChart1"/>
    <dgm:cxn modelId="{7ABCE47B-0B23-4E78-8B9E-4BCB56716392}" type="presParOf" srcId="{229B4DF4-BD81-468B-A53B-FB0C7A876323}" destId="{E9533EDE-1C17-4306-8E7A-069D406094F6}" srcOrd="2" destOrd="0" presId="urn:microsoft.com/office/officeart/2005/8/layout/orgChart1"/>
    <dgm:cxn modelId="{1E8C7B96-EFFE-4B5B-836B-FE5DFC7AA64F}" type="presParOf" srcId="{BA33D02C-E6B6-4059-98A0-272816ED8E2C}" destId="{10A386F6-8ECE-439B-A83B-5B6AD2C4F8A0}" srcOrd="2" destOrd="0" presId="urn:microsoft.com/office/officeart/2005/8/layout/orgChart1"/>
    <dgm:cxn modelId="{FE960C0D-36D2-448A-B8F8-CFDB6F6025C3}" type="presParOf" srcId="{BA33D02C-E6B6-4059-98A0-272816ED8E2C}" destId="{DC443BDB-9C53-4AC3-AFB6-C44125244C5A}" srcOrd="3" destOrd="0" presId="urn:microsoft.com/office/officeart/2005/8/layout/orgChart1"/>
    <dgm:cxn modelId="{EA84AD53-78C5-45D8-97BE-228B40E71AFA}" type="presParOf" srcId="{DC443BDB-9C53-4AC3-AFB6-C44125244C5A}" destId="{E125083F-D170-4146-8875-50503A61DF6D}" srcOrd="0" destOrd="0" presId="urn:microsoft.com/office/officeart/2005/8/layout/orgChart1"/>
    <dgm:cxn modelId="{8474B470-88B3-4F02-B1DF-B3E58CFB3E2B}" type="presParOf" srcId="{E125083F-D170-4146-8875-50503A61DF6D}" destId="{9B6AF713-8D67-4323-B646-4068A2BC876C}" srcOrd="0" destOrd="0" presId="urn:microsoft.com/office/officeart/2005/8/layout/orgChart1"/>
    <dgm:cxn modelId="{7BB42831-69CD-4759-82DF-50C3033F9E4F}" type="presParOf" srcId="{E125083F-D170-4146-8875-50503A61DF6D}" destId="{CDBABD21-2F2F-4763-9C0D-A4F61B3E8103}" srcOrd="1" destOrd="0" presId="urn:microsoft.com/office/officeart/2005/8/layout/orgChart1"/>
    <dgm:cxn modelId="{A9B77AFE-3E22-470D-A27A-9BCE2308B7C1}" type="presParOf" srcId="{DC443BDB-9C53-4AC3-AFB6-C44125244C5A}" destId="{0D4862D6-E847-4693-A4EE-0AB36E91F054}" srcOrd="1" destOrd="0" presId="urn:microsoft.com/office/officeart/2005/8/layout/orgChart1"/>
    <dgm:cxn modelId="{68FF1DBC-4392-4EBA-8BB1-46B05CA041E1}" type="presParOf" srcId="{DC443BDB-9C53-4AC3-AFB6-C44125244C5A}" destId="{030D4C91-6CD3-4E49-8C2B-514CC42BDE40}" srcOrd="2" destOrd="0" presId="urn:microsoft.com/office/officeart/2005/8/layout/orgChart1"/>
    <dgm:cxn modelId="{90CBF379-C340-44EF-B48F-3081DA4B2C01}" type="presParOf" srcId="{BA33D02C-E6B6-4059-98A0-272816ED8E2C}" destId="{E51EEFB1-B4A9-477B-8D21-436571D7B2DC}" srcOrd="4" destOrd="0" presId="urn:microsoft.com/office/officeart/2005/8/layout/orgChart1"/>
    <dgm:cxn modelId="{DB95CAF0-FED8-42AB-8868-38F6C250E774}" type="presParOf" srcId="{BA33D02C-E6B6-4059-98A0-272816ED8E2C}" destId="{53C92187-E288-4BEB-9CBC-DCF4AF02986C}" srcOrd="5" destOrd="0" presId="urn:microsoft.com/office/officeart/2005/8/layout/orgChart1"/>
    <dgm:cxn modelId="{392A9730-AE72-4247-A56E-E94CE9848310}" type="presParOf" srcId="{53C92187-E288-4BEB-9CBC-DCF4AF02986C}" destId="{8042F5BB-5128-46AC-85E7-DF67FE16424F}" srcOrd="0" destOrd="0" presId="urn:microsoft.com/office/officeart/2005/8/layout/orgChart1"/>
    <dgm:cxn modelId="{96E46138-BB7A-4528-AF8F-8B326FA3930E}" type="presParOf" srcId="{8042F5BB-5128-46AC-85E7-DF67FE16424F}" destId="{DCD8670C-1B49-4FA3-8514-5EDFEC496BE7}" srcOrd="0" destOrd="0" presId="urn:microsoft.com/office/officeart/2005/8/layout/orgChart1"/>
    <dgm:cxn modelId="{0C388E47-CBAA-443E-8A7C-896130C23B8A}" type="presParOf" srcId="{8042F5BB-5128-46AC-85E7-DF67FE16424F}" destId="{C3230535-DC83-4A49-95A2-CA8C7877350C}" srcOrd="1" destOrd="0" presId="urn:microsoft.com/office/officeart/2005/8/layout/orgChart1"/>
    <dgm:cxn modelId="{C7C1B4E7-ADAD-45AC-B508-F07910DAD05D}" type="presParOf" srcId="{53C92187-E288-4BEB-9CBC-DCF4AF02986C}" destId="{24BC225A-78D7-4DEE-A54C-E7D1C72CDCD4}" srcOrd="1" destOrd="0" presId="urn:microsoft.com/office/officeart/2005/8/layout/orgChart1"/>
    <dgm:cxn modelId="{327B7A2C-2FE9-4F9F-9046-AC84E4388BBB}" type="presParOf" srcId="{53C92187-E288-4BEB-9CBC-DCF4AF02986C}" destId="{62D3D81B-8616-4E78-8027-9EAD873638D1}" srcOrd="2" destOrd="0" presId="urn:microsoft.com/office/officeart/2005/8/layout/orgChart1"/>
    <dgm:cxn modelId="{CF0D83A3-5462-4947-A3C7-25404A8F125C}" type="presParOf" srcId="{BA33D02C-E6B6-4059-98A0-272816ED8E2C}" destId="{20019C3C-E1E2-4DEA-8099-902EB7C68D37}" srcOrd="6" destOrd="0" presId="urn:microsoft.com/office/officeart/2005/8/layout/orgChart1"/>
    <dgm:cxn modelId="{F0665F99-E51D-46F8-9E15-C8B9A5784494}" type="presParOf" srcId="{BA33D02C-E6B6-4059-98A0-272816ED8E2C}" destId="{B2B9D473-B6E9-4116-BAE6-D32CB111D4F4}" srcOrd="7" destOrd="0" presId="urn:microsoft.com/office/officeart/2005/8/layout/orgChart1"/>
    <dgm:cxn modelId="{BF6221C5-43AE-49A1-9040-6DC1F94EB1EB}" type="presParOf" srcId="{B2B9D473-B6E9-4116-BAE6-D32CB111D4F4}" destId="{15AC2BCE-1B16-4659-B603-A3B26B985F65}" srcOrd="0" destOrd="0" presId="urn:microsoft.com/office/officeart/2005/8/layout/orgChart1"/>
    <dgm:cxn modelId="{6871B9F1-0700-4BFB-A96E-0B5DAB17EAD0}" type="presParOf" srcId="{15AC2BCE-1B16-4659-B603-A3B26B985F65}" destId="{2B0DF7BF-458D-4CF0-A657-34F05C922494}" srcOrd="0" destOrd="0" presId="urn:microsoft.com/office/officeart/2005/8/layout/orgChart1"/>
    <dgm:cxn modelId="{61C7BDAB-F359-4D3C-B56F-2609E536A79B}" type="presParOf" srcId="{15AC2BCE-1B16-4659-B603-A3B26B985F65}" destId="{E9390D1B-95F2-4E18-A586-967F1B064FC3}" srcOrd="1" destOrd="0" presId="urn:microsoft.com/office/officeart/2005/8/layout/orgChart1"/>
    <dgm:cxn modelId="{A8B7604E-C948-447E-AD89-70A067912936}" type="presParOf" srcId="{B2B9D473-B6E9-4116-BAE6-D32CB111D4F4}" destId="{E6376C15-2F18-408F-BCE0-C072ABEEB7D5}" srcOrd="1" destOrd="0" presId="urn:microsoft.com/office/officeart/2005/8/layout/orgChart1"/>
    <dgm:cxn modelId="{5897A7EC-9789-4C8B-8E5E-3C589F8A9902}" type="presParOf" srcId="{B2B9D473-B6E9-4116-BAE6-D32CB111D4F4}" destId="{DD47F823-2ED3-4700-AC4C-7E91F414D76C}" srcOrd="2" destOrd="0" presId="urn:microsoft.com/office/officeart/2005/8/layout/orgChart1"/>
    <dgm:cxn modelId="{8E91539B-4F47-4D92-83C9-0D81522075B2}" type="presParOf" srcId="{0BD804DE-0CC3-4B2B-B109-02111D228D1C}" destId="{F7E90810-6952-4C99-96EE-7B99998F91D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019C3C-E1E2-4DEA-8099-902EB7C68D37}">
      <dsp:nvSpPr>
        <dsp:cNvPr id="0" name=""/>
        <dsp:cNvSpPr/>
      </dsp:nvSpPr>
      <dsp:spPr>
        <a:xfrm>
          <a:off x="2117656" y="410734"/>
          <a:ext cx="123187" cy="2127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27043"/>
              </a:lnTo>
              <a:lnTo>
                <a:pt x="123187" y="21270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1EEFB1-B4A9-477B-8D21-436571D7B2DC}">
      <dsp:nvSpPr>
        <dsp:cNvPr id="0" name=""/>
        <dsp:cNvSpPr/>
      </dsp:nvSpPr>
      <dsp:spPr>
        <a:xfrm>
          <a:off x="2117656" y="410734"/>
          <a:ext cx="123187" cy="15439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43954"/>
              </a:lnTo>
              <a:lnTo>
                <a:pt x="123187" y="15439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A386F6-8ECE-439B-A83B-5B6AD2C4F8A0}">
      <dsp:nvSpPr>
        <dsp:cNvPr id="0" name=""/>
        <dsp:cNvSpPr/>
      </dsp:nvSpPr>
      <dsp:spPr>
        <a:xfrm>
          <a:off x="2117656" y="410734"/>
          <a:ext cx="123187" cy="960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0865"/>
              </a:lnTo>
              <a:lnTo>
                <a:pt x="123187" y="9608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80392-37F8-4943-9AFF-57BB22A937C6}">
      <dsp:nvSpPr>
        <dsp:cNvPr id="0" name=""/>
        <dsp:cNvSpPr/>
      </dsp:nvSpPr>
      <dsp:spPr>
        <a:xfrm>
          <a:off x="2117656" y="410734"/>
          <a:ext cx="123187" cy="377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776"/>
              </a:lnTo>
              <a:lnTo>
                <a:pt x="123187" y="37777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8F122A-3A8F-4C17-B7A2-132F691F99A7}">
      <dsp:nvSpPr>
        <dsp:cNvPr id="0" name=""/>
        <dsp:cNvSpPr/>
      </dsp:nvSpPr>
      <dsp:spPr>
        <a:xfrm>
          <a:off x="2035531" y="108"/>
          <a:ext cx="821252" cy="410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b="0" i="0" u="none" strike="noStrike" kern="1200" baseline="0" smtClean="0">
              <a:latin typeface="Times New Roman"/>
            </a:rPr>
            <a:t>Fázy vykonávania testu MSP</a:t>
          </a:r>
          <a:endParaRPr lang="sk-SK" sz="700" kern="1200" smtClean="0"/>
        </a:p>
      </dsp:txBody>
      <dsp:txXfrm>
        <a:off x="2035531" y="108"/>
        <a:ext cx="821252" cy="410626"/>
      </dsp:txXfrm>
    </dsp:sp>
    <dsp:sp modelId="{D4847877-A882-456B-89B5-4343B21D4101}">
      <dsp:nvSpPr>
        <dsp:cNvPr id="0" name=""/>
        <dsp:cNvSpPr/>
      </dsp:nvSpPr>
      <dsp:spPr>
        <a:xfrm>
          <a:off x="2240844" y="583197"/>
          <a:ext cx="821252" cy="410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b="0" i="0" u="none" strike="noStrike" kern="1200" baseline="0" smtClean="0">
              <a:latin typeface="Times New Roman"/>
            </a:rPr>
            <a:t>1.Konzultácie so zástupcami MSP</a:t>
          </a:r>
          <a:endParaRPr lang="sk-SK" sz="700" kern="1200" smtClean="0"/>
        </a:p>
      </dsp:txBody>
      <dsp:txXfrm>
        <a:off x="2240844" y="583197"/>
        <a:ext cx="821252" cy="410626"/>
      </dsp:txXfrm>
    </dsp:sp>
    <dsp:sp modelId="{9B6AF713-8D67-4323-B646-4068A2BC876C}">
      <dsp:nvSpPr>
        <dsp:cNvPr id="0" name=""/>
        <dsp:cNvSpPr/>
      </dsp:nvSpPr>
      <dsp:spPr>
        <a:xfrm>
          <a:off x="2240844" y="1166286"/>
          <a:ext cx="1194117" cy="410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b="0" i="0" u="none" strike="noStrike" kern="1200" baseline="0" smtClean="0">
              <a:latin typeface="Times New Roman"/>
            </a:rPr>
            <a:t>2. Predbežné posúdenie pravdepodobne 	ovplyvnených podnikateľských subjektov  </a:t>
          </a:r>
          <a:endParaRPr lang="sk-SK" sz="700" kern="1200" smtClean="0"/>
        </a:p>
      </dsp:txBody>
      <dsp:txXfrm>
        <a:off x="2240844" y="1166286"/>
        <a:ext cx="1194117" cy="410626"/>
      </dsp:txXfrm>
    </dsp:sp>
    <dsp:sp modelId="{DCD8670C-1B49-4FA3-8514-5EDFEC496BE7}">
      <dsp:nvSpPr>
        <dsp:cNvPr id="0" name=""/>
        <dsp:cNvSpPr/>
      </dsp:nvSpPr>
      <dsp:spPr>
        <a:xfrm>
          <a:off x="2240844" y="1749376"/>
          <a:ext cx="821252" cy="410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b="0" i="0" u="none" strike="noStrike" kern="1200" baseline="0" smtClean="0">
              <a:latin typeface="Times New Roman"/>
            </a:rPr>
            <a:t>3.Meranie vplyvu regulácie na MSP</a:t>
          </a:r>
          <a:endParaRPr lang="sk-SK" sz="700" kern="1200" smtClean="0"/>
        </a:p>
      </dsp:txBody>
      <dsp:txXfrm>
        <a:off x="2240844" y="1749376"/>
        <a:ext cx="821252" cy="410626"/>
      </dsp:txXfrm>
    </dsp:sp>
    <dsp:sp modelId="{2B0DF7BF-458D-4CF0-A657-34F05C922494}">
      <dsp:nvSpPr>
        <dsp:cNvPr id="0" name=""/>
        <dsp:cNvSpPr/>
      </dsp:nvSpPr>
      <dsp:spPr>
        <a:xfrm>
          <a:off x="2240844" y="2332465"/>
          <a:ext cx="1210024" cy="410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700" b="0" i="0" u="none" strike="noStrike" kern="1200" baseline="0" smtClean="0">
              <a:latin typeface="Times New Roman"/>
            </a:rPr>
            <a:t>4.Posúdenie alternatívnych možností a zmierňujúcich opatrení pre MSP</a:t>
          </a:r>
          <a:endParaRPr lang="sk-SK" sz="700" kern="1200" smtClean="0"/>
        </a:p>
      </dsp:txBody>
      <dsp:txXfrm>
        <a:off x="2240844" y="2332465"/>
        <a:ext cx="1210024" cy="410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4526</Words>
  <Characters>25799</Characters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2021-04-15T12:58:00Z</dcterms:created>
  <dcterms:modified xsi:type="dcterms:W3CDTF">2021-04-16T12:37:00Z</dcterms:modified>
</cp:coreProperties>
</file>