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C6768">
        <w:rPr>
          <w:rFonts w:ascii="Arial" w:hAnsi="Arial" w:cs="Arial"/>
          <w:b/>
          <w:bCs/>
          <w:sz w:val="21"/>
          <w:szCs w:val="21"/>
        </w:rPr>
        <w:t xml:space="preserve">111/2018 </w:t>
      </w:r>
      <w:proofErr w:type="spellStart"/>
      <w:r w:rsidRPr="009C6768">
        <w:rPr>
          <w:rFonts w:ascii="Arial" w:hAnsi="Arial" w:cs="Arial"/>
          <w:b/>
          <w:bCs/>
          <w:sz w:val="21"/>
          <w:szCs w:val="21"/>
        </w:rPr>
        <w:t>Z.z</w:t>
      </w:r>
      <w:proofErr w:type="spellEnd"/>
      <w:r w:rsidRPr="009C6768"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C6768">
        <w:rPr>
          <w:rFonts w:ascii="Arial" w:hAnsi="Arial" w:cs="Arial"/>
          <w:b/>
          <w:bCs/>
          <w:sz w:val="21"/>
          <w:szCs w:val="21"/>
        </w:rPr>
        <w:t>ZÁKON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z 13. marca 2018,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o poskytovaní dotácií v pôsobnosti Úradu podpredsedu vlády Slovenskej republiky pre investície a informatizáciu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Národná rada Slovenskej republiky sa uzniesla na tomto zákone: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1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Predmet úpravy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Tento zákon upravuje rozsah, účel, podmienky, spôsob a kontrolu poskytovania dotácií v pôsobnosti Ministerstva investícií, regionálneho rozvoja a informatizácie Slovenskej republiky (ďalej len "ministerstvo"), vyhodnocovanie žiadosti o poskytnutie dotácie (ďalej len "žiadosť") a zverejňovanie informácií ministerstvom.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Poskytovanie dotácií v oblasti regionálneho rozvoja upravuje osobitný predpis.1)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2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Rozsah poskytovania dotácie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Dotácia z rozpočtovej kapitoly ministerstva na príslušný rozpočtový rok sa môže poskytnúť za podmienok ustanovených týmto zákonom a osobitným predpisom</w:t>
      </w:r>
      <w:r w:rsidRPr="009C6768">
        <w:rPr>
          <w:rFonts w:ascii="Arial" w:hAnsi="Arial" w:cs="Arial"/>
          <w:sz w:val="16"/>
          <w:szCs w:val="16"/>
          <w:vertAlign w:val="superscript"/>
        </w:rPr>
        <w:t>1a)</w:t>
      </w:r>
      <w:r w:rsidRPr="009C6768">
        <w:rPr>
          <w:rFonts w:ascii="Arial" w:hAnsi="Arial" w:cs="Arial"/>
          <w:sz w:val="16"/>
          <w:szCs w:val="16"/>
        </w:rPr>
        <w:t xml:space="preserve"> na podporu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informatizácie spoločnosti,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rozvoja investičného prostredia v Slovenskej republike,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D3195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c) implementácie Agendy 2030 pre udržateľný rozvoj</w:t>
      </w:r>
      <w:r w:rsidR="007D3195">
        <w:rPr>
          <w:rFonts w:ascii="Arial" w:hAnsi="Arial" w:cs="Arial"/>
          <w:color w:val="FF0000"/>
          <w:sz w:val="16"/>
          <w:szCs w:val="16"/>
        </w:rPr>
        <w:t>,</w:t>
      </w:r>
    </w:p>
    <w:p w:rsidR="007D3195" w:rsidRDefault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1A61" w:rsidRPr="007D3195" w:rsidRDefault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>d) digitalizácie a digitálnej transformácie spoločnosti a hospodárstva.</w:t>
      </w:r>
      <w:r w:rsidR="007C1A61" w:rsidRPr="007D3195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3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Účel poskytovania dotácie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Dotáciu podľa § 2 písm. a) možno poskytnúť na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a) podporu aktivít zameraných na získanie inovatívnych návrhov riešení v oblasti e-</w:t>
      </w:r>
      <w:proofErr w:type="spellStart"/>
      <w:r w:rsidRPr="009C6768">
        <w:rPr>
          <w:rFonts w:ascii="Arial" w:hAnsi="Arial" w:cs="Arial"/>
          <w:sz w:val="16"/>
          <w:szCs w:val="16"/>
        </w:rPr>
        <w:t>Governmentu</w:t>
      </w:r>
      <w:proofErr w:type="spellEnd"/>
      <w:r w:rsidRPr="009C6768">
        <w:rPr>
          <w:rFonts w:ascii="Arial" w:hAnsi="Arial" w:cs="Arial"/>
          <w:sz w:val="16"/>
          <w:szCs w:val="16"/>
        </w:rPr>
        <w:t xml:space="preserve">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podporu využívania moderných technológií a rozvoj vysokokapacitných </w:t>
      </w:r>
      <w:proofErr w:type="spellStart"/>
      <w:r w:rsidRPr="009C6768">
        <w:rPr>
          <w:rFonts w:ascii="Arial" w:hAnsi="Arial" w:cs="Arial"/>
          <w:sz w:val="16"/>
          <w:szCs w:val="16"/>
        </w:rPr>
        <w:t>info</w:t>
      </w:r>
      <w:proofErr w:type="spellEnd"/>
      <w:r w:rsidRPr="009C6768">
        <w:rPr>
          <w:rFonts w:ascii="Arial" w:hAnsi="Arial" w:cs="Arial"/>
          <w:sz w:val="16"/>
          <w:szCs w:val="16"/>
        </w:rPr>
        <w:t xml:space="preserve">-komunikačných sietí pre komunity,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podporu vzdelávacích a iných odborných aktivít a projektov zameraných na zvyšovanie informačnej gramotnosti a podporu využívania elektronických služieb verejnej správy,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prípravu analytických kapacít a podporu študentov zapojených do výskumu v oblasti informatizácie vrátane podpory študentov, ktorí reprezentujú Slovenskú republiku na medzinárodnej úrovni,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podporu online nástrojov </w:t>
      </w:r>
      <w:proofErr w:type="spellStart"/>
      <w:r w:rsidRPr="009C6768">
        <w:rPr>
          <w:rFonts w:ascii="Arial" w:hAnsi="Arial" w:cs="Arial"/>
          <w:sz w:val="16"/>
          <w:szCs w:val="16"/>
        </w:rPr>
        <w:t>participatívnej</w:t>
      </w:r>
      <w:proofErr w:type="spellEnd"/>
      <w:r w:rsidRPr="009C6768">
        <w:rPr>
          <w:rFonts w:ascii="Arial" w:hAnsi="Arial" w:cs="Arial"/>
          <w:sz w:val="16"/>
          <w:szCs w:val="16"/>
        </w:rPr>
        <w:t xml:space="preserve"> demokracie,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podporu osvetových podujatí a projektov pre zvyšovanie informovanosti verejnosti o zámeroch v oblasti informatizácie vrátane podpory edičnej činnosti a publikačnej činnosti,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g) tvorbu inovatívnych aplikácií zjednodušujúcich používanie elektronických služieb verejnej správy,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h) vytvorenie konceptu rozumných miest a regiónov,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i) projekty realizované z európskych štrukturálnych a investičných fondov,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j) </w:t>
      </w:r>
      <w:proofErr w:type="spellStart"/>
      <w:r w:rsidRPr="009C6768">
        <w:rPr>
          <w:rFonts w:ascii="Arial" w:hAnsi="Arial" w:cs="Arial"/>
          <w:sz w:val="16"/>
          <w:szCs w:val="16"/>
        </w:rPr>
        <w:t>predfinancovanie</w:t>
      </w:r>
      <w:proofErr w:type="spellEnd"/>
      <w:r w:rsidRPr="009C6768">
        <w:rPr>
          <w:rFonts w:ascii="Arial" w:hAnsi="Arial" w:cs="Arial"/>
          <w:sz w:val="16"/>
          <w:szCs w:val="16"/>
        </w:rPr>
        <w:t xml:space="preserve"> alebo dofinancovanie projektov z priamo riadených programov Európskej únie a ostatných finančných nástrojov Európskej únie.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Dotáciu podľa § 2 písm. b) možno poskytnúť na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tvorbu investičných platforiem a podporu inovatívnych projektov realizovaných v rámci vytvorených investičných platforiem,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podporu inovatívnych projektov využívajúcich hybridné modely financovania.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(3) Dotáciu podľa § 2 písm. c) možno poskytnúť na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lastRenderedPageBreak/>
        <w:t xml:space="preserve">a) </w:t>
      </w:r>
      <w:proofErr w:type="spellStart"/>
      <w:r w:rsidRPr="009C6768">
        <w:rPr>
          <w:rFonts w:ascii="Arial" w:hAnsi="Arial" w:cs="Arial"/>
          <w:sz w:val="16"/>
          <w:szCs w:val="16"/>
        </w:rPr>
        <w:t>mikrogranty</w:t>
      </w:r>
      <w:proofErr w:type="spellEnd"/>
      <w:r w:rsidRPr="009C6768">
        <w:rPr>
          <w:rFonts w:ascii="Arial" w:hAnsi="Arial" w:cs="Arial"/>
          <w:sz w:val="16"/>
          <w:szCs w:val="16"/>
        </w:rPr>
        <w:t xml:space="preserve"> na realizáciu lokálnych iniciatív a projektov zameraných na implementáciu Agendy 2030 pre udržateľný rozvoj,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tvorbu riešení v oblasti informačných technológií na podporu sociálnej inovácie, ktorá implementáciou výrazne prispeje k naplneniu vymedzených cieľov Agendy 2030 pre udržateľný rozvoj,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prípravu analytických kapacít, vzdelávacích a odborných aktivít zapojených do výskumu, vrátane podpory študentov, ktorí reprezentujú Slovenskú republiku na medzinárodnej úrovni. </w:t>
      </w:r>
    </w:p>
    <w:p w:rsidR="007D3195" w:rsidRDefault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(4) Dotáciu podľa § 2 písm. d) možno poskytnúť na </w:t>
      </w: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a) podporu projektov, zameraných na napĺňanie priorít uvedených v Stratégii digitálnej transformácie Slovenska 2030, príslušných akčných plánoch a vykonávacích dokumentoch,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b) podporu projektov zameraných na aplikovaný výskum, vývoj a inovácie v oblasti digitálnych technológií,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c) podporu projektov zameraných na prevenciu a boj proti dezinformáciám a nepravdivým správam na internete,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>d)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7D3195">
        <w:rPr>
          <w:rFonts w:ascii="Arial" w:hAnsi="Arial" w:cs="Arial"/>
          <w:color w:val="FF0000"/>
          <w:sz w:val="16"/>
          <w:szCs w:val="16"/>
        </w:rPr>
        <w:t xml:space="preserve">podporu využívania moderných technológií a rozvoj vysokokapacitných informačno-komunikačných sietí pre komunity,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e) </w:t>
      </w:r>
      <w:proofErr w:type="spellStart"/>
      <w:r w:rsidRPr="007D3195">
        <w:rPr>
          <w:rFonts w:ascii="Arial" w:hAnsi="Arial" w:cs="Arial"/>
          <w:color w:val="FF0000"/>
          <w:sz w:val="16"/>
          <w:szCs w:val="16"/>
        </w:rPr>
        <w:t>predfinancovanie</w:t>
      </w:r>
      <w:proofErr w:type="spellEnd"/>
      <w:r w:rsidRPr="007D3195">
        <w:rPr>
          <w:rFonts w:ascii="Arial" w:hAnsi="Arial" w:cs="Arial"/>
          <w:color w:val="FF0000"/>
          <w:sz w:val="16"/>
          <w:szCs w:val="16"/>
        </w:rPr>
        <w:t xml:space="preserve"> alebo dofinancovanie projektov z priamo riadených programov Európskej únie alebo projektov, ktoré získali označenie „známka </w:t>
      </w:r>
      <w:proofErr w:type="spellStart"/>
      <w:r w:rsidRPr="007D3195">
        <w:rPr>
          <w:rFonts w:ascii="Arial" w:hAnsi="Arial" w:cs="Arial"/>
          <w:color w:val="FF0000"/>
          <w:sz w:val="16"/>
          <w:szCs w:val="16"/>
        </w:rPr>
        <w:t>excelentnosti</w:t>
      </w:r>
      <w:proofErr w:type="spellEnd"/>
      <w:r w:rsidR="002E1B93">
        <w:rPr>
          <w:rFonts w:ascii="Arial" w:hAnsi="Arial" w:cs="Arial"/>
          <w:color w:val="FF0000"/>
          <w:sz w:val="16"/>
          <w:szCs w:val="16"/>
        </w:rPr>
        <w:t>“</w:t>
      </w:r>
      <w:r w:rsidRPr="007D3195">
        <w:rPr>
          <w:rFonts w:ascii="Arial" w:hAnsi="Arial" w:cs="Arial"/>
          <w:color w:val="FF0000"/>
          <w:sz w:val="16"/>
          <w:szCs w:val="16"/>
        </w:rPr>
        <w:t xml:space="preserve">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f) podporu projektov zameraných na získavanie digitálnych zručností, zvyšovanie mediálnej gramotnosti, povedomia o kybernetickej bezpečnosti a podielu žien v sektore informačno-komunikačných technológií,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 xml:space="preserve">g) podporu projektov z oblastí uvedených v Stratégii výskumu a inovácií pre inteligentnú špecializáciu Slovenskej republiky, </w:t>
      </w:r>
    </w:p>
    <w:p w:rsid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3195" w:rsidRPr="007D3195" w:rsidRDefault="007D3195" w:rsidP="007D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7D3195">
        <w:rPr>
          <w:rFonts w:ascii="Arial" w:hAnsi="Arial" w:cs="Arial"/>
          <w:color w:val="FF0000"/>
          <w:sz w:val="16"/>
          <w:szCs w:val="16"/>
        </w:rPr>
        <w:t>h) podporu digitalizácie malých podnikov a stredných podnikov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Podmienky poskytovania dotácie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4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Dotáciu podľa § 3 možno poskytnúť žiadateľovi, ktorým je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obec,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vyšší územný celok,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občianske združenie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nadácia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záujmové združenie právnických osôb, ktoré je právnickou osobou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nezisková organizácia poskytujúca všeobecne prospešné služby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g) základná škola alebo stredná škola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h) vysoká škola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i) rozpočtová organizácia alebo príspevková organizácia, ktorej zriaďovateľom je vyšší územný celok alebo obec; takejto organizácii bude dotácia poskytnutá prostredníctvom zriaďovateľa,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j) právnická osoba zriadená osobitnými predpismi;</w:t>
      </w:r>
      <w:r w:rsidRPr="009C6768">
        <w:rPr>
          <w:rFonts w:ascii="Arial" w:hAnsi="Arial" w:cs="Arial"/>
          <w:sz w:val="16"/>
          <w:szCs w:val="16"/>
          <w:vertAlign w:val="superscript"/>
        </w:rPr>
        <w:t>2)</w:t>
      </w:r>
      <w:r w:rsidRPr="009C6768">
        <w:rPr>
          <w:rFonts w:ascii="Arial" w:hAnsi="Arial" w:cs="Arial"/>
          <w:sz w:val="16"/>
          <w:szCs w:val="16"/>
        </w:rPr>
        <w:t xml:space="preserve"> takejto právnickej osobe nemožno poskytnúť dotáciu na činnosť, na ktorú má podľa osobitného predpisu</w:t>
      </w:r>
      <w:r w:rsidRPr="009C6768">
        <w:rPr>
          <w:rFonts w:ascii="Arial" w:hAnsi="Arial" w:cs="Arial"/>
          <w:sz w:val="16"/>
          <w:szCs w:val="16"/>
          <w:vertAlign w:val="superscript"/>
        </w:rPr>
        <w:t>3)</w:t>
      </w:r>
      <w:r w:rsidRPr="009C6768">
        <w:rPr>
          <w:rFonts w:ascii="Arial" w:hAnsi="Arial" w:cs="Arial"/>
          <w:sz w:val="16"/>
          <w:szCs w:val="16"/>
        </w:rPr>
        <w:t xml:space="preserve"> poskytnuté prostriedky z rozpočtu verejnej správy,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k) fyzická osoba - podnikateľ s miestom podnikania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l) právnická osoba oprávnená na podnikanie so sídlom na území Slovenskej republiky</w:t>
      </w:r>
      <w:r w:rsidR="009C6768" w:rsidRPr="00F03FAC">
        <w:rPr>
          <w:rFonts w:ascii="Arial" w:hAnsi="Arial" w:cs="Arial"/>
          <w:color w:val="FF0000"/>
          <w:sz w:val="16"/>
          <w:szCs w:val="16"/>
        </w:rPr>
        <w:t>,</w:t>
      </w:r>
    </w:p>
    <w:p w:rsidR="009C6768" w:rsidRDefault="009C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C059D" w:rsidRPr="002E1B93" w:rsidRDefault="009C6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m) verejná výskumná inštitúcia</w:t>
      </w:r>
      <w:r w:rsidR="004C059D">
        <w:rPr>
          <w:rFonts w:ascii="Arial" w:hAnsi="Arial" w:cs="Arial"/>
          <w:color w:val="FF0000"/>
          <w:sz w:val="16"/>
          <w:szCs w:val="16"/>
        </w:rPr>
        <w:t>,</w:t>
      </w:r>
      <w:r w:rsidR="002E1B93">
        <w:rPr>
          <w:rFonts w:ascii="Arial" w:hAnsi="Arial" w:cs="Arial"/>
          <w:color w:val="FF0000"/>
          <w:sz w:val="16"/>
          <w:szCs w:val="16"/>
          <w:vertAlign w:val="superscript"/>
        </w:rPr>
        <w:t>3a</w:t>
      </w:r>
      <w:r w:rsidR="002E1B93">
        <w:rPr>
          <w:rFonts w:ascii="Arial" w:hAnsi="Arial" w:cs="Arial"/>
          <w:color w:val="FF0000"/>
          <w:sz w:val="16"/>
          <w:szCs w:val="16"/>
        </w:rPr>
        <w:t>)</w:t>
      </w:r>
    </w:p>
    <w:p w:rsidR="004C059D" w:rsidRDefault="004C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1B93" w:rsidRPr="002E1B93" w:rsidRDefault="004C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E1B93">
        <w:rPr>
          <w:rFonts w:ascii="Arial" w:hAnsi="Arial" w:cs="Arial"/>
          <w:color w:val="FF0000"/>
          <w:sz w:val="16"/>
          <w:szCs w:val="16"/>
        </w:rPr>
        <w:t>n)</w:t>
      </w:r>
      <w:r w:rsidR="002E1B93" w:rsidRPr="002E1B93">
        <w:rPr>
          <w:rFonts w:ascii="Times" w:eastAsiaTheme="minorHAnsi" w:hAnsi="Times" w:cs="Times"/>
          <w:color w:val="FF0000"/>
          <w:sz w:val="24"/>
          <w:szCs w:val="24"/>
          <w:lang w:eastAsia="en-US"/>
        </w:rPr>
        <w:t xml:space="preserve"> </w:t>
      </w:r>
      <w:r w:rsidR="002E1B93" w:rsidRPr="002E1B93">
        <w:rPr>
          <w:rFonts w:ascii="Arial" w:hAnsi="Arial" w:cs="Arial"/>
          <w:color w:val="FF0000"/>
          <w:sz w:val="16"/>
          <w:szCs w:val="16"/>
        </w:rPr>
        <w:t>registrovaný sociálny podnik,</w:t>
      </w:r>
      <w:r w:rsidR="002E1B93" w:rsidRPr="002E1B93">
        <w:rPr>
          <w:rFonts w:ascii="Arial" w:hAnsi="Arial" w:cs="Arial"/>
          <w:color w:val="FF0000"/>
          <w:sz w:val="16"/>
          <w:szCs w:val="16"/>
          <w:vertAlign w:val="superscript"/>
        </w:rPr>
        <w:t>3b</w:t>
      </w:r>
      <w:r w:rsidR="002E1B93" w:rsidRPr="002E1B93">
        <w:rPr>
          <w:rFonts w:ascii="Arial" w:hAnsi="Arial" w:cs="Arial"/>
          <w:color w:val="FF0000"/>
          <w:sz w:val="16"/>
          <w:szCs w:val="16"/>
        </w:rPr>
        <w:t>)</w:t>
      </w:r>
    </w:p>
    <w:p w:rsidR="002E1B93" w:rsidRPr="002E1B93" w:rsidRDefault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E1B93" w:rsidRPr="002E1B93" w:rsidRDefault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E1B93">
        <w:rPr>
          <w:rFonts w:ascii="Arial" w:hAnsi="Arial" w:cs="Arial"/>
          <w:color w:val="FF0000"/>
          <w:sz w:val="16"/>
          <w:szCs w:val="16"/>
        </w:rPr>
        <w:t>o) registrovaná cirkev alebo registrovaná náboženská spoločnosť so sídlom na území Slovenskej republiky,</w:t>
      </w:r>
      <w:r w:rsidRPr="002E1B93">
        <w:rPr>
          <w:rFonts w:ascii="Arial" w:hAnsi="Arial" w:cs="Arial"/>
          <w:color w:val="FF0000"/>
          <w:sz w:val="16"/>
          <w:szCs w:val="16"/>
          <w:vertAlign w:val="superscript"/>
        </w:rPr>
        <w:t>3c</w:t>
      </w:r>
      <w:r w:rsidRPr="002E1B93">
        <w:rPr>
          <w:rFonts w:ascii="Arial" w:hAnsi="Arial" w:cs="Arial"/>
          <w:color w:val="FF0000"/>
          <w:sz w:val="16"/>
          <w:szCs w:val="16"/>
        </w:rPr>
        <w:t>)</w:t>
      </w:r>
    </w:p>
    <w:p w:rsidR="002E1B93" w:rsidRPr="002E1B93" w:rsidRDefault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C1A61" w:rsidRPr="002E1B93" w:rsidRDefault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E1B93">
        <w:rPr>
          <w:rFonts w:ascii="Arial" w:hAnsi="Arial" w:cs="Arial"/>
          <w:color w:val="FF0000"/>
          <w:sz w:val="16"/>
          <w:szCs w:val="16"/>
        </w:rPr>
        <w:t>p) právnická osoba so sídlom na území Slovenskej republiky, ktorá odvodzuje svoju právnu subjektivitu od registrovanej cirkvi alebo registrovanej náboženskej spoločnosti.</w:t>
      </w:r>
      <w:r w:rsidR="007C1A61" w:rsidRPr="002E1B93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Dotáciu možno poskytnúť žiadateľovi, ktorý spĺňa podmienky podľa tohto zákona a osobitných predpisov.4)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(3) Dotáciu nemožno poskytnúť ani použiť okrem účelu podľa osobitného predpisu</w:t>
      </w:r>
      <w:r w:rsidRPr="009C6768">
        <w:rPr>
          <w:rFonts w:ascii="Arial" w:hAnsi="Arial" w:cs="Arial"/>
          <w:sz w:val="16"/>
          <w:szCs w:val="16"/>
          <w:vertAlign w:val="superscript"/>
        </w:rPr>
        <w:t>5)</w:t>
      </w:r>
      <w:r w:rsidRPr="009C6768">
        <w:rPr>
          <w:rFonts w:ascii="Arial" w:hAnsi="Arial" w:cs="Arial"/>
          <w:sz w:val="16"/>
          <w:szCs w:val="16"/>
        </w:rPr>
        <w:t xml:space="preserve"> ani na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úhradu záväzkov z predchádzajúcich rozpočtových rokov,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lastRenderedPageBreak/>
        <w:t xml:space="preserve">b) refundáciu výdavkov uhradených v predchádzajúcich rozpočtových rokoch,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úhradu výdavkov na správu žiadateľa,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výdavky nezahrnuté do rozpočtu projektu.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(4) Dotáciu na účely podľa § 3 možno poskytnúť žiadateľovi, ak preukáže, že má na financovanie účelu, na ktorý sa dotácia požaduje, zabezpečené spolufinancovanie z vlastných zdrojov alebo iných zdrojov najmenej vo výške 5% z celkového rozpočtu projektu, to neplatí pre dotáciu podľa § 3 ods. 1 písm. j). Spolufinancovanie z vlastných zdrojov žiadateľ preukazuje čestným vyhlásením.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(5) Ak nie je dotácia podľa odseku 4 poskytnutá v požadovanej výške, spolufinancovanie z vlastných zdrojov alebo iných zdrojov sa môže znížiť úmerne k výške poskytnutej dotácie.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5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Spôsob poskytovania dotácie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(1) Dotáciu možno poskytnúť žiadateľovi na základe žiadosti. Žiadosť vrátane jej príloh sa predkladá ministerstvu v lehote určenej vo výzve na predkladanie žiadostí, v elektronickej podobe podpísanej kvalifikovaným elektronickým podpisom;</w:t>
      </w:r>
      <w:r w:rsidRPr="009C6768">
        <w:rPr>
          <w:rFonts w:ascii="Arial" w:hAnsi="Arial" w:cs="Arial"/>
          <w:sz w:val="16"/>
          <w:szCs w:val="16"/>
          <w:vertAlign w:val="superscript"/>
        </w:rPr>
        <w:t>6)</w:t>
      </w:r>
      <w:r w:rsidRPr="009C6768">
        <w:rPr>
          <w:rFonts w:ascii="Arial" w:hAnsi="Arial" w:cs="Arial"/>
          <w:sz w:val="16"/>
          <w:szCs w:val="16"/>
        </w:rPr>
        <w:t xml:space="preserve"> žiadateľ, ktorým je fyzická osoba - podnikateľ, predkladá žiadosť vrátane jej príloh v listinnej podobe.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Žiadosť obsahuje,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ak ide o obec alebo vyšší územný celok,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názov,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ak ide o občianske združenie, nadáciu alebo záujmové združenie právnických osôb, ktoré je právnickou osobou,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názov,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štatutárneho orgánu alebo mená a priezviská členov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ak ide o neziskovú organizáciu poskytujúcu všeobecne prospešné služby,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názov,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štatutárneho orgánu alebo mená a priezviská členov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ak ide o základné a stredné školy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názov,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meno a priezvisko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ak ide o vysoké školy so sídlom na území Slovenskej republiky,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názov,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ak ide o právnickú osobu - podnikateľa,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obchodné meno,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sídlo,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štatutárneho orgánu alebo mená a priezviská členov štatutárneho orgánu,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g) ak ide o fyzickú osobu - podnikateľa,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obchodné meno,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adresu trvalého pobytu a miesto podnikania,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identifikačné číslo,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meno a priezvisko zodpovedného zástupcu, ak je ustanovený.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(3) Žiadosť obsahuje aj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vymedzenie účelu, na ktorý sa dotácia požaduje,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výšku požadovanej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súhlas žiadateľa so spracovaním jeho osobných údajov.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(4) Prílohou k žiadosti okrem dokladov podľa osobitného predpisu</w:t>
      </w:r>
      <w:r w:rsidRPr="009C6768">
        <w:rPr>
          <w:rFonts w:ascii="Arial" w:hAnsi="Arial" w:cs="Arial"/>
          <w:sz w:val="16"/>
          <w:szCs w:val="16"/>
          <w:vertAlign w:val="superscript"/>
        </w:rPr>
        <w:t>7)</w:t>
      </w:r>
      <w:r w:rsidRPr="009C6768">
        <w:rPr>
          <w:rFonts w:ascii="Arial" w:hAnsi="Arial" w:cs="Arial"/>
          <w:sz w:val="16"/>
          <w:szCs w:val="16"/>
        </w:rPr>
        <w:t xml:space="preserve"> je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popis projektu,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štruktúrovaný rozpočet projektu,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čestné vyhlásenie žiadateľa o tom, že má vysporiadané finančné vzťahy s rozpočtami obcí; táto povinnosť sa nevzťahuje na žiadateľa, ktorým je obec alebo vyšší územný celok,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čestné vyhlásenie žiadateľa o tom, že mu na rovnaký projekt nebola v minulosti poskytnutá dotácia od ministerstva; táto povinnosť sa nevzťahuje na projekty, ktoré sa realizujú vo viacerých na seba nadväzujúcich obdobiach,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čestné vyhlásenie žiadateľa o tom, že dotáciu na tento projekt nežiada aj od iného subjektu alebo mu na tento projekt nebola od iného subjektu dotácia poskytnutá; ak žiadateľ žiada na tento projekt dotáciu aj od iného subjektu alebo mu bola na tento projekt dotácia poskytnutá od iného subjektu, uvedie názov a sídlo tohto subjektu a výšku poskytnutej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doklad preukazujúci zabezpečenie spolufinancovania podľa § 4 ods. 4.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(5) Ak žiadosť neobsahuje predpísané náležitosti alebo prílohy, ministerstvo do desiatich dní odo dňa doručenia žiadosti vyzve žiadateľa, aby ju doplnil. Ak žiadateľ výzve na doplnenie žiadosti v určenej lehote nevyhovie, ministerstvo žiadosť zamietne.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(6) Dotácia sa poskytuje na základe písomnej zmluvy o poskytnutí dotácie uzatvorenej medzi ministerstvom a žiadateľom podľa § 4 ods. 1 alebo medzi ministerstvom, žiadateľom a zriaďovateľom, ak ide o žiadateľa podľa § 4 ods. 1 písm. i).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(7) Zmluva o poskytnutí dotácie obsahuje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označenie zmluvných strán,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účel, na ktorý sa dotácia poskytuje,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výšku poskytnutej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d) číslo účtu vo formáte medzinárodného bankového účtu (IBAN) vedeného v</w:t>
      </w:r>
      <w:r w:rsidR="006F198C">
        <w:rPr>
          <w:rFonts w:ascii="Arial" w:hAnsi="Arial" w:cs="Arial"/>
          <w:sz w:val="16"/>
          <w:szCs w:val="16"/>
        </w:rPr>
        <w:t> </w:t>
      </w:r>
      <w:r w:rsidRPr="002E1B93">
        <w:rPr>
          <w:rFonts w:ascii="Arial" w:hAnsi="Arial" w:cs="Arial"/>
          <w:strike/>
          <w:sz w:val="16"/>
          <w:szCs w:val="16"/>
        </w:rPr>
        <w:t>banke alebo pobočke zahraničnej banky</w:t>
      </w:r>
      <w:r w:rsidR="002E1B93" w:rsidRPr="002E1B9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E1B93" w:rsidRPr="002E1B93">
        <w:rPr>
          <w:rFonts w:ascii="Arial" w:hAnsi="Arial" w:cs="Arial"/>
          <w:bCs/>
          <w:color w:val="FF0000"/>
          <w:sz w:val="16"/>
          <w:szCs w:val="16"/>
        </w:rPr>
        <w:t>banke, pobočke zahraničnej banky alebo v Štátnej pokladnici</w:t>
      </w:r>
      <w:r w:rsidRPr="009C6768">
        <w:rPr>
          <w:rFonts w:ascii="Arial" w:hAnsi="Arial" w:cs="Arial"/>
          <w:sz w:val="16"/>
          <w:szCs w:val="16"/>
        </w:rPr>
        <w:t xml:space="preserve">, na ktorý sa dotácia poukazuje,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podmienky poskytnutia a použitia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práva a povinnosti zmluvných strán,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g) podmienky zúčtovania dotácie a termín odvodu nepoužitých finančných prostriedkov a výnosov z prostriedkov štátneho rozpočtu,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h) číslo účtu v Štátnej pokladnici, na ktorý sa poukazujú nepoužité finančné prostriedky a výnosy z prostriedkov štátneho rozpočtu,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i) sankcie za porušenie finančnej disciplíny,8)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j) dôvod a spôsob odstúpenia od zmluvy,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k) vymedzenie času, na ktorý sa zmluva uzatvára,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l) možnosť jednorazového alebo postupného čerpania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m) záväzok príjemcu dotácie, že poskytnutú dotáciu vráti, ak mu bola na ten istý účel už poskytnutá dotácia zo štátneho rozpočtu v príslušnom rozpočtovom roku.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6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Vyhodnocovanie žiadosti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Poskytnutie dotácie schvaľuje minister investícií, regionálneho rozvoja a informatizácie Slovenskej republiky (ďalej len "minister") na základe odporúčania najmenej trojčlennej komisie, ktorá vyhodnocuje žiadosti a ktorú zriaďuje minister ako poradný orgán.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Členov komisie vymenúva a odvoláva minister na návrh tajomníka komisie, ktorým je vedúci zamestnanec vecne príslušného organizačného útvaru ministerstva.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(3) Člen komisie ani jemu blízka osoba</w:t>
      </w:r>
      <w:r w:rsidRPr="009C6768">
        <w:rPr>
          <w:rFonts w:ascii="Arial" w:hAnsi="Arial" w:cs="Arial"/>
          <w:sz w:val="16"/>
          <w:szCs w:val="16"/>
          <w:vertAlign w:val="superscript"/>
        </w:rPr>
        <w:t>9)</w:t>
      </w:r>
      <w:r w:rsidRPr="009C6768">
        <w:rPr>
          <w:rFonts w:ascii="Arial" w:hAnsi="Arial" w:cs="Arial"/>
          <w:sz w:val="16"/>
          <w:szCs w:val="16"/>
        </w:rPr>
        <w:t xml:space="preserve"> nesmie byť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žiadateľom alebo zaujatý voči žiadateľovi,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štatutárnym orgánom alebo členom štatutárneho orgánu žiadateľa,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spoločníkom, akcionárom alebo členom právnickej osoby, ktorá je žiadateľom,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zamestnancom žiadateľa alebo zamestnancom právnickej osoby, ktorej je žiadateľ spoločníkom, akcionárom alebo členom,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konečným užívateľom výhod žiadateľa, ktorý je ako partner verejného sektora zapísaný v registri partnerov verejného sektora podľa osobitného predpisu.10)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(4) Komisia je pri vyhodnocovaní žiadostí nezávislá a vyhodnocuje ich podľa kritérií uvedených vo výzve na predkladanie žiadostí, pričom jednotlivé žiadosti musia byť očíslované.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(5) Ak je to potrebné, na zabezpečenie účelu poskytovania dotácie môže byť zriadených viacero komisií.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(6) Podrobnosti o zložení, prijímaní odporúčaní komisie a postupe komisie pri vyhodnocovaní žiadosti upravuje štatút komisie, ktorý schvaľuje minister.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7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Zverejňovanie informácií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Ministerstvo zverejňuje na svojom webovom sídle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a) úplné znenia všeobecne záväzných právnych predpisov upravujúcich poskytovanie dotácií v jeho pôsobnosti,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b) schválený rozpočet na dotácie podľa ich účelu pre daný rozpočtový rok a predpoklad na nasledujúce dva roky,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c) najmenej </w:t>
      </w:r>
      <w:r w:rsidRPr="002E1B93">
        <w:rPr>
          <w:rFonts w:ascii="Arial" w:hAnsi="Arial" w:cs="Arial"/>
          <w:strike/>
          <w:sz w:val="16"/>
          <w:szCs w:val="16"/>
        </w:rPr>
        <w:t xml:space="preserve">dva </w:t>
      </w:r>
      <w:proofErr w:type="spellStart"/>
      <w:r w:rsidRPr="002E1B93">
        <w:rPr>
          <w:rFonts w:ascii="Arial" w:hAnsi="Arial" w:cs="Arial"/>
          <w:strike/>
          <w:sz w:val="16"/>
          <w:szCs w:val="16"/>
        </w:rPr>
        <w:t>mesiace</w:t>
      </w:r>
      <w:r w:rsidR="002E1B93">
        <w:rPr>
          <w:rFonts w:ascii="Arial" w:hAnsi="Arial" w:cs="Arial"/>
          <w:color w:val="FF0000"/>
          <w:sz w:val="16"/>
          <w:szCs w:val="16"/>
        </w:rPr>
        <w:t>jeden</w:t>
      </w:r>
      <w:proofErr w:type="spellEnd"/>
      <w:r w:rsidR="002E1B93">
        <w:rPr>
          <w:rFonts w:ascii="Arial" w:hAnsi="Arial" w:cs="Arial"/>
          <w:color w:val="FF0000"/>
          <w:sz w:val="16"/>
          <w:szCs w:val="16"/>
        </w:rPr>
        <w:t xml:space="preserve"> mesiac</w:t>
      </w:r>
      <w:r w:rsidRPr="009C6768">
        <w:rPr>
          <w:rFonts w:ascii="Arial" w:hAnsi="Arial" w:cs="Arial"/>
          <w:sz w:val="16"/>
          <w:szCs w:val="16"/>
        </w:rPr>
        <w:t xml:space="preserve"> pred termínom predkladania žiadostí výzvu na predkladanie žiadostí, ktorá obsahuje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1. lehotu na predloženie žiadosti,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2. účel a kritériá vyhodnocovania a ich dôležitosť,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3. formulár žiadosti v elektronickej podobe,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4. označenie osôb, ktoré môžu podať žiadosť,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5. disponibilný objem finančných prostriedkov na vyhlásenú výzvu,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6. najvyššiu a najnižšiu výšku jednej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7. spôsob odstraňovania formálnych nedostatkov žiadosti,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8. lehotu na vyhodnotenie žiadosti a postup vyhodnocovania žiadosti,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9. zloženie komisie na vyhodnocovanie žiadosti,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10. návrh zmluvy o poskytnutí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d) do 30 dní od schválenia žiadosti všetky schválené žiadosti, výšku a účel dotácie a identifikáciu konečného prijímateľa dotácie,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e) do 30 dní od neschválenia žiadosti všetky neschválené žiadosti a dôvod neschválenia žiadosti,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f) vyhodnotenie výsledkov už poskytnutých dotácií, ktoré má ministerstvo k dispozícii,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g) často kladené otázky súvisiace s dotáciami.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(2) Ustanovenia osobitného predpisu o obmedzení</w:t>
      </w:r>
      <w:r w:rsidRPr="009C6768">
        <w:rPr>
          <w:rFonts w:ascii="Arial" w:hAnsi="Arial" w:cs="Arial"/>
          <w:sz w:val="16"/>
          <w:szCs w:val="16"/>
          <w:vertAlign w:val="superscript"/>
        </w:rPr>
        <w:t>11)</w:t>
      </w:r>
      <w:r w:rsidRPr="009C6768">
        <w:rPr>
          <w:rFonts w:ascii="Arial" w:hAnsi="Arial" w:cs="Arial"/>
          <w:sz w:val="16"/>
          <w:szCs w:val="16"/>
        </w:rPr>
        <w:t xml:space="preserve"> prístupu k informáciám nie sú dotknuté.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8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>Kontrola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>(1) Ministerstvo vykonáva finančnú kontrolu hospodárenia s poskytnutou dotáciou</w:t>
      </w:r>
      <w:r w:rsidRPr="009C6768">
        <w:rPr>
          <w:rFonts w:ascii="Arial" w:hAnsi="Arial" w:cs="Arial"/>
          <w:sz w:val="16"/>
          <w:szCs w:val="16"/>
          <w:vertAlign w:val="superscript"/>
        </w:rPr>
        <w:t>12)</w:t>
      </w:r>
      <w:r w:rsidRPr="009C6768">
        <w:rPr>
          <w:rFonts w:ascii="Arial" w:hAnsi="Arial" w:cs="Arial"/>
          <w:sz w:val="16"/>
          <w:szCs w:val="16"/>
        </w:rPr>
        <w:t xml:space="preserve"> a kontrolu dodržania podmienok zmluvy o poskytnutí dotácie.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Ak prijímateľ dotácie porušil finančnú disciplínu, postupuje sa podľa osobitného predpisu.13)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9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Spoločné ustanovenia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(1) Na poskytnutie dotácie podľa tohto zákona nie je právny nárok.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(2) Na poskytovanie, používanie a zúčtovanie dotácií sa použijú ustanovenia tohto zákona a ustanovenia osobitných predpisov.4)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(3) Týmto zákonom nie sú dotknuté ustanovenia osobitných predpisov o štátnej pomoci.14)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§ 10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Tento zákon nadobúda účinnosť 1. mája 2018.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Zákon č. </w:t>
      </w:r>
      <w:hyperlink r:id="rId4" w:history="1">
        <w:r w:rsidRPr="009C6768">
          <w:rPr>
            <w:rFonts w:ascii="Arial" w:hAnsi="Arial" w:cs="Arial"/>
            <w:sz w:val="16"/>
            <w:szCs w:val="16"/>
            <w:u w:val="single"/>
          </w:rPr>
          <w:t xml:space="preserve">313/2018 </w:t>
        </w:r>
        <w:proofErr w:type="spellStart"/>
        <w:r w:rsidRPr="009C6768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9C6768">
        <w:rPr>
          <w:rFonts w:ascii="Arial" w:hAnsi="Arial" w:cs="Arial"/>
          <w:sz w:val="16"/>
          <w:szCs w:val="16"/>
        </w:rPr>
        <w:t xml:space="preserve"> nadobudol účinnosť 1. januárom 2019.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Zákon č. </w:t>
      </w:r>
      <w:hyperlink r:id="rId5" w:history="1">
        <w:r w:rsidRPr="009C6768">
          <w:rPr>
            <w:rFonts w:ascii="Arial" w:hAnsi="Arial" w:cs="Arial"/>
            <w:sz w:val="16"/>
            <w:szCs w:val="16"/>
            <w:u w:val="single"/>
          </w:rPr>
          <w:t xml:space="preserve">221/2019 </w:t>
        </w:r>
        <w:proofErr w:type="spellStart"/>
        <w:r w:rsidRPr="009C6768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9C6768">
        <w:rPr>
          <w:rFonts w:ascii="Arial" w:hAnsi="Arial" w:cs="Arial"/>
          <w:sz w:val="16"/>
          <w:szCs w:val="16"/>
        </w:rPr>
        <w:t xml:space="preserve"> nadobudol účinnosť 1. septembrom 2019.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92894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ab/>
        <w:t xml:space="preserve">Zákon č. 134/2020 </w:t>
      </w:r>
      <w:proofErr w:type="spellStart"/>
      <w:r w:rsidRPr="009C6768">
        <w:rPr>
          <w:rFonts w:ascii="Arial" w:hAnsi="Arial" w:cs="Arial"/>
          <w:sz w:val="16"/>
          <w:szCs w:val="16"/>
        </w:rPr>
        <w:t>Z.z</w:t>
      </w:r>
      <w:proofErr w:type="spellEnd"/>
      <w:r w:rsidRPr="009C6768">
        <w:rPr>
          <w:rFonts w:ascii="Arial" w:hAnsi="Arial" w:cs="Arial"/>
          <w:sz w:val="16"/>
          <w:szCs w:val="16"/>
        </w:rPr>
        <w:t>. nadobudol účinnosť 1. júlom 2020.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192894" w:rsidRDefault="00192894" w:rsidP="00192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Zákon č. ..../2021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Z.z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. nadobúda účinnosť 1. </w:t>
      </w:r>
      <w:r w:rsidR="00804A93">
        <w:rPr>
          <w:rFonts w:ascii="Arial" w:hAnsi="Arial" w:cs="Arial"/>
          <w:color w:val="FF0000"/>
          <w:sz w:val="16"/>
          <w:szCs w:val="16"/>
        </w:rPr>
        <w:t>novembra</w:t>
      </w:r>
      <w:r>
        <w:rPr>
          <w:rFonts w:ascii="Arial" w:hAnsi="Arial" w:cs="Arial"/>
          <w:color w:val="FF0000"/>
          <w:sz w:val="16"/>
          <w:szCs w:val="16"/>
        </w:rPr>
        <w:t xml:space="preserve"> 2021.</w:t>
      </w:r>
    </w:p>
    <w:p w:rsidR="00192894" w:rsidRDefault="00192894" w:rsidP="0019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Andrej </w:t>
      </w:r>
      <w:proofErr w:type="spellStart"/>
      <w:r w:rsidRPr="009C6768">
        <w:rPr>
          <w:rFonts w:ascii="Arial" w:hAnsi="Arial" w:cs="Arial"/>
          <w:b/>
          <w:bCs/>
          <w:sz w:val="16"/>
          <w:szCs w:val="16"/>
        </w:rPr>
        <w:t>Kiska</w:t>
      </w:r>
      <w:proofErr w:type="spellEnd"/>
      <w:r w:rsidRPr="009C6768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9C6768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9C6768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Andrej Danko </w:t>
      </w:r>
      <w:proofErr w:type="spellStart"/>
      <w:r w:rsidRPr="009C6768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9C6768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6768">
        <w:rPr>
          <w:rFonts w:ascii="Arial" w:hAnsi="Arial" w:cs="Arial"/>
          <w:b/>
          <w:bCs/>
          <w:sz w:val="16"/>
          <w:szCs w:val="16"/>
        </w:rPr>
        <w:t xml:space="preserve">Robert Fico </w:t>
      </w:r>
      <w:proofErr w:type="spellStart"/>
      <w:r w:rsidRPr="009C6768"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 w:rsidRPr="009C6768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>____________________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6768">
        <w:rPr>
          <w:rFonts w:ascii="Arial" w:hAnsi="Arial" w:cs="Arial"/>
          <w:sz w:val="16"/>
          <w:szCs w:val="16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1) Zákon č. </w:t>
      </w:r>
      <w:hyperlink r:id="rId6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539/2008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podpore regionálneho rozvoja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1a) </w:t>
      </w:r>
      <w:hyperlink r:id="rId7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8a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rozpočtových pravidlách verejnej správy a o zmene a doplnení niektorých zákonov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2) Napríklad zákon č. </w:t>
      </w:r>
      <w:hyperlink r:id="rId8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68/1997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Matici slovenskej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3) Zákon č. </w:t>
      </w:r>
      <w:hyperlink r:id="rId9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2E1B93" w:rsidRPr="002E1B93" w:rsidRDefault="002E1B93" w:rsidP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2E1B93">
        <w:rPr>
          <w:rFonts w:ascii="Arial" w:hAnsi="Arial" w:cs="Arial"/>
          <w:color w:val="FF0000"/>
          <w:sz w:val="14"/>
          <w:szCs w:val="14"/>
        </w:rPr>
        <w:t>3a) Zákon č. 243/2017 Z. z. o verejnej výskumnej inštitúcii a o zmene a doplnení niektorých zákonov a ktorým sa menia a dopĺňajú niektoré zákony v znení zákona č. .../2021 Z. z.</w:t>
      </w:r>
    </w:p>
    <w:p w:rsidR="002E1B93" w:rsidRPr="002E1B93" w:rsidRDefault="002E1B93" w:rsidP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  <w:vertAlign w:val="superscript"/>
        </w:rPr>
      </w:pPr>
    </w:p>
    <w:p w:rsidR="002E1B93" w:rsidRPr="002E1B93" w:rsidRDefault="002E1B93" w:rsidP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2E1B93">
        <w:rPr>
          <w:rFonts w:ascii="Arial" w:hAnsi="Arial" w:cs="Arial"/>
          <w:color w:val="FF0000"/>
          <w:sz w:val="14"/>
          <w:szCs w:val="14"/>
        </w:rPr>
        <w:t xml:space="preserve">3b) Zákon č. 112/2018 Z. z. o sociálnej ekonomike a sociálnych podnikoch a o zmene a doplnení niektorých zákonov v znení neskorších predpisov. </w:t>
      </w:r>
    </w:p>
    <w:p w:rsidR="002E1B93" w:rsidRPr="002E1B93" w:rsidRDefault="002E1B93" w:rsidP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  <w:vertAlign w:val="superscript"/>
        </w:rPr>
      </w:pPr>
    </w:p>
    <w:p w:rsidR="002E1B93" w:rsidRPr="002E1B93" w:rsidRDefault="002E1B93" w:rsidP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  <w:szCs w:val="14"/>
        </w:rPr>
      </w:pPr>
      <w:r w:rsidRPr="002E1B93">
        <w:rPr>
          <w:rFonts w:ascii="Arial" w:hAnsi="Arial" w:cs="Arial"/>
          <w:color w:val="FF0000"/>
          <w:sz w:val="14"/>
          <w:szCs w:val="14"/>
        </w:rPr>
        <w:t>3c) Zákon č. 308/1991 Zb. o slobode náboženskej viery a postavení cirkvi a náboženských spoločností v znení neskorších predpisov.</w:t>
      </w:r>
    </w:p>
    <w:p w:rsidR="002E1B93" w:rsidRDefault="002E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>4) Čl. 107 a 108 Zmluvy o fungovaní Európskej únie v platnom znení (</w:t>
      </w:r>
      <w:proofErr w:type="spellStart"/>
      <w:r w:rsidRPr="009C6768">
        <w:rPr>
          <w:rFonts w:ascii="Arial" w:hAnsi="Arial" w:cs="Arial"/>
          <w:sz w:val="14"/>
          <w:szCs w:val="14"/>
        </w:rPr>
        <w:t>Ú.v</w:t>
      </w:r>
      <w:proofErr w:type="spellEnd"/>
      <w:r w:rsidRPr="009C6768">
        <w:rPr>
          <w:rFonts w:ascii="Arial" w:hAnsi="Arial" w:cs="Arial"/>
          <w:sz w:val="14"/>
          <w:szCs w:val="14"/>
        </w:rPr>
        <w:t xml:space="preserve">. EÚ C 202, 7.6.2016).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>Nariadenie Komisie (EÚ) č. 651/2014 zo 17. júna 2014 o vyhlásení určitých kategórií pomoci za zlučiteľné s vnútorným trhom podľa článkov 107 a 108 zmluvy (</w:t>
      </w:r>
      <w:proofErr w:type="spellStart"/>
      <w:r w:rsidRPr="009C6768">
        <w:rPr>
          <w:rFonts w:ascii="Arial" w:hAnsi="Arial" w:cs="Arial"/>
          <w:sz w:val="14"/>
          <w:szCs w:val="14"/>
        </w:rPr>
        <w:t>Ú.v</w:t>
      </w:r>
      <w:proofErr w:type="spellEnd"/>
      <w:r w:rsidRPr="009C6768">
        <w:rPr>
          <w:rFonts w:ascii="Arial" w:hAnsi="Arial" w:cs="Arial"/>
          <w:sz w:val="14"/>
          <w:szCs w:val="14"/>
        </w:rPr>
        <w:t xml:space="preserve">. EÚ L 187, 26.6.2014) v platnom znení.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Zákon č. </w:t>
      </w:r>
      <w:hyperlink r:id="rId10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358/2015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úprave niektorých vzťahov v oblasti štátnej pomoci a minimálnej pomoci a o zmene a doplnení niektorých zákonov (zákon o štátnej pomoci).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  <w:hyperlink r:id="rId11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8a ods. 4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5) </w:t>
      </w:r>
      <w:hyperlink r:id="rId12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8a ods. 8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zákona č. </w:t>
      </w:r>
      <w:hyperlink r:id="rId13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383/2008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>6) Čl. 3 ods. 12 nariadenia Európskeho parlamentu a Rady (EÚ) č. 910/2014 z 23. júla 2014 o elektronickej identifikácii a dôveryhodných službách pre elektronické transakcie na vnútornom trhu a o zrušení smernice 1999/93/ES (</w:t>
      </w:r>
      <w:proofErr w:type="spellStart"/>
      <w:r w:rsidRPr="009C6768">
        <w:rPr>
          <w:rFonts w:ascii="Arial" w:hAnsi="Arial" w:cs="Arial"/>
          <w:sz w:val="14"/>
          <w:szCs w:val="14"/>
        </w:rPr>
        <w:t>Ú.v</w:t>
      </w:r>
      <w:proofErr w:type="spellEnd"/>
      <w:r w:rsidRPr="009C6768">
        <w:rPr>
          <w:rFonts w:ascii="Arial" w:hAnsi="Arial" w:cs="Arial"/>
          <w:sz w:val="14"/>
          <w:szCs w:val="14"/>
        </w:rPr>
        <w:t xml:space="preserve">. EÚ L 257, 28.8.2014).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7) </w:t>
      </w:r>
      <w:hyperlink r:id="rId14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8a ods. 5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zákona č. </w:t>
      </w:r>
      <w:hyperlink r:id="rId15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383/2008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8) </w:t>
      </w:r>
      <w:hyperlink r:id="rId16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31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neskorších predpisov. </w:t>
      </w:r>
      <w:bookmarkStart w:id="0" w:name="_GoBack"/>
      <w:bookmarkEnd w:id="0"/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9) </w:t>
      </w:r>
      <w:hyperlink r:id="rId17" w:history="1">
        <w:r w:rsidRPr="009C6768">
          <w:rPr>
            <w:rFonts w:ascii="Arial" w:hAnsi="Arial" w:cs="Arial"/>
            <w:sz w:val="14"/>
            <w:szCs w:val="14"/>
            <w:u w:val="single"/>
          </w:rPr>
          <w:t>§ 116 Občianskeho zákonníka</w:t>
        </w:r>
      </w:hyperlink>
      <w:r w:rsidRPr="009C6768">
        <w:rPr>
          <w:rFonts w:ascii="Arial" w:hAnsi="Arial" w:cs="Arial"/>
          <w:sz w:val="14"/>
          <w:szCs w:val="14"/>
        </w:rPr>
        <w:t xml:space="preserve">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10) </w:t>
      </w:r>
      <w:hyperlink r:id="rId18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19 zákona č. 315/2016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registri partnerov verejného sektora a o zmene a doplnení niektorých zákonov.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11) Zákon č. </w:t>
      </w:r>
      <w:hyperlink r:id="rId19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211/2000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slobodnom prístupe k informáciám a o zmene a doplnení niektorých zákonov (zákon o slobode informácií)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12) Zákon č. </w:t>
      </w:r>
      <w:hyperlink r:id="rId20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357/2015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o finančnej kontrole a audite a o zmene a doplnení niektorých zákonov.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13) </w:t>
      </w:r>
      <w:hyperlink r:id="rId21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§ 31 zákona č. 523/2004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9C6768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C6768">
        <w:rPr>
          <w:rFonts w:ascii="Arial" w:hAnsi="Arial" w:cs="Arial"/>
          <w:sz w:val="14"/>
          <w:szCs w:val="14"/>
        </w:rPr>
        <w:t xml:space="preserve"> </w:t>
      </w:r>
    </w:p>
    <w:p w:rsidR="007C1A61" w:rsidRPr="009C6768" w:rsidRDefault="007C1A6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C6768">
        <w:rPr>
          <w:rFonts w:ascii="Arial" w:hAnsi="Arial" w:cs="Arial"/>
          <w:sz w:val="14"/>
          <w:szCs w:val="14"/>
        </w:rPr>
        <w:t xml:space="preserve">14) Napríklad čl. 107 a 108 Zmluvy o fungovaní Európskej únie, nariadenie (EÚ) č. 651/2014, zákon č. </w:t>
      </w:r>
      <w:hyperlink r:id="rId22" w:history="1">
        <w:r w:rsidRPr="009C6768">
          <w:rPr>
            <w:rFonts w:ascii="Arial" w:hAnsi="Arial" w:cs="Arial"/>
            <w:sz w:val="14"/>
            <w:szCs w:val="14"/>
            <w:u w:val="single"/>
          </w:rPr>
          <w:t xml:space="preserve">358/2015 </w:t>
        </w:r>
        <w:proofErr w:type="spellStart"/>
        <w:r w:rsidRPr="009C6768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9C6768">
          <w:rPr>
            <w:rFonts w:ascii="Arial" w:hAnsi="Arial" w:cs="Arial"/>
            <w:sz w:val="14"/>
            <w:szCs w:val="14"/>
            <w:u w:val="single"/>
          </w:rPr>
          <w:t>.</w:t>
        </w:r>
      </w:hyperlink>
    </w:p>
    <w:sectPr w:rsidR="007C1A61" w:rsidRPr="009C676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AE"/>
    <w:rsid w:val="0001069F"/>
    <w:rsid w:val="00192285"/>
    <w:rsid w:val="00192894"/>
    <w:rsid w:val="00232045"/>
    <w:rsid w:val="002E1B93"/>
    <w:rsid w:val="004C059D"/>
    <w:rsid w:val="006F198C"/>
    <w:rsid w:val="007C1A61"/>
    <w:rsid w:val="007D3195"/>
    <w:rsid w:val="00804A93"/>
    <w:rsid w:val="009C6768"/>
    <w:rsid w:val="00B20DAE"/>
    <w:rsid w:val="00B537F0"/>
    <w:rsid w:val="00CF30F8"/>
    <w:rsid w:val="00F0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A49B1"/>
  <w14:defaultImageDpi w14:val="0"/>
  <w15:docId w15:val="{C75E60AB-F057-4AC7-BDEE-E68176E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68/1997%20Z.z.'&amp;ucin-k-dni='30.12.9999'" TargetMode="External"/><Relationship Id="rId13" Type="http://schemas.openxmlformats.org/officeDocument/2006/relationships/hyperlink" Target="aspi://module='ASPI'&amp;link='383/2008%20Z.z.'&amp;ucin-k-dni='30.12.9999'" TargetMode="External"/><Relationship Id="rId18" Type="http://schemas.openxmlformats.org/officeDocument/2006/relationships/hyperlink" Target="aspi://module='ASPI'&amp;link='315/2016%20Z.z.%252319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523/2004%20Z.z.%252331'&amp;ucin-k-dni='30.12.9999'" TargetMode="External"/><Relationship Id="rId7" Type="http://schemas.openxmlformats.org/officeDocument/2006/relationships/hyperlink" Target="aspi://module='ASPI'&amp;link='523/2004%20Z.z.%25238a'&amp;ucin-k-dni='30.12.9999'" TargetMode="External"/><Relationship Id="rId12" Type="http://schemas.openxmlformats.org/officeDocument/2006/relationships/hyperlink" Target="aspi://module='ASPI'&amp;link='523/2004%20Z.z.%25238a'&amp;ucin-k-dni='30.12.9999'" TargetMode="External"/><Relationship Id="rId17" Type="http://schemas.openxmlformats.org/officeDocument/2006/relationships/hyperlink" Target="aspi://module='ASPI'&amp;link='40/1964%20Zb.%2523116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523/2004%20Z.z.%252331'&amp;ucin-k-dni='30.12.9999'" TargetMode="External"/><Relationship Id="rId20" Type="http://schemas.openxmlformats.org/officeDocument/2006/relationships/hyperlink" Target="aspi://module='ASPI'&amp;link='357/2015%20Z.z.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39/2008%20Z.z.'&amp;ucin-k-dni='30.12.9999'" TargetMode="External"/><Relationship Id="rId11" Type="http://schemas.openxmlformats.org/officeDocument/2006/relationships/hyperlink" Target="aspi://module='ASPI'&amp;link='523/2004%20Z.z.%25238a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hyperlink" Target="aspi://module='ASPI'&amp;link='221/2019%20Z.z.'&amp;ucin-k-dni='30.12.9999'" TargetMode="External"/><Relationship Id="rId15" Type="http://schemas.openxmlformats.org/officeDocument/2006/relationships/hyperlink" Target="aspi://module='ASPI'&amp;link='383/2008%20Z.z.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358/2015%20Z.z.'&amp;ucin-k-dni='30.12.9999'" TargetMode="External"/><Relationship Id="rId19" Type="http://schemas.openxmlformats.org/officeDocument/2006/relationships/hyperlink" Target="aspi://module='ASPI'&amp;link='211/2000%20Z.z.'&amp;ucin-k-dni='30.12.9999'" TargetMode="External"/><Relationship Id="rId4" Type="http://schemas.openxmlformats.org/officeDocument/2006/relationships/hyperlink" Target="aspi://module='ASPI'&amp;link='313/2018%20Z.z.'&amp;ucin-k-dni='30.12.9999'" TargetMode="External"/><Relationship Id="rId9" Type="http://schemas.openxmlformats.org/officeDocument/2006/relationships/hyperlink" Target="aspi://module='ASPI'&amp;link='523/2004%20Z.z.'&amp;ucin-k-dni='30.12.9999'" TargetMode="External"/><Relationship Id="rId14" Type="http://schemas.openxmlformats.org/officeDocument/2006/relationships/hyperlink" Target="aspi://module='ASPI'&amp;link='523/2004%20Z.z.%25238a'&amp;ucin-k-dni='30.12.9999'" TargetMode="External"/><Relationship Id="rId22" Type="http://schemas.openxmlformats.org/officeDocument/2006/relationships/hyperlink" Target="aspi://module='ASPI'&amp;link='358/2015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13</cp:revision>
  <cp:lastPrinted>2021-03-04T09:26:00Z</cp:lastPrinted>
  <dcterms:created xsi:type="dcterms:W3CDTF">2021-03-01T09:43:00Z</dcterms:created>
  <dcterms:modified xsi:type="dcterms:W3CDTF">2021-05-10T12:01:00Z</dcterms:modified>
</cp:coreProperties>
</file>