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0B" w:rsidRPr="004B0E0B" w:rsidRDefault="00134922" w:rsidP="004B0E0B">
      <w:pPr>
        <w:rPr>
          <w:b/>
        </w:rPr>
      </w:pPr>
      <w:r w:rsidRPr="004B0E0B">
        <w:rPr>
          <w:b/>
        </w:rPr>
        <w:t>Ministerstvo</w:t>
      </w:r>
      <w:r w:rsidR="00E840D7" w:rsidRPr="004B0E0B">
        <w:rPr>
          <w:b/>
        </w:rPr>
        <w:t xml:space="preserve"> dopravy a</w:t>
      </w:r>
      <w:r w:rsidR="003220C5" w:rsidRPr="004B0E0B">
        <w:rPr>
          <w:b/>
        </w:rPr>
        <w:t xml:space="preserve"> </w:t>
      </w:r>
      <w:r w:rsidR="00F41F8D" w:rsidRPr="004B0E0B">
        <w:rPr>
          <w:b/>
        </w:rPr>
        <w:t xml:space="preserve">výstavby </w:t>
      </w:r>
    </w:p>
    <w:p w:rsidR="003220C5" w:rsidRPr="004B0E0B" w:rsidRDefault="003220C5" w:rsidP="004B0E0B">
      <w:pPr>
        <w:rPr>
          <w:b/>
          <w:u w:val="single"/>
        </w:rPr>
      </w:pPr>
      <w:r w:rsidRPr="004B0E0B">
        <w:rPr>
          <w:b/>
          <w:u w:val="single"/>
        </w:rPr>
        <w:t>Slovenskej republiky</w:t>
      </w:r>
    </w:p>
    <w:p w:rsidR="003220C5" w:rsidRPr="004B0E0B" w:rsidRDefault="003220C5">
      <w:pPr>
        <w:jc w:val="both"/>
        <w:rPr>
          <w:u w:val="single"/>
        </w:rPr>
      </w:pPr>
    </w:p>
    <w:p w:rsidR="008639C2" w:rsidRDefault="008639C2">
      <w:pPr>
        <w:jc w:val="both"/>
      </w:pPr>
    </w:p>
    <w:p w:rsidR="003220C5" w:rsidRPr="00BE2809" w:rsidRDefault="00DF116F">
      <w:pPr>
        <w:jc w:val="both"/>
        <w:rPr>
          <w:color w:val="FF0000"/>
        </w:rPr>
      </w:pPr>
      <w:r w:rsidRPr="007E133B">
        <w:t xml:space="preserve">Materiál na </w:t>
      </w:r>
      <w:r>
        <w:t xml:space="preserve">rokovanie </w:t>
      </w:r>
      <w:r w:rsidR="00394044">
        <w:t>Legislatívnej</w:t>
      </w:r>
      <w:r w:rsidR="00664C3A">
        <w:t xml:space="preserve"> </w:t>
      </w:r>
      <w:r w:rsidR="00A37CCB">
        <w:t xml:space="preserve"> </w:t>
      </w:r>
      <w:r>
        <w:tab/>
      </w:r>
      <w:r>
        <w:tab/>
      </w:r>
      <w:r w:rsidR="008639C2">
        <w:t xml:space="preserve"> </w:t>
      </w:r>
      <w:r>
        <w:t xml:space="preserve">           </w:t>
      </w:r>
      <w:r w:rsidR="004B0E0B">
        <w:t>Číslo:</w:t>
      </w:r>
      <w:r w:rsidR="008639C2">
        <w:t xml:space="preserve"> </w:t>
      </w:r>
      <w:r w:rsidR="000723AD">
        <w:t>19957/2021/SŽDD/53912</w:t>
      </w:r>
      <w:r w:rsidR="00D90335">
        <w:t>- M</w:t>
      </w:r>
    </w:p>
    <w:p w:rsidR="003220C5" w:rsidRDefault="00394044">
      <w:pPr>
        <w:jc w:val="both"/>
      </w:pPr>
      <w:r>
        <w:t>rady vlády SR</w:t>
      </w:r>
    </w:p>
    <w:p w:rsidR="003220C5" w:rsidRDefault="003220C5">
      <w:pPr>
        <w:jc w:val="both"/>
      </w:pPr>
    </w:p>
    <w:p w:rsidR="003220C5" w:rsidRDefault="003220C5">
      <w:pPr>
        <w:jc w:val="both"/>
      </w:pPr>
    </w:p>
    <w:p w:rsidR="003220C5" w:rsidRDefault="003220C5">
      <w:pPr>
        <w:jc w:val="both"/>
      </w:pPr>
    </w:p>
    <w:p w:rsidR="001D1D2B" w:rsidRDefault="001D1D2B">
      <w:pPr>
        <w:jc w:val="both"/>
      </w:pPr>
    </w:p>
    <w:p w:rsidR="001D1D2B" w:rsidRDefault="001D1D2B">
      <w:pPr>
        <w:jc w:val="both"/>
      </w:pPr>
    </w:p>
    <w:p w:rsidR="003220C5" w:rsidRDefault="003220C5">
      <w:pPr>
        <w:jc w:val="both"/>
      </w:pPr>
    </w:p>
    <w:p w:rsidR="003220C5" w:rsidRDefault="003220C5">
      <w:pPr>
        <w:jc w:val="center"/>
      </w:pPr>
    </w:p>
    <w:p w:rsidR="001D1D2B" w:rsidRDefault="001D1D2B">
      <w:pPr>
        <w:jc w:val="center"/>
      </w:pPr>
    </w:p>
    <w:p w:rsidR="00656A4B" w:rsidRDefault="00656A4B">
      <w:pPr>
        <w:jc w:val="center"/>
      </w:pPr>
    </w:p>
    <w:p w:rsidR="00656A4B" w:rsidRDefault="00656A4B">
      <w:pPr>
        <w:jc w:val="center"/>
      </w:pPr>
      <w:bookmarkStart w:id="0" w:name="_GoBack"/>
      <w:bookmarkEnd w:id="0"/>
    </w:p>
    <w:p w:rsidR="001D1D2B" w:rsidRDefault="001D1D2B">
      <w:pPr>
        <w:jc w:val="center"/>
      </w:pPr>
    </w:p>
    <w:p w:rsidR="00CB31E5" w:rsidRDefault="00CB31E5">
      <w:pPr>
        <w:jc w:val="center"/>
      </w:pPr>
    </w:p>
    <w:p w:rsidR="00CB31E5" w:rsidRDefault="00CB31E5">
      <w:pPr>
        <w:jc w:val="center"/>
      </w:pPr>
    </w:p>
    <w:p w:rsidR="001D1D2B" w:rsidRPr="004B0E0B" w:rsidRDefault="004B0E0B">
      <w:pPr>
        <w:jc w:val="center"/>
        <w:rPr>
          <w:b/>
        </w:rPr>
      </w:pPr>
      <w:r w:rsidRPr="004B0E0B">
        <w:rPr>
          <w:b/>
        </w:rPr>
        <w:t>Návrh</w:t>
      </w:r>
    </w:p>
    <w:p w:rsidR="00870434" w:rsidRPr="004B0E0B" w:rsidRDefault="00870434">
      <w:pPr>
        <w:jc w:val="center"/>
        <w:rPr>
          <w:b/>
        </w:rPr>
      </w:pPr>
    </w:p>
    <w:p w:rsidR="003220C5" w:rsidRPr="004B0E0B" w:rsidRDefault="00A37CCB" w:rsidP="007D2A1B">
      <w:pPr>
        <w:pBdr>
          <w:bottom w:val="single" w:sz="4" w:space="1" w:color="auto"/>
        </w:pBdr>
        <w:jc w:val="center"/>
        <w:rPr>
          <w:b/>
        </w:rPr>
      </w:pPr>
      <w:r w:rsidRPr="00A37CCB">
        <w:rPr>
          <w:b/>
        </w:rPr>
        <w:t>zákona, ktorým sa dopĺňa zákon č. 514/2009 Z. z. o doprave na dráhach v znení neskorších predpisov a ktorým sa menia a dopĺňajú niektoré zákony</w:t>
      </w:r>
      <w:r w:rsidR="004B0E0B" w:rsidRPr="004B0E0B">
        <w:rPr>
          <w:b/>
        </w:rPr>
        <w:t xml:space="preserve"> </w:t>
      </w:r>
    </w:p>
    <w:p w:rsidR="003220C5" w:rsidRDefault="003220C5">
      <w:pPr>
        <w:jc w:val="center"/>
      </w:pPr>
    </w:p>
    <w:p w:rsidR="003220C5" w:rsidRDefault="003220C5">
      <w:pPr>
        <w:jc w:val="center"/>
      </w:pPr>
    </w:p>
    <w:p w:rsidR="00D57801" w:rsidRDefault="006D1218" w:rsidP="004B0E0B">
      <w:pPr>
        <w:spacing w:after="240"/>
        <w:jc w:val="both"/>
        <w:rPr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3511225</wp:posOffset>
                </wp:positionH>
                <wp:positionV relativeFrom="paragraph">
                  <wp:posOffset>291977</wp:posOffset>
                </wp:positionV>
                <wp:extent cx="2381250" cy="1824466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2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801" w:rsidRDefault="00F9358C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3220C5">
                              <w:t xml:space="preserve">. </w:t>
                            </w:r>
                            <w:r w:rsidR="00D57801">
                              <w:t xml:space="preserve">Návrh uznesenia vlády </w:t>
                            </w:r>
                          </w:p>
                          <w:p w:rsidR="003220C5" w:rsidRDefault="00D57801">
                            <w:pPr>
                              <w:jc w:val="both"/>
                            </w:pPr>
                            <w:r>
                              <w:t xml:space="preserve">2. </w:t>
                            </w:r>
                            <w:r w:rsidR="003220C5">
                              <w:t>Predkladaciu správu</w:t>
                            </w:r>
                          </w:p>
                          <w:p w:rsidR="003220C5" w:rsidRDefault="00D57801">
                            <w:r>
                              <w:t>3</w:t>
                            </w:r>
                            <w:r w:rsidR="003220C5">
                              <w:t xml:space="preserve">. </w:t>
                            </w:r>
                            <w:r w:rsidR="004B0E0B">
                              <w:t>Vlastný materiál</w:t>
                            </w:r>
                          </w:p>
                          <w:p w:rsidR="00836896" w:rsidRDefault="00D57801">
                            <w:r>
                              <w:t>4</w:t>
                            </w:r>
                            <w:r w:rsidR="007D2A1B">
                              <w:t xml:space="preserve">. </w:t>
                            </w:r>
                            <w:r>
                              <w:t>Dôvodovú</w:t>
                            </w:r>
                            <w:r w:rsidR="004B4491">
                              <w:t xml:space="preserve"> správu</w:t>
                            </w:r>
                          </w:p>
                          <w:p w:rsidR="00F36B66" w:rsidRDefault="00D57801">
                            <w:r>
                              <w:t>5</w:t>
                            </w:r>
                            <w:r w:rsidR="00F36B66">
                              <w:t xml:space="preserve">. </w:t>
                            </w:r>
                            <w:r w:rsidR="007F780F">
                              <w:t>Doložku</w:t>
                            </w:r>
                            <w:r w:rsidR="00F36B66">
                              <w:t xml:space="preserve"> zlučiteľnosti</w:t>
                            </w:r>
                          </w:p>
                          <w:p w:rsidR="001D1D2B" w:rsidRDefault="00D57801" w:rsidP="00664C3A">
                            <w:r>
                              <w:t>6</w:t>
                            </w:r>
                            <w:r w:rsidR="007F780F">
                              <w:t>. Doložku</w:t>
                            </w:r>
                            <w:r w:rsidR="00F36B66">
                              <w:t xml:space="preserve"> vplyvov</w:t>
                            </w:r>
                          </w:p>
                          <w:p w:rsidR="00433FDE" w:rsidRDefault="00433FDE" w:rsidP="00664C3A">
                            <w:r>
                              <w:t>7. Tabuľku zhody</w:t>
                            </w:r>
                          </w:p>
                          <w:p w:rsidR="00DF116F" w:rsidRDefault="00DF116F" w:rsidP="00664C3A">
                            <w:r>
                              <w:t>8. Vyhodnotenie MPK</w:t>
                            </w:r>
                          </w:p>
                          <w:p w:rsidR="00D57801" w:rsidRDefault="00DF116F" w:rsidP="00A73D20">
                            <w:pPr>
                              <w:ind w:left="284" w:hanging="284"/>
                            </w:pPr>
                            <w:r>
                              <w:t>9</w:t>
                            </w:r>
                            <w:r w:rsidR="00916545">
                              <w:t>. Správu</w:t>
                            </w:r>
                            <w:r w:rsidR="00D57801">
                              <w:t xml:space="preserve"> o účasti verejnosti</w:t>
                            </w:r>
                          </w:p>
                          <w:p w:rsidR="00DF116F" w:rsidRDefault="00DF116F" w:rsidP="00A73D20">
                            <w:pPr>
                              <w:ind w:left="284" w:hanging="284"/>
                            </w:pPr>
                          </w:p>
                          <w:p w:rsidR="001D1D2B" w:rsidRDefault="001D1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5pt;margin-top:23pt;width:187.5pt;height:1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Pb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" o:allowincell="f" filled="f" stroked="f">
                <v:textbox>
                  <w:txbxContent>
                    <w:p w:rsidR="00D57801" w:rsidRDefault="00F9358C">
                      <w:pPr>
                        <w:jc w:val="both"/>
                      </w:pPr>
                      <w:r>
                        <w:t>1</w:t>
                      </w:r>
                      <w:r w:rsidR="003220C5">
                        <w:t xml:space="preserve">. </w:t>
                      </w:r>
                      <w:r w:rsidR="00D57801">
                        <w:t xml:space="preserve">Návrh uznesenia vlády </w:t>
                      </w:r>
                    </w:p>
                    <w:p w:rsidR="003220C5" w:rsidRDefault="00D57801">
                      <w:pPr>
                        <w:jc w:val="both"/>
                      </w:pPr>
                      <w:r>
                        <w:t xml:space="preserve">2. </w:t>
                      </w:r>
                      <w:r w:rsidR="003220C5">
                        <w:t>Predkladaciu správu</w:t>
                      </w:r>
                    </w:p>
                    <w:p w:rsidR="003220C5" w:rsidRDefault="00D57801">
                      <w:r>
                        <w:t>3</w:t>
                      </w:r>
                      <w:r w:rsidR="003220C5">
                        <w:t xml:space="preserve">. </w:t>
                      </w:r>
                      <w:r w:rsidR="004B0E0B">
                        <w:t>Vlastný materiál</w:t>
                      </w:r>
                    </w:p>
                    <w:p w:rsidR="00836896" w:rsidRDefault="00D57801">
                      <w:r>
                        <w:t>4</w:t>
                      </w:r>
                      <w:r w:rsidR="007D2A1B">
                        <w:t xml:space="preserve">. </w:t>
                      </w:r>
                      <w:r>
                        <w:t>Dôvodovú</w:t>
                      </w:r>
                      <w:r w:rsidR="004B4491">
                        <w:t xml:space="preserve"> správu</w:t>
                      </w:r>
                    </w:p>
                    <w:p w:rsidR="00F36B66" w:rsidRDefault="00D57801">
                      <w:r>
                        <w:t>5</w:t>
                      </w:r>
                      <w:r w:rsidR="00F36B66">
                        <w:t xml:space="preserve">. </w:t>
                      </w:r>
                      <w:r w:rsidR="007F780F">
                        <w:t>Doložku</w:t>
                      </w:r>
                      <w:r w:rsidR="00F36B66">
                        <w:t xml:space="preserve"> zlučiteľnosti</w:t>
                      </w:r>
                    </w:p>
                    <w:p w:rsidR="001D1D2B" w:rsidRDefault="00D57801" w:rsidP="00664C3A">
                      <w:r>
                        <w:t>6</w:t>
                      </w:r>
                      <w:r w:rsidR="007F780F">
                        <w:t>. Doložku</w:t>
                      </w:r>
                      <w:r w:rsidR="00F36B66">
                        <w:t xml:space="preserve"> vplyvov</w:t>
                      </w:r>
                    </w:p>
                    <w:p w:rsidR="00433FDE" w:rsidRDefault="00433FDE" w:rsidP="00664C3A">
                      <w:r>
                        <w:t>7. Tabuľku zhody</w:t>
                      </w:r>
                    </w:p>
                    <w:p w:rsidR="00DF116F" w:rsidRDefault="00DF116F" w:rsidP="00664C3A">
                      <w:r>
                        <w:t>8. Vyhodnotenie MPK</w:t>
                      </w:r>
                    </w:p>
                    <w:p w:rsidR="00D57801" w:rsidRDefault="00DF116F" w:rsidP="00A73D20">
                      <w:pPr>
                        <w:ind w:left="284" w:hanging="284"/>
                      </w:pPr>
                      <w:r>
                        <w:t>9</w:t>
                      </w:r>
                      <w:r w:rsidR="00916545">
                        <w:t>. Správu</w:t>
                      </w:r>
                      <w:r w:rsidR="00D57801">
                        <w:t xml:space="preserve"> o účasti verejnosti</w:t>
                      </w:r>
                    </w:p>
                    <w:p w:rsidR="00DF116F" w:rsidRDefault="00DF116F" w:rsidP="00A73D20">
                      <w:pPr>
                        <w:ind w:left="284" w:hanging="284"/>
                      </w:pPr>
                    </w:p>
                    <w:p w:rsidR="001D1D2B" w:rsidRDefault="001D1D2B"/>
                  </w:txbxContent>
                </v:textbox>
              </v:shape>
            </w:pict>
          </mc:Fallback>
        </mc:AlternateContent>
      </w:r>
      <w:r w:rsidR="003220C5">
        <w:rPr>
          <w:u w:val="single"/>
        </w:rPr>
        <w:t>Materiál sa predkladá:</w:t>
      </w:r>
      <w:r w:rsidR="003220C5">
        <w:tab/>
      </w:r>
      <w:r w:rsidR="003220C5">
        <w:tab/>
      </w:r>
      <w:r w:rsidR="003220C5">
        <w:tab/>
      </w:r>
      <w:r w:rsidR="003220C5">
        <w:tab/>
      </w:r>
      <w:r w:rsidR="003220C5">
        <w:tab/>
      </w:r>
      <w:r w:rsidR="003220C5">
        <w:rPr>
          <w:u w:val="single"/>
        </w:rPr>
        <w:t>Materiál obsahuje:</w:t>
      </w:r>
    </w:p>
    <w:p w:rsidR="00FE3959" w:rsidRPr="004B0E0B" w:rsidRDefault="004B0E0B" w:rsidP="004B0E0B">
      <w:pPr>
        <w:spacing w:after="240"/>
        <w:jc w:val="both"/>
        <w:rPr>
          <w:u w:val="single"/>
        </w:rPr>
      </w:pPr>
      <w:r w:rsidRPr="00836896">
        <w:t>I</w:t>
      </w:r>
      <w:r w:rsidR="009D2DF7">
        <w:t>niciatívny</w:t>
      </w:r>
      <w:r>
        <w:t xml:space="preserve"> materiál</w:t>
      </w:r>
    </w:p>
    <w:p w:rsidR="00B43393" w:rsidRDefault="00B43393" w:rsidP="00B43393">
      <w:pPr>
        <w:jc w:val="both"/>
      </w:pPr>
    </w:p>
    <w:p w:rsidR="008F7B72" w:rsidRPr="00335297" w:rsidRDefault="008F7B72" w:rsidP="00B43393">
      <w:pPr>
        <w:jc w:val="both"/>
        <w:rPr>
          <w:color w:val="008000"/>
        </w:rPr>
      </w:pPr>
    </w:p>
    <w:p w:rsidR="00B43393" w:rsidRDefault="00B43393" w:rsidP="00B43393">
      <w:pPr>
        <w:jc w:val="both"/>
      </w:pPr>
    </w:p>
    <w:p w:rsidR="003220C5" w:rsidRDefault="003220C5" w:rsidP="00B433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0C5" w:rsidRDefault="003220C5">
      <w:pPr>
        <w:ind w:left="5907" w:hanging="240"/>
      </w:pPr>
    </w:p>
    <w:p w:rsidR="003220C5" w:rsidRDefault="003220C5"/>
    <w:p w:rsidR="003220C5" w:rsidRDefault="003220C5"/>
    <w:p w:rsidR="003C0FC8" w:rsidRDefault="003C0FC8">
      <w:pPr>
        <w:rPr>
          <w:u w:val="single"/>
        </w:rPr>
      </w:pPr>
    </w:p>
    <w:p w:rsidR="004B0E0B" w:rsidRDefault="004B0E0B">
      <w:pPr>
        <w:rPr>
          <w:u w:val="single"/>
        </w:rPr>
      </w:pPr>
    </w:p>
    <w:p w:rsidR="00656A4B" w:rsidRDefault="00656A4B">
      <w:pPr>
        <w:rPr>
          <w:u w:val="single"/>
        </w:rPr>
      </w:pPr>
    </w:p>
    <w:p w:rsidR="004B0E0B" w:rsidRDefault="004B0E0B">
      <w:pPr>
        <w:rPr>
          <w:u w:val="single"/>
        </w:rPr>
      </w:pPr>
    </w:p>
    <w:p w:rsidR="003C0FC8" w:rsidRDefault="003C0FC8">
      <w:pPr>
        <w:rPr>
          <w:u w:val="single"/>
        </w:rPr>
      </w:pPr>
    </w:p>
    <w:p w:rsidR="003220C5" w:rsidRDefault="003220C5">
      <w:pPr>
        <w:rPr>
          <w:u w:val="single"/>
        </w:rPr>
      </w:pPr>
      <w:r>
        <w:rPr>
          <w:u w:val="single"/>
        </w:rPr>
        <w:t>Predkladá:</w:t>
      </w:r>
    </w:p>
    <w:p w:rsidR="00340F36" w:rsidRDefault="00473C1F" w:rsidP="00340F36">
      <w:pPr>
        <w:jc w:val="both"/>
      </w:pPr>
      <w:r>
        <w:rPr>
          <w:rFonts w:cs="Calibri"/>
          <w:color w:val="000000"/>
        </w:rPr>
        <w:t>Andrej Doležal</w:t>
      </w:r>
      <w:r w:rsidR="00340F36">
        <w:t xml:space="preserve">, minister dopravy a výstavby </w:t>
      </w:r>
    </w:p>
    <w:p w:rsidR="007772BF" w:rsidRDefault="00340F36" w:rsidP="00340F36">
      <w:r>
        <w:t>Slovenskej republiky</w:t>
      </w:r>
    </w:p>
    <w:p w:rsidR="003C0FC8" w:rsidRDefault="003C0FC8"/>
    <w:p w:rsidR="003C0FC8" w:rsidRDefault="003C0FC8"/>
    <w:p w:rsidR="003C0FC8" w:rsidRDefault="003C0FC8"/>
    <w:p w:rsidR="00264262" w:rsidRDefault="00264262"/>
    <w:p w:rsidR="00174777" w:rsidRDefault="00174777">
      <w:pPr>
        <w:jc w:val="center"/>
      </w:pPr>
    </w:p>
    <w:p w:rsidR="003220C5" w:rsidRDefault="003220C5">
      <w:pPr>
        <w:jc w:val="center"/>
      </w:pPr>
      <w:r>
        <w:t xml:space="preserve">Bratislava, </w:t>
      </w:r>
      <w:r w:rsidR="00DF116F">
        <w:t>máj</w:t>
      </w:r>
      <w:r w:rsidR="00A37CCB">
        <w:t xml:space="preserve"> 2021</w:t>
      </w:r>
    </w:p>
    <w:sectPr w:rsidR="003220C5" w:rsidSect="00B24046">
      <w:pgSz w:w="11906" w:h="16838" w:code="9"/>
      <w:pgMar w:top="1418" w:right="1276" w:bottom="1134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ED" w:rsidRDefault="00AF48ED" w:rsidP="007F626F">
      <w:r>
        <w:separator/>
      </w:r>
    </w:p>
  </w:endnote>
  <w:endnote w:type="continuationSeparator" w:id="0">
    <w:p w:rsidR="00AF48ED" w:rsidRDefault="00AF48ED" w:rsidP="007F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ED" w:rsidRDefault="00AF48ED" w:rsidP="007F626F">
      <w:r>
        <w:separator/>
      </w:r>
    </w:p>
  </w:footnote>
  <w:footnote w:type="continuationSeparator" w:id="0">
    <w:p w:rsidR="00AF48ED" w:rsidRDefault="00AF48ED" w:rsidP="007F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E57"/>
    <w:multiLevelType w:val="multilevel"/>
    <w:tmpl w:val="F4748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50D5F"/>
    <w:multiLevelType w:val="hybridMultilevel"/>
    <w:tmpl w:val="E1F88C80"/>
    <w:lvl w:ilvl="0" w:tplc="1A3C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4747"/>
    <w:multiLevelType w:val="multilevel"/>
    <w:tmpl w:val="906ACFB2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A44A6F"/>
    <w:multiLevelType w:val="multilevel"/>
    <w:tmpl w:val="9628EA1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9D45018"/>
    <w:multiLevelType w:val="hybridMultilevel"/>
    <w:tmpl w:val="91D6668E"/>
    <w:lvl w:ilvl="0" w:tplc="EFC84F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DD0"/>
    <w:multiLevelType w:val="multilevel"/>
    <w:tmpl w:val="4B5A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122FE0"/>
    <w:multiLevelType w:val="multilevel"/>
    <w:tmpl w:val="B762C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5"/>
    <w:rsid w:val="0003598C"/>
    <w:rsid w:val="00037B51"/>
    <w:rsid w:val="00063C3C"/>
    <w:rsid w:val="000653FF"/>
    <w:rsid w:val="0007021C"/>
    <w:rsid w:val="000723AD"/>
    <w:rsid w:val="000751E2"/>
    <w:rsid w:val="0008203A"/>
    <w:rsid w:val="000A6A0C"/>
    <w:rsid w:val="000D1597"/>
    <w:rsid w:val="000D5FA6"/>
    <w:rsid w:val="00127EBA"/>
    <w:rsid w:val="0013294F"/>
    <w:rsid w:val="00134922"/>
    <w:rsid w:val="00134C5E"/>
    <w:rsid w:val="00134C9D"/>
    <w:rsid w:val="001427EF"/>
    <w:rsid w:val="00174777"/>
    <w:rsid w:val="0019459A"/>
    <w:rsid w:val="001A5E3A"/>
    <w:rsid w:val="001A734A"/>
    <w:rsid w:val="001D1D2B"/>
    <w:rsid w:val="001E049F"/>
    <w:rsid w:val="001F5AE1"/>
    <w:rsid w:val="00212BAB"/>
    <w:rsid w:val="00213297"/>
    <w:rsid w:val="00222062"/>
    <w:rsid w:val="002603E2"/>
    <w:rsid w:val="00264262"/>
    <w:rsid w:val="00270440"/>
    <w:rsid w:val="00291528"/>
    <w:rsid w:val="00295D38"/>
    <w:rsid w:val="002B315D"/>
    <w:rsid w:val="002C0301"/>
    <w:rsid w:val="002D5CE2"/>
    <w:rsid w:val="0030063F"/>
    <w:rsid w:val="00303E3C"/>
    <w:rsid w:val="003102C0"/>
    <w:rsid w:val="003220C5"/>
    <w:rsid w:val="00335297"/>
    <w:rsid w:val="00340F36"/>
    <w:rsid w:val="00351542"/>
    <w:rsid w:val="00374730"/>
    <w:rsid w:val="00394044"/>
    <w:rsid w:val="00396953"/>
    <w:rsid w:val="003A405F"/>
    <w:rsid w:val="003A7D34"/>
    <w:rsid w:val="003B3F71"/>
    <w:rsid w:val="003C0FC8"/>
    <w:rsid w:val="003C7CD0"/>
    <w:rsid w:val="003D1AF5"/>
    <w:rsid w:val="003D2BEE"/>
    <w:rsid w:val="00407C15"/>
    <w:rsid w:val="00427BCB"/>
    <w:rsid w:val="00433FDE"/>
    <w:rsid w:val="00473C1F"/>
    <w:rsid w:val="004825DF"/>
    <w:rsid w:val="004854F9"/>
    <w:rsid w:val="0049631A"/>
    <w:rsid w:val="004B0E0B"/>
    <w:rsid w:val="004B4491"/>
    <w:rsid w:val="004C637F"/>
    <w:rsid w:val="004D5863"/>
    <w:rsid w:val="004F1456"/>
    <w:rsid w:val="005118ED"/>
    <w:rsid w:val="00511ABF"/>
    <w:rsid w:val="005133FE"/>
    <w:rsid w:val="00536A92"/>
    <w:rsid w:val="00546755"/>
    <w:rsid w:val="005707FC"/>
    <w:rsid w:val="005B2644"/>
    <w:rsid w:val="005C480F"/>
    <w:rsid w:val="005E4624"/>
    <w:rsid w:val="005F04D6"/>
    <w:rsid w:val="005F1292"/>
    <w:rsid w:val="00616281"/>
    <w:rsid w:val="0065106E"/>
    <w:rsid w:val="00656A4B"/>
    <w:rsid w:val="00664C3A"/>
    <w:rsid w:val="006929E7"/>
    <w:rsid w:val="006933B8"/>
    <w:rsid w:val="006976A2"/>
    <w:rsid w:val="006D1218"/>
    <w:rsid w:val="006F7B04"/>
    <w:rsid w:val="00704960"/>
    <w:rsid w:val="00737316"/>
    <w:rsid w:val="00737F11"/>
    <w:rsid w:val="00773B62"/>
    <w:rsid w:val="007772BF"/>
    <w:rsid w:val="0078361B"/>
    <w:rsid w:val="00783EF6"/>
    <w:rsid w:val="00790643"/>
    <w:rsid w:val="007D2A1B"/>
    <w:rsid w:val="007F2B55"/>
    <w:rsid w:val="007F6202"/>
    <w:rsid w:val="007F626F"/>
    <w:rsid w:val="007F780F"/>
    <w:rsid w:val="00817164"/>
    <w:rsid w:val="00823BB1"/>
    <w:rsid w:val="00825CEF"/>
    <w:rsid w:val="00830931"/>
    <w:rsid w:val="00836896"/>
    <w:rsid w:val="0084320D"/>
    <w:rsid w:val="008570DD"/>
    <w:rsid w:val="00860672"/>
    <w:rsid w:val="008639C2"/>
    <w:rsid w:val="0086541B"/>
    <w:rsid w:val="00870434"/>
    <w:rsid w:val="0087204B"/>
    <w:rsid w:val="008721AF"/>
    <w:rsid w:val="0087475F"/>
    <w:rsid w:val="008838F2"/>
    <w:rsid w:val="00893C49"/>
    <w:rsid w:val="00896D2D"/>
    <w:rsid w:val="008B58AF"/>
    <w:rsid w:val="008B605B"/>
    <w:rsid w:val="008D3F05"/>
    <w:rsid w:val="008F7B72"/>
    <w:rsid w:val="00905FAF"/>
    <w:rsid w:val="00916545"/>
    <w:rsid w:val="0092264B"/>
    <w:rsid w:val="00953F18"/>
    <w:rsid w:val="009D2DF7"/>
    <w:rsid w:val="009D384A"/>
    <w:rsid w:val="009E2178"/>
    <w:rsid w:val="009E69F2"/>
    <w:rsid w:val="009F3D7D"/>
    <w:rsid w:val="00A37CCB"/>
    <w:rsid w:val="00A40608"/>
    <w:rsid w:val="00A6517B"/>
    <w:rsid w:val="00A664F9"/>
    <w:rsid w:val="00A73D20"/>
    <w:rsid w:val="00AC592A"/>
    <w:rsid w:val="00AD1EC1"/>
    <w:rsid w:val="00AF2948"/>
    <w:rsid w:val="00AF48ED"/>
    <w:rsid w:val="00B0258C"/>
    <w:rsid w:val="00B154CB"/>
    <w:rsid w:val="00B24046"/>
    <w:rsid w:val="00B24A43"/>
    <w:rsid w:val="00B3129C"/>
    <w:rsid w:val="00B37452"/>
    <w:rsid w:val="00B43393"/>
    <w:rsid w:val="00B46E7C"/>
    <w:rsid w:val="00B55D37"/>
    <w:rsid w:val="00B8267C"/>
    <w:rsid w:val="00BE2809"/>
    <w:rsid w:val="00C217BE"/>
    <w:rsid w:val="00C311A7"/>
    <w:rsid w:val="00C43BAE"/>
    <w:rsid w:val="00C7658B"/>
    <w:rsid w:val="00CA12E3"/>
    <w:rsid w:val="00CA6516"/>
    <w:rsid w:val="00CA714E"/>
    <w:rsid w:val="00CB31E5"/>
    <w:rsid w:val="00CF1724"/>
    <w:rsid w:val="00D17A07"/>
    <w:rsid w:val="00D20159"/>
    <w:rsid w:val="00D20FF0"/>
    <w:rsid w:val="00D32709"/>
    <w:rsid w:val="00D57801"/>
    <w:rsid w:val="00D72DA2"/>
    <w:rsid w:val="00D81B80"/>
    <w:rsid w:val="00D84D72"/>
    <w:rsid w:val="00D90335"/>
    <w:rsid w:val="00DA0494"/>
    <w:rsid w:val="00DA5DD1"/>
    <w:rsid w:val="00DE2A2B"/>
    <w:rsid w:val="00DF116F"/>
    <w:rsid w:val="00E417CD"/>
    <w:rsid w:val="00E55A70"/>
    <w:rsid w:val="00E840D7"/>
    <w:rsid w:val="00EB0DD6"/>
    <w:rsid w:val="00EB4ECB"/>
    <w:rsid w:val="00EC0C33"/>
    <w:rsid w:val="00EF13C2"/>
    <w:rsid w:val="00EF37F6"/>
    <w:rsid w:val="00F07C3A"/>
    <w:rsid w:val="00F24A46"/>
    <w:rsid w:val="00F36B66"/>
    <w:rsid w:val="00F41F8D"/>
    <w:rsid w:val="00F74CF4"/>
    <w:rsid w:val="00F863AF"/>
    <w:rsid w:val="00F9358C"/>
    <w:rsid w:val="00FB11C5"/>
    <w:rsid w:val="00FB6615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6627"/>
  <w14:defaultImageDpi w14:val="0"/>
  <w15:docId w15:val="{3226BEEA-90E4-48D0-8985-0F6E120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D2BEE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3D2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3D2B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1D1D2B"/>
    <w:pPr>
      <w:jc w:val="center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B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paragraph" w:customStyle="1" w:styleId="CharChar1CharCharCharCharChar">
    <w:name w:val="Char Char1 Char Char Char Char Char"/>
    <w:basedOn w:val="Normlny"/>
    <w:uiPriority w:val="99"/>
    <w:rsid w:val="00134922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7F62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626F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7F62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626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Ministerstvo, dopravy, pôšt a telekomunikácií Slovenskej republiky</vt:lpstr>
    </vt:vector>
  </TitlesOfParts>
  <Company>MDPT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Ministerstvo, dopravy, pôšt a telekomunikácií Slovenskej republiky</dc:title>
  <dc:subject/>
  <dc:creator>Horváthová, Andrea</dc:creator>
  <cp:keywords/>
  <dc:description/>
  <cp:lastModifiedBy>Horváthová, Andrea</cp:lastModifiedBy>
  <cp:revision>6</cp:revision>
  <cp:lastPrinted>2021-03-18T11:31:00Z</cp:lastPrinted>
  <dcterms:created xsi:type="dcterms:W3CDTF">2021-04-29T12:53:00Z</dcterms:created>
  <dcterms:modified xsi:type="dcterms:W3CDTF">2021-05-04T06:50:00Z</dcterms:modified>
</cp:coreProperties>
</file>