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14:paraId="0BEBD0EF" w14:textId="77777777" w:rsidTr="00151977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701A2D92" w14:textId="50187A58" w:rsidR="009F2DFA" w:rsidRPr="00042C66" w:rsidRDefault="008A1252" w:rsidP="00151977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14:paraId="37532629" w14:textId="77777777"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14:paraId="53CA425C" w14:textId="77777777" w:rsidTr="00151977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70BB12B9" w14:textId="77777777" w:rsidR="009F2DFA" w:rsidRPr="00042C66" w:rsidRDefault="009F2DFA" w:rsidP="00590F35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</w:t>
            </w:r>
            <w:r w:rsidR="00590F35">
              <w:rPr>
                <w:b/>
                <w:sz w:val="24"/>
              </w:rPr>
              <w:t xml:space="preserve"> </w:t>
            </w:r>
            <w:r w:rsidRPr="00042C66">
              <w:rPr>
                <w:b/>
                <w:sz w:val="24"/>
              </w:rPr>
              <w:t>ohľadom na veľkostnú kategóriu podnikov:</w:t>
            </w:r>
          </w:p>
        </w:tc>
      </w:tr>
      <w:tr w:rsidR="009F2DFA" w:rsidRPr="00F04CCD" w14:paraId="45E4834B" w14:textId="77777777" w:rsidTr="00151977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14:paraId="396F9BB4" w14:textId="77777777" w:rsidTr="00151977">
              <w:sdt>
                <w:sdt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160A6B4" w14:textId="6CD97FBF" w:rsidR="009F2DFA" w:rsidRPr="00F04CCD" w:rsidRDefault="002F5E08" w:rsidP="00151977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3E814B7" w14:textId="77777777" w:rsidR="009F2DFA" w:rsidRPr="00F04CCD" w:rsidRDefault="009F2DFA" w:rsidP="00151977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14:paraId="7029AE3E" w14:textId="77777777" w:rsidTr="00151977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9B51F76" w14:textId="77777777" w:rsidR="009F2DFA" w:rsidRPr="00F04CCD" w:rsidRDefault="00D25514" w:rsidP="00151977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484A7E5" w14:textId="77777777" w:rsidR="009F2DFA" w:rsidRPr="00F04CCD" w:rsidRDefault="009F2DFA" w:rsidP="00151977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14:paraId="27852DF6" w14:textId="77777777" w:rsidTr="00151977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0E6741" w14:textId="3F3B7581" w:rsidR="009F2DFA" w:rsidRPr="00F04CCD" w:rsidRDefault="00AD67B3" w:rsidP="00151977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59BDD49" w14:textId="77777777" w:rsidR="009F2DFA" w:rsidRPr="00F04CCD" w:rsidRDefault="009F2DFA" w:rsidP="00151977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14:paraId="3B40F42F" w14:textId="77777777" w:rsidR="009F2DFA" w:rsidRPr="00F04CCD" w:rsidRDefault="009F2DFA" w:rsidP="00151977">
            <w:pPr>
              <w:rPr>
                <w:b/>
              </w:rPr>
            </w:pPr>
          </w:p>
        </w:tc>
      </w:tr>
      <w:tr w:rsidR="009F2DFA" w:rsidRPr="00F04CCD" w14:paraId="181D38F7" w14:textId="77777777" w:rsidTr="00151977">
        <w:tc>
          <w:tcPr>
            <w:tcW w:w="9212" w:type="dxa"/>
            <w:shd w:val="clear" w:color="auto" w:fill="D9D9D9" w:themeFill="background1" w:themeFillShade="D9"/>
          </w:tcPr>
          <w:p w14:paraId="6A8DB460" w14:textId="77777777" w:rsidR="009F2DFA" w:rsidRPr="00042C66" w:rsidRDefault="002B1108" w:rsidP="001519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14:paraId="594DC8CD" w14:textId="77777777" w:rsidR="009F2DFA" w:rsidRPr="00F04CCD" w:rsidRDefault="009F2DFA" w:rsidP="00590F35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</w:t>
            </w:r>
            <w:r w:rsidR="00590F35">
              <w:rPr>
                <w:b/>
                <w:sz w:val="24"/>
              </w:rPr>
              <w:t xml:space="preserve"> </w:t>
            </w:r>
            <w:r w:rsidRPr="00042C66">
              <w:rPr>
                <w:b/>
                <w:sz w:val="24"/>
              </w:rPr>
              <w:t>toho MSP</w:t>
            </w:r>
          </w:p>
        </w:tc>
      </w:tr>
      <w:tr w:rsidR="009F2DFA" w:rsidRPr="00F04CCD" w14:paraId="38E03B83" w14:textId="77777777" w:rsidTr="00151977">
        <w:tc>
          <w:tcPr>
            <w:tcW w:w="9212" w:type="dxa"/>
            <w:tcBorders>
              <w:bottom w:val="single" w:sz="4" w:space="0" w:color="auto"/>
            </w:tcBorders>
          </w:tcPr>
          <w:p w14:paraId="341F2310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14:paraId="2990F3A8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14:paraId="2A293748" w14:textId="77777777" w:rsidTr="00151977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14:paraId="32B9613F" w14:textId="2550E7DC" w:rsidR="00724272" w:rsidRDefault="00724272">
            <w:pPr>
              <w:jc w:val="both"/>
            </w:pPr>
            <w:r>
              <w:t xml:space="preserve">Schválením nariadenia vlády Slovenskej republiky, ktorým sa vyhlasuje </w:t>
            </w:r>
            <w:r w:rsidR="003345F4">
              <w:t>chránený areál</w:t>
            </w:r>
            <w:r>
              <w:t xml:space="preserve"> </w:t>
            </w:r>
            <w:r w:rsidR="002F5E08">
              <w:t>Temešská skala</w:t>
            </w:r>
            <w:r>
              <w:t>, budú ovplyvnení predovšetkým vlastníci a užívatelia pozemkov v</w:t>
            </w:r>
            <w:r w:rsidR="003345F4">
              <w:t> chránenom areáli (CHA)</w:t>
            </w:r>
            <w:r>
              <w:t xml:space="preserve"> </w:t>
            </w:r>
            <w:r w:rsidR="002F5E08">
              <w:t>Temešská skala</w:t>
            </w:r>
            <w:r>
              <w:t>, na ktorých dôjde k obmedzeniu bežného obhospodarovania  v zmysle § 61 zákona č. 543/2002 Z. z. o ochrane prírody a krajiny v znení neskorších predpisov (ďalej len „zákon“).</w:t>
            </w:r>
          </w:p>
          <w:p w14:paraId="27C4825D" w14:textId="5FE98DA5" w:rsidR="00724272" w:rsidRDefault="00724272">
            <w:pPr>
              <w:jc w:val="both"/>
            </w:pPr>
          </w:p>
          <w:p w14:paraId="4D006C7B" w14:textId="5B9A6F6B" w:rsidR="002F5E08" w:rsidRDefault="002F5E08" w:rsidP="00126EB2">
            <w:pPr>
              <w:jc w:val="both"/>
            </w:pPr>
            <w:r>
              <w:t>V navrhovanej zóne A</w:t>
            </w:r>
            <w:r w:rsidR="008A6E43">
              <w:t xml:space="preserve">  </w:t>
            </w:r>
            <w:r>
              <w:t xml:space="preserve">CHA Temešská skala </w:t>
            </w:r>
            <w:r w:rsidR="008A6E43">
              <w:t xml:space="preserve">s rozlohou približne 58 ha </w:t>
            </w:r>
            <w:r>
              <w:t>sa už v súčasnosti uplatňuje bezzásahový režim. Vyhlásením CHA Temešská skala sa stupeň ochrany ani bezzásahový režim nemení v porovnaní so súčasným stavom. V</w:t>
            </w:r>
            <w:r w:rsidR="00126EB2">
              <w:t xml:space="preserve"> zóne </w:t>
            </w:r>
            <w:r w:rsidR="009347E4">
              <w:t>C</w:t>
            </w:r>
            <w:r>
              <w:t xml:space="preserve"> CHA Temešská skala </w:t>
            </w:r>
            <w:r w:rsidR="008A6E43">
              <w:t xml:space="preserve">s rozlohou približne 28 hektárov </w:t>
            </w:r>
            <w:r>
              <w:t>môže dôjsť k obmedzeniu bežného obhospodarovania</w:t>
            </w:r>
            <w:r w:rsidR="00126EB2">
              <w:t xml:space="preserve"> lesných biotopov</w:t>
            </w:r>
            <w:r>
              <w:t xml:space="preserve">, kde je pre zachovanie alebo zlepšenie priaznivého stavu biotopov vhodné využívať prirodzenú obnovu porastov a jemnejšie obnovné prvky a postupy. </w:t>
            </w:r>
            <w:r w:rsidR="00126EB2">
              <w:t xml:space="preserve">Náklady za obmedzenie bežného obhospodarovania sa odhadujú vo výške 82 EUR/ha za rok v závislosti od reálnych obmedzení. Uvedená suma je orientačná. </w:t>
            </w:r>
          </w:p>
          <w:p w14:paraId="5EA6AAF4" w14:textId="20E02C39" w:rsidR="008A6E43" w:rsidRDefault="008A6E43" w:rsidP="00126EB2">
            <w:pPr>
              <w:jc w:val="both"/>
            </w:pPr>
          </w:p>
          <w:p w14:paraId="6D7D7046" w14:textId="77777777" w:rsidR="00A05318" w:rsidRDefault="00A05318" w:rsidP="00A05318">
            <w:pPr>
              <w:jc w:val="both"/>
            </w:pPr>
            <w:r>
              <w:t xml:space="preserve">Vlastníci alebo užívatelia dotknutých pozemkov môžu požiadať o náhradu za obmedzenie bežného obhospodarovania v zmysle § 61 zákona. </w:t>
            </w:r>
          </w:p>
          <w:p w14:paraId="530D3E3A" w14:textId="77777777" w:rsidR="00A05318" w:rsidRDefault="00A05318" w:rsidP="00126EB2">
            <w:pPr>
              <w:jc w:val="both"/>
            </w:pPr>
          </w:p>
          <w:p w14:paraId="450C6EE3" w14:textId="610D18FD" w:rsidR="00126EB2" w:rsidRDefault="00A05318">
            <w:pPr>
              <w:jc w:val="both"/>
            </w:pPr>
            <w:r>
              <w:t xml:space="preserve">Na nelesných plochách s pokročilou sukcesiou je </w:t>
            </w:r>
            <w:r w:rsidRPr="00A05318">
              <w:t>potrebné zabezpečiť odstraňovanie náletových drevín</w:t>
            </w:r>
            <w:r>
              <w:t>, ktoré zabezpečí Štátna ochrana prírody Slovenskej republiky</w:t>
            </w:r>
            <w:r w:rsidRPr="00A05318">
              <w:t xml:space="preserve"> a následne bude starostlivosť zabezpečovaná zo strany užívateľa pozemkov kosením alebo pastvou ako bežné obhospodarovanie pozemkov. </w:t>
            </w:r>
          </w:p>
          <w:p w14:paraId="45A6B479" w14:textId="625E1F24" w:rsidR="00713064" w:rsidRDefault="00713064" w:rsidP="00713064">
            <w:pPr>
              <w:jc w:val="both"/>
              <w:rPr>
                <w:b/>
                <w:bCs/>
              </w:rPr>
            </w:pPr>
          </w:p>
          <w:p w14:paraId="5ABAA116" w14:textId="4EB14D03" w:rsidR="00713064" w:rsidRPr="001F7A78" w:rsidRDefault="00713064" w:rsidP="001F7A78">
            <w:pPr>
              <w:spacing w:after="12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Pozitívne vplyvy </w:t>
            </w:r>
            <w:r w:rsidR="001F7A78" w:rsidRPr="00194453">
              <w:rPr>
                <w:bCs/>
              </w:rPr>
              <w:t xml:space="preserve">budú </w:t>
            </w:r>
            <w:r w:rsidR="001F7A78">
              <w:rPr>
                <w:bCs/>
              </w:rPr>
              <w:t>v prípade, že sa vlastníci a užívatelia pozemkov, na ktorých dochádza k obmedzeniu bežného obhospodarovania budú uchádzať o náhradu za obmedzenie bežného obhospodarovania a táto im bud</w:t>
            </w:r>
            <w:r w:rsidR="00126EB2">
              <w:rPr>
                <w:bCs/>
              </w:rPr>
              <w:t>e priznaná (je nárokovateľná)</w:t>
            </w:r>
            <w:r w:rsidR="009347E4">
              <w:rPr>
                <w:bCs/>
              </w:rPr>
              <w:t>,</w:t>
            </w:r>
            <w:r w:rsidR="00126EB2">
              <w:rPr>
                <w:bCs/>
              </w:rPr>
              <w:t xml:space="preserve"> t</w:t>
            </w:r>
            <w:r w:rsidR="001F7A78">
              <w:rPr>
                <w:bCs/>
              </w:rPr>
              <w:t xml:space="preserve">. j. v plnej miere bude nahradené vzniknuté obmedzenie. </w:t>
            </w:r>
            <w:r w:rsidR="00A05318">
              <w:rPr>
                <w:bCs/>
              </w:rPr>
              <w:t>V CHA Temešská skala existuje predpoklad podpory hospodárenia z Európskeho poľnohospodárskeho fondu pre rozvoj vidieka alebo zo zdrojov Európskeho poľnohospodárskeho záručného fondu. Zoznam parciel, ktoré môžu byť predmetom podpory z týchto zdrojov</w:t>
            </w:r>
            <w:r w:rsidR="009347E4">
              <w:rPr>
                <w:bCs/>
              </w:rPr>
              <w:t>,</w:t>
            </w:r>
            <w:r w:rsidR="00A05318">
              <w:rPr>
                <w:bCs/>
              </w:rPr>
              <w:t xml:space="preserve"> je uvedený v projekte ochrany CHA Temešská skala. </w:t>
            </w:r>
          </w:p>
          <w:p w14:paraId="0FBB3776" w14:textId="58835925" w:rsidR="001F7A78" w:rsidRDefault="001F7A78" w:rsidP="001F7A78">
            <w:pPr>
              <w:spacing w:after="120"/>
              <w:jc w:val="both"/>
            </w:pPr>
            <w:r w:rsidRPr="00377378">
              <w:rPr>
                <w:b/>
                <w:bCs/>
              </w:rPr>
              <w:t>Negatívne vplyvy</w:t>
            </w:r>
            <w:r w:rsidRPr="00FD4006">
              <w:t xml:space="preserve"> môžu nastať v prípade, </w:t>
            </w:r>
            <w:r>
              <w:t xml:space="preserve">ak vlastníci a užívatelia pozemkov nepožiadajú o náhradu za obmedzenie bežného obhospodarovania v zmysle § 61 zákona. V takomto prípade dôjde len k obmedzeniu ich </w:t>
            </w:r>
            <w:r w:rsidRPr="00FD4006">
              <w:t>podnikateľských aktivít bez následnej kompenzácie</w:t>
            </w:r>
            <w:r>
              <w:t xml:space="preserve">. </w:t>
            </w:r>
          </w:p>
          <w:p w14:paraId="026CFCC1" w14:textId="4F5D3F7A" w:rsidR="00AD67B3" w:rsidRPr="00126EB2" w:rsidRDefault="001F7A78" w:rsidP="001754FC">
            <w:pPr>
              <w:jc w:val="both"/>
            </w:pPr>
            <w:r>
              <w:t xml:space="preserve">Spôsob a výška náhrady za obmedzenie bežného obhospodarovania budú dohodnuté s vlastníkmi, resp. užívateľmi pozemkov. </w:t>
            </w:r>
            <w:r w:rsidR="00126EB2" w:rsidRPr="00126EB2">
              <w:t>V prípade zabezpečenia opatrení na území vymedzeného ekologicko-funkčného priestoru – EFP2 (časť CHA Temešská skala s výskytom lesných biotopov, kde je potrebné jemnejšie hospodárenie) zvýšené náklady predstavujú sumu 1 990 EUR/rok, riešené formou zmluvnej starostlivosti podľa §  61d zákona, prípadne je možné využiť aj ďalšie formy náhrady za obmedzenie bežného obhos</w:t>
            </w:r>
            <w:r w:rsidR="00126EB2">
              <w:t xml:space="preserve">podarovania podľa § 61 zákona v prípade neštátnych vlastníkov. Na štátnych pozemkoch je možné uplatniť si finančnú náhradu v zmysle § 61e. </w:t>
            </w:r>
          </w:p>
        </w:tc>
      </w:tr>
      <w:tr w:rsidR="009F2DFA" w:rsidRPr="00F04CCD" w14:paraId="00E7DF62" w14:textId="77777777" w:rsidTr="00151977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3A7D5C" w14:textId="77777777" w:rsidR="009F2DFA" w:rsidRPr="00F04CCD" w:rsidRDefault="002B1108" w:rsidP="008F0266">
            <w:pPr>
              <w:rPr>
                <w:b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  <w:r w:rsidR="008F0266">
              <w:rPr>
                <w:b/>
                <w:sz w:val="24"/>
              </w:rPr>
              <w:t xml:space="preserve"> </w:t>
            </w:r>
            <w:r w:rsidR="009F2DFA" w:rsidRPr="00042C66">
              <w:rPr>
                <w:sz w:val="24"/>
              </w:rPr>
              <w:t xml:space="preserve">- </w:t>
            </w:r>
            <w:r w:rsidR="009F2DFA" w:rsidRPr="00042C66">
              <w:rPr>
                <w:b/>
                <w:sz w:val="24"/>
              </w:rPr>
              <w:t>z</w:t>
            </w:r>
            <w:r w:rsidR="00426FAD">
              <w:rPr>
                <w:b/>
                <w:sz w:val="24"/>
              </w:rPr>
              <w:t xml:space="preserve"> </w:t>
            </w:r>
            <w:r w:rsidR="009F2DFA" w:rsidRPr="00042C66">
              <w:rPr>
                <w:b/>
                <w:sz w:val="24"/>
              </w:rPr>
              <w:t>toho MSP</w:t>
            </w:r>
          </w:p>
        </w:tc>
      </w:tr>
      <w:tr w:rsidR="009F2DFA" w:rsidRPr="00F04CCD" w14:paraId="2BF52495" w14:textId="77777777" w:rsidTr="00151977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14:paraId="5A71657A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14:paraId="4B4EDFF9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14:paraId="2BF332EB" w14:textId="77777777" w:rsidR="009F2DFA" w:rsidRPr="000D2622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14:paraId="1616273E" w14:textId="77777777" w:rsidTr="00F636EE">
        <w:trPr>
          <w:trHeight w:val="699"/>
        </w:trPr>
        <w:tc>
          <w:tcPr>
            <w:tcW w:w="9212" w:type="dxa"/>
            <w:tcBorders>
              <w:bottom w:val="single" w:sz="4" w:space="0" w:color="auto"/>
            </w:tcBorders>
          </w:tcPr>
          <w:p w14:paraId="5D796B4C" w14:textId="02E45093" w:rsidR="008F0266" w:rsidRPr="008F0266" w:rsidRDefault="00CB6FBD" w:rsidP="00EE026C">
            <w:pPr>
              <w:jc w:val="both"/>
            </w:pPr>
            <w:r w:rsidRPr="00993407">
              <w:t xml:space="preserve">Zámer vyhlásiť </w:t>
            </w:r>
            <w:r>
              <w:t xml:space="preserve">CHA Temešská skala bol oznámený </w:t>
            </w:r>
            <w:r w:rsidR="008A6E43">
              <w:t xml:space="preserve">dňa 21. júna 2018 </w:t>
            </w:r>
            <w:r>
              <w:t>O</w:t>
            </w:r>
            <w:r w:rsidRPr="00993407">
              <w:t xml:space="preserve">kresným úradom </w:t>
            </w:r>
            <w:r>
              <w:t>Trenčín</w:t>
            </w:r>
            <w:r w:rsidRPr="00993407">
              <w:t xml:space="preserve"> dotknutým</w:t>
            </w:r>
            <w:r>
              <w:t xml:space="preserve"> subjektom v zmysle § 50 zákona. Obce Čavoj a Temeš  o zámere informovali verejnosť vo svojich územných obvodoch</w:t>
            </w:r>
            <w:r w:rsidRPr="00993407">
              <w:t xml:space="preserve">. </w:t>
            </w:r>
            <w:r>
              <w:t>Pripomienky k zámeru uplatnil len Obvodný banský úrad Prievidza a boli vyhodno</w:t>
            </w:r>
            <w:r w:rsidR="008A6E43">
              <w:t xml:space="preserve">tené ako neopodstatnené. </w:t>
            </w:r>
            <w:r w:rsidRPr="00993407">
              <w:t xml:space="preserve">Verejnosť bola o príprave návrhu nariadenia vlády Slovenskej republiky, ktorým sa vyhlasuje </w:t>
            </w:r>
            <w:r>
              <w:t>chránený areál Temešská skala</w:t>
            </w:r>
            <w:r w:rsidRPr="00993407">
              <w:t>, informovaná aj prostredníctvom predbežnej informácie zverejnenej v informačnom systéme vere</w:t>
            </w:r>
            <w:r>
              <w:t>jnej správy Slov-Lex (PI/2020/254</w:t>
            </w:r>
            <w:r w:rsidR="008A6E43">
              <w:t xml:space="preserve">), kde verejnosť </w:t>
            </w:r>
            <w:r w:rsidR="009347E4">
              <w:t xml:space="preserve">v lehote </w:t>
            </w:r>
            <w:r w:rsidR="008A6E43">
              <w:t xml:space="preserve">neuplatnila pripomienky. </w:t>
            </w:r>
          </w:p>
        </w:tc>
      </w:tr>
      <w:tr w:rsidR="009F2DFA" w:rsidRPr="00F04CCD" w14:paraId="009A5A6D" w14:textId="77777777" w:rsidTr="00151977">
        <w:tc>
          <w:tcPr>
            <w:tcW w:w="9212" w:type="dxa"/>
            <w:shd w:val="clear" w:color="auto" w:fill="D9D9D9" w:themeFill="background1" w:themeFillShade="D9"/>
          </w:tcPr>
          <w:p w14:paraId="6AEC26D3" w14:textId="77777777" w:rsidR="009F2DFA" w:rsidRPr="00F04CCD" w:rsidRDefault="002B1108" w:rsidP="008F0266">
            <w:pPr>
              <w:rPr>
                <w:b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  <w:r w:rsidR="008F0266">
              <w:rPr>
                <w:b/>
                <w:sz w:val="24"/>
              </w:rPr>
              <w:t xml:space="preserve"> </w:t>
            </w:r>
            <w:r w:rsidR="009F2DFA" w:rsidRPr="00042C66">
              <w:rPr>
                <w:sz w:val="24"/>
              </w:rPr>
              <w:t xml:space="preserve">- </w:t>
            </w:r>
            <w:r w:rsidR="009F2DFA" w:rsidRPr="00042C66">
              <w:rPr>
                <w:b/>
                <w:sz w:val="24"/>
              </w:rPr>
              <w:t>z</w:t>
            </w:r>
            <w:r w:rsidR="00A854D1">
              <w:rPr>
                <w:b/>
                <w:sz w:val="24"/>
              </w:rPr>
              <w:t xml:space="preserve"> </w:t>
            </w:r>
            <w:r w:rsidR="009F2DFA" w:rsidRPr="00042C66">
              <w:rPr>
                <w:b/>
                <w:sz w:val="24"/>
              </w:rPr>
              <w:t>toho MSP</w:t>
            </w:r>
          </w:p>
        </w:tc>
      </w:tr>
      <w:tr w:rsidR="009F2DFA" w:rsidRPr="00F04CCD" w14:paraId="3DAED75A" w14:textId="77777777" w:rsidTr="00151977">
        <w:tc>
          <w:tcPr>
            <w:tcW w:w="9212" w:type="dxa"/>
            <w:tcBorders>
              <w:bottom w:val="single" w:sz="4" w:space="0" w:color="auto"/>
            </w:tcBorders>
          </w:tcPr>
          <w:p w14:paraId="3C8BBF1F" w14:textId="77777777" w:rsidR="009F2DFA" w:rsidRPr="00F04CCD" w:rsidRDefault="002B1108" w:rsidP="0015197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14:paraId="582FD297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14:paraId="488F6568" w14:textId="77777777" w:rsidTr="00151977">
        <w:tc>
          <w:tcPr>
            <w:tcW w:w="9212" w:type="dxa"/>
            <w:tcBorders>
              <w:bottom w:val="single" w:sz="4" w:space="0" w:color="auto"/>
            </w:tcBorders>
          </w:tcPr>
          <w:p w14:paraId="77887221" w14:textId="2C870AE1" w:rsidR="0096199E" w:rsidRPr="00F04CCD" w:rsidRDefault="000B2528" w:rsidP="007059DB">
            <w:pPr>
              <w:jc w:val="both"/>
              <w:rPr>
                <w:b/>
                <w:i/>
              </w:rPr>
            </w:pPr>
            <w:r>
              <w:rPr>
                <w:bCs/>
                <w:iCs/>
              </w:rPr>
              <w:t>Zvýšené náklady subjektov obhospodarujúce pozemky na časti PR Záhradská sú uvedené vyššie v časti 3.1, nejde však o zvýšené poplatky, odvody, dane</w:t>
            </w:r>
            <w:r w:rsidR="0055741C">
              <w:rPr>
                <w:bCs/>
                <w:iCs/>
              </w:rPr>
              <w:t>,</w:t>
            </w:r>
            <w:bookmarkStart w:id="0" w:name="_GoBack"/>
            <w:bookmarkEnd w:id="0"/>
            <w:r>
              <w:rPr>
                <w:bCs/>
                <w:iCs/>
              </w:rPr>
              <w:t xml:space="preserve"> či clá. </w:t>
            </w:r>
            <w:r w:rsidR="004D12D9" w:rsidRPr="00B450EC">
              <w:rPr>
                <w:bCs/>
                <w:iCs/>
              </w:rPr>
              <w:t>Na</w:t>
            </w:r>
            <w:r w:rsidR="004D12D9">
              <w:rPr>
                <w:bCs/>
                <w:iCs/>
              </w:rPr>
              <w:t xml:space="preserve"> zabezpečenie priaznivého stavu predmetov ochrany CHA Temešská skala je potrebné usmernené hospodárenie v lesných biotopoch. Zvýšené finančné náklady vlastníkov/užívateľov pozemkov budú riešené formou zmluvnej starostlivosti.</w:t>
            </w:r>
            <w:r w:rsidR="004D12D9" w:rsidRPr="009D5C25">
              <w:t xml:space="preserve"> Celková predpokladaná výška finančných prostriedkov potrebných na zabezpečenie zmluvnej starostlivosti</w:t>
            </w:r>
            <w:r w:rsidR="004D12D9">
              <w:t xml:space="preserve"> predstavuje sumu 1 990 EUR ročne pre územie CHA Temešská skala. Nateraz nie je možné určiť aké budú priame finančné náklady pre jeden subjekt.</w:t>
            </w:r>
          </w:p>
        </w:tc>
      </w:tr>
      <w:tr w:rsidR="009F2DFA" w:rsidRPr="00F04CCD" w14:paraId="7B9AAD47" w14:textId="77777777" w:rsidTr="00151977">
        <w:tc>
          <w:tcPr>
            <w:tcW w:w="9212" w:type="dxa"/>
            <w:tcBorders>
              <w:bottom w:val="single" w:sz="4" w:space="0" w:color="auto"/>
            </w:tcBorders>
          </w:tcPr>
          <w:p w14:paraId="403225B7" w14:textId="77777777" w:rsidR="009F2DFA" w:rsidRPr="00F04CCD" w:rsidRDefault="002B1108" w:rsidP="0015197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14:paraId="5EDDBCA3" w14:textId="77777777"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14:paraId="427A1E99" w14:textId="77777777" w:rsidTr="00151977">
        <w:tc>
          <w:tcPr>
            <w:tcW w:w="9212" w:type="dxa"/>
            <w:tcBorders>
              <w:bottom w:val="single" w:sz="4" w:space="0" w:color="auto"/>
            </w:tcBorders>
          </w:tcPr>
          <w:p w14:paraId="77F6647E" w14:textId="77777777" w:rsidR="009F2DFA" w:rsidRPr="00F04CCD" w:rsidRDefault="0096199E" w:rsidP="00590F35">
            <w:pPr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</w:tr>
      <w:tr w:rsidR="009F2DFA" w:rsidRPr="00F04CCD" w14:paraId="3B0E441C" w14:textId="77777777" w:rsidTr="00151977">
        <w:tc>
          <w:tcPr>
            <w:tcW w:w="9212" w:type="dxa"/>
            <w:tcBorders>
              <w:bottom w:val="single" w:sz="4" w:space="0" w:color="auto"/>
            </w:tcBorders>
          </w:tcPr>
          <w:p w14:paraId="61F4B1EA" w14:textId="77777777" w:rsidR="009F2DFA" w:rsidRPr="00F04CCD" w:rsidRDefault="002B1108" w:rsidP="0015197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14:paraId="035A5227" w14:textId="77777777" w:rsidR="009F2DFA" w:rsidRPr="00F04CCD" w:rsidRDefault="009F2DFA" w:rsidP="001C3158">
            <w:pPr>
              <w:rPr>
                <w:i/>
              </w:rPr>
            </w:pPr>
            <w:r w:rsidRPr="00F04CCD">
              <w:rPr>
                <w:i/>
              </w:rPr>
              <w:t>Dochádza k</w:t>
            </w:r>
            <w:r w:rsidR="00FF17F6">
              <w:rPr>
                <w:i/>
              </w:rPr>
              <w:t xml:space="preserve"> </w:t>
            </w:r>
            <w:r w:rsidRPr="00F04CCD">
              <w:rPr>
                <w:i/>
              </w:rPr>
              <w:t>zavedeniu nových informačných povinností alebo odstráneniu, príp. úprave existujúcich informačných povinností? (napr. zmena požadovaných dát, zmena frekvencie reportovania, zmena formy predkladania a</w:t>
            </w:r>
            <w:r w:rsidR="001C3158">
              <w:rPr>
                <w:i/>
              </w:rPr>
              <w:t xml:space="preserve"> </w:t>
            </w:r>
            <w:r w:rsidRPr="00F04CCD">
              <w:rPr>
                <w:i/>
              </w:rPr>
              <w:t>pod.) Ak áno, popíšte a vyčíslite administratívne náklady. Uveďte tiež spôsob ich výpočtu.</w:t>
            </w:r>
          </w:p>
        </w:tc>
      </w:tr>
      <w:tr w:rsidR="009F2DFA" w:rsidRPr="00F04CCD" w14:paraId="1C0ED203" w14:textId="77777777" w:rsidTr="00151977">
        <w:tc>
          <w:tcPr>
            <w:tcW w:w="9212" w:type="dxa"/>
            <w:tcBorders>
              <w:bottom w:val="single" w:sz="4" w:space="0" w:color="auto"/>
            </w:tcBorders>
          </w:tcPr>
          <w:p w14:paraId="2D57CAE1" w14:textId="53B9354D" w:rsidR="0096199E" w:rsidRPr="00F04CCD" w:rsidRDefault="004D12D9" w:rsidP="007059DB">
            <w:pPr>
              <w:jc w:val="both"/>
              <w:rPr>
                <w:b/>
                <w:i/>
              </w:rPr>
            </w:pPr>
            <w:r>
              <w:rPr>
                <w:bCs/>
                <w:iCs/>
              </w:rPr>
              <w:t>Pri uplatnení zmluvnej starostlivosti predpokladáme jednorazové náklady do 10 EUR pre každý subjekt, ktorý sa bude uchádzať o náhradu za obmedzenie bežného obhospodarovania formou zmluvnej starostlivosti. Administratívne náklady predstavujú len náklady na kancelárske potreby a poštovné, nakoľko tieto zmluvy sa nezapisujú do katastra nehnuteľností ale zverejňujú sa v Centrálnom registri zmlúv. Nateraz nie je možné určiť koľko subjektov sa bude uchádzať o náhradu za obmedzenie bežného obhospodarovania.</w:t>
            </w:r>
          </w:p>
        </w:tc>
      </w:tr>
      <w:tr w:rsidR="009F2DFA" w:rsidRPr="00F04CCD" w14:paraId="5666821C" w14:textId="77777777" w:rsidTr="008F0266">
        <w:trPr>
          <w:trHeight w:val="1636"/>
        </w:trPr>
        <w:tc>
          <w:tcPr>
            <w:tcW w:w="9212" w:type="dxa"/>
            <w:tcBorders>
              <w:bottom w:val="single" w:sz="4" w:space="0" w:color="auto"/>
            </w:tcBorders>
          </w:tcPr>
          <w:p w14:paraId="7F9B805F" w14:textId="77777777" w:rsidR="009F2DFA" w:rsidRPr="00F04CCD" w:rsidRDefault="002B1108" w:rsidP="00151977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354"/>
              <w:gridCol w:w="3533"/>
            </w:tblGrid>
            <w:tr w:rsidR="009F2DFA" w:rsidRPr="00F04CCD" w14:paraId="2FFD78D4" w14:textId="77777777" w:rsidTr="00590F35">
              <w:tc>
                <w:tcPr>
                  <w:tcW w:w="2993" w:type="dxa"/>
                </w:tcPr>
                <w:p w14:paraId="0B98C110" w14:textId="77777777" w:rsidR="009F2DFA" w:rsidRPr="00F04CCD" w:rsidRDefault="009F2DFA" w:rsidP="00151977">
                  <w:pPr>
                    <w:rPr>
                      <w:i/>
                    </w:rPr>
                  </w:pPr>
                </w:p>
              </w:tc>
              <w:tc>
                <w:tcPr>
                  <w:tcW w:w="2389" w:type="dxa"/>
                </w:tcPr>
                <w:p w14:paraId="7E3342B9" w14:textId="77777777" w:rsidR="009F2DFA" w:rsidRPr="00F04CCD" w:rsidRDefault="009F2DFA" w:rsidP="0015197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3599" w:type="dxa"/>
                </w:tcPr>
                <w:p w14:paraId="0F93B117" w14:textId="77777777" w:rsidR="009F2DFA" w:rsidRPr="00F04CCD" w:rsidRDefault="009F2DFA" w:rsidP="0015197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14:paraId="16D60F1D" w14:textId="77777777" w:rsidTr="00590F35">
              <w:tc>
                <w:tcPr>
                  <w:tcW w:w="2993" w:type="dxa"/>
                </w:tcPr>
                <w:p w14:paraId="2A111CB5" w14:textId="77777777" w:rsidR="009F2DFA" w:rsidRPr="00F04CCD" w:rsidRDefault="009F2DFA" w:rsidP="0015197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389" w:type="dxa"/>
                </w:tcPr>
                <w:p w14:paraId="6D870E5D" w14:textId="2F5038FA" w:rsidR="009F2DFA" w:rsidRPr="00F04CCD" w:rsidRDefault="004D12D9" w:rsidP="00436CB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  <w:tc>
                <w:tcPr>
                  <w:tcW w:w="3599" w:type="dxa"/>
                </w:tcPr>
                <w:p w14:paraId="713EF1FB" w14:textId="33A6A36A" w:rsidR="009F2DFA" w:rsidRPr="00F04CCD" w:rsidRDefault="004D12D9" w:rsidP="00436CB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1 990</w:t>
                  </w:r>
                </w:p>
              </w:tc>
            </w:tr>
            <w:tr w:rsidR="009F2DFA" w:rsidRPr="00F04CCD" w14:paraId="4CB4D469" w14:textId="77777777" w:rsidTr="00590F35">
              <w:tc>
                <w:tcPr>
                  <w:tcW w:w="2993" w:type="dxa"/>
                </w:tcPr>
                <w:p w14:paraId="2D0E98CA" w14:textId="77777777" w:rsidR="009F2DFA" w:rsidRPr="00F04CCD" w:rsidRDefault="009F2DFA" w:rsidP="0015197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389" w:type="dxa"/>
                </w:tcPr>
                <w:p w14:paraId="24083B47" w14:textId="1AD7F61F" w:rsidR="009F2DFA" w:rsidRPr="00F04CCD" w:rsidRDefault="004D12D9" w:rsidP="00436CB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  <w:tc>
                <w:tcPr>
                  <w:tcW w:w="3599" w:type="dxa"/>
                </w:tcPr>
                <w:p w14:paraId="6AD6C79D" w14:textId="6A09CA37" w:rsidR="009F2DFA" w:rsidRPr="00F04CCD" w:rsidRDefault="004D12D9" w:rsidP="00436CB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0</w:t>
                  </w:r>
                </w:p>
              </w:tc>
            </w:tr>
            <w:tr w:rsidR="009F2DFA" w:rsidRPr="00F04CCD" w14:paraId="5EE2E333" w14:textId="77777777" w:rsidTr="00590F35">
              <w:tc>
                <w:tcPr>
                  <w:tcW w:w="2993" w:type="dxa"/>
                </w:tcPr>
                <w:p w14:paraId="50459C15" w14:textId="77777777" w:rsidR="009F2DFA" w:rsidRPr="00F04CCD" w:rsidRDefault="009F2DFA" w:rsidP="0015197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389" w:type="dxa"/>
                </w:tcPr>
                <w:p w14:paraId="1981A69A" w14:textId="149FA0B6" w:rsidR="009F2DFA" w:rsidRPr="00F04CCD" w:rsidRDefault="004D12D9" w:rsidP="00436CB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10</w:t>
                  </w:r>
                </w:p>
              </w:tc>
              <w:tc>
                <w:tcPr>
                  <w:tcW w:w="3599" w:type="dxa"/>
                </w:tcPr>
                <w:p w14:paraId="1DE114AD" w14:textId="4AE51BD7" w:rsidR="009F2DFA" w:rsidRPr="00F04CCD" w:rsidRDefault="004D12D9" w:rsidP="00436CBC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9F2DFA" w:rsidRPr="00F04CCD" w14:paraId="79E17CEC" w14:textId="77777777" w:rsidTr="00590F35">
              <w:tc>
                <w:tcPr>
                  <w:tcW w:w="2993" w:type="dxa"/>
                </w:tcPr>
                <w:p w14:paraId="4132F7C4" w14:textId="77777777" w:rsidR="009F2DFA" w:rsidRPr="00F04CCD" w:rsidRDefault="009F2DFA" w:rsidP="00151977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389" w:type="dxa"/>
                </w:tcPr>
                <w:p w14:paraId="5B57E4AE" w14:textId="5269EA03" w:rsidR="009F2DFA" w:rsidRPr="00F04CCD" w:rsidRDefault="004D12D9" w:rsidP="00436CB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</w:t>
                  </w:r>
                </w:p>
              </w:tc>
              <w:tc>
                <w:tcPr>
                  <w:tcW w:w="3599" w:type="dxa"/>
                </w:tcPr>
                <w:p w14:paraId="55ECD62E" w14:textId="444345F0" w:rsidR="009F2DFA" w:rsidRPr="00F04CCD" w:rsidRDefault="004D12D9" w:rsidP="00436CB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1 990</w:t>
                  </w:r>
                </w:p>
              </w:tc>
            </w:tr>
          </w:tbl>
          <w:p w14:paraId="5A825E3F" w14:textId="77777777" w:rsidR="005D6E3A" w:rsidRPr="00F04CCD" w:rsidRDefault="005D6E3A" w:rsidP="00151977">
            <w:pPr>
              <w:rPr>
                <w:i/>
              </w:rPr>
            </w:pPr>
          </w:p>
        </w:tc>
      </w:tr>
      <w:tr w:rsidR="009F2DFA" w:rsidRPr="00F04CCD" w14:paraId="7A12578B" w14:textId="77777777" w:rsidTr="00151977">
        <w:tc>
          <w:tcPr>
            <w:tcW w:w="9212" w:type="dxa"/>
            <w:shd w:val="clear" w:color="auto" w:fill="D9D9D9" w:themeFill="background1" w:themeFillShade="D9"/>
          </w:tcPr>
          <w:p w14:paraId="359A433D" w14:textId="77777777" w:rsidR="009F2DFA" w:rsidRPr="00F04CCD" w:rsidRDefault="002B1108" w:rsidP="008F0266"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  <w:r w:rsidR="008F0266">
              <w:rPr>
                <w:b/>
                <w:sz w:val="24"/>
              </w:rPr>
              <w:t xml:space="preserve"> </w:t>
            </w:r>
            <w:r w:rsidR="009F2DFA" w:rsidRPr="00042C66">
              <w:rPr>
                <w:sz w:val="24"/>
              </w:rPr>
              <w:t xml:space="preserve">- </w:t>
            </w:r>
            <w:r w:rsidR="009F2DFA" w:rsidRPr="00042C66">
              <w:rPr>
                <w:b/>
                <w:sz w:val="24"/>
              </w:rPr>
              <w:t>z</w:t>
            </w:r>
            <w:r w:rsidR="00590F35">
              <w:rPr>
                <w:b/>
                <w:sz w:val="24"/>
              </w:rPr>
              <w:t xml:space="preserve"> </w:t>
            </w:r>
            <w:r w:rsidR="009F2DFA" w:rsidRPr="00042C66">
              <w:rPr>
                <w:b/>
                <w:sz w:val="24"/>
              </w:rPr>
              <w:t>toho MSP</w:t>
            </w:r>
          </w:p>
        </w:tc>
      </w:tr>
      <w:tr w:rsidR="009F2DFA" w:rsidRPr="00F04CCD" w14:paraId="3A5588D3" w14:textId="77777777" w:rsidTr="00151977">
        <w:tc>
          <w:tcPr>
            <w:tcW w:w="9212" w:type="dxa"/>
            <w:tcBorders>
              <w:bottom w:val="single" w:sz="4" w:space="0" w:color="auto"/>
            </w:tcBorders>
          </w:tcPr>
          <w:p w14:paraId="2CB56E47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14:paraId="47545A28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0A138B7F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14:paraId="2ADB4E3F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14:paraId="7DC11DCA" w14:textId="77777777" w:rsidTr="00C17403">
        <w:trPr>
          <w:trHeight w:val="386"/>
        </w:trPr>
        <w:tc>
          <w:tcPr>
            <w:tcW w:w="9212" w:type="dxa"/>
            <w:tcBorders>
              <w:bottom w:val="single" w:sz="4" w:space="0" w:color="auto"/>
            </w:tcBorders>
          </w:tcPr>
          <w:p w14:paraId="7E6EDA7E" w14:textId="77777777" w:rsidR="008F0266" w:rsidRPr="00413E39" w:rsidRDefault="005B3384" w:rsidP="00DD7397">
            <w:pPr>
              <w:jc w:val="both"/>
            </w:pPr>
            <w:r w:rsidRPr="00AF76D8">
              <w:rPr>
                <w:b/>
                <w:i/>
              </w:rPr>
              <w:t>X</w:t>
            </w:r>
          </w:p>
        </w:tc>
      </w:tr>
      <w:tr w:rsidR="009F2DFA" w:rsidRPr="00F04CCD" w14:paraId="55C0BDA8" w14:textId="77777777" w:rsidTr="00151977">
        <w:tc>
          <w:tcPr>
            <w:tcW w:w="9212" w:type="dxa"/>
            <w:shd w:val="clear" w:color="auto" w:fill="D9D9D9" w:themeFill="background1" w:themeFillShade="D9"/>
          </w:tcPr>
          <w:p w14:paraId="74A0BEB3" w14:textId="77777777" w:rsidR="009F2DFA" w:rsidRPr="00F04CCD" w:rsidRDefault="002B1108" w:rsidP="008F0266">
            <w:pPr>
              <w:rPr>
                <w:b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  <w:r w:rsidR="009F2DFA" w:rsidRPr="00042C66">
              <w:rPr>
                <w:sz w:val="24"/>
              </w:rPr>
              <w:t xml:space="preserve">- </w:t>
            </w:r>
            <w:r w:rsidR="009F2DFA"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14:paraId="76613913" w14:textId="77777777" w:rsidTr="00151977">
        <w:tc>
          <w:tcPr>
            <w:tcW w:w="9212" w:type="dxa"/>
          </w:tcPr>
          <w:p w14:paraId="5E38ADC5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14:paraId="3F6F534E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14:paraId="2CDBB107" w14:textId="77777777" w:rsidR="009F2DFA" w:rsidRPr="00F04CCD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14:paraId="03231D48" w14:textId="77777777" w:rsidR="009F2DFA" w:rsidRDefault="009F2DFA" w:rsidP="00151977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14:paraId="75270E6C" w14:textId="77777777" w:rsidR="00837639" w:rsidRPr="00F04CCD" w:rsidRDefault="00837639" w:rsidP="00151977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14:paraId="071ADA19" w14:textId="77777777" w:rsidTr="001C3158">
        <w:trPr>
          <w:trHeight w:val="200"/>
        </w:trPr>
        <w:tc>
          <w:tcPr>
            <w:tcW w:w="9212" w:type="dxa"/>
          </w:tcPr>
          <w:p w14:paraId="0AD777C8" w14:textId="77777777" w:rsidR="009F2DFA" w:rsidRPr="00AF76D8" w:rsidRDefault="00AF76D8" w:rsidP="00151977">
            <w:pPr>
              <w:rPr>
                <w:b/>
                <w:i/>
              </w:rPr>
            </w:pPr>
            <w:r w:rsidRPr="00AF76D8">
              <w:rPr>
                <w:b/>
                <w:i/>
              </w:rPr>
              <w:t>X</w:t>
            </w:r>
          </w:p>
        </w:tc>
      </w:tr>
    </w:tbl>
    <w:p w14:paraId="2C2DAB87" w14:textId="77777777" w:rsidR="00CB3623" w:rsidRPr="00413E39" w:rsidRDefault="00CB3623">
      <w:pPr>
        <w:rPr>
          <w:b/>
          <w:sz w:val="24"/>
        </w:rPr>
      </w:pPr>
    </w:p>
    <w:sectPr w:rsidR="00CB3623" w:rsidRPr="00413E39" w:rsidSect="008F0266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DF3BA" w14:textId="77777777" w:rsidR="00FF38DF" w:rsidRDefault="00FF38DF" w:rsidP="009F2DFA">
      <w:r>
        <w:separator/>
      </w:r>
    </w:p>
  </w:endnote>
  <w:endnote w:type="continuationSeparator" w:id="0">
    <w:p w14:paraId="3C4116CD" w14:textId="77777777" w:rsidR="00FF38DF" w:rsidRDefault="00FF38DF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뺭分뫝נּˇ悀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381234"/>
      <w:docPartObj>
        <w:docPartGallery w:val="Page Numbers (Bottom of Page)"/>
        <w:docPartUnique/>
      </w:docPartObj>
    </w:sdtPr>
    <w:sdtEndPr/>
    <w:sdtContent>
      <w:p w14:paraId="7AF9E6B8" w14:textId="4CFA14DB"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41C">
          <w:rPr>
            <w:noProof/>
          </w:rPr>
          <w:t>2</w:t>
        </w:r>
        <w:r>
          <w:fldChar w:fldCharType="end"/>
        </w:r>
      </w:p>
    </w:sdtContent>
  </w:sdt>
  <w:p w14:paraId="601523E4" w14:textId="77777777"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2D366" w14:textId="77777777" w:rsidR="00FF38DF" w:rsidRDefault="00FF38DF" w:rsidP="009F2DFA">
      <w:r>
        <w:separator/>
      </w:r>
    </w:p>
  </w:footnote>
  <w:footnote w:type="continuationSeparator" w:id="0">
    <w:p w14:paraId="34C6A261" w14:textId="77777777" w:rsidR="00FF38DF" w:rsidRDefault="00FF38DF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0CBB1" w14:textId="77777777" w:rsidR="00413E39" w:rsidRPr="000A15AE" w:rsidRDefault="00413E39" w:rsidP="00413E39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3</w:t>
    </w:r>
  </w:p>
  <w:p w14:paraId="2F9329B5" w14:textId="77777777"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47430"/>
    <w:rsid w:val="00060C5B"/>
    <w:rsid w:val="00060CAD"/>
    <w:rsid w:val="000939C0"/>
    <w:rsid w:val="000B2528"/>
    <w:rsid w:val="000C1FA1"/>
    <w:rsid w:val="000F6641"/>
    <w:rsid w:val="00125F4E"/>
    <w:rsid w:val="00126EB2"/>
    <w:rsid w:val="00151977"/>
    <w:rsid w:val="00154881"/>
    <w:rsid w:val="00167DDC"/>
    <w:rsid w:val="00172B80"/>
    <w:rsid w:val="001754FC"/>
    <w:rsid w:val="00184E65"/>
    <w:rsid w:val="001B43B5"/>
    <w:rsid w:val="001B7F40"/>
    <w:rsid w:val="001C3158"/>
    <w:rsid w:val="001C43CF"/>
    <w:rsid w:val="001F7A78"/>
    <w:rsid w:val="002135E0"/>
    <w:rsid w:val="00241A9B"/>
    <w:rsid w:val="0024785C"/>
    <w:rsid w:val="002513D6"/>
    <w:rsid w:val="00255266"/>
    <w:rsid w:val="002675ED"/>
    <w:rsid w:val="00276D2C"/>
    <w:rsid w:val="002B1108"/>
    <w:rsid w:val="002E62CC"/>
    <w:rsid w:val="002F5E08"/>
    <w:rsid w:val="00304A49"/>
    <w:rsid w:val="003136F4"/>
    <w:rsid w:val="0032268C"/>
    <w:rsid w:val="003345F4"/>
    <w:rsid w:val="003479FC"/>
    <w:rsid w:val="0037559F"/>
    <w:rsid w:val="003762D5"/>
    <w:rsid w:val="0039375F"/>
    <w:rsid w:val="003B2360"/>
    <w:rsid w:val="003B60F8"/>
    <w:rsid w:val="003C606F"/>
    <w:rsid w:val="003D7F05"/>
    <w:rsid w:val="003E269E"/>
    <w:rsid w:val="003F364B"/>
    <w:rsid w:val="00413E39"/>
    <w:rsid w:val="00426FAD"/>
    <w:rsid w:val="00436CBC"/>
    <w:rsid w:val="00493C8C"/>
    <w:rsid w:val="004A4E64"/>
    <w:rsid w:val="004A6A9F"/>
    <w:rsid w:val="004D12D9"/>
    <w:rsid w:val="004F6C8F"/>
    <w:rsid w:val="005026A2"/>
    <w:rsid w:val="0052297F"/>
    <w:rsid w:val="00524620"/>
    <w:rsid w:val="0055741C"/>
    <w:rsid w:val="00582967"/>
    <w:rsid w:val="00590F35"/>
    <w:rsid w:val="00597DCC"/>
    <w:rsid w:val="005B3384"/>
    <w:rsid w:val="005C34E4"/>
    <w:rsid w:val="005C6BE7"/>
    <w:rsid w:val="005D6E3A"/>
    <w:rsid w:val="005E3A41"/>
    <w:rsid w:val="006379AE"/>
    <w:rsid w:val="0065152F"/>
    <w:rsid w:val="00663151"/>
    <w:rsid w:val="00676C83"/>
    <w:rsid w:val="00683BED"/>
    <w:rsid w:val="006871A8"/>
    <w:rsid w:val="006934E1"/>
    <w:rsid w:val="0069496F"/>
    <w:rsid w:val="006A0749"/>
    <w:rsid w:val="006A1934"/>
    <w:rsid w:val="006C1393"/>
    <w:rsid w:val="007059DB"/>
    <w:rsid w:val="00713064"/>
    <w:rsid w:val="00724272"/>
    <w:rsid w:val="00774C67"/>
    <w:rsid w:val="00780BA6"/>
    <w:rsid w:val="007867D6"/>
    <w:rsid w:val="007D3B0F"/>
    <w:rsid w:val="007D3F89"/>
    <w:rsid w:val="00837639"/>
    <w:rsid w:val="00852BF2"/>
    <w:rsid w:val="00892475"/>
    <w:rsid w:val="008967CE"/>
    <w:rsid w:val="008A1252"/>
    <w:rsid w:val="008A6E43"/>
    <w:rsid w:val="008B1218"/>
    <w:rsid w:val="008B6099"/>
    <w:rsid w:val="008F0266"/>
    <w:rsid w:val="008F6DDF"/>
    <w:rsid w:val="00904C9B"/>
    <w:rsid w:val="00920EAB"/>
    <w:rsid w:val="00926408"/>
    <w:rsid w:val="009265B6"/>
    <w:rsid w:val="00927407"/>
    <w:rsid w:val="009347E4"/>
    <w:rsid w:val="0096199E"/>
    <w:rsid w:val="009650AF"/>
    <w:rsid w:val="0098555B"/>
    <w:rsid w:val="009B2DE6"/>
    <w:rsid w:val="009F2DFA"/>
    <w:rsid w:val="009F37F9"/>
    <w:rsid w:val="00A05318"/>
    <w:rsid w:val="00A854D1"/>
    <w:rsid w:val="00A97DBC"/>
    <w:rsid w:val="00AA71D1"/>
    <w:rsid w:val="00AC3F1B"/>
    <w:rsid w:val="00AD67B3"/>
    <w:rsid w:val="00AF76D8"/>
    <w:rsid w:val="00AF7996"/>
    <w:rsid w:val="00B13C14"/>
    <w:rsid w:val="00B31037"/>
    <w:rsid w:val="00B31A8E"/>
    <w:rsid w:val="00B5171E"/>
    <w:rsid w:val="00B871BC"/>
    <w:rsid w:val="00BA073A"/>
    <w:rsid w:val="00BD7FA9"/>
    <w:rsid w:val="00BE3914"/>
    <w:rsid w:val="00BF34B2"/>
    <w:rsid w:val="00C01671"/>
    <w:rsid w:val="00C17403"/>
    <w:rsid w:val="00C335B1"/>
    <w:rsid w:val="00C46BFA"/>
    <w:rsid w:val="00C57578"/>
    <w:rsid w:val="00C60215"/>
    <w:rsid w:val="00C63BE9"/>
    <w:rsid w:val="00C95B07"/>
    <w:rsid w:val="00CA3953"/>
    <w:rsid w:val="00CB3623"/>
    <w:rsid w:val="00CB6FBD"/>
    <w:rsid w:val="00CC7A8C"/>
    <w:rsid w:val="00CD73D0"/>
    <w:rsid w:val="00CD7EF1"/>
    <w:rsid w:val="00CF1F93"/>
    <w:rsid w:val="00D122FE"/>
    <w:rsid w:val="00D25514"/>
    <w:rsid w:val="00D53E3C"/>
    <w:rsid w:val="00D828A4"/>
    <w:rsid w:val="00D86F93"/>
    <w:rsid w:val="00D959B2"/>
    <w:rsid w:val="00D97145"/>
    <w:rsid w:val="00DC43EB"/>
    <w:rsid w:val="00DD4B12"/>
    <w:rsid w:val="00DD733E"/>
    <w:rsid w:val="00DD7397"/>
    <w:rsid w:val="00E150A4"/>
    <w:rsid w:val="00E208B1"/>
    <w:rsid w:val="00E243B4"/>
    <w:rsid w:val="00E25722"/>
    <w:rsid w:val="00E26107"/>
    <w:rsid w:val="00E37918"/>
    <w:rsid w:val="00E56586"/>
    <w:rsid w:val="00E6790E"/>
    <w:rsid w:val="00E70DDA"/>
    <w:rsid w:val="00E86AD1"/>
    <w:rsid w:val="00EA3175"/>
    <w:rsid w:val="00EB4C1A"/>
    <w:rsid w:val="00EC4109"/>
    <w:rsid w:val="00EE026C"/>
    <w:rsid w:val="00EE08A6"/>
    <w:rsid w:val="00F04914"/>
    <w:rsid w:val="00F35D27"/>
    <w:rsid w:val="00F41620"/>
    <w:rsid w:val="00F42B85"/>
    <w:rsid w:val="00F53186"/>
    <w:rsid w:val="00F636EE"/>
    <w:rsid w:val="00F70312"/>
    <w:rsid w:val="00FB5C13"/>
    <w:rsid w:val="00FB6690"/>
    <w:rsid w:val="00FC1182"/>
    <w:rsid w:val="00FD61C5"/>
    <w:rsid w:val="00FE1927"/>
    <w:rsid w:val="00FF17F6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65B8"/>
  <w15:docId w15:val="{7D316BC5-634C-44D5-90E9-E90F0BBE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6F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86F93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67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790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79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7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790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93C8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93C8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f:fields xmlns:f="http://schemas.fabasoft.com/folio/2007/fields">
  <f:record ref="">
    <f:field ref="objname" par="" edit="true" text="dolozka_podnikatelske-prostredie_Temešská-skala"/>
    <f:field ref="objsubject" par="" edit="true" text=""/>
    <f:field ref="objcreatedby" par="" text="Lojková, Silvia, JUDr."/>
    <f:field ref="objcreatedat" par="" text="26.2.2021 16:19:53"/>
    <f:field ref="objchangedby" par="" text="Administrator, System"/>
    <f:field ref="objmodifiedat" par="" text="26.2.2021 16:19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1C9B-226B-442F-B264-B452EA50DF4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90BCE1-7FDE-4307-97E3-90DFC6709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F363B-2B9D-4CE1-9B61-8817791F6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C2296A0F-842A-4F1A-9F62-68DE251B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Lojková Silvia</cp:lastModifiedBy>
  <cp:revision>2</cp:revision>
  <cp:lastPrinted>2021-02-19T07:53:00Z</cp:lastPrinted>
  <dcterms:created xsi:type="dcterms:W3CDTF">2021-04-06T12:01:00Z</dcterms:created>
  <dcterms:modified xsi:type="dcterms:W3CDTF">2021-04-06T12:01:00Z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chránený areál Temešská skala bol oznámený Okresným úradom Trenčín dotknutým subjektom v zmysle § 50 zákona č. 543/2002 Z. z. o ochrane prírody a krajiny v znení neskorších predpisov. Obce Čavoj a&amp;nbsp;Temeš&amp;nbsp; o zámere informovali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chránený areál Temešská skala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Článok 4 ods. 4 smernice Rady 92/43/EHS z 21. mája 1992 o ochrane prirodzených biotopov a voľne žijúcich živočíchov a rastlín</vt:lpwstr>
  </property>
  <property fmtid="{D5CDD505-2E9C-101B-9397-08002B2CF9AE}" pid="23" name="FSC#SKEDITIONSLOVLEX@103.510:plnynazovpredpis">
    <vt:lpwstr> Nariadenie vlády  Slovenskej republiky, ktorým sa vyhlasuje chránený areál Temešská skala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7059/2021-1.7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LP/2021/97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v platnom znení</vt:lpwstr>
  </property>
  <property fmtid="{D5CDD505-2E9C-101B-9397-08002B2CF9AE}" pid="47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15/zv.2) v platnom znení        gestor: Ministerstvo životného prostredia Slovenske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Členské štáty majú širokú diskrečnú právomoc v súvislosti so spôsobom označovania území európskeho významu za osobitne chránené územia. Obmedzenia tejto právomoci však vyplývajú z ustálenej judikatúry Súdneho dvora, podľa ktorej „musia byť ustanovenia sme</vt:lpwstr>
  </property>
  <property fmtid="{D5CDD505-2E9C-101B-9397-08002B2CF9AE}" pid="52" name="FSC#SKEDITIONSLOVLEX@103.510:AttrStrListDocPropLehotaPrebratieSmernice">
    <vt:lpwstr>15. január 2014 – lehota je určená v súlade s čl. 4 ods. 4 smernice Rady 92/43/EHS z 21. mája 1992 o ochrane prirodzených biotopov a voľne žijúcich živočíchov a rastlín (Ú. V. ES L 206, 22.7.1992; Mimoriadne vydanie Ú. v. EÚ, kap. 15/zv.2) v platnom znení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Formálne oznámenie Európskej komisie v rámci konania o porušení zmlúv č. 2019/2141, ktoré sa týka nedostatočného vyhlasovania lokalít európskeho významu a stanovenia cieľov ochrany a opatrení na ich dosiahnutie (napr. v rámci programov starostlivosti)._x000d_
_x000d_</vt:lpwstr>
  </property>
  <property fmtid="{D5CDD505-2E9C-101B-9397-08002B2CF9AE}" pid="55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15/zv.2) v platnom znení  je prebratá predovšetkým_x000d_
-	zákonom č. 543/2002 Z. z. o 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29. 1. 2021</vt:lpwstr>
  </property>
  <property fmtid="{D5CDD505-2E9C-101B-9397-08002B2CF9AE}" pid="59" name="FSC#SKEDITIONSLOVLEX@103.510:AttrDateDocPropUkonceniePKK">
    <vt:lpwstr>16. 2. 2021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justify;"&gt;Predkladaným návrhom nariadenia vlády Slovenskej republiky, ktorým sa vyhlasuje chránený areál Temešská skala (ďalej len „návrh nariadenia vlády“), sa za chránené územie vyhlási lokalita európskeho významu SKUEV0127 Temešsk</vt:lpwstr>
  </property>
  <property fmtid="{D5CDD505-2E9C-101B-9397-08002B2CF9AE}" pid="66" name="FSC#SKEDITIONSLOVLEX@103.510:AttrStrListDocPropAltRiesenia">
    <vt:lpwstr>Alternatívne riešenie sa týka celkovo vyhlásenia/nevyhlásenia CHA Temešská skala.Dôvodom vyhlásenia CHA Temešská skala je splnenie požiadavky vyplývajúcej z čl. 4 ods. 4 smernice 92/43/EHS v platnom znení, podľa ktorého členské štáty určia lokality uveden</vt:lpwstr>
  </property>
  <property fmtid="{D5CDD505-2E9C-101B-9397-08002B2CF9AE}" pid="67" name="FSC#SKEDITIONSLOVLEX@103.510:AttrStrListDocPropStanoviskoGest">
    <vt:lpwstr>&lt;p style="text-align: justify;"&gt;Komisia v&amp;nbsp;stanovisku č. 017/2021 zo dňa 16.02.2021 uplatnila nasledovné pripomienky a&amp;nbsp;odporúčania:&lt;/p&gt;&lt;p style="text-align: justify;"&gt;&lt;strong&gt;K vplyvom na podnikateľské prostredie&lt;/strong&gt;&lt;/p&gt;&lt;p style="text-align: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&lt;div style="clear: both; text-align: justify;"&gt;Ministerstvo životného prostredia Slovenskej republiky predkladá na medzirezortné pripomienkové konanie návrh nariadenia vlády Slovenskej republiky, ktorým sa vyhlasuje chránený areál Temešská skala (ďalej le</vt:lpwstr>
  </property>
  <property fmtid="{D5CDD505-2E9C-101B-9397-08002B2CF9AE}" pid="150" name="FSC#COOSYSTEM@1.1:Container">
    <vt:lpwstr>COO.2145.1000.3.4268030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26. 2. 2021</vt:lpwstr>
  </property>
</Properties>
</file>