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602" w:rsidRDefault="006D7602" w:rsidP="006D7602">
      <w:pPr>
        <w:jc w:val="center"/>
        <w:rPr>
          <w:rFonts w:ascii="Times New Roman" w:eastAsia="Times New Roman" w:hAnsi="Times New Roman" w:cs="Times New Roman"/>
          <w:b/>
          <w:bCs/>
          <w:sz w:val="24"/>
          <w:szCs w:val="24"/>
        </w:rPr>
      </w:pPr>
      <w:r>
        <w:rPr>
          <w:rFonts w:ascii="Times New Roman" w:hAnsi="Times New Roman"/>
          <w:b/>
          <w:bCs/>
          <w:sz w:val="24"/>
          <w:szCs w:val="24"/>
        </w:rPr>
        <w:t>D Ô V O D O V Á   S </w:t>
      </w:r>
      <w:r>
        <w:rPr>
          <w:rFonts w:ascii="Times New Roman" w:hAnsi="Times New Roman"/>
          <w:b/>
          <w:bCs/>
          <w:sz w:val="24"/>
          <w:szCs w:val="24"/>
          <w:lang w:val="de-DE"/>
        </w:rPr>
        <w:t xml:space="preserve">P R </w:t>
      </w:r>
      <w:r>
        <w:rPr>
          <w:rFonts w:ascii="Times New Roman" w:hAnsi="Times New Roman"/>
          <w:b/>
          <w:bCs/>
          <w:sz w:val="24"/>
          <w:szCs w:val="24"/>
        </w:rPr>
        <w:t>Á V A</w:t>
      </w:r>
    </w:p>
    <w:p w:rsidR="006D7602" w:rsidRDefault="006D7602" w:rsidP="006D7602">
      <w:pPr>
        <w:jc w:val="center"/>
        <w:rPr>
          <w:rFonts w:ascii="Times New Roman" w:eastAsia="Times New Roman" w:hAnsi="Times New Roman" w:cs="Times New Roman"/>
          <w:b/>
          <w:bCs/>
          <w:sz w:val="24"/>
          <w:szCs w:val="24"/>
        </w:rPr>
      </w:pPr>
    </w:p>
    <w:p w:rsidR="006D7602" w:rsidRDefault="006D7602" w:rsidP="006D7602">
      <w:pPr>
        <w:pStyle w:val="Odsekzoznamu"/>
        <w:numPr>
          <w:ilvl w:val="0"/>
          <w:numId w:val="1"/>
        </w:numPr>
        <w:jc w:val="both"/>
        <w:rPr>
          <w:rFonts w:ascii="Times New Roman" w:eastAsia="Times New Roman" w:hAnsi="Times New Roman" w:cs="Times New Roman"/>
          <w:b/>
          <w:bCs/>
          <w:sz w:val="24"/>
          <w:szCs w:val="24"/>
        </w:rPr>
      </w:pPr>
      <w:r>
        <w:rPr>
          <w:rFonts w:ascii="Times New Roman" w:hAnsi="Times New Roman"/>
          <w:b/>
          <w:bCs/>
          <w:sz w:val="24"/>
          <w:szCs w:val="24"/>
        </w:rPr>
        <w:t>Všeobecná časť</w:t>
      </w:r>
    </w:p>
    <w:p w:rsidR="004778BD" w:rsidRDefault="004778BD" w:rsidP="00164A2B">
      <w:pPr>
        <w:pStyle w:val="Default"/>
        <w:jc w:val="both"/>
        <w:rPr>
          <w:rFonts w:eastAsia="Arial Unicode MS" w:cs="Arial Unicode MS"/>
          <w:u w:color="000000"/>
        </w:rPr>
      </w:pPr>
    </w:p>
    <w:p w:rsidR="006C2EEC" w:rsidRDefault="006860F4" w:rsidP="00164A2B">
      <w:pPr>
        <w:pStyle w:val="Default"/>
        <w:jc w:val="both"/>
        <w:rPr>
          <w:bCs/>
        </w:rPr>
      </w:pPr>
      <w:r>
        <w:rPr>
          <w:rFonts w:eastAsia="Arial Unicode MS" w:cs="Arial Unicode MS"/>
          <w:u w:color="000000"/>
        </w:rPr>
        <w:tab/>
      </w:r>
      <w:r w:rsidR="0082651D" w:rsidRPr="0082651D">
        <w:rPr>
          <w:bCs/>
        </w:rPr>
        <w:t xml:space="preserve">Ministerstvo vnútra Slovenskej republiky </w:t>
      </w:r>
      <w:r w:rsidR="00AB1AF3">
        <w:rPr>
          <w:bCs/>
        </w:rPr>
        <w:t>vypracovalo</w:t>
      </w:r>
      <w:r w:rsidR="0082651D" w:rsidRPr="0082651D">
        <w:rPr>
          <w:bCs/>
        </w:rPr>
        <w:t xml:space="preserve"> návrh zákona</w:t>
      </w:r>
      <w:r w:rsidR="006D5A3F">
        <w:rPr>
          <w:bCs/>
        </w:rPr>
        <w:t>,</w:t>
      </w:r>
      <w:r w:rsidR="0082651D" w:rsidRPr="0082651D">
        <w:t xml:space="preserve"> </w:t>
      </w:r>
      <w:r w:rsidR="00E91BB6" w:rsidRPr="00E91BB6">
        <w:rPr>
          <w:bCs/>
        </w:rPr>
        <w:t>ktorým sa mení a</w:t>
      </w:r>
      <w:r w:rsidR="00363CB9">
        <w:rPr>
          <w:bCs/>
        </w:rPr>
        <w:t> </w:t>
      </w:r>
      <w:r w:rsidR="00E91BB6" w:rsidRPr="00E91BB6">
        <w:rPr>
          <w:bCs/>
        </w:rPr>
        <w:t>dopĺňa zákon č. 190/2003 Z. z. o strelných zbraniach a strelive a o zmene a doplnení niektorých zákonov v znení neskorších predpisov a ktorým sa menia niektoré zákony</w:t>
      </w:r>
      <w:r w:rsidR="00E91BB6" w:rsidRPr="00E91BB6">
        <w:rPr>
          <w:rFonts w:eastAsia="Arial Unicode MS"/>
          <w:bCs/>
        </w:rPr>
        <w:t xml:space="preserve"> </w:t>
      </w:r>
      <w:r w:rsidR="004B3335">
        <w:rPr>
          <w:rFonts w:eastAsia="Arial Unicode MS" w:cs="Arial Unicode MS"/>
          <w:u w:color="000000"/>
        </w:rPr>
        <w:t>(ďalej len „návrh zákona“)</w:t>
      </w:r>
      <w:r w:rsidR="0082651D">
        <w:rPr>
          <w:bCs/>
        </w:rPr>
        <w:t xml:space="preserve"> </w:t>
      </w:r>
      <w:r w:rsidR="0082651D" w:rsidRPr="0082651D">
        <w:rPr>
          <w:bCs/>
        </w:rPr>
        <w:t>na základe uznesenia vlády SR č. 427 z 13. septembra 2017 k návrhu na určenie gestorských ústredných orgánov štátnej správy a niektorých orgánov verejnej moci, zodpovedných za prebratie a aplikáciu smerníc, ktorým bola podpredsedovi vlády a</w:t>
      </w:r>
      <w:r w:rsidR="00363CB9">
        <w:rPr>
          <w:bCs/>
        </w:rPr>
        <w:t> </w:t>
      </w:r>
      <w:r w:rsidR="0082651D" w:rsidRPr="0082651D">
        <w:rPr>
          <w:bCs/>
        </w:rPr>
        <w:t xml:space="preserve">ministrovi </w:t>
      </w:r>
      <w:r w:rsidR="0082651D" w:rsidRPr="006D5A3F">
        <w:rPr>
          <w:bCs/>
          <w:color w:val="auto"/>
        </w:rPr>
        <w:t xml:space="preserve">vnútra v bode </w:t>
      </w:r>
      <w:r w:rsidR="0082651D" w:rsidRPr="0082651D">
        <w:rPr>
          <w:bCs/>
        </w:rPr>
        <w:t>B.</w:t>
      </w:r>
      <w:r w:rsidR="006D5A3F">
        <w:rPr>
          <w:bCs/>
        </w:rPr>
        <w:t xml:space="preserve"> </w:t>
      </w:r>
      <w:r w:rsidR="0082651D" w:rsidRPr="0082651D">
        <w:rPr>
          <w:bCs/>
        </w:rPr>
        <w:t>4 uložená úloha zabezpečiť v spolupráci s predsedom Úradu pre normalizáciu</w:t>
      </w:r>
      <w:r w:rsidR="006D5A3F">
        <w:rPr>
          <w:bCs/>
        </w:rPr>
        <w:t>,</w:t>
      </w:r>
      <w:r w:rsidR="0082651D" w:rsidRPr="0082651D">
        <w:rPr>
          <w:bCs/>
        </w:rPr>
        <w:t xml:space="preserve"> metrológiu a skúšobníctvo SR prebratie smernice parlamentu a Rady (EU) 2017/853 zo 17. mája 2017, ktorou sa mení smernica Rady 91/477/EHS o</w:t>
      </w:r>
      <w:r w:rsidR="0082651D">
        <w:rPr>
          <w:bCs/>
        </w:rPr>
        <w:t> </w:t>
      </w:r>
      <w:r w:rsidR="0082651D" w:rsidRPr="0082651D">
        <w:rPr>
          <w:bCs/>
        </w:rPr>
        <w:t>kontrole získavania a vlastnenia zbraní</w:t>
      </w:r>
      <w:r w:rsidR="004778BD">
        <w:rPr>
          <w:bCs/>
        </w:rPr>
        <w:t xml:space="preserve"> (ďalej len „smernica“)</w:t>
      </w:r>
      <w:r w:rsidR="0082651D" w:rsidRPr="0082651D">
        <w:rPr>
          <w:bCs/>
        </w:rPr>
        <w:t xml:space="preserve"> a vykonať notifikáciu.</w:t>
      </w:r>
    </w:p>
    <w:p w:rsidR="006C2EEC" w:rsidRDefault="006C2EEC" w:rsidP="00164A2B">
      <w:pPr>
        <w:pStyle w:val="Default"/>
        <w:jc w:val="both"/>
        <w:rPr>
          <w:bCs/>
        </w:rPr>
      </w:pPr>
    </w:p>
    <w:p w:rsidR="006860F4" w:rsidRDefault="006C2EEC" w:rsidP="00164A2B">
      <w:pPr>
        <w:pStyle w:val="Default"/>
        <w:jc w:val="both"/>
        <w:rPr>
          <w:bCs/>
        </w:rPr>
      </w:pPr>
      <w:r>
        <w:rPr>
          <w:bCs/>
        </w:rPr>
        <w:tab/>
      </w:r>
      <w:r w:rsidR="004778BD">
        <w:rPr>
          <w:bCs/>
        </w:rPr>
        <w:t>Z dôvodu</w:t>
      </w:r>
      <w:r w:rsidRPr="006C2EEC">
        <w:rPr>
          <w:bCs/>
        </w:rPr>
        <w:t xml:space="preserve"> prijati</w:t>
      </w:r>
      <w:r w:rsidR="004778BD">
        <w:rPr>
          <w:bCs/>
        </w:rPr>
        <w:t>a</w:t>
      </w:r>
      <w:r w:rsidRPr="006C2EEC">
        <w:rPr>
          <w:bCs/>
        </w:rPr>
        <w:t xml:space="preserve"> smernice</w:t>
      </w:r>
      <w:r w:rsidR="004778BD">
        <w:rPr>
          <w:bCs/>
        </w:rPr>
        <w:t>,</w:t>
      </w:r>
      <w:r w:rsidRPr="006C2EEC">
        <w:rPr>
          <w:bCs/>
        </w:rPr>
        <w:t xml:space="preserve"> </w:t>
      </w:r>
      <w:r w:rsidR="004778BD">
        <w:rPr>
          <w:bCs/>
        </w:rPr>
        <w:t>ako aj prijatia</w:t>
      </w:r>
      <w:r w:rsidRPr="006C2EEC">
        <w:rPr>
          <w:bCs/>
        </w:rPr>
        <w:t xml:space="preserve"> vykonávacieho Nariadenia komisie (EÚ) 2018/337 z 5. marca 2018, ktorým sa mení vykonávacie nariadenie (EÚ) 2015/2403, ktorým sa stanovujú spoločné usmernenia pre normy a techniky na deaktiváciu bolo potrebné navrhnúť legislatívne zmeny v</w:t>
      </w:r>
      <w:r w:rsidR="006D5A3F">
        <w:rPr>
          <w:bCs/>
        </w:rPr>
        <w:t> </w:t>
      </w:r>
      <w:r w:rsidRPr="006C2EEC">
        <w:rPr>
          <w:bCs/>
        </w:rPr>
        <w:t>zákone</w:t>
      </w:r>
      <w:r w:rsidR="006D5A3F">
        <w:rPr>
          <w:bCs/>
        </w:rPr>
        <w:t xml:space="preserve"> </w:t>
      </w:r>
      <w:r w:rsidRPr="006C2EEC">
        <w:rPr>
          <w:bCs/>
        </w:rPr>
        <w:t>č. 190/2003 Z. z. o strelných zbraniach a strelive a o zmene a doplnení niektorých zákonov v znení neskorších predpisov. Návrhom zákona sa zároveň odstraňujú nedostatky, ktoré vyplynuli z aplikačnej praxe.</w:t>
      </w:r>
    </w:p>
    <w:p w:rsidR="0082651D" w:rsidRDefault="0082651D" w:rsidP="0082651D">
      <w:pPr>
        <w:pStyle w:val="Default"/>
        <w:jc w:val="both"/>
        <w:rPr>
          <w:bCs/>
        </w:rPr>
      </w:pPr>
    </w:p>
    <w:p w:rsidR="006D7602" w:rsidRDefault="0082651D" w:rsidP="004B3335">
      <w:pPr>
        <w:pStyle w:val="Default"/>
        <w:jc w:val="both"/>
      </w:pPr>
      <w:r>
        <w:rPr>
          <w:bCs/>
        </w:rPr>
        <w:tab/>
      </w:r>
      <w:r w:rsidR="006D7602" w:rsidRPr="007F4120">
        <w:t>Cieľom návrhu zákona je dosiahnutie rovnováhy medzi záväzkom zabezpečiť určitú slobodu pohybu niektorých strelných zbraní a ich hlavných častí v rámci Európskej únie na jednej strane a potrebou kontrolovať túto slobodu primeranými bezpečnost</w:t>
      </w:r>
      <w:r>
        <w:t>nými zárukami na druhej strane.</w:t>
      </w:r>
    </w:p>
    <w:p w:rsidR="004B3335" w:rsidRPr="007F4120" w:rsidRDefault="004B3335" w:rsidP="004B3335">
      <w:pPr>
        <w:pStyle w:val="Default"/>
        <w:jc w:val="both"/>
      </w:pPr>
    </w:p>
    <w:p w:rsidR="006C2EEC" w:rsidRDefault="0082651D" w:rsidP="0069309E">
      <w:pPr>
        <w:spacing w:after="0" w:line="240" w:lineRule="auto"/>
        <w:jc w:val="both"/>
        <w:outlineLvl w:val="8"/>
        <w:rPr>
          <w:rFonts w:ascii="Times New Roman" w:hAnsi="Times New Roman"/>
          <w:sz w:val="24"/>
          <w:szCs w:val="24"/>
          <w:lang w:val="sk-SK"/>
        </w:rPr>
      </w:pPr>
      <w:r>
        <w:rPr>
          <w:rFonts w:ascii="Times New Roman" w:hAnsi="Times New Roman"/>
          <w:sz w:val="24"/>
          <w:szCs w:val="24"/>
          <w:lang w:val="sk-SK"/>
        </w:rPr>
        <w:tab/>
      </w:r>
      <w:r w:rsidR="006D5A3F" w:rsidRPr="006D5A3F">
        <w:rPr>
          <w:rFonts w:ascii="Times New Roman" w:hAnsi="Times New Roman"/>
          <w:sz w:val="24"/>
          <w:szCs w:val="24"/>
          <w:lang w:val="sk-SK"/>
        </w:rPr>
        <w:t>Týmto návrhom zákona sa prijímajú primeraným spôsobom legislatívne opatrenia na zamedzenie zneužívania strelných zbraní na trestnú činnosť súvisiacu</w:t>
      </w:r>
      <w:r w:rsidR="002259A0">
        <w:rPr>
          <w:rFonts w:ascii="Times New Roman" w:hAnsi="Times New Roman"/>
          <w:sz w:val="24"/>
          <w:szCs w:val="24"/>
          <w:lang w:val="sk-SK"/>
        </w:rPr>
        <w:t xml:space="preserve"> najmä</w:t>
      </w:r>
      <w:r w:rsidR="006D5A3F" w:rsidRPr="006D5A3F">
        <w:rPr>
          <w:rFonts w:ascii="Times New Roman" w:hAnsi="Times New Roman"/>
          <w:sz w:val="24"/>
          <w:szCs w:val="24"/>
          <w:lang w:val="sk-SK"/>
        </w:rPr>
        <w:t xml:space="preserve"> s teroristickými útokmi.</w:t>
      </w:r>
    </w:p>
    <w:p w:rsidR="0069309E" w:rsidRDefault="001F229B" w:rsidP="001F229B">
      <w:pPr>
        <w:tabs>
          <w:tab w:val="left" w:pos="6630"/>
        </w:tabs>
        <w:spacing w:after="0" w:line="240" w:lineRule="auto"/>
        <w:jc w:val="both"/>
        <w:outlineLvl w:val="8"/>
        <w:rPr>
          <w:rFonts w:ascii="Times New Roman" w:hAnsi="Times New Roman"/>
          <w:sz w:val="24"/>
          <w:szCs w:val="24"/>
          <w:lang w:val="sk-SK"/>
        </w:rPr>
      </w:pPr>
      <w:r>
        <w:rPr>
          <w:rFonts w:ascii="Times New Roman" w:hAnsi="Times New Roman"/>
          <w:sz w:val="24"/>
          <w:szCs w:val="24"/>
          <w:lang w:val="sk-SK"/>
        </w:rPr>
        <w:tab/>
      </w:r>
    </w:p>
    <w:p w:rsidR="0069309E" w:rsidRPr="00DC1875" w:rsidRDefault="0069309E" w:rsidP="0069309E">
      <w:pPr>
        <w:pStyle w:val="Zkladntext"/>
        <w:jc w:val="both"/>
        <w:rPr>
          <w:rFonts w:ascii="Times New Roman" w:hAnsi="Times New Roman" w:cs="Times New Roman"/>
          <w:b w:val="0"/>
          <w:bCs w:val="0"/>
        </w:rPr>
      </w:pPr>
      <w:r w:rsidRPr="00DC1875">
        <w:rPr>
          <w:rFonts w:ascii="Times New Roman" w:hAnsi="Times New Roman" w:cs="Times New Roman"/>
          <w:b w:val="0"/>
          <w:bCs w:val="0"/>
        </w:rPr>
        <w:tab/>
        <w:t xml:space="preserve">Na základe prijatej smernice </w:t>
      </w:r>
      <w:r w:rsidR="001E7144" w:rsidRPr="00DC1875">
        <w:rPr>
          <w:rFonts w:ascii="Times New Roman" w:hAnsi="Times New Roman" w:cs="Times New Roman"/>
          <w:b w:val="0"/>
          <w:bCs w:val="0"/>
        </w:rPr>
        <w:t>sa</w:t>
      </w:r>
      <w:r w:rsidRPr="00DC1875">
        <w:rPr>
          <w:rFonts w:ascii="Times New Roman" w:hAnsi="Times New Roman" w:cs="Times New Roman"/>
          <w:b w:val="0"/>
          <w:bCs w:val="0"/>
        </w:rPr>
        <w:t xml:space="preserve"> medzi zbrane kategórie A – zakázané zbrane z</w:t>
      </w:r>
      <w:r w:rsidR="001E7144" w:rsidRPr="00DC1875">
        <w:rPr>
          <w:rFonts w:ascii="Times New Roman" w:hAnsi="Times New Roman" w:cs="Times New Roman"/>
          <w:b w:val="0"/>
          <w:bCs w:val="0"/>
        </w:rPr>
        <w:t>araďujú</w:t>
      </w:r>
      <w:r w:rsidRPr="00DC1875">
        <w:rPr>
          <w:rFonts w:ascii="Times New Roman" w:hAnsi="Times New Roman" w:cs="Times New Roman"/>
          <w:b w:val="0"/>
          <w:bCs w:val="0"/>
        </w:rPr>
        <w:t xml:space="preserve"> ďalšie druhy zbraní, ktoré</w:t>
      </w:r>
      <w:r w:rsidR="00310CDF" w:rsidRPr="00DC1875">
        <w:rPr>
          <w:rFonts w:ascii="Times New Roman" w:hAnsi="Times New Roman" w:cs="Times New Roman"/>
          <w:b w:val="0"/>
          <w:bCs w:val="0"/>
        </w:rPr>
        <w:t xml:space="preserve"> sú</w:t>
      </w:r>
      <w:r w:rsidRPr="00DC1875">
        <w:rPr>
          <w:rFonts w:ascii="Times New Roman" w:hAnsi="Times New Roman" w:cs="Times New Roman"/>
          <w:b w:val="0"/>
          <w:bCs w:val="0"/>
        </w:rPr>
        <w:t xml:space="preserve"> podľa </w:t>
      </w:r>
      <w:r w:rsidR="00310CDF" w:rsidRPr="00DC1875">
        <w:rPr>
          <w:rFonts w:ascii="Times New Roman" w:hAnsi="Times New Roman" w:cs="Times New Roman"/>
          <w:b w:val="0"/>
          <w:bCs w:val="0"/>
        </w:rPr>
        <w:t>súčasného znenia zákona zaradené v nižších kategóriách.</w:t>
      </w:r>
      <w:r w:rsidRPr="00DC1875">
        <w:rPr>
          <w:rFonts w:ascii="Times New Roman" w:hAnsi="Times New Roman" w:cs="Times New Roman"/>
          <w:b w:val="0"/>
          <w:bCs w:val="0"/>
        </w:rPr>
        <w:t xml:space="preserve"> </w:t>
      </w:r>
      <w:r w:rsidR="00310CDF" w:rsidRPr="00DC1875">
        <w:rPr>
          <w:rFonts w:ascii="Times New Roman" w:hAnsi="Times New Roman" w:cs="Times New Roman"/>
          <w:b w:val="0"/>
          <w:bCs w:val="0"/>
        </w:rPr>
        <w:t xml:space="preserve">Ide o zbrane, ktoré sú podľa smernice </w:t>
      </w:r>
      <w:r w:rsidRPr="00DC1875">
        <w:rPr>
          <w:rFonts w:ascii="Times New Roman" w:hAnsi="Times New Roman" w:cs="Times New Roman"/>
          <w:b w:val="0"/>
          <w:bCs w:val="0"/>
        </w:rPr>
        <w:t>najnebezpečnejšie a je u nich najväčšia pravdepodobnosť zneužitia</w:t>
      </w:r>
      <w:r w:rsidR="00310CDF" w:rsidRPr="00DC1875">
        <w:rPr>
          <w:rFonts w:ascii="Times New Roman" w:hAnsi="Times New Roman" w:cs="Times New Roman"/>
          <w:b w:val="0"/>
          <w:bCs w:val="0"/>
        </w:rPr>
        <w:t xml:space="preserve"> na trestnú činnosť, najmä teroristické útoky</w:t>
      </w:r>
      <w:r w:rsidRPr="00DC1875">
        <w:rPr>
          <w:rFonts w:ascii="Times New Roman" w:hAnsi="Times New Roman" w:cs="Times New Roman"/>
          <w:b w:val="0"/>
          <w:bCs w:val="0"/>
        </w:rPr>
        <w:t>.</w:t>
      </w:r>
      <w:r w:rsidR="00310CDF" w:rsidRPr="00DC1875">
        <w:rPr>
          <w:rFonts w:ascii="Times New Roman" w:hAnsi="Times New Roman" w:cs="Times New Roman"/>
          <w:b w:val="0"/>
          <w:bCs w:val="0"/>
        </w:rPr>
        <w:t xml:space="preserve"> Ide napríklad o zbrane so zásobníkmi s v</w:t>
      </w:r>
      <w:r w:rsidR="00BE3D09">
        <w:rPr>
          <w:rFonts w:ascii="Times New Roman" w:hAnsi="Times New Roman" w:cs="Times New Roman"/>
          <w:b w:val="0"/>
          <w:bCs w:val="0"/>
        </w:rPr>
        <w:t>eľ</w:t>
      </w:r>
      <w:r w:rsidR="00310CDF" w:rsidRPr="00DC1875">
        <w:rPr>
          <w:rFonts w:ascii="Times New Roman" w:hAnsi="Times New Roman" w:cs="Times New Roman"/>
          <w:b w:val="0"/>
          <w:bCs w:val="0"/>
        </w:rPr>
        <w:t>kou kapacitou</w:t>
      </w:r>
      <w:r w:rsidR="00BE3D09">
        <w:rPr>
          <w:rFonts w:ascii="Times New Roman" w:hAnsi="Times New Roman" w:cs="Times New Roman"/>
          <w:b w:val="0"/>
          <w:bCs w:val="0"/>
        </w:rPr>
        <w:t xml:space="preserve">, teda </w:t>
      </w:r>
      <w:r w:rsidR="006F7384">
        <w:rPr>
          <w:rFonts w:ascii="Times New Roman" w:hAnsi="Times New Roman" w:cs="Times New Roman"/>
          <w:b w:val="0"/>
          <w:bCs w:val="0"/>
        </w:rPr>
        <w:t>na</w:t>
      </w:r>
      <w:r w:rsidR="006D5A3F">
        <w:rPr>
          <w:rFonts w:ascii="Times New Roman" w:hAnsi="Times New Roman" w:cs="Times New Roman"/>
          <w:b w:val="0"/>
          <w:bCs w:val="0"/>
        </w:rPr>
        <w:t> </w:t>
      </w:r>
      <w:r w:rsidR="00310CDF" w:rsidRPr="00DC1875">
        <w:rPr>
          <w:rFonts w:ascii="Times New Roman" w:hAnsi="Times New Roman" w:cs="Times New Roman"/>
          <w:b w:val="0"/>
          <w:bCs w:val="0"/>
        </w:rPr>
        <w:t>10</w:t>
      </w:r>
      <w:r w:rsidR="006D5A3F">
        <w:rPr>
          <w:rFonts w:ascii="Times New Roman" w:hAnsi="Times New Roman" w:cs="Times New Roman"/>
          <w:b w:val="0"/>
          <w:bCs w:val="0"/>
        </w:rPr>
        <w:t>,</w:t>
      </w:r>
      <w:r w:rsidR="00310CDF" w:rsidRPr="00DC1875">
        <w:rPr>
          <w:rFonts w:ascii="Times New Roman" w:hAnsi="Times New Roman" w:cs="Times New Roman"/>
          <w:b w:val="0"/>
          <w:bCs w:val="0"/>
        </w:rPr>
        <w:t xml:space="preserve"> resp. 20 náboj</w:t>
      </w:r>
      <w:r w:rsidR="006F7384">
        <w:rPr>
          <w:rFonts w:ascii="Times New Roman" w:hAnsi="Times New Roman" w:cs="Times New Roman"/>
          <w:b w:val="0"/>
          <w:bCs w:val="0"/>
        </w:rPr>
        <w:t>ov</w:t>
      </w:r>
      <w:r w:rsidR="00310CDF" w:rsidRPr="00DC1875">
        <w:rPr>
          <w:rFonts w:ascii="Times New Roman" w:hAnsi="Times New Roman" w:cs="Times New Roman"/>
          <w:b w:val="0"/>
          <w:bCs w:val="0"/>
        </w:rPr>
        <w:t>.</w:t>
      </w:r>
    </w:p>
    <w:p w:rsidR="007A1952" w:rsidRDefault="001E7144" w:rsidP="0069309E">
      <w:pPr>
        <w:pStyle w:val="Zkladntext"/>
        <w:spacing w:before="240"/>
        <w:jc w:val="both"/>
        <w:rPr>
          <w:rFonts w:ascii="Times New Roman" w:hAnsi="Times New Roman" w:cs="Times New Roman"/>
          <w:b w:val="0"/>
          <w:bCs w:val="0"/>
        </w:rPr>
      </w:pPr>
      <w:r w:rsidRPr="00DC1875">
        <w:rPr>
          <w:rFonts w:ascii="Times New Roman" w:hAnsi="Times New Roman" w:cs="Times New Roman"/>
          <w:b w:val="0"/>
          <w:bCs w:val="0"/>
        </w:rPr>
        <w:tab/>
        <w:t>Na základe smernice sa navrhuje p</w:t>
      </w:r>
      <w:r w:rsidR="0069309E" w:rsidRPr="00DC1875">
        <w:rPr>
          <w:rFonts w:ascii="Times New Roman" w:hAnsi="Times New Roman" w:cs="Times New Roman"/>
          <w:b w:val="0"/>
          <w:bCs w:val="0"/>
        </w:rPr>
        <w:t>onechanie zbraní kategórie A, B a C, ktoré boli upravené na zbrane</w:t>
      </w:r>
      <w:r w:rsidRPr="00DC1875">
        <w:rPr>
          <w:rFonts w:ascii="Times New Roman" w:hAnsi="Times New Roman" w:cs="Times New Roman"/>
          <w:b w:val="0"/>
          <w:bCs w:val="0"/>
        </w:rPr>
        <w:t xml:space="preserve"> </w:t>
      </w:r>
      <w:r w:rsidR="006F7384">
        <w:rPr>
          <w:rFonts w:ascii="Times New Roman" w:hAnsi="Times New Roman" w:cs="Times New Roman"/>
          <w:b w:val="0"/>
          <w:bCs w:val="0"/>
        </w:rPr>
        <w:t>kategórie D</w:t>
      </w:r>
      <w:r w:rsidR="0069309E" w:rsidRPr="00DC1875">
        <w:rPr>
          <w:rFonts w:ascii="Times New Roman" w:hAnsi="Times New Roman" w:cs="Times New Roman"/>
          <w:b w:val="0"/>
          <w:bCs w:val="0"/>
        </w:rPr>
        <w:t xml:space="preserve"> </w:t>
      </w:r>
      <w:r w:rsidRPr="00DC1875">
        <w:rPr>
          <w:rFonts w:ascii="Times New Roman" w:hAnsi="Times New Roman" w:cs="Times New Roman"/>
          <w:b w:val="0"/>
          <w:bCs w:val="0"/>
        </w:rPr>
        <w:t>v ich pôvodných kategóriách z</w:t>
      </w:r>
      <w:r w:rsidR="00DC1875" w:rsidRPr="00DC1875">
        <w:rPr>
          <w:rFonts w:ascii="Times New Roman" w:hAnsi="Times New Roman" w:cs="Times New Roman"/>
          <w:b w:val="0"/>
          <w:bCs w:val="0"/>
        </w:rPr>
        <w:t> </w:t>
      </w:r>
      <w:r w:rsidRPr="00DC1875">
        <w:rPr>
          <w:rFonts w:ascii="Times New Roman" w:hAnsi="Times New Roman" w:cs="Times New Roman"/>
          <w:b w:val="0"/>
          <w:bCs w:val="0"/>
        </w:rPr>
        <w:t>dôvodu</w:t>
      </w:r>
      <w:r w:rsidR="00DC1875" w:rsidRPr="00DC1875">
        <w:rPr>
          <w:rFonts w:ascii="Times New Roman" w:hAnsi="Times New Roman" w:cs="Times New Roman"/>
          <w:b w:val="0"/>
          <w:bCs w:val="0"/>
        </w:rPr>
        <w:t>, že</w:t>
      </w:r>
      <w:r w:rsidRPr="00DC1875">
        <w:rPr>
          <w:rFonts w:ascii="Times New Roman" w:hAnsi="Times New Roman" w:cs="Times New Roman"/>
          <w:b w:val="0"/>
          <w:bCs w:val="0"/>
        </w:rPr>
        <w:t xml:space="preserve"> </w:t>
      </w:r>
      <w:r w:rsidR="0069309E" w:rsidRPr="00DC1875">
        <w:rPr>
          <w:rFonts w:ascii="Times New Roman" w:hAnsi="Times New Roman" w:cs="Times New Roman"/>
          <w:b w:val="0"/>
          <w:bCs w:val="0"/>
        </w:rPr>
        <w:t>tieto zbrane boli jednoduchou úpravou opätovne sfunkčnené a boli použité pri teroristických činoch.</w:t>
      </w:r>
    </w:p>
    <w:p w:rsidR="007A1952" w:rsidRPr="007A1952" w:rsidRDefault="007A1952" w:rsidP="007A1952">
      <w:pPr>
        <w:pStyle w:val="Zkladntext"/>
        <w:jc w:val="both"/>
        <w:rPr>
          <w:rFonts w:ascii="Times New Roman" w:hAnsi="Times New Roman" w:cs="Times New Roman"/>
          <w:b w:val="0"/>
          <w:bCs w:val="0"/>
        </w:rPr>
      </w:pPr>
      <w:r w:rsidRPr="007A1952">
        <w:rPr>
          <w:rFonts w:ascii="Times New Roman" w:hAnsi="Times New Roman" w:cs="Times New Roman"/>
          <w:b w:val="0"/>
          <w:bCs w:val="0"/>
        </w:rPr>
        <w:tab/>
      </w:r>
    </w:p>
    <w:p w:rsidR="0069309E" w:rsidRPr="00583C06" w:rsidRDefault="007A1952" w:rsidP="0069309E">
      <w:pPr>
        <w:pStyle w:val="Zkladntext"/>
        <w:jc w:val="both"/>
        <w:rPr>
          <w:rFonts w:ascii="Times New Roman" w:hAnsi="Times New Roman" w:cs="Times New Roman"/>
          <w:highlight w:val="yellow"/>
        </w:rPr>
      </w:pPr>
      <w:r>
        <w:rPr>
          <w:rFonts w:ascii="Times New Roman" w:hAnsi="Times New Roman" w:cs="Times New Roman"/>
          <w:b w:val="0"/>
          <w:bCs w:val="0"/>
        </w:rPr>
        <w:tab/>
        <w:t xml:space="preserve">Zavádza sa </w:t>
      </w:r>
      <w:r w:rsidRPr="007A1952">
        <w:rPr>
          <w:rFonts w:ascii="Times New Roman" w:hAnsi="Times New Roman" w:cs="Times New Roman"/>
          <w:b w:val="0"/>
          <w:bCs w:val="0"/>
        </w:rPr>
        <w:t xml:space="preserve">elektronizácia </w:t>
      </w:r>
      <w:r w:rsidR="0069309E" w:rsidRPr="007A1952">
        <w:rPr>
          <w:rFonts w:ascii="Times New Roman" w:hAnsi="Times New Roman" w:cs="Times New Roman"/>
          <w:b w:val="0"/>
          <w:bCs w:val="0"/>
        </w:rPr>
        <w:t>v rámci podnikateľského prostredia. Za tým</w:t>
      </w:r>
      <w:r w:rsidR="0069309E" w:rsidRPr="007A1952">
        <w:rPr>
          <w:rFonts w:ascii="Times New Roman" w:hAnsi="Times New Roman" w:cs="Times New Roman"/>
          <w:b w:val="0"/>
        </w:rPr>
        <w:t>to</w:t>
      </w:r>
      <w:r w:rsidR="0069309E" w:rsidRPr="007A1952">
        <w:rPr>
          <w:rFonts w:ascii="Times New Roman" w:hAnsi="Times New Roman" w:cs="Times New Roman"/>
          <w:b w:val="0"/>
          <w:bCs w:val="0"/>
        </w:rPr>
        <w:t xml:space="preserve"> účelom sa navrhuje on-line prístup do informačného systému zbraní, streliva a strelníc Ministerstva vnútra Slovenskej republiky prostredníctvom elektronických služieb pre občanov a</w:t>
      </w:r>
      <w:r w:rsidR="00363CB9">
        <w:rPr>
          <w:rFonts w:ascii="Times New Roman" w:hAnsi="Times New Roman" w:cs="Times New Roman"/>
          <w:b w:val="0"/>
          <w:bCs w:val="0"/>
        </w:rPr>
        <w:t> </w:t>
      </w:r>
      <w:r w:rsidR="0069309E" w:rsidRPr="007A1952">
        <w:rPr>
          <w:rFonts w:ascii="Times New Roman" w:hAnsi="Times New Roman" w:cs="Times New Roman"/>
          <w:b w:val="0"/>
          <w:bCs w:val="0"/>
        </w:rPr>
        <w:t>podnikateľov na úseku zbraní a streliva, ktorý zabezpečí oprávneným subjektom prístup do informačného systému, ktorý zaznamenáva všetky informácie týkajúce sa strelných zbraní a</w:t>
      </w:r>
      <w:r w:rsidR="00363CB9">
        <w:rPr>
          <w:rFonts w:ascii="Times New Roman" w:hAnsi="Times New Roman" w:cs="Times New Roman"/>
          <w:b w:val="0"/>
          <w:bCs w:val="0"/>
        </w:rPr>
        <w:t> </w:t>
      </w:r>
      <w:bookmarkStart w:id="0" w:name="_GoBack"/>
      <w:bookmarkEnd w:id="0"/>
      <w:r w:rsidR="0069309E" w:rsidRPr="007A1952">
        <w:rPr>
          <w:rFonts w:ascii="Times New Roman" w:hAnsi="Times New Roman" w:cs="Times New Roman"/>
          <w:b w:val="0"/>
          <w:bCs w:val="0"/>
        </w:rPr>
        <w:t>ich držiteľov, ktoré sú potrebné na ich evidenciu.</w:t>
      </w:r>
    </w:p>
    <w:p w:rsidR="007A1952" w:rsidRPr="007A1952" w:rsidRDefault="007A1952" w:rsidP="0069309E">
      <w:pPr>
        <w:pStyle w:val="Zkladntext"/>
        <w:jc w:val="both"/>
        <w:rPr>
          <w:rFonts w:ascii="Calibri" w:eastAsia="Calibri" w:hAnsi="Calibri" w:cs="Calibri"/>
          <w:b w:val="0"/>
          <w:bCs w:val="0"/>
          <w:color w:val="000000"/>
        </w:rPr>
      </w:pPr>
    </w:p>
    <w:p w:rsidR="00EE0E26" w:rsidRDefault="007A1952" w:rsidP="0069309E">
      <w:pPr>
        <w:pStyle w:val="Zkladntext"/>
        <w:jc w:val="both"/>
        <w:rPr>
          <w:rFonts w:ascii="Times New Roman" w:hAnsi="Times New Roman" w:cs="Times New Roman"/>
          <w:b w:val="0"/>
        </w:rPr>
      </w:pPr>
      <w:r w:rsidRPr="007A1952">
        <w:rPr>
          <w:rFonts w:ascii="Times New Roman" w:hAnsi="Times New Roman" w:cs="Times New Roman"/>
          <w:b w:val="0"/>
        </w:rPr>
        <w:lastRenderedPageBreak/>
        <w:tab/>
        <w:t>Na základe požiadavky smernice, aby sa preskúmavali podmienky na udelenie výnimky a povolenia na držbu zbraní v intervaloch nepresahujúcich 5 rokov</w:t>
      </w:r>
      <w:r w:rsidR="006D5A3F">
        <w:rPr>
          <w:rFonts w:ascii="Times New Roman" w:hAnsi="Times New Roman" w:cs="Times New Roman"/>
          <w:b w:val="0"/>
        </w:rPr>
        <w:t>,</w:t>
      </w:r>
      <w:r w:rsidRPr="007A1952">
        <w:rPr>
          <w:rFonts w:ascii="Times New Roman" w:hAnsi="Times New Roman" w:cs="Times New Roman"/>
          <w:b w:val="0"/>
        </w:rPr>
        <w:t xml:space="preserve"> sa skracuje doba platnosti</w:t>
      </w:r>
      <w:r>
        <w:rPr>
          <w:rFonts w:ascii="Times New Roman" w:hAnsi="Times New Roman" w:cs="Times New Roman"/>
          <w:b w:val="0"/>
        </w:rPr>
        <w:t xml:space="preserve"> zbrojnej licencie</w:t>
      </w:r>
      <w:r w:rsidRPr="007A1952">
        <w:rPr>
          <w:rFonts w:ascii="Times New Roman" w:hAnsi="Times New Roman" w:cs="Times New Roman"/>
          <w:b w:val="0"/>
        </w:rPr>
        <w:t xml:space="preserve"> z neurčitej doby</w:t>
      </w:r>
      <w:r>
        <w:rPr>
          <w:rFonts w:ascii="Times New Roman" w:hAnsi="Times New Roman" w:cs="Times New Roman"/>
          <w:b w:val="0"/>
        </w:rPr>
        <w:t xml:space="preserve"> </w:t>
      </w:r>
      <w:r w:rsidRPr="007A1952">
        <w:rPr>
          <w:rFonts w:ascii="Times New Roman" w:hAnsi="Times New Roman" w:cs="Times New Roman"/>
          <w:b w:val="0"/>
        </w:rPr>
        <w:t>na 5 rokov.</w:t>
      </w:r>
    </w:p>
    <w:p w:rsidR="00EE0E26" w:rsidRDefault="00EE0E26" w:rsidP="0069309E">
      <w:pPr>
        <w:pStyle w:val="Zkladntext"/>
        <w:jc w:val="both"/>
        <w:rPr>
          <w:rFonts w:ascii="Times New Roman" w:hAnsi="Times New Roman" w:cs="Times New Roman"/>
          <w:b w:val="0"/>
        </w:rPr>
      </w:pPr>
    </w:p>
    <w:p w:rsidR="0005559D" w:rsidRDefault="00EE0E26" w:rsidP="0069309E">
      <w:pPr>
        <w:pStyle w:val="Zkladntext"/>
        <w:jc w:val="both"/>
        <w:rPr>
          <w:rFonts w:ascii="Times New Roman" w:hAnsi="Times New Roman" w:cs="Times New Roman"/>
          <w:b w:val="0"/>
        </w:rPr>
      </w:pPr>
      <w:r>
        <w:rPr>
          <w:rFonts w:ascii="Times New Roman" w:hAnsi="Times New Roman" w:cs="Times New Roman"/>
          <w:b w:val="0"/>
        </w:rPr>
        <w:tab/>
      </w:r>
      <w:r w:rsidRPr="00EE0E26">
        <w:rPr>
          <w:rFonts w:ascii="Times New Roman" w:hAnsi="Times New Roman" w:cs="Times New Roman"/>
          <w:b w:val="0"/>
        </w:rPr>
        <w:t>Vzhľadom na problematiku úprav niektorých druhov zbraní kategórie D (palná zbraň určená na streľbu nábojmi typu flobert s energiou strely na ústí hlavne najviac 7,5 J, expanzná zbraň) na zbrane vyššej kategórie sa navrhuje, aby tieto zbrane podliehali osobitnému režimu. Na tieto zbrane sa bude vzťahovať osobitný postup pri prevode zbrane, prenajímaní, dovoze alebo vývoze zbrane a ich držitelia tiež budú povinní tieto zbrane zaevidovať.</w:t>
      </w:r>
    </w:p>
    <w:p w:rsidR="00EE0E26" w:rsidRDefault="00EE0E26" w:rsidP="00EE0E26">
      <w:pPr>
        <w:spacing w:after="0" w:line="240" w:lineRule="auto"/>
        <w:jc w:val="both"/>
        <w:outlineLvl w:val="8"/>
        <w:rPr>
          <w:rFonts w:ascii="Times New Roman" w:hAnsi="Times New Roman"/>
          <w:sz w:val="24"/>
          <w:szCs w:val="24"/>
          <w:lang w:val="sk-SK"/>
        </w:rPr>
      </w:pPr>
    </w:p>
    <w:p w:rsidR="00AB1AF3" w:rsidRDefault="00EE0E26" w:rsidP="00AB1AF3">
      <w:pPr>
        <w:spacing w:after="0" w:line="240" w:lineRule="auto"/>
        <w:jc w:val="both"/>
        <w:outlineLvl w:val="8"/>
        <w:rPr>
          <w:rFonts w:ascii="Times New Roman" w:hAnsi="Times New Roman"/>
          <w:sz w:val="24"/>
          <w:szCs w:val="24"/>
          <w:lang w:val="sk-SK"/>
        </w:rPr>
      </w:pPr>
      <w:r>
        <w:rPr>
          <w:rFonts w:ascii="Times New Roman" w:hAnsi="Times New Roman"/>
          <w:sz w:val="24"/>
          <w:szCs w:val="24"/>
          <w:lang w:val="sk-SK"/>
        </w:rPr>
        <w:tab/>
      </w:r>
      <w:r w:rsidRPr="00EE0E26">
        <w:rPr>
          <w:rFonts w:ascii="Times New Roman" w:hAnsi="Times New Roman"/>
          <w:sz w:val="24"/>
          <w:szCs w:val="24"/>
          <w:lang w:val="sk-SK"/>
        </w:rPr>
        <w:t>Predkladaný návrh zákona má</w:t>
      </w:r>
      <w:r w:rsidR="009A3554">
        <w:rPr>
          <w:rFonts w:ascii="Times New Roman" w:hAnsi="Times New Roman"/>
          <w:sz w:val="24"/>
          <w:szCs w:val="24"/>
          <w:lang w:val="sk-SK"/>
        </w:rPr>
        <w:t xml:space="preserve"> pozitívny aj</w:t>
      </w:r>
      <w:r w:rsidRPr="00EE0E26">
        <w:rPr>
          <w:rFonts w:ascii="Times New Roman" w:hAnsi="Times New Roman"/>
          <w:sz w:val="24"/>
          <w:szCs w:val="24"/>
          <w:lang w:val="sk-SK"/>
        </w:rPr>
        <w:t xml:space="preserve"> negatívny vplyv na </w:t>
      </w:r>
      <w:r w:rsidRPr="00D8578E">
        <w:rPr>
          <w:rFonts w:ascii="Times New Roman" w:hAnsi="Times New Roman"/>
          <w:sz w:val="24"/>
          <w:szCs w:val="24"/>
          <w:lang w:val="sk-SK"/>
        </w:rPr>
        <w:t>rozpočet verejnej správy a pozitívny vplyv na informatizáciu. Vplyvy na služby pre občana a na podnikateľské prostredie sú pozitívne aj negatívne. Návrh zákona nemá sociálne vplyvy</w:t>
      </w:r>
      <w:r w:rsidR="006F7384">
        <w:rPr>
          <w:rFonts w:ascii="Times New Roman" w:hAnsi="Times New Roman"/>
          <w:sz w:val="24"/>
          <w:szCs w:val="24"/>
          <w:lang w:val="sk-SK"/>
        </w:rPr>
        <w:t xml:space="preserve">, vplyvy na </w:t>
      </w:r>
      <w:r w:rsidR="006F7384" w:rsidRPr="006F7384">
        <w:rPr>
          <w:rFonts w:ascii="Times New Roman" w:hAnsi="Times New Roman"/>
          <w:sz w:val="24"/>
          <w:szCs w:val="24"/>
          <w:lang w:val="sk-SK"/>
        </w:rPr>
        <w:t>manželstvo, rodičovstvo a rodinu</w:t>
      </w:r>
      <w:r w:rsidRPr="00D8578E">
        <w:rPr>
          <w:rFonts w:ascii="Times New Roman" w:hAnsi="Times New Roman"/>
          <w:sz w:val="24"/>
          <w:szCs w:val="24"/>
          <w:lang w:val="sk-SK"/>
        </w:rPr>
        <w:t xml:space="preserve"> ani vplyvy na</w:t>
      </w:r>
      <w:r w:rsidRPr="00EE0E26">
        <w:rPr>
          <w:rFonts w:ascii="Times New Roman" w:hAnsi="Times New Roman"/>
          <w:sz w:val="24"/>
          <w:szCs w:val="24"/>
          <w:lang w:val="sk-SK"/>
        </w:rPr>
        <w:t xml:space="preserve"> životné prostredie.</w:t>
      </w:r>
    </w:p>
    <w:p w:rsidR="006B40FF" w:rsidRDefault="006B40FF" w:rsidP="00AB1AF3">
      <w:pPr>
        <w:spacing w:after="0" w:line="240" w:lineRule="auto"/>
        <w:jc w:val="both"/>
        <w:outlineLvl w:val="8"/>
      </w:pPr>
      <w:r w:rsidRPr="006B40FF">
        <w:t xml:space="preserve"> </w:t>
      </w:r>
    </w:p>
    <w:p w:rsidR="00F101A3" w:rsidRPr="00EE0E26" w:rsidRDefault="006B40FF" w:rsidP="00EE0E26">
      <w:pPr>
        <w:keepNext/>
        <w:keepLines/>
        <w:spacing w:after="240" w:line="240" w:lineRule="auto"/>
        <w:jc w:val="both"/>
        <w:outlineLvl w:val="8"/>
        <w:rPr>
          <w:rFonts w:ascii="Times New Roman" w:hAnsi="Times New Roman"/>
          <w:sz w:val="24"/>
          <w:szCs w:val="24"/>
          <w:lang w:val="sk-SK"/>
        </w:rPr>
      </w:pPr>
      <w:r>
        <w:tab/>
      </w:r>
      <w:r w:rsidRPr="006B40FF">
        <w:rPr>
          <w:rFonts w:ascii="Times New Roman" w:hAnsi="Times New Roman"/>
          <w:sz w:val="24"/>
          <w:szCs w:val="24"/>
          <w:lang w:val="sk-SK"/>
        </w:rPr>
        <w:t>Predkladaný návrh zákona je v súlade s Ústavou Slovenskej republiky, ústavnými zákonmi a  nálezmi Ústavného súdu Slovenskej republiky, inými zákonmi a medzinárodnými zmluvami a inými medzinárodnými dokumentmi, ktorými je Slovenská republika viazaná, a v súlade s právom Európskej únie.</w:t>
      </w:r>
    </w:p>
    <w:p w:rsidR="006D7602" w:rsidRDefault="00B50C22" w:rsidP="00B50C22">
      <w:pPr>
        <w:pStyle w:val="Normlnywebov"/>
        <w:spacing w:before="0" w:after="0"/>
        <w:jc w:val="both"/>
      </w:pPr>
      <w:r>
        <w:tab/>
      </w:r>
    </w:p>
    <w:p w:rsidR="00363CB9" w:rsidRDefault="00363CB9">
      <w:pPr>
        <w:spacing w:after="160" w:line="259" w:lineRule="auto"/>
      </w:pPr>
      <w:r>
        <w:br w:type="page"/>
      </w:r>
    </w:p>
    <w:p w:rsidR="00363CB9" w:rsidRPr="00363CB9" w:rsidRDefault="00363CB9" w:rsidP="00363CB9">
      <w:pPr>
        <w:ind w:left="426"/>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lastRenderedPageBreak/>
        <w:t>B. Osobitná časť</w:t>
      </w:r>
    </w:p>
    <w:p w:rsidR="00363CB9" w:rsidRPr="00363CB9" w:rsidRDefault="00363CB9" w:rsidP="00363CB9">
      <w:pPr>
        <w:ind w:left="426"/>
        <w:rPr>
          <w:rFonts w:ascii="Times New Roman" w:hAnsi="Times New Roman" w:cs="Times New Roman"/>
          <w:b/>
          <w:bCs/>
          <w:color w:val="auto"/>
          <w:sz w:val="24"/>
          <w:szCs w:val="24"/>
          <w:lang w:val="sk-SK" w:eastAsia="en-US"/>
        </w:rPr>
      </w:pPr>
    </w:p>
    <w:p w:rsidR="00363CB9" w:rsidRPr="00363CB9" w:rsidRDefault="00363CB9" w:rsidP="00363CB9">
      <w:pPr>
        <w:ind w:left="426"/>
        <w:jc w:val="center"/>
        <w:rPr>
          <w:rFonts w:ascii="Times New Roman" w:hAnsi="Times New Roman" w:cs="Times New Roman"/>
          <w:b/>
          <w:bCs/>
          <w:color w:val="auto"/>
          <w:sz w:val="24"/>
          <w:szCs w:val="24"/>
          <w:u w:val="single"/>
          <w:lang w:val="sk-SK" w:eastAsia="en-US"/>
        </w:rPr>
      </w:pPr>
      <w:r w:rsidRPr="00363CB9">
        <w:rPr>
          <w:rFonts w:ascii="Times New Roman" w:hAnsi="Times New Roman" w:cs="Times New Roman"/>
          <w:b/>
          <w:bCs/>
          <w:color w:val="auto"/>
          <w:sz w:val="24"/>
          <w:szCs w:val="24"/>
          <w:u w:val="single"/>
          <w:lang w:val="sk-SK" w:eastAsia="en-US"/>
        </w:rPr>
        <w:t>Čl. I</w:t>
      </w:r>
    </w:p>
    <w:p w:rsidR="00363CB9" w:rsidRPr="00363CB9" w:rsidRDefault="00363CB9" w:rsidP="00363CB9">
      <w:pPr>
        <w:ind w:left="426"/>
        <w:jc w:val="center"/>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(zákon č. 190/2003 Z. z. o strelných zbraniach a strelive)</w:t>
      </w:r>
    </w:p>
    <w:p w:rsidR="00363CB9" w:rsidRPr="00363CB9" w:rsidRDefault="00363CB9" w:rsidP="00363CB9">
      <w:pPr>
        <w:ind w:left="426"/>
        <w:jc w:val="center"/>
        <w:rPr>
          <w:rFonts w:ascii="Times New Roman" w:hAnsi="Times New Roman" w:cs="Times New Roman"/>
          <w:b/>
          <w:bCs/>
          <w:color w:val="auto"/>
          <w:sz w:val="24"/>
          <w:szCs w:val="24"/>
          <w:u w:val="single"/>
          <w:lang w:val="sk-SK" w:eastAsia="en-US"/>
        </w:rPr>
      </w:pPr>
    </w:p>
    <w:p w:rsidR="00363CB9" w:rsidRPr="00363CB9" w:rsidRDefault="00363CB9" w:rsidP="00363CB9">
      <w:pPr>
        <w:numPr>
          <w:ilvl w:val="0"/>
          <w:numId w:val="5"/>
        </w:numPr>
        <w:spacing w:after="0" w:line="240" w:lineRule="auto"/>
        <w:ind w:left="426" w:firstLine="0"/>
        <w:contextualSpacing/>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 1 ods. 2 písm. 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Výnimka z pôsobnosti tohto zákona sa bude vzťahovať aj na zbrane a strelivo, vo vlastníctve vojenskej a policajnej vysokej školy, ak ich využívajú na účely, na ktoré boli zriadené.  </w:t>
      </w:r>
    </w:p>
    <w:p w:rsidR="00363CB9" w:rsidRPr="00363CB9" w:rsidRDefault="00363CB9" w:rsidP="00363CB9">
      <w:pPr>
        <w:spacing w:after="0" w:line="240" w:lineRule="auto"/>
        <w:ind w:left="426"/>
        <w:contextualSpacing/>
        <w:jc w:val="both"/>
        <w:rPr>
          <w:rFonts w:ascii="Times New Roman" w:hAnsi="Times New Roman" w:cs="Times New Roman"/>
          <w:b/>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1 ods. 2 písm. c) a poznámky pod čiarou k odkazom 3) a 3a)]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Upresňuje sa text ustanovenia v nadväznosti na znenie § 12 ods. 1 zákona č. 64/2019 Z. z. o sprístupňovaní strelných zbraní a streliva na civilné použitie na trhu, podľa ktorého autorizovaná osoba vykonáva okrem overovania aj homologizáciu a skúšku typu zbrane. Pojem „posudzovanie zhody“ je presnejší a širší ako pojem „overovanie“. Zároveň sa aktualizuje poznámka pod čiarou k odkazu 3.</w:t>
      </w:r>
    </w:p>
    <w:p w:rsidR="00363CB9" w:rsidRPr="00363CB9" w:rsidRDefault="00363CB9" w:rsidP="00363CB9">
      <w:pPr>
        <w:spacing w:after="0" w:line="240" w:lineRule="auto"/>
        <w:ind w:left="426"/>
        <w:jc w:val="both"/>
        <w:rPr>
          <w:rFonts w:ascii="Times New Roman" w:hAnsi="Times New Roman" w:cs="Times New Roman"/>
          <w:b/>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 1 ods. 2 písm. d)]</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 nadväznosti na zmenu čl. 2 ods. 2 smernice Rady 91/477/EHS o kontrole získavania a vlastnenia zbraní (ďalej len „smernica“) sa upravuje znenie § 1 ods. 2 písm. d). V súlade so smernicou sa podľa písmena d) nebude zákon vzťahovať na zbrane a strelivo vo vlastníctve štátu, vyšších územných celkov alebo obcí, ktoré sú národnými kultúrnymi pamiatkami, archeologickými nálezmi alebo zbierkovými predmetmi.</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 1 ods. 2 písm. e)]</w:t>
      </w:r>
    </w:p>
    <w:p w:rsidR="00363CB9" w:rsidRPr="00363CB9" w:rsidRDefault="00363CB9" w:rsidP="00363CB9">
      <w:pPr>
        <w:spacing w:after="0" w:line="240" w:lineRule="auto"/>
        <w:ind w:left="426"/>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Cs/>
          <w:color w:val="auto"/>
          <w:sz w:val="24"/>
          <w:szCs w:val="24"/>
          <w:lang w:val="sk-SK" w:eastAsia="en-US"/>
        </w:rPr>
        <w:t>Navrhovanou úpravou sa vylučuje z pôsobnosti zákona č. 190/2003 Z. z. o strelných zbraniach a strelive a o zmene a doplnení niektorých zákonov (ďalej len „zákon“) prevoz zbrane a streliva počas vykonávania ozbrojeného sprievodu osôb, ktorým sa pri ich pobyte na území Slovenskej republiky poskytuje osobná ochrana podľa medzinárodných zmlúv. V súčasnosti je na vykonávanie ozbrojeného sprievodu podľa § 43 ods. 4 potrebný zbrojný sprievodný list vydaný ministerstvom vnútra. Na základe navrhovanej zmeny a zmeny v § 43 ods. 4 nebude potrebné na vykonávanie tohto ozbrojeného sprievodu vydanie zbrojného sprievodného listu, ak sa vykonáva na základe osobitného predpisu alebo medzinárodnej zmluvy.</w:t>
      </w:r>
    </w:p>
    <w:p w:rsidR="00363CB9" w:rsidRPr="00363CB9" w:rsidRDefault="00363CB9" w:rsidP="00363CB9">
      <w:pPr>
        <w:spacing w:after="0" w:line="240" w:lineRule="auto"/>
        <w:ind w:left="426"/>
        <w:jc w:val="both"/>
        <w:rPr>
          <w:rFonts w:ascii="Times New Roman" w:hAnsi="Times New Roman" w:cs="Times New Roman"/>
          <w:b/>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 2 ods. 1 písm. a)</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 nadväznosti na vypustenie pojmu „súčasť zbrane“ z  čl. 1 ods. 1 smernice sa zo zákona vypúšťa tento pojem vrátane jeho vymedzenia v § 2 ods. 1 písm. c).</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xml:space="preserve">(§ 2 ods. 1 písm. b) </w:t>
      </w:r>
    </w:p>
    <w:p w:rsidR="00363CB9" w:rsidRPr="00363CB9" w:rsidRDefault="00363CB9" w:rsidP="00363CB9">
      <w:pPr>
        <w:spacing w:after="0" w:line="240" w:lineRule="auto"/>
        <w:ind w:left="426"/>
        <w:jc w:val="both"/>
        <w:rPr>
          <w:rFonts w:ascii="Times New Roman" w:hAnsi="Times New Roman" w:cs="Times New Roman"/>
          <w:color w:val="auto"/>
          <w:sz w:val="24"/>
          <w:szCs w:val="24"/>
          <w:lang w:val="sk-SK" w:eastAsia="en-US"/>
        </w:rPr>
      </w:pPr>
      <w:r w:rsidRPr="00363CB9">
        <w:rPr>
          <w:rFonts w:ascii="Times New Roman" w:hAnsi="Times New Roman" w:cs="Times New Roman"/>
          <w:bCs/>
          <w:color w:val="auto"/>
          <w:sz w:val="24"/>
          <w:szCs w:val="24"/>
          <w:lang w:val="sk-SK" w:eastAsia="en-US"/>
        </w:rPr>
        <w:t xml:space="preserve">Zmenou vo vymedzení pojmu „hlavná časť“ sa zosúlaďuje zákon so znením čl. 1 ods. 1 bod 2. smernice. Pod pojem hlavná časť bol preto v súlade so smernicou zahrnutý aj </w:t>
      </w:r>
      <w:r w:rsidRPr="00363CB9">
        <w:rPr>
          <w:rFonts w:ascii="Times New Roman" w:hAnsi="Times New Roman" w:cs="Times New Roman"/>
          <w:color w:val="auto"/>
          <w:sz w:val="24"/>
          <w:szCs w:val="24"/>
          <w:lang w:val="sk-SK" w:eastAsia="en-US"/>
        </w:rPr>
        <w:t>rám, telo, puzdro záveru a závorník.</w:t>
      </w:r>
    </w:p>
    <w:p w:rsidR="00363CB9" w:rsidRPr="00363CB9" w:rsidRDefault="00363CB9" w:rsidP="00363CB9">
      <w:pPr>
        <w:spacing w:after="0" w:line="240" w:lineRule="auto"/>
        <w:ind w:left="426"/>
        <w:jc w:val="both"/>
        <w:rPr>
          <w:rFonts w:ascii="Times New Roman" w:hAnsi="Times New Roman" w:cs="Times New Roman"/>
          <w:color w:val="auto"/>
          <w:sz w:val="24"/>
          <w:szCs w:val="24"/>
          <w:lang w:val="sk-SK" w:eastAsia="en-US"/>
        </w:rPr>
      </w:pPr>
    </w:p>
    <w:p w:rsidR="00363CB9" w:rsidRPr="00363CB9" w:rsidRDefault="00363CB9" w:rsidP="00363CB9">
      <w:pPr>
        <w:spacing w:after="0" w:line="240" w:lineRule="auto"/>
        <w:ind w:left="426"/>
        <w:jc w:val="both"/>
        <w:rPr>
          <w:rFonts w:ascii="Times New Roman" w:hAnsi="Times New Roman" w:cs="Times New Roman"/>
          <w:color w:val="auto"/>
          <w:sz w:val="24"/>
          <w:szCs w:val="24"/>
          <w:lang w:val="sk-SK" w:eastAsia="en-US"/>
        </w:rPr>
      </w:pPr>
    </w:p>
    <w:p w:rsidR="00363CB9" w:rsidRPr="00363CB9" w:rsidRDefault="00363CB9" w:rsidP="00363CB9">
      <w:pPr>
        <w:spacing w:after="0" w:line="240" w:lineRule="auto"/>
        <w:ind w:left="426"/>
        <w:jc w:val="both"/>
        <w:rPr>
          <w:rFonts w:ascii="Times New Roman" w:hAnsi="Times New Roman" w:cs="Times New Roman"/>
          <w:b/>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lastRenderedPageBreak/>
        <w:t> (§ 2 ods. 1 písm. c)</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 nadväznosti na vypustenie pojmu „súčasť zbrane“ z  čl. 1 ods. 1 smernice sa zo zákona vypúšťa tento pojem vrátane jeho vymedzenia v § 2 ods. 1 písm. c).</w:t>
      </w:r>
    </w:p>
    <w:p w:rsidR="00363CB9" w:rsidRPr="00363CB9" w:rsidRDefault="00363CB9" w:rsidP="00363CB9">
      <w:pPr>
        <w:spacing w:after="0" w:line="240" w:lineRule="auto"/>
        <w:ind w:left="426"/>
        <w:contextualSpacing/>
        <w:jc w:val="both"/>
        <w:rPr>
          <w:rFonts w:ascii="Times New Roman" w:hAnsi="Times New Roman" w:cs="Times New Roman"/>
          <w:b/>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w:t>
      </w:r>
      <w:r w:rsidRPr="00363CB9">
        <w:rPr>
          <w:rFonts w:ascii="Times New Roman" w:hAnsi="Times New Roman" w:cs="Times New Roman"/>
          <w:b/>
          <w:color w:val="auto"/>
          <w:sz w:val="24"/>
          <w:szCs w:val="24"/>
          <w:lang w:val="sk-SK" w:eastAsia="en-US"/>
        </w:rPr>
        <w:t>§ 2 ods. 1 písm. f)</w:t>
      </w:r>
      <w:r w:rsidRPr="00363CB9">
        <w:rPr>
          <w:rFonts w:ascii="Times New Roman" w:hAnsi="Times New Roman" w:cs="Times New Roman"/>
          <w:b/>
          <w:bCs/>
          <w:color w:val="auto"/>
          <w:sz w:val="24"/>
          <w:szCs w:val="24"/>
          <w:lang w:val="sk-SK" w:eastAsia="en-US"/>
        </w:rPr>
        <w:t>]</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Návrhom sa z vymedzenia pojmu strelivo vypúšťa pojem strela, ktorá samostatne nepredstavuje riziko a nie je potrebné ju zahrnúť pod pojem strelivo.</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2 ods. 1 písm. j)]</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Vhodnejším spôsobom sa vymedzuje pojem tlmič hluku výstrelu.</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 2 ods. 1 písm. k) a l)]</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Úprava reaguje na zmenu v § 4 ods. 4 – vypustenie zameriavača zbrane skonštruovaného na princípe noktovízora alebo termovízie zo zákona.</w:t>
      </w:r>
    </w:p>
    <w:p w:rsidR="00363CB9" w:rsidRPr="00363CB9" w:rsidRDefault="00363CB9" w:rsidP="00363CB9">
      <w:pPr>
        <w:spacing w:after="0" w:line="240" w:lineRule="auto"/>
        <w:ind w:left="426"/>
        <w:jc w:val="both"/>
        <w:rPr>
          <w:rFonts w:ascii="Times New Roman" w:hAnsi="Times New Roman" w:cs="Times New Roman"/>
          <w:b/>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(poznámky pod čiarou k odkazom 7, 8)</w:t>
      </w:r>
    </w:p>
    <w:p w:rsidR="00363CB9" w:rsidRPr="00363CB9" w:rsidRDefault="00363CB9" w:rsidP="00363CB9">
      <w:pPr>
        <w:spacing w:after="0" w:line="240" w:lineRule="auto"/>
        <w:ind w:left="426"/>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Cs/>
          <w:color w:val="auto"/>
          <w:sz w:val="24"/>
          <w:szCs w:val="24"/>
          <w:lang w:val="sk-SK" w:eastAsia="en-US"/>
        </w:rPr>
        <w:t>Aktualizujú sa poznámky pod čiarou</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 2 ods. 1 písm. o)]</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Na základe požiadavky smernice uvedenej v článku 1 ods. 2 sa vymedzuje pojem miesto pobytu.</w:t>
      </w:r>
    </w:p>
    <w:p w:rsidR="00363CB9" w:rsidRPr="00363CB9" w:rsidRDefault="00363CB9" w:rsidP="00363CB9">
      <w:pPr>
        <w:spacing w:after="0" w:line="240" w:lineRule="auto"/>
        <w:ind w:left="426"/>
        <w:contextualSpacing/>
        <w:jc w:val="both"/>
        <w:rPr>
          <w:rFonts w:ascii="Times New Roman" w:hAnsi="Times New Roman" w:cs="Times New Roman"/>
          <w:b/>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 2 ods. 1 písm. p)]</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Vzhľadom na nízku mieru nebezpečnosti sa vypúšťa povinnosť, aby zodpovedná osoba musela byť držiteľom zbrojného preukazu v prípade, že držiteľ zbrojnej licencie vykonáva činnosti len s expanznými prístrojmi.</w:t>
      </w:r>
    </w:p>
    <w:p w:rsidR="00363CB9" w:rsidRPr="00363CB9" w:rsidRDefault="00363CB9" w:rsidP="00363CB9">
      <w:pPr>
        <w:spacing w:after="0" w:line="240" w:lineRule="auto"/>
        <w:ind w:left="426"/>
        <w:jc w:val="both"/>
        <w:rPr>
          <w:rFonts w:ascii="Times New Roman" w:hAnsi="Times New Roman" w:cs="Times New Roman"/>
          <w:b/>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 2 ods. 1 písm. q) až z)]</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Do vymedzenia pojmov sa dopĺňajú nové pojmy používané v zákone. </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Pojem členský štát bolo potrebné vymedziť z dôvodu, že k smernici pristúpili okrem členských štátov EÚ aj Islandská republika, Nórske kráľovstvo, Švajčiarska konfederácia a Lichtenštajnské kniežatstvo.</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Vymedzenie pojmu sprostredkovateľská činnosť súvisí so zmenou v skupine C zbrojnej licencie. Podľa návrhu budú osoby, ktoré chcú vykonávať sprostredkovateľskú činnosť povinné požiadať o zbrojnú licenciu. Úpravou sa reaguje na požiadavku smernice,</w:t>
      </w:r>
      <w:r w:rsidRPr="00363CB9">
        <w:rPr>
          <w:rFonts w:ascii="Times New Roman" w:hAnsi="Times New Roman" w:cs="Times New Roman"/>
          <w:color w:val="auto"/>
          <w:sz w:val="24"/>
          <w:szCs w:val="24"/>
          <w:lang w:val="sk-SK" w:eastAsia="en-US"/>
        </w:rPr>
        <w:t xml:space="preserve"> </w:t>
      </w:r>
      <w:r w:rsidRPr="00363CB9">
        <w:rPr>
          <w:rFonts w:ascii="Times New Roman" w:hAnsi="Times New Roman" w:cs="Times New Roman"/>
          <w:bCs/>
          <w:color w:val="auto"/>
          <w:sz w:val="24"/>
          <w:szCs w:val="24"/>
          <w:lang w:val="sk-SK" w:eastAsia="en-US"/>
        </w:rPr>
        <w:t>ktorá ukladá členským štátom sprostredkovateľov registrovať a udeľovať im licencie (čl. 4 ods. 3).</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Vymedzenie pojmov „značka zbrane“ a „zásobovacie zariadenie“ si vyžiadala prax. Uvedené pojmy sa používajú v zákone aj v súčasnosti, avšak absentovalo ich presné vymedzenie.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Vymedzujú sa tiež pojmy „kultúrna činnosť“, „športová streľba“, „iný členský štát“ a „podkategórie zbrane“, ktoré sa používajú v návrhu zákona.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Vymedzenie pojmu „viditeľné nosenie zbrane“ si z dôvodu nejednoznačnosti tohto pojmu a s tým spojenými problémami vyžiadala prax.</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Vymedzenie pojmu „neaktívne torzo zbrane“ a jeho zaradenie medzi zbrane kategórie D si vyžiadali skúsenosti polície so zbraňami, ktoré boli najmä pod vplyvom korózie tak znehodnotené, že streľba z nich je vylúčená. Navrhované vymedzenie tak umožní takéto zbrane zaradiť do kategórie D.  </w:t>
      </w:r>
    </w:p>
    <w:p w:rsidR="00363CB9" w:rsidRPr="00363CB9" w:rsidRDefault="00363CB9" w:rsidP="00363CB9">
      <w:pPr>
        <w:spacing w:after="0" w:line="240" w:lineRule="auto"/>
        <w:ind w:left="426"/>
        <w:contextualSpacing/>
        <w:jc w:val="both"/>
        <w:rPr>
          <w:rFonts w:ascii="Times New Roman" w:hAnsi="Times New Roman" w:cs="Times New Roman"/>
          <w:b/>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 2 ods. 2)</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lastRenderedPageBreak/>
        <w:t>V nadväznosti na vypustenie pojmu „súčasť zbrane“ z  čl. 1 ods. 1 smernice sa zo zákona vypúšťa tento pojem vrátane jeho vymedzenia v § 2 ods. 1 písm. c).</w:t>
      </w:r>
    </w:p>
    <w:p w:rsidR="00363CB9" w:rsidRPr="00363CB9" w:rsidRDefault="00363CB9" w:rsidP="00363CB9">
      <w:pPr>
        <w:spacing w:after="0" w:line="240" w:lineRule="auto"/>
        <w:ind w:left="426"/>
        <w:contextualSpacing/>
        <w:jc w:val="both"/>
        <w:rPr>
          <w:rFonts w:ascii="Times New Roman" w:hAnsi="Times New Roman" w:cs="Times New Roman"/>
          <w:b/>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eastAsia="Times New Roman" w:hAnsi="Times New Roman" w:cs="Times New Roman"/>
          <w:b/>
          <w:color w:val="auto"/>
          <w:sz w:val="24"/>
          <w:szCs w:val="24"/>
          <w:lang w:val="sk-SK" w:eastAsia="en-US"/>
        </w:rPr>
        <w:t>(§ 3 ods. 2)</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 nadväznosti na vymedzenie pojmu „podkategória zbrane“ sa upravuje znenie.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4 ods. 2 písm. j) až q)]</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Návrhom sa medzi zakázané zbrane dopĺňajú nové druhy zbraní. Uvedená zmena vyplýva zo zmien v prílohe 1 smernice, v ktorej boli do kategórie A - zakázané zbrane doplnené vybrané druhy zbraní, ktoré podľa smernice predstavujú vyššiu mieru nebezpečenstva a zneužitia na páchanie trestnej činnosti. Medzi zbrane kategórie A sú zaradené napríklad aj zbrane, ktoré obsahujú zásobovacie zariadenia s veľkou kapacitou (10 resp. 20 nábojov) a zbrane, ktoré je možné skrátiť bez použitia náradia.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Do tejto kategórie boli zaradené tiež zbrane, ktoré vznikli úpravou zo zbraní kategórie A na zbrane kategórie D. Ide napríklad o situáciu, kedy zbraň kategórie A bola upravená na zbraň kategórie D (okrem expanznej zbrane a znehodnotenej zbrane). Podľa súčasnej úpravy sa u takejto zbrane zmenilo jej zaradenie z kategórie A na kategóriu D a teda jej držiteľ nemusel mať zbrojný preukaz ani výnimku na jej držanie. Ostatná novela smernice však požaduje, aby si zbrane kategórie A napriek vykonanej úprave na zbraň nižšej kategórie ponechali svoju pôvodnú kategóriu. Vo vzťahu k zbraniam, ktoré už boli takýmto spôsobom upravené je potrebné uviesť, že sa vrátia do svojej pôvodnej kategórie A a ich držitelia, ktorí si budú chcieť uvedené zbrane ponechať, budú povinní požiadať o vydanie zbrojného preukazu. Ak je držiteľ týchto zbraní zároveň držiteľom zbrojného preukazu, bude považovaný za držiteľa výnimky.</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Osobitnou podkategóriou zakázaných zbraní sú upravené zbrane kategórie A na expanznú zbraň. Táto podkategória bola zavedená z dôvodu jej osobitného režimu, podľa ktorého bude tieto zbrane (na rozdiel od ostatných zbraní kategórie A) možné využívať napríklad pri rekonštrukcii historickej udalosti.</w:t>
      </w:r>
    </w:p>
    <w:p w:rsidR="00363CB9" w:rsidRPr="00363CB9" w:rsidRDefault="00363CB9" w:rsidP="00363CB9">
      <w:pPr>
        <w:spacing w:after="0" w:line="240" w:lineRule="auto"/>
        <w:ind w:left="426"/>
        <w:contextualSpacing/>
        <w:jc w:val="both"/>
        <w:rPr>
          <w:rFonts w:ascii="Times New Roman" w:hAnsi="Times New Roman" w:cs="Times New Roman"/>
          <w:lang w:val="sk-SK" w:eastAsia="en-US"/>
        </w:rPr>
      </w:pPr>
      <w:r w:rsidRPr="00363CB9">
        <w:rPr>
          <w:rFonts w:ascii="Times New Roman" w:hAnsi="Times New Roman" w:cs="Times New Roman"/>
          <w:bCs/>
          <w:color w:val="auto"/>
          <w:sz w:val="24"/>
          <w:szCs w:val="24"/>
          <w:lang w:val="sk-SK" w:eastAsia="en-US"/>
        </w:rPr>
        <w:t xml:space="preserve">     Zároveň sa v súlade so smernicou mení kategória </w:t>
      </w:r>
      <w:r w:rsidRPr="00363CB9">
        <w:rPr>
          <w:rFonts w:ascii="Times New Roman" w:hAnsi="Times New Roman" w:cs="Times New Roman"/>
          <w:sz w:val="24"/>
          <w:szCs w:val="24"/>
          <w:lang w:val="sk-SK" w:eastAsia="en-US"/>
        </w:rPr>
        <w:t>samonabíjacej palnej zbrane, ktorá bola upravená zo samočinnej zbrane z kategórie B na kategóriu A.</w:t>
      </w:r>
    </w:p>
    <w:p w:rsidR="00363CB9" w:rsidRPr="00363CB9" w:rsidRDefault="00363CB9" w:rsidP="00363CB9">
      <w:pPr>
        <w:spacing w:after="0" w:line="240" w:lineRule="auto"/>
        <w:ind w:left="426"/>
        <w:contextualSpacing/>
        <w:jc w:val="both"/>
        <w:rPr>
          <w:rFonts w:cs="Times New Roman"/>
          <w:bCs/>
          <w:color w:val="auto"/>
          <w:lang w:val="sk-SK" w:eastAsia="en-US"/>
        </w:rPr>
      </w:pPr>
      <w:r w:rsidRPr="00363CB9">
        <w:rPr>
          <w:rFonts w:ascii="Times New Roman" w:hAnsi="Times New Roman" w:cs="Times New Roman"/>
          <w:bCs/>
          <w:color w:val="auto"/>
          <w:sz w:val="24"/>
          <w:szCs w:val="24"/>
          <w:lang w:val="sk-SK" w:eastAsia="en-US"/>
        </w:rPr>
        <w:t xml:space="preserve">     Medzi zbrane kategórie A budú tiež zaradené krátke a dlhé samonabíjacie zbrane, ktoré majú zabudované alebo je do nich vložené odnímateľné veľkokapacitné zásobovacie zariadenie (10, resp. 20 nábojov) a tiež krátke a dlhé opakovacie zbrane, do ktorých je vložené odnímateľné veľkokapacitné zásobovacie zariadenie. Zaradenie opakovacích zbraní do kategórie A vyplynulo z článku 5 ods. 3 smernice, ktorá požaduje, aby sa povolenia odobrali, „ak sa zistí, že osoba, ktorej sa toto povolenie udelilo, má v držbe nabíjacie zariadenie, ktoré sa môže pripevniť na poloautomatické strelné zbrane so stredovým zápalom alebo na opakovacie strelné zbrane“.</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4 ods. 3 písm. c)]</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Návrhom sa jednoznačne uvádza, že za zakázané strelivo sa považuje aj strelivo nedovolene vyrobené.</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4 ods. 4)</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Z dôvodu nadbytočnosti sa zo zakázaných doplnkov zbrane vypúšťa zameriavač zbrane skonštruovaný na princípe noktovízora alebo termovízie. Nadobúdanie týchto zariadení budú upravovať osobitné predpisy v oblasti výrobkov obranného priemyslu.</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5 ods. 1 písm. 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Navrhovaná zmena reaguje na zmenu v § 5 ods. 1 písm. f).</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5 ods. 1 písm. b)]</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Navrhovaná zmena reaguje na zmenu v § 5 ods. 1 písm. f).</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5 ods. 1 písm. c)]</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Do uvedeného ustanovenia sa dopĺňa chýbajúca viacvýstrelová palná zbraň.</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5 ods. 1 písm. f)]</w:t>
      </w:r>
    </w:p>
    <w:p w:rsidR="00363CB9" w:rsidRPr="00363CB9" w:rsidRDefault="00363CB9" w:rsidP="00363CB9">
      <w:pPr>
        <w:spacing w:after="0" w:line="240" w:lineRule="auto"/>
        <w:ind w:left="426"/>
        <w:jc w:val="both"/>
        <w:rPr>
          <w:rFonts w:ascii="Times New Roman" w:hAnsi="Times New Roman" w:cs="Times New Roman"/>
          <w:lang w:val="sk-SK" w:eastAsia="en-US"/>
        </w:rPr>
      </w:pPr>
      <w:r w:rsidRPr="00363CB9">
        <w:rPr>
          <w:rFonts w:ascii="Times New Roman" w:hAnsi="Times New Roman" w:cs="Times New Roman"/>
          <w:bCs/>
          <w:color w:val="auto"/>
          <w:sz w:val="24"/>
          <w:szCs w:val="24"/>
          <w:lang w:val="sk-SK" w:eastAsia="en-US"/>
        </w:rPr>
        <w:t xml:space="preserve">Zmena sa navrhuje z dôvodu potreby odlíšenia krátkych zbraní so stredovým zápalom s hladkým vývrtom hlavne od zbraní uvedených v § 5 ods. 1 písm. a) a b), ktoré je podľa § 27 ods. 1 oprávnený nosiť držiteľ skupiny A zbrojného preukazu. Účelom tejto zmeny je odstránenie nežiaduceho stavu, kedy držitelia </w:t>
      </w:r>
      <w:r w:rsidRPr="00363CB9">
        <w:rPr>
          <w:rFonts w:ascii="Times New Roman" w:hAnsi="Times New Roman" w:cs="Times New Roman"/>
          <w:sz w:val="24"/>
          <w:szCs w:val="24"/>
          <w:lang w:val="sk-SK" w:eastAsia="en-US"/>
        </w:rPr>
        <w:t>skupiny A zbrojného preukazu nosili zbrane s hladkým vývrtom hlavne, teda zbrane určené na brokové náboje.</w:t>
      </w:r>
    </w:p>
    <w:p w:rsidR="00363CB9" w:rsidRPr="00363CB9" w:rsidRDefault="00363CB9" w:rsidP="00363CB9">
      <w:pPr>
        <w:spacing w:after="0" w:line="240" w:lineRule="auto"/>
        <w:ind w:left="426"/>
        <w:jc w:val="both"/>
        <w:rPr>
          <w:rFonts w:cs="Times New Roman"/>
          <w:bCs/>
          <w:color w:val="auto"/>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5 ods. 1 písm. h) a i)]</w:t>
      </w:r>
    </w:p>
    <w:p w:rsidR="00363CB9" w:rsidRPr="00363CB9" w:rsidRDefault="00363CB9" w:rsidP="00363CB9">
      <w:pPr>
        <w:tabs>
          <w:tab w:val="left" w:pos="0"/>
        </w:tabs>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 súlade so zmenou prílohy 1 smernice sa dopĺňajú zbrane kategórie B. Pod písmeno h) budú patriť tie zbrane kategórie B, ktoré boli upravené na expanznú zbraň. Medzi zbrane uvedené v písmene i) budú patriť zbrane kategórie B, ktoré budú upravené na zbrane kategórie D, s výnimkou, keď bude zbraň kategórie B znehodnotená alebo upravená na expanznú. Navrhovaná zmena znamená, že si zbrane kategórie B, ktoré budú upravené na zbrane kategórie D, ponechajú svoju pôvodnú kategóriu. Navrhované úpravy zbraní kategórie B sa rozdeľujú do rôznych podkategorií z dôvodu, že zbrane zaradené pod písmeno h) bude možné (na rozdiel od ostatných zbraní kategórie B) podľa § 27 používať napríklad aj pri kultúrnej činnosti.</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6 ods. 1 písm. 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Do uvedeného ustanovenia sa dopĺňa chýbajúca viacvýstrelová palná zbraň.</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6 ods. 1 písm. b)]</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Ustanovuje sa výnimka z vymedzenia pojmu.</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6 ods. 1 písm. d)]</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Po posúdení uvedeného ustanovenia sa mení a zosúlaďuje s okolitými krajinami hranica energie na zaradenie zbrane do kategórie. </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6 ods. 1 písm. g) a h)]</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Návrhom sa dopĺňajú do kategórie C aj zbrane tejto kategórie upravené na zbrane kategórie D, s výnimkou znehodnotenej zbrane kategórie C. Uvedená zmena znamená, že si zbrane kategórie C, ktoré budú upravené na zbrane nižšej kategórie, ponechajú svoju pôvodnú kategóriu.</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7 ods. 1 písm. b)]</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Po posúdení uvedeného ustanovenia sa mení a zosúlaďuje s okolitými krajinami hranica energie na zaradenie zbrane do kategórie. </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7 ods. 1 písm. c) a d)]</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Zmeny v § 7 súvisia so zmenami v § 4 až 6, do ktorých boli v súlade so smernicou zaradené zbrane príslušných kategórií, ktoré boli upravené na expanzné zbrane. Za expanzné zbrane podľa § 7 ods. 1 písm. d) budú považované len tie zbrane, ktoré boli </w:t>
      </w:r>
      <w:r w:rsidRPr="00363CB9">
        <w:rPr>
          <w:rFonts w:ascii="Times New Roman" w:hAnsi="Times New Roman" w:cs="Times New Roman"/>
          <w:bCs/>
          <w:color w:val="auto"/>
          <w:sz w:val="24"/>
          <w:szCs w:val="24"/>
          <w:lang w:val="sk-SK" w:eastAsia="en-US"/>
        </w:rPr>
        <w:lastRenderedPageBreak/>
        <w:t xml:space="preserve">vyrobené ako expanzné zbrane a nie tie, ktoré vznikli úpravou zo zbraní iných kategórií (kategórií A, B alebo C) na expanzné.                          </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7 ods. 1 písm. i)]</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Medzi zbrane kategórie D sa návrhom zaraďujú zbrane kategórie A, kategórie B, kategórie C a zbraň kategórie D, ktorá je uvedená v § 7 ods. 1 písm. k), ktoré boli znehodnotené podľa nariadenia Komisie (EÚ) 2015/2403 z 15. decembra 2015, ktorým sa stanovujú spoločné usmernenia pre normy a techniky na deaktiváciu na zabezpečenie trvalej nepoužiteľnosti deaktivovaných strelných zbraní v platnom znení (ďalej len „nariadenie“). Tieto znehodnotené zbrane budú na základe požiadavky smernice podliehať evidencii. Zároveň sa na ne bude vzťahovať osobitný režim, podľa ktorého [na rozdiel od znehodnotených zbraní, ktoré sú uvedené v písmene j)] bude potrebné na ich prevod splniť osobitné podmienky a na ich trvalý vývoz alebo dovoz sa bude vyžadovať zbrojný sprievodný list.</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7 ods. 1 písm. j) a k)]</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Zmena nadväzuje na zmeny v § 7 ods. 1 písm. i). Pod písmeno j) budú zaradené tie zbrane,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ktoré boli znehodnotené iným spôsobom ako podľa nariadenia. Budú to teda zbrane, ktoré boli znehodnotené podľa predpisov účinných pred účinnosťou nariadenia, čiže znehodnotené podľa vyhlášky Úradu pre normalizáciu, metrológiu a skúšobníctvo Slovenskej republiky.</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Doplnenie písmena k) vyplynulo zo zmeny prílohy 1 smernice, ktorou sa palné zbrane pôvodne zaradené do zrušenej kategórie D presunuli do kategórie C. Návrhom zákona sa však tieto zbrane nepresunú do kategórie C, ostanú  aj naďalej v kategórii  D, avšak budú podliehať povinnostiam, ktoré vyžaduje smernica. Budú napríklad podliehať evidenčnej povinnosti a na ich trvalý vývoz alebo dovoz sa bude vyžadovať zbrojný sprievodný list. Tieto povinnosti sa budú týkať palných zbraní skonštruovaných na princípe perkusného, kresadlového, kolieskového alebo tlejákového zámkového systému (tzv. reprodukcie historických zbraní), ktoré však vzhľadom na dátum ich výroby nie je možné zaradiť medzi historické zbrane. Nové povinnosti sa na ne budú vzťahovať z dôvodu, že podľa recitálu 27 smernice sa </w:t>
      </w:r>
      <w:r w:rsidRPr="00363CB9">
        <w:rPr>
          <w:rFonts w:ascii="Times New Roman" w:hAnsi="Times New Roman" w:cs="Times New Roman"/>
          <w:bCs/>
          <w:i/>
          <w:color w:val="auto"/>
          <w:sz w:val="24"/>
          <w:szCs w:val="24"/>
          <w:lang w:val="sk-SK" w:eastAsia="en-US"/>
        </w:rPr>
        <w:t>„reprodukciám starožitných zbraní neprikladá rovnaký historický význam alebo záujem (ako starožitným zbraniam) a môžu byť vyrobené za použitia moderných techník, ktoré môžu zlepšiť ich trvanlivosť a presnosť. Takéto reprodukcie by preto mali byť zahrnuté do rozsahu pôsobnosti smernice“</w:t>
      </w:r>
      <w:r w:rsidRPr="00363CB9">
        <w:rPr>
          <w:rFonts w:ascii="Times New Roman" w:hAnsi="Times New Roman" w:cs="Times New Roman"/>
          <w:bCs/>
          <w:color w:val="auto"/>
          <w:sz w:val="24"/>
          <w:szCs w:val="24"/>
          <w:lang w:val="sk-SK" w:eastAsia="en-US"/>
        </w:rPr>
        <w:t>.</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7 ods. 1 písm. m)]</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Vzhľadom na skúsenosti z praxe sa dopĺňa nový druh zbrane kategórie D. Ide o zbrane, ktoré sú tak poškodené, že streľba z nich je vylúčená.</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w:t>
      </w: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7 ods. 2)</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Zmena § 7 ods. 2 nadväzuje na zmenu v § 37, podľa ktorej sa budú evidovať aj zbrane kategórie D uvedené v § 7 ods. 1 písm. a), d), i) a k) (palná zbraň určená na streľbu nábojmi typu flobert s energiou strely na ústí hlavne najviac 7,5 J, tzv. originálna expanzná zbraň – teda expanzná zbraň, ktorá nevznikla úpravou zo zbrane kategórie A až C, zbraň znehodnotená podľa nariadenia a palná zbraň skonštruovaná na princípe perkusného, kresadlového, kolieskového alebo tlejákového zámkového systému). Uvedeným zbraniam budú po zaevidovaní vydané preukazy zbraní, ktoré ich držiteľ bude povinný mať pri manipulácii so zbraňou pri sebe.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lastRenderedPageBreak/>
        <w:t xml:space="preserve">   Cieľom uvedenej zmeny je ponechanie zbrane v jej pôvodnej podkategórii napriek jej úprave na inú zbraň kategórie D, čím sa predíde účelovej úprave evidovaných zbraní kategórie D na iné zbrane kategórie D, ktoré nepodliehajú evidencii. Ide o obdobné ustanovenie ako v prípade zbraní kategórie A, B a C, ktoré budú upravené na zbrane kategórie D.</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(poznámka pod čiarou k odkazu 12)</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Aktualizuje sa poznámka pod čiarou.</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7 ods. 3)</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Na základe požiadavky, ktorá vyplynula z praxe sa umožňuje zbrane kategórie D viditeľne</w:t>
      </w:r>
      <w:r w:rsidRPr="00363CB9">
        <w:rPr>
          <w:rFonts w:ascii="Times New Roman" w:hAnsi="Times New Roman" w:cs="Times New Roman"/>
          <w:b/>
          <w:bCs/>
          <w:color w:val="FF0000"/>
          <w:sz w:val="24"/>
          <w:szCs w:val="24"/>
          <w:lang w:val="sk-SK" w:eastAsia="en-US"/>
        </w:rPr>
        <w:t> </w:t>
      </w:r>
      <w:r w:rsidRPr="00363CB9">
        <w:rPr>
          <w:rFonts w:ascii="Times New Roman" w:hAnsi="Times New Roman" w:cs="Times New Roman"/>
          <w:bCs/>
          <w:color w:val="auto"/>
          <w:sz w:val="24"/>
          <w:szCs w:val="24"/>
          <w:lang w:val="sk-SK" w:eastAsia="en-US"/>
        </w:rPr>
        <w:t>nosiť v prípade účasti na kultúrnej činnosti a ukladá sa povinnosť oznámiť prepravcovi, že sa na prepravu odovzdáva zbraň kategórie D.</w:t>
      </w:r>
    </w:p>
    <w:p w:rsidR="00363CB9" w:rsidRPr="00363CB9" w:rsidRDefault="00363CB9" w:rsidP="00363CB9">
      <w:pPr>
        <w:spacing w:after="0" w:line="240" w:lineRule="auto"/>
        <w:ind w:left="426"/>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Zároveň sa aktualizuje odkaz na zbrane kategórie D, ktoré budú podliehať evidencii a ktorých držiteľ bude povinný mať pri sebe preukaz zbrane.</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8 a 9)</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Navrhované zmeny v § 8 sa týkajú podmienok udeľovania výnimiek, na základe ktorých môže ich držiteľ nadobudnúť do vlastníctva a držať zbrane kategórie A – zakázané zbrane.   </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Návrhom sa rozširuje okruh zbraní a aj subjektov, ktorým môžu byť tieto výnimky udeľované. Na základe týchto zmien bude možné udeliť výnimku aj na výkon kultúrnej činnosti, na športové účely, na výkon činnosti podľa osobitného predpisu a pre držiteľov skupiny C zbrojnej licencie (držitelia skupiny C zbrojnej licencie sa budú môcť predzásobiť zbraňami, ktoré boli preradené do kategórie A). Dôvodom tohto rozšírenia je najmä umožnenie prístupu ku zbraniam, ktoré boli presunuté z kategórií B, C alebo D do kategórie A (napríklad zbraň kategórie A upravená na expanznú zbraň bude návrhom presunutá z kategórie D do kategórie A, samonabíjacia palná zbraň upravená zo samočinnej bude návrhom presunutá z kategórie B do kategórie A). Podmienky, za akých budú výnimky udeľované, sú prebraté z čl. 6 smernice.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Športovým strelcom sa umožní nadobúdanie vybraných zbraní kategórie A, ak splnia podmienky ustanovené smernicou. Jednou z podmienok je trénovanie alebo aktívna účasť počas posledných 12 mesiacov na súťaži v streľbe, ktorú uzná športová organizácia alebo medzinárodná športová organizácia športovej streľby. Na splnenie tejto podmienky sa nevyžaduje, aby žiadateľ trénoval alebo sa zúčastňoval súťaže v športovej streľbe so zbraňou, o výnimku ktorej žiada.</w:t>
      </w:r>
    </w:p>
    <w:p w:rsidR="00363CB9" w:rsidRPr="00363CB9" w:rsidRDefault="00363CB9" w:rsidP="00363CB9">
      <w:pPr>
        <w:spacing w:after="0" w:line="240" w:lineRule="auto"/>
        <w:ind w:left="426" w:firstLine="283"/>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Na základe článku 5 ods. 3 smernice sa § 9 dopĺňa odsekom 5, ktorý zakazuje držiteľovi dlhej alebo krátkej opakovacej a dlhej alebo krátkej samonabíjacej zbrane držať veľkokapacitné zásobovacie zariadenie ak mu nebola udelená</w:t>
      </w:r>
      <w:r w:rsidRPr="00363CB9">
        <w:rPr>
          <w:rFonts w:ascii="Times New Roman" w:hAnsi="Times New Roman" w:cs="Times New Roman"/>
          <w:bCs/>
          <w:color w:val="FF0000"/>
          <w:sz w:val="24"/>
          <w:szCs w:val="24"/>
          <w:lang w:val="sk-SK" w:eastAsia="en-US"/>
        </w:rPr>
        <w:t xml:space="preserve"> </w:t>
      </w:r>
      <w:r w:rsidRPr="00363CB9">
        <w:rPr>
          <w:rFonts w:ascii="Times New Roman" w:hAnsi="Times New Roman" w:cs="Times New Roman"/>
          <w:bCs/>
          <w:color w:val="auto"/>
          <w:sz w:val="24"/>
          <w:szCs w:val="24"/>
          <w:lang w:val="sk-SK" w:eastAsia="en-US"/>
        </w:rPr>
        <w:t>výnimka. Ak ju nemá udelenú, dopustí sa priestupku podľa § 69 ods. 1 písm. b), čím stratí spoľahlivosť a následne mu bude odňatý zbrojný preukaz podľa § 26 ods. 1 písm. c).</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 prípade úpravy veľkokapacitného zásobovacieho zariadenia, ktorou sa trvalo zníži jeho kapacita pod 11 resp. 21 nábojov nebude takéto zásobovacie zariadenie považované za veľkokapacitné a bude možné ho nadobúdať bez obmedzenia. Bude však na technickom posúdení, či takáto úprava bola trvalá.</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Podľa prechodných ustanovení budú držitelia týchto zbraní a veľkokapacitných zásobníkov, ktoré nadobudli pred účinnosťou tohto zákona považovaní automaticky za držiteľov výnimiek, ak budú držiteľmi príslušnej skupiny zbrojného preukazu. Zároveň však budú povinní ich držbu oznámiť policajnému útvaru. Osoby, ktoré nie sú držiteľmi </w:t>
      </w:r>
      <w:r w:rsidRPr="00363CB9">
        <w:rPr>
          <w:rFonts w:ascii="Times New Roman" w:hAnsi="Times New Roman" w:cs="Times New Roman"/>
          <w:bCs/>
          <w:color w:val="auto"/>
          <w:sz w:val="24"/>
          <w:szCs w:val="24"/>
          <w:lang w:val="sk-SK" w:eastAsia="en-US"/>
        </w:rPr>
        <w:lastRenderedPageBreak/>
        <w:t>zbraní uvedených v § 4 ods. 2 písm. m) až p) ich budú môcť nadobúdať a držať bez obmedzenia.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V § 9 sa menia podmienky v podávaní žiadostí o udelenie výnimiek. Žiadosti sa po novom nebudú podávať na policajnom útvare, ale na Ministerstve vnútra Slovenskej republiky. Rozširuje sa aj rozsah údajov uvádzaných v žiadosti o údaje o strelive a zakázaných doplnkoch zbraní a spôsobe ich zabezpečenia a zužuje sa rozsah údajov, ktoré bude držiteľ </w:t>
      </w:r>
      <w:r w:rsidRPr="00363CB9">
        <w:rPr>
          <w:rFonts w:ascii="Times New Roman" w:hAnsi="Times New Roman" w:cs="Times New Roman"/>
          <w:color w:val="auto"/>
          <w:sz w:val="24"/>
          <w:szCs w:val="24"/>
          <w:lang w:val="sk-SK" w:eastAsia="en-US"/>
        </w:rPr>
        <w:t>skupiny A zbrojnej licencie uvádzať v žiadosti.</w:t>
      </w:r>
      <w:r w:rsidRPr="00363CB9">
        <w:rPr>
          <w:rFonts w:ascii="Times New Roman" w:hAnsi="Times New Roman" w:cs="Times New Roman"/>
          <w:bCs/>
          <w:color w:val="auto"/>
          <w:sz w:val="24"/>
          <w:szCs w:val="24"/>
          <w:lang w:val="sk-SK" w:eastAsia="en-US"/>
        </w:rPr>
        <w:t xml:space="preserve"> Na základe zmien v zákone o správnych poplatkoch, ktorý sa mení článkom III tohto zákona, sa správny poplatok bude vyberať za žiadosť o každú zakázanú zbraň alebo každý zakázaný doplnok zbrane, avšak jeho výška sa znižuje z 99,50 eura na 20 eur. Rovnako sa znižuje aj správny poplatok za žiadosť o zakázané strelivo. Správny poplatok za žiadosť o vydanie výnimky pre držiteľa skupiny A zbrojnej licencie bude 100 eur.</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 9a)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Novým paragrafom sa transponuje ustanovenie článku 6 ods. 7 smernice, ktorá vyžaduje, aby sa výnimky preverovali v intervaloch nepresahujúcich päť rokov. Držiteľ bude povinný poskytnúť súčinnosť pri preverovaní. V prípade neposkytnutia súčinnosti sa bude postupovať podľa § 10 ods. 2.</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w:t>
      </w: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10 ods.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Návrhom sa upresňuje, za akých podmienok dochádza k zániku platnosti výnimky. K jej zániku teda nedôjde v prípade straty, poškodenia alebo nesprávnych údajov v zbrojnom preukaze alebo zbrojnej licencii. Zároveň výnimka nezaniká ani v prípade uplynutia doby platnosti zbrojného preukazu alebo zbrojnej licencie, ak bude držiteľovi výnimky udelený nový zbrojný preukaz alebo nová zbrojná licencia.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10 ods. 3)</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Ustanovuje sa lehota na odovzdanie zbrane po zániku platnosti výnimky, ktorá je totožná s ostatnými lehotami v obdobných situáciách. Zároveň sa na základe zmeny v odseku 1 písm. f) vypúšťa odkaz na odsek 2. </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(poznámky pod čiarou 13 a 14)</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Aktualizujú sa poznámky pod čiarou</w:t>
      </w:r>
    </w:p>
    <w:p w:rsidR="00363CB9" w:rsidRPr="00363CB9" w:rsidRDefault="00363CB9" w:rsidP="00363CB9">
      <w:pPr>
        <w:tabs>
          <w:tab w:val="left" w:pos="1335"/>
        </w:tabs>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ab/>
      </w: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xml:space="preserve">[§ 11 ods. 1] </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Aktualizuje sa znenie § 11 vzhľadom na znenie zákona č. 455/1991 Zb. o živnostenskom podnikaní v znení neskorších predpisov.</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12 ods. 3)</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Ukladá sa povinnosť osobe, ktorá previedla zbraň, ohlásiť jej prevod policajnému útvaru, ktorý jej vydal zbrojnú licenciu alebo zbrojný preukaz.</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13)</w:t>
      </w:r>
    </w:p>
    <w:p w:rsidR="00363CB9" w:rsidRPr="00363CB9" w:rsidRDefault="00363CB9" w:rsidP="00363CB9">
      <w:pPr>
        <w:spacing w:after="0" w:line="240" w:lineRule="auto"/>
        <w:ind w:left="426"/>
        <w:jc w:val="both"/>
        <w:rPr>
          <w:rFonts w:ascii="Times New Roman" w:hAnsi="Times New Roman" w:cs="Times New Roman"/>
          <w:b/>
          <w:bCs/>
          <w:color w:val="auto"/>
          <w:sz w:val="24"/>
          <w:szCs w:val="24"/>
          <w:lang w:val="sk-SK" w:eastAsia="en-US"/>
        </w:rPr>
      </w:pPr>
      <w:r w:rsidRPr="00363CB9">
        <w:rPr>
          <w:rFonts w:ascii="Times New Roman" w:hAnsi="Times New Roman" w:cs="Times New Roman"/>
          <w:bCs/>
          <w:color w:val="auto"/>
          <w:sz w:val="24"/>
          <w:szCs w:val="24"/>
          <w:lang w:val="sk-SK" w:eastAsia="en-US"/>
        </w:rPr>
        <w:t xml:space="preserve">Slová „vojenský materiál“ sa z dôvodu prijatia zákona </w:t>
      </w:r>
      <w:r w:rsidRPr="00363CB9">
        <w:rPr>
          <w:rFonts w:ascii="Times New Roman" w:hAnsi="Times New Roman" w:cs="Times New Roman"/>
          <w:color w:val="auto"/>
          <w:sz w:val="24"/>
          <w:szCs w:val="24"/>
          <w:lang w:val="sk-SK" w:eastAsia="en-US"/>
        </w:rPr>
        <w:t>č. 392/2011 Z. z. o obchodovaní s výrobkami obranného priemyslu nahrádzajú slovami „výrobky obranného priemyslu“ a zároveň sa do § 13 dopĺňa pojem „munícia“, ktorej nadobúdanie bude podliehať zákonu č. 58/2014 Z. z. o výbušninách, výbušných predmetoch a munícii.</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13 ods. 2)</w:t>
      </w:r>
    </w:p>
    <w:p w:rsidR="00363CB9" w:rsidRPr="00363CB9" w:rsidRDefault="00363CB9" w:rsidP="00363CB9">
      <w:pPr>
        <w:spacing w:after="0" w:line="240" w:lineRule="auto"/>
        <w:ind w:left="426"/>
        <w:jc w:val="both"/>
        <w:rPr>
          <w:rFonts w:ascii="Times New Roman" w:hAnsi="Times New Roman" w:cs="Times New Roman"/>
          <w:b/>
          <w:bCs/>
          <w:color w:val="auto"/>
          <w:sz w:val="24"/>
          <w:szCs w:val="24"/>
          <w:lang w:val="sk-SK" w:eastAsia="en-US"/>
        </w:rPr>
      </w:pPr>
      <w:r w:rsidRPr="00363CB9">
        <w:rPr>
          <w:rFonts w:ascii="Times New Roman" w:hAnsi="Times New Roman" w:cs="Times New Roman"/>
          <w:bCs/>
          <w:color w:val="auto"/>
          <w:sz w:val="24"/>
          <w:szCs w:val="24"/>
          <w:lang w:val="sk-SK" w:eastAsia="en-US"/>
        </w:rPr>
        <w:lastRenderedPageBreak/>
        <w:t xml:space="preserve">Výslovne sa uvádza, že uskutočňovanie niektorých úkonov s výrobkami obranného priemyslu je možné až v prípade, ak sú splnené podmienky podľa osobitného predpisu, teda získanie príslušných povolení podľa zákona </w:t>
      </w:r>
      <w:r w:rsidRPr="00363CB9">
        <w:rPr>
          <w:rFonts w:ascii="Times New Roman" w:hAnsi="Times New Roman" w:cs="Times New Roman"/>
          <w:color w:val="auto"/>
          <w:sz w:val="24"/>
          <w:szCs w:val="24"/>
          <w:lang w:val="sk-SK" w:eastAsia="en-US"/>
        </w:rPr>
        <w:t>č. 392/2011 Z. z. o obchodovaní s výrobkami obranného priemyslu</w:t>
      </w:r>
      <w:r w:rsidRPr="00363CB9">
        <w:rPr>
          <w:rFonts w:ascii="Times New Roman" w:hAnsi="Times New Roman" w:cs="Times New Roman"/>
          <w:bCs/>
          <w:color w:val="auto"/>
          <w:sz w:val="24"/>
          <w:szCs w:val="24"/>
          <w:lang w:val="sk-SK" w:eastAsia="en-US"/>
        </w:rPr>
        <w:t>.</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 14)</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Vzhľadom na riziko, ktoré predstavujú uvedené zbrane je potrebné zmeniť ich režim vrátane podmienok ich nadobúdania. Nadobúdať ich bude môcť len držiteľ povolenia, zbrojného preukazu, zbrojnej licencie alebo zbrojného sprievodného listu. Vo vzťahu k znehodnoteným zbraniam, replikám historických zbraní a zbraniam typu flobert je sprísnený režim požiadavkou smernice, ktorá ich zaraďuje medzi zbrane kategórie C. Na expanzné zbrane sa tento režim bude vzťahovať z dôvodu, že predstavujú riziko zneužitia na páchanie trestnej činnosti.</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Zároveň sa upravuje postup po nadobudnutí uvedených zbraní.   </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14a ods.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 § 14a sa rozširuje zákaz predaja na diaľku aj na zbrane kategórie D, ktoré budú podliehať evidencii. Rozšírenie zákazu na tieto zbrane súvisí so sprísnením ich režimu. Okrem povinností tieto zbrane evidovať a pri trvalom vývoze a dovoze požiadať o vydanie zbrojného sprievodného listu, nebude možné ich nadobudnúť uzatvorením zmluvy na diaľku.</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14a ods. 2)</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 nadväznosti na vypustenie pojmu „súčasť zbrane“ z  čl. 1 ods. 1 smernice sa zo zákona vypúšťa tento pojem vrátane jeho vymedzenia v § 2 ods. 1 písm. c).</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17 ods. 2 písm. d)]</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Vzhľadom na prepojenie s registrom o športe, z ktorého sa budú informácie získavať, sa upravuje § 17 ods. 2 písm. d). Osoby, ktoré budú zapísané v registri, nebudú musieť predkladať potvrdenie o členstve k streleckej organizácii.</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w:t>
      </w: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17 ods. 2 písm. e) a f)]</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 prospech žiadateľov o vydanie zbrojného preukazu sa umožňuje, aby namiesto predkladania úradne osvedčenej kópie uvedených dokladov postačilo ich predloženie policajnému útvaru k nahliadnutiu. Návrh súvisí s vložením nového odseku 3.</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17 ods. 3)</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Žiadateľom o zbrojný preukaz sa zjednoduší podávanie žiadosti tým, že namiesto úradne overených dokladov, ktoré v súčasnosti prikladajú k žiadosti, bude postačovať predloženie týchto dokladov policajnému útvaru k nahliadnutiu. Žiadateľom o zbrojný preukaz sa tým znížia náklady, ktoré súviseli so zabezpečovaním úradne osvedčenej kópie dokladov. </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(poznámka pod čiarou k odkazu 9)</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Aktualizuje a poznámka pod čiarou.</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17 ods. 6)</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Ide o úpravu vnútorných odkazov z dôvodu zmien v odseku 2 a vloženia nového odseku 3.</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lastRenderedPageBreak/>
        <w:t> </w:t>
      </w:r>
      <w:r w:rsidRPr="00363CB9">
        <w:rPr>
          <w:rFonts w:ascii="Times New Roman" w:hAnsi="Times New Roman" w:cs="Times New Roman"/>
          <w:b/>
          <w:bCs/>
          <w:color w:val="auto"/>
          <w:sz w:val="24"/>
          <w:szCs w:val="24"/>
          <w:lang w:val="sk-SK" w:eastAsia="en-US"/>
        </w:rPr>
        <w:t>(§ 18 ods. 2)</w:t>
      </w:r>
    </w:p>
    <w:p w:rsidR="00363CB9" w:rsidRPr="00363CB9" w:rsidRDefault="00363CB9" w:rsidP="00363CB9">
      <w:pPr>
        <w:spacing w:after="0" w:line="240" w:lineRule="auto"/>
        <w:ind w:left="426"/>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Cs/>
          <w:color w:val="auto"/>
          <w:sz w:val="24"/>
          <w:szCs w:val="24"/>
          <w:lang w:val="sk-SK" w:eastAsia="en-US"/>
        </w:rPr>
        <w:t>Úpravou uvedeného ustanovenia sa umožňuje získať zbrojný preukaz na zberateľské účely osobám, ktoré splnili podmienky uvedené v § 16 a dosiahli vek 18 rokov.</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ab/>
        <w:t xml:space="preserve">Navrhované zníženie veku súvisí s preradením niektorých zbraní z kategórie D do vyšších kategórií, a teda na ich získanie a držanie bude potrebné získanie zbrojného preukazu. Ide najmä o zbrane, ktoré boli upravené na expanzné zbrane, ktoré sú veľmi často používané pri rekonštrukciách historických udalostí, ktorých sa zúčastňujú vo veľkej miere osoby, ktoré ešte nedosiahli vek na získanie zbrojného preukazu, t. j. 21 rokov. Aby sa umožnilo týmto osobám aj naďalej sa zúčastňovať týchto rekonštrukcií znižuje sa hranica veku na nadobudnutie skupiny F zbrojného preukazu. Navrhované </w:t>
      </w:r>
      <w:r w:rsidRPr="00363CB9">
        <w:rPr>
          <w:rFonts w:ascii="Times New Roman" w:eastAsia="Times New Roman" w:hAnsi="Times New Roman" w:cs="Times New Roman"/>
          <w:sz w:val="24"/>
          <w:szCs w:val="24"/>
          <w:lang w:val="sk-SK" w:eastAsia="en-US"/>
        </w:rPr>
        <w:t>zníženie veku nebude v rozpore s požiadavkou ochrany verejného záujmu.</w:t>
      </w:r>
    </w:p>
    <w:p w:rsidR="00363CB9" w:rsidRPr="00363CB9" w:rsidRDefault="00363CB9" w:rsidP="00363CB9">
      <w:pPr>
        <w:spacing w:after="0" w:line="240" w:lineRule="auto"/>
        <w:ind w:left="426"/>
        <w:jc w:val="both"/>
        <w:rPr>
          <w:rFonts w:ascii="Times New Roman" w:eastAsia="Times New Roman" w:hAnsi="Times New Roman" w:cs="Times New Roman"/>
          <w:sz w:val="24"/>
          <w:szCs w:val="24"/>
          <w:lang w:val="sk-SK" w:eastAsia="en-US"/>
        </w:rPr>
      </w:pPr>
      <w:r w:rsidRPr="00363CB9">
        <w:rPr>
          <w:rFonts w:ascii="Times New Roman" w:eastAsia="Times New Roman" w:hAnsi="Times New Roman" w:cs="Times New Roman"/>
          <w:sz w:val="24"/>
          <w:szCs w:val="24"/>
          <w:lang w:val="sk-SK" w:eastAsia="en-US"/>
        </w:rPr>
        <w:t xml:space="preserve">Nadobúdanie zbraní kategórie A držiteľom skupiny F zbrojného preukazu sa však umožní až od dosiahnutia veku 21 rokov </w:t>
      </w:r>
      <w:r w:rsidRPr="00363CB9">
        <w:rPr>
          <w:rFonts w:ascii="Times New Roman" w:hAnsi="Times New Roman" w:cs="Times New Roman"/>
          <w:bCs/>
          <w:color w:val="auto"/>
          <w:sz w:val="24"/>
          <w:szCs w:val="24"/>
          <w:lang w:val="sk-SK" w:eastAsia="en-US"/>
        </w:rPr>
        <w:t>[</w:t>
      </w:r>
      <w:r w:rsidRPr="00363CB9">
        <w:rPr>
          <w:rFonts w:ascii="Times New Roman" w:eastAsia="Times New Roman" w:hAnsi="Times New Roman" w:cs="Times New Roman"/>
          <w:sz w:val="24"/>
          <w:szCs w:val="24"/>
          <w:lang w:val="sk-SK" w:eastAsia="en-US"/>
        </w:rPr>
        <w:t>§ 8 ods. 2 písm. f)</w:t>
      </w:r>
      <w:r w:rsidRPr="00363CB9">
        <w:rPr>
          <w:rFonts w:ascii="Times New Roman" w:hAnsi="Times New Roman" w:cs="Times New Roman"/>
          <w:bCs/>
          <w:color w:val="auto"/>
          <w:sz w:val="24"/>
          <w:szCs w:val="24"/>
          <w:lang w:val="sk-SK" w:eastAsia="en-US"/>
        </w:rPr>
        <w:t>]</w:t>
      </w:r>
      <w:r w:rsidRPr="00363CB9">
        <w:rPr>
          <w:rFonts w:ascii="Times New Roman" w:eastAsia="Times New Roman" w:hAnsi="Times New Roman" w:cs="Times New Roman"/>
          <w:sz w:val="24"/>
          <w:szCs w:val="24"/>
          <w:lang w:val="sk-SK" w:eastAsia="en-US"/>
        </w:rPr>
        <w:t>.</w:t>
      </w:r>
    </w:p>
    <w:p w:rsidR="00363CB9" w:rsidRPr="00363CB9" w:rsidRDefault="00363CB9" w:rsidP="00363CB9">
      <w:pPr>
        <w:spacing w:after="0"/>
        <w:ind w:left="426"/>
        <w:jc w:val="both"/>
        <w:rPr>
          <w:rFonts w:ascii="Times New Roman" w:hAnsi="Times New Roman" w:cs="Times New Roman"/>
          <w:b/>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 18 ods. 3)</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Spresňuje sa ustanovenie, na základe ktorého môže osoba mladšia ako 18 rokov nadobudnúť len zbraň, ktorú používa ako člen štátnej reprezentácie.</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18 ods. 4)</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Doplnením odseku 4 v § 18 sa transponuje čl.  5 ods. 1 písm. a) smernice. Povinnosť zabezpečiť zbrane osoby, ktorá je držiteľom skupiny E zbrojného preukazu a ktorá dosiahla vek 15 rokov a nedosiahla vek 18 rokov má príslušná športová organizácia. Namiesto nej ich môže zabezpečovať jej zákonný zástupca, ktorý je držiteľom zbrojného preukazu, ktorý ich môže zabezpečiť spoločne so svojimi zbraňami.</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Takejto mladistvej osobe však nemôže byť umožnený prístup k iným ako svojim zbraniam.</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19 ods. 1 písm. 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19 ods. 1 písm. a) sa dopĺňa o nové trestné činy, po spáchaní ktorých dochádza k strate bezúhonnosti. </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Ide o trestný čin usmrtenia, ak bol spáchaný so strelnou zbraňou a trestný čin nebezpečného prenasledovania. </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(§19 ods. 2 písm. e) prvý bod)</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Vzhľadom na zmeny vykonané v § 69 sa upravuje aj vnútorný odkaz.</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19 ods. 2 písm. e) tretí bod)</w:t>
      </w:r>
    </w:p>
    <w:p w:rsidR="00363CB9" w:rsidRPr="00363CB9" w:rsidRDefault="00363CB9" w:rsidP="00363CB9">
      <w:pPr>
        <w:spacing w:after="0" w:line="240" w:lineRule="auto"/>
        <w:ind w:left="426"/>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Cs/>
          <w:color w:val="auto"/>
          <w:sz w:val="24"/>
          <w:szCs w:val="24"/>
          <w:lang w:val="sk-SK" w:eastAsia="en-US"/>
        </w:rPr>
        <w:t>Legislatívno-technická úprava vyplývajúca z doplnenia nového 5. bodu.</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xml:space="preserve"> (§ 19 ods. 2 písm. e) piaty bod) </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Dopĺňajú sa nové druhy priestupkov, ktorých spáchanie bude mať za následok stratu spoľahlivosti.</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 20 ods. 9)</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Umožňuje sa lekárom a psychológom plnenie povinnosti podľa § 20 ods. 5 aj prostredníctvom elektronickej služby, do ktorej bude potrebné sa zaevidovať..</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21 ods. 3)</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Vzhľadom na zánik inštitútu okresného lekára sa upravuje ustanovenie § 21 ods. 3.</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lastRenderedPageBreak/>
        <w:t> (§ 21 ods. 10)</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Ide o zosúladenie so zákonom č. 35/2019 Z. z. o finančnej správe a o zmene a doplnení niektorých zákonov v znení neskorších predpisov a so zákonom č. 547/2010 Z. z. o začlenení Železničnej polície do Policajného zboru a o zmene a doplnení niektorých zákonov v znení neskorších predpisov.</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21 ods. 10 písm. g)]</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Z dôvodu nadbytočnosti sa vypúšťa pojem lesník.</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22)</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Úpravou § 22 sa špecifikuje postup pri rozširovaní zbrojného preukazu. Žiadateľ bude povinný pri rozširovaní zbrojného preukazu preukázať splnenie len tých podmienok, ktoré nepreukázal pri vydaní pôvodného zbrojného preukazu.</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 23a)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ab/>
        <w:t>Vzhľadom na ponechanie platnosti zbrojného preukazu na 10 rokov sa ustanovuje rozsah údajov, ktoré bude policajný útvar povinný preskúmať v päťročných intervaloch. Konkrétne pôjde o preskúmavanie spôsobilosti na právne úkony, spoľahlivosti a bezúhonnosti a podmienky pobytu na území SR. Tento postup vyplynul z čl. 7 ods. 4 smernice.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w:t>
      </w: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24 ods.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Ustanovuje sa lehota, od kedy môže držiteľ zbrojného preukazu požiadať o vydanie nového zbrojného preukazu. Stanovenie tejto lehoty je štandardné aj u iných dokladov.  Uvedená lehota je zhodná s lehotou v prípade občianskych preukazov.</w:t>
      </w:r>
    </w:p>
    <w:p w:rsidR="00363CB9" w:rsidRPr="00363CB9" w:rsidRDefault="00363CB9" w:rsidP="00363CB9">
      <w:pPr>
        <w:spacing w:after="0" w:line="240" w:lineRule="auto"/>
        <w:ind w:left="426" w:firstLine="283"/>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Zároveň sa navrhuje zmena z dôvodu precizovania textu, keďže sa uvedená lehota viaže len na zánik platnosti podľa § 25 ods. 1 písm. a), teda na uplynutie doby platnosti zbrojného preukazu.</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26 ods. 1 písm. f)</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Vzhľadom na znenie § 17 ods. 2 bolo upravené znenie § 26 ods. 1 písm. f)</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w:t>
      </w: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26 ods. 1 písm. g)]</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Navrhovanou zmenou § 26 sa dopĺňa chýbajúci dôvod na odňatie zbrojného preukazu alebo skupiny zbrojného preukazu. Držiteľovi skupiny C zbrojného preukazu sa na základe navrhovanej zmeny odníme zbrojný preukaz alebo skupina zbrojného preukazu, ak stratil oprávnenie podľa osobitného predpisu, ktoré je jednou z podmienok na jeho vydanie.</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27 ods. 1 písm. a)]</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Navrhuje sa rozšíriť okruh zbraní, ktoré môžu nadobúdať a držať držitelia skupiny A a B zbrojného preukazu o niektoré zbrane kategórie B a zbrane kategórie C. Držiteľ skupiny A zbrojného preukazu bude môcť zároveň nosiť zbrane uvedené v § 5 ods. 1 písm. a), b) alebo c).</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27 ods. 2 písm. a) až c)]</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Vzhľadom na zmeny v § 8 sa rozširuje okruh zbraní, ktoré môže držať držiteľ skupiny C zbrojného preukazu pri výkone oprávnenia podľa osobitného predpisu. Podľa navrhovanej úpravy bude tento okruh zbraní rozšírený na všetky zbrane, na ktoré má držiteľ skupiny F zbrojnej licencie vydaný preukaz zbrane. V súlade s § 34 ods. 6 písm. </w:t>
      </w:r>
      <w:r w:rsidRPr="00363CB9">
        <w:rPr>
          <w:rFonts w:ascii="Times New Roman" w:hAnsi="Times New Roman" w:cs="Times New Roman"/>
          <w:bCs/>
          <w:color w:val="auto"/>
          <w:sz w:val="24"/>
          <w:szCs w:val="24"/>
          <w:lang w:val="sk-SK" w:eastAsia="en-US"/>
        </w:rPr>
        <w:lastRenderedPageBreak/>
        <w:t>b) bude musieť byť držiteľ skupiny C zbrojného preukazu k držiteľovi skupiny F zbrojnej licencie v pracovnom pomere, obdobnom pracovnoprávnom vzťahu alebo členskom pomere. Zároveň sa dopĺňa možnosť držať túto zbraň v stave umožňujúcom jej okamžité použitie.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Z dôvodu presunu samonabíjacej palnej zbrane, ktorá bola konštrukčne odvodená alebo upravená zo samočinnej zbrane z kategórie B do kategórie A sa zároveň upravuje vnútorný odkaz.</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27 ods. 3 písm. b)]</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Zmenou sa reaguje na ustanovenia osobitných predpisov, ktoré umožňujú nosiť poľovnícke zbrane v stave okamžitého použitia aj mimo revíru.</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27 ods. 4 písm. a) a b)]</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Vzhľadom na možnosť nadobudnutia zbrane kategórie A na športové účely (§ 8 ods. 3) sa rozširujú oprávnenia držiteľa skupiny E zbrojného preukazu o nadobudnutie a držbu zbrane kategórie A.</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27 ods. 5)</w:t>
      </w:r>
    </w:p>
    <w:p w:rsidR="00363CB9" w:rsidRPr="00363CB9" w:rsidRDefault="00363CB9" w:rsidP="00363CB9">
      <w:pPr>
        <w:spacing w:after="0" w:line="240" w:lineRule="auto"/>
        <w:ind w:left="426"/>
        <w:jc w:val="both"/>
        <w:rPr>
          <w:rFonts w:ascii="Times New Roman" w:hAnsi="Times New Roman" w:cs="Times New Roman"/>
          <w:color w:val="auto"/>
          <w:sz w:val="24"/>
          <w:szCs w:val="24"/>
          <w:lang w:val="sk-SK" w:eastAsia="en-US"/>
        </w:rPr>
      </w:pPr>
      <w:r w:rsidRPr="00363CB9">
        <w:rPr>
          <w:rFonts w:ascii="Times New Roman" w:hAnsi="Times New Roman" w:cs="Times New Roman"/>
          <w:bCs/>
          <w:color w:val="auto"/>
          <w:sz w:val="24"/>
          <w:szCs w:val="24"/>
          <w:lang w:val="sk-SK" w:eastAsia="en-US"/>
        </w:rPr>
        <w:t xml:space="preserve">     Držiteľovi </w:t>
      </w:r>
      <w:r w:rsidRPr="00363CB9">
        <w:rPr>
          <w:rFonts w:ascii="Times New Roman" w:hAnsi="Times New Roman" w:cs="Times New Roman"/>
          <w:color w:val="auto"/>
          <w:sz w:val="24"/>
          <w:szCs w:val="24"/>
          <w:lang w:val="sk-SK" w:eastAsia="en-US"/>
        </w:rPr>
        <w:t xml:space="preserve">skupiny F zbrojného preukazu sa na základe navrhovanej zmeny umožní nadobúdať do vlastníctva a držať najviac päť rovnakých najmenších spotrebiteľských balení streliva do zbraní kategórie A, B a C. Zároveň sa umožní držanie expanzných zbraní v stave okamžitého použitia počas kultúrnej činnosti.  </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 27 ods. 6)</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Umožňuje sa prebíjanie streliva aj ďalším skupinám zbrojného preukazu na osobnú potrebu..</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w:t>
      </w:r>
      <w:r w:rsidRPr="00363CB9">
        <w:rPr>
          <w:rFonts w:ascii="Times New Roman" w:hAnsi="Times New Roman" w:cs="Times New Roman"/>
          <w:b/>
          <w:color w:val="auto"/>
          <w:sz w:val="24"/>
          <w:szCs w:val="24"/>
          <w:lang w:val="sk-SK" w:eastAsia="en-US"/>
        </w:rPr>
        <w:t>§ 28 ods. 1 písm. c)]</w:t>
      </w:r>
    </w:p>
    <w:p w:rsidR="00363CB9" w:rsidRPr="00363CB9" w:rsidRDefault="00363CB9" w:rsidP="00363CB9">
      <w:pPr>
        <w:spacing w:after="0" w:line="240" w:lineRule="auto"/>
        <w:ind w:left="426"/>
        <w:jc w:val="both"/>
        <w:rPr>
          <w:rFonts w:ascii="Times New Roman" w:hAnsi="Times New Roman" w:cs="Times New Roman"/>
          <w:color w:val="auto"/>
          <w:sz w:val="24"/>
          <w:szCs w:val="24"/>
          <w:lang w:val="sk-SK" w:eastAsia="en-US"/>
        </w:rPr>
      </w:pPr>
      <w:r w:rsidRPr="00363CB9">
        <w:rPr>
          <w:rFonts w:ascii="Times New Roman" w:hAnsi="Times New Roman" w:cs="Times New Roman"/>
          <w:color w:val="auto"/>
          <w:sz w:val="24"/>
          <w:szCs w:val="24"/>
          <w:lang w:val="sk-SK" w:eastAsia="en-US"/>
        </w:rPr>
        <w:t xml:space="preserve">     Ukladajú sa chýbajúce povinnosti držiteľa zbrojného preukazu zabezpečiť európsky zbrojný pas proti strate, odcudzeniu alebo zneužitiu a oznámiť jeho stratu alebo odcudzenie. Uvedené povinnosti má držiteľ zbrojného preukazu v súčasnosti vo vzťahu k zbrojnému preukazu.</w:t>
      </w:r>
    </w:p>
    <w:p w:rsidR="00363CB9" w:rsidRPr="00363CB9" w:rsidRDefault="00363CB9" w:rsidP="00363CB9">
      <w:pPr>
        <w:spacing w:after="0" w:line="240" w:lineRule="auto"/>
        <w:ind w:left="426"/>
        <w:jc w:val="both"/>
        <w:rPr>
          <w:rFonts w:ascii="Times New Roman" w:hAnsi="Times New Roman" w:cs="Times New Roman"/>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b/>
          <w:bCs/>
          <w:color w:val="auto"/>
          <w:sz w:val="24"/>
          <w:szCs w:val="24"/>
          <w:lang w:val="sk-SK" w:eastAsia="en-US"/>
        </w:rPr>
        <w:t>[</w:t>
      </w:r>
      <w:r w:rsidRPr="00363CB9">
        <w:rPr>
          <w:rFonts w:ascii="Times New Roman" w:hAnsi="Times New Roman" w:cs="Times New Roman"/>
          <w:b/>
          <w:color w:val="auto"/>
          <w:sz w:val="24"/>
          <w:szCs w:val="24"/>
          <w:lang w:val="sk-SK" w:eastAsia="en-US"/>
        </w:rPr>
        <w:t>§ 28 ods. 1 písm. d)</w:t>
      </w:r>
      <w:r w:rsidRPr="00363CB9">
        <w:rPr>
          <w:rFonts w:ascii="Times New Roman" w:hAnsi="Times New Roman" w:cs="Times New Roman"/>
          <w:b/>
          <w:bCs/>
          <w:color w:val="auto"/>
          <w:sz w:val="24"/>
          <w:szCs w:val="24"/>
          <w:lang w:val="sk-SK" w:eastAsia="en-US"/>
        </w:rPr>
        <w:t>]</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Ide o legislatívno-technickú úpravu, keďže držba tejto zbrane aj v súčasnosti podlieha týmto povinnostiam, avšak bola preradená do kategórie A.</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w:t>
      </w:r>
      <w:r w:rsidRPr="00363CB9">
        <w:rPr>
          <w:rFonts w:ascii="Times New Roman" w:hAnsi="Times New Roman" w:cs="Times New Roman"/>
          <w:b/>
          <w:color w:val="auto"/>
          <w:sz w:val="24"/>
          <w:szCs w:val="24"/>
          <w:lang w:val="sk-SK" w:eastAsia="en-US"/>
        </w:rPr>
        <w:t>§ 28 ods. 1 písm. e)</w:t>
      </w:r>
      <w:r w:rsidRPr="00363CB9">
        <w:rPr>
          <w:rFonts w:ascii="Times New Roman" w:hAnsi="Times New Roman" w:cs="Times New Roman"/>
          <w:b/>
          <w:bCs/>
          <w:color w:val="auto"/>
          <w:sz w:val="24"/>
          <w:szCs w:val="24"/>
          <w:lang w:val="sk-SK" w:eastAsia="en-US"/>
        </w:rPr>
        <w:t>]</w:t>
      </w:r>
    </w:p>
    <w:p w:rsidR="00363CB9" w:rsidRPr="00363CB9" w:rsidRDefault="00363CB9" w:rsidP="00363CB9">
      <w:pPr>
        <w:spacing w:after="0" w:line="240" w:lineRule="auto"/>
        <w:ind w:left="426"/>
        <w:jc w:val="both"/>
        <w:rPr>
          <w:rFonts w:ascii="Times New Roman" w:hAnsi="Times New Roman" w:cs="Times New Roman"/>
          <w:color w:val="auto"/>
          <w:sz w:val="24"/>
          <w:szCs w:val="24"/>
          <w:lang w:val="sk-SK" w:eastAsia="en-US"/>
        </w:rPr>
      </w:pPr>
      <w:r w:rsidRPr="00363CB9">
        <w:rPr>
          <w:rFonts w:ascii="Times New Roman" w:hAnsi="Times New Roman" w:cs="Times New Roman"/>
          <w:color w:val="auto"/>
          <w:sz w:val="24"/>
          <w:szCs w:val="24"/>
          <w:lang w:val="sk-SK" w:eastAsia="en-US"/>
        </w:rPr>
        <w:t>Ukladajú sa chýbajúce povinnosti držiteľa zbrojného preukazu zabezpečiť európsky zbrojný pas proti strate, odcudzeniu alebo zneužitiu a oznámiť jeho stratu alebo odcudzenie. Uvedené povinnosti má držiteľ zbrojného preukazu v súčasnosti vo vzťahu k zbrojnému preukazu.</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28 ods. 1 písm. f) až i)]</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Zmena znenia písmena f) súvisí s presunom niektorých druhov zbraní z kategórie B do kategórie 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Na základe navrhovanej zmeny bude podľa písmena g) držiteľ zbrojného preukazu povinný bezodkladne odovzdať zbraň, strelivo a príslušné doklady až po vznesení obvinenia (v súčasnej úprave po začatí trestného stíhania) za vybrané trestné činy, prípadne do siedmich pracovných dní po zániku platnosti zbrojného preukazu.</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lastRenderedPageBreak/>
        <w:t xml:space="preserve">     Na základe smernice a aplikačnej praxe sa v písmene h) rozširuje okruh úprav zbrane, ktoré je potrebné oznámiť policajnému útvaru. Oznamovať sa tak bude okrem iného aj výmena hlavne, skrátenie alebo úprava vývrtu hlavne a zmena podkategórie zbrane, ktorú je podľa čl. 4 ods. 4 písm. d) smernice členský štát povinný evidovať.</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Zmenou v písmene i) sa ustanovil postup pri vyšetrení na zistenie alkoholu alebo inej návykovej látky odkazom na § 5 zákona č. 219/1996 Z. z. o ochrane pred zneužívaním alkoholických nápojov a o zriaďovaní a prevádzke protialkoholických záchytných izieb v znení neskorších predpisov.</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28 ods. 1 písm. l)]</w:t>
      </w:r>
    </w:p>
    <w:p w:rsidR="00363CB9" w:rsidRPr="00363CB9" w:rsidRDefault="00363CB9" w:rsidP="00363CB9">
      <w:pPr>
        <w:spacing w:after="0" w:line="240" w:lineRule="auto"/>
        <w:ind w:left="426"/>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Ukladá sa povinnosť držiteľovi zbrojného preukazu oznámiť stratu príslušnosti k športovej organizácii. Jej strata má za následok odňatie zbrojného preukazu podľa § 26 ods. 1 písm. f).</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28 ods. 1 písm. n)]</w:t>
      </w:r>
    </w:p>
    <w:p w:rsidR="00363CB9" w:rsidRPr="00363CB9" w:rsidRDefault="00363CB9" w:rsidP="00363CB9">
      <w:pPr>
        <w:spacing w:after="0" w:line="240" w:lineRule="auto"/>
        <w:ind w:left="426"/>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Umožňuje sa streľba zo zbraní aj v prípadoch konania pietneho aktu za podmienky, že budú použité nábojky.</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28 ods. 1 písm. o)]</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Vzhľadom na opakujúce sa nebezpečné situácie, kedy boli zbrane predkladané policajnému útvaru v stave, kedy sa náboj nachádzal v nábojovej komore alebo hlavni, sa navrhuje v povinnostiach držiteľa zbrojného preukazu výslovne uviesť, v akom stave sa má zbraň policajnému útvaru predkladať. Doterajšie písmeno o) bolo presunuté do nového písmena g). </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28 ods. 1 písm. q)]</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Výslovne sa uvádza povinnosť držiteľa zbrojného preukazu umožniť policajnému útvaru vykonanie dozoru podľa § 67 zákona.</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28 ods. 2)</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Vzhľadom na nejednoznačnosť súčasného ustanovenia § 28 ods. 2 zákona sa navrhuje oprávnenia držiteľov zbrojných preukazov rozdeliť podľa skupín a podrobnejšie ich rozpísať. Z praxe vyplynulo, že držitelia zbrojných preukazov rozdielne chápali a aplikovali toto ustanovenie. Návrhom sa tiež vymenúvajú tie druhy zbraní kategórie A až C, ktoré je možné použiť na kultúrnu činnosť.</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 28 ods. 5)</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Ide o legislatívno-technickú úpravu, keďže držba tejto zbrane aj v súčasnosti podlieha týmto povinnostiam, avšak bola preradená do kategórie A.</w:t>
      </w:r>
    </w:p>
    <w:p w:rsidR="00363CB9" w:rsidRPr="00363CB9" w:rsidRDefault="00363CB9" w:rsidP="00363CB9">
      <w:pPr>
        <w:spacing w:after="0" w:line="240" w:lineRule="auto"/>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w:t>
      </w:r>
      <w:r w:rsidRPr="00363CB9">
        <w:rPr>
          <w:rFonts w:ascii="Times New Roman" w:hAnsi="Times New Roman" w:cs="Times New Roman"/>
          <w:b/>
          <w:bCs/>
          <w:color w:val="auto"/>
          <w:sz w:val="24"/>
          <w:szCs w:val="24"/>
          <w:lang w:val="sk-SK" w:eastAsia="en-US"/>
        </w:rPr>
        <w:t>(§ 28 ods. 6)</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Prepravu zbraní a streliva je možné vykonávať prostredníctvom držiteľa skupiny C zbrojnej licencie alebo prostredníctvom podnikateľa postupom podľa § 47. Vzhľadom na vyskytujúce sa problémy s prepravou zbraní a streliva osobou, ktorá na to nie je oprávnená (prípadne nesplnila podmienky na jej prepravu), pričom prepravca nevedel, že zbrane a strelivo prepravuje, sa ukladá povinnosť držiteľovi zbrojného preukazu oboznámiť o tom prepravcu. Oboznámenie prepravcu o tom, že predmetom prepravy bude zbraň alebo strelivo je teda potrebné na to, aby prepravca zistil, či zbraň alebo strelivo môže prepraviť, prípadne, čo má urobiť, aby ich mohol prepraviť.</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lastRenderedPageBreak/>
        <w:t xml:space="preserve">     Ak nepôjde o prepravu podľa § 47, bude povinný odovzdať zbrane a strelivo na prepravu len držiteľovi príslušnej licencie.</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Cieľom navrhovanej zmeny je preprava zbraní a streliva zákonom požadovaným spôsobom.</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29 ods. 2 písm. c)]</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Na základe smernice (čl. 1 ods. 10), ktorá pojem sprostredkovateľ používa a ktorá zároveň ukladá členským štátom sprostredkovateľov registrovať a udeľovať im licencie (čl. 4 ods. 3), bude uvedená činnosť regulovaná a bude vykonávaná na základe skupiny C zbrojnej licencie.      </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Sprostredkovateľskou činnosťou sa bude rozumieť činnosť spočívajúca v sprostredkovaní nákupu alebo predaja zbraní a streliva [§ 2 ods. 1 písm. v)]. </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29 ods. 2 písm. d)]</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Dopĺňa sa odkaz na poznámku pod čiarou.</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 30 ods. 1 písm. a)]</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Aktualizuje sa znenie § 30 vzhľadom na znenie zákona č. 455/1991 Zb. o živnostenskom podnikaní v znení neskorších predpisov.</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 30 ods. 4písm. e)]</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Úprava sa navrhuje na základe zmeny § 2 ods. 1 písm. p).</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30 ods. 5)</w:t>
      </w:r>
    </w:p>
    <w:p w:rsidR="00363CB9" w:rsidRPr="00363CB9" w:rsidRDefault="00363CB9" w:rsidP="00363CB9">
      <w:pPr>
        <w:spacing w:after="0" w:line="240" w:lineRule="auto"/>
        <w:ind w:left="426"/>
        <w:jc w:val="both"/>
        <w:rPr>
          <w:rFonts w:ascii="Times New Roman" w:eastAsia="Times New Roman" w:hAnsi="Times New Roman" w:cs="Times New Roman"/>
          <w:color w:val="auto"/>
          <w:sz w:val="24"/>
          <w:szCs w:val="24"/>
          <w:lang w:val="sk-SK"/>
        </w:rPr>
      </w:pPr>
      <w:r w:rsidRPr="00363CB9">
        <w:rPr>
          <w:rFonts w:ascii="Times New Roman" w:hAnsi="Times New Roman" w:cs="Times New Roman"/>
          <w:bCs/>
          <w:color w:val="auto"/>
          <w:sz w:val="24"/>
          <w:szCs w:val="24"/>
          <w:lang w:val="sk-SK" w:eastAsia="en-US"/>
        </w:rPr>
        <w:t xml:space="preserve">     Z podmienok na udelenie zbrojnej licencie sa vypúšťa povinnosť pripojiť úradne osvedčenú kópiu koncesnej listiny z dôvodu, že na základe zákona č. </w:t>
      </w:r>
      <w:r w:rsidRPr="00363CB9">
        <w:rPr>
          <w:rFonts w:ascii="Times New Roman" w:eastAsia="Times New Roman" w:hAnsi="Times New Roman" w:cs="Times New Roman"/>
          <w:color w:val="auto"/>
          <w:sz w:val="24"/>
          <w:szCs w:val="24"/>
          <w:lang w:val="sk-SK"/>
        </w:rPr>
        <w:t>177/2018 Z. z. o niektorých opatreniach na znižovanie administratívnej záťaže využívaním informačných systémov verejnej správy a o zmene a doplnení niektorých zákonov (zákon proti byrokracii) sú orgány verejnej moci pri svojej činnosti povinné získavať a používať údaje evidované v informačných systémoch verejnej správy a vyhotovovať si z nich výpisy. Informácie z registrov bude policajný útvar získavať na základe § 70 ods. 4. zákona.</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30 ods. 7)</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Zriaďuje sa nový druh elektronickej služby, do ktorej bude držiteľ zbrojnej licencie povinný bezodkladne zapisovať údaje o všetkých zbraniach, ktoré má u seba, ktoré predal, prepravil, vypožičal, prenajal, ktorých nákup alebo predaj sprostredkoval a údaje o všetkých osobách, ktorým tieto zbrane odovzdal, alebo od ktorých tieto zbrane prebral. Záznamy do elektronickej služby bude zadávať držiteľ zbrojnej licencie alebo zodpovedná osoba držiteľa zbrojnej licencie. Elektronická služba bude prepojená s informačným systémom vedeným podľa § 64.</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Zaevidovanie do elektronickej služby vykoná policajný útvar po splnení všetkých podmienok na vydanie zbrojnej licencie. Dôvodom zriadenia tejto elektronickej služby je ustanovenie čl. 4 ods. 4 smernice, ktoré vyžaduje elektronické spojenie držiteľov zbrojnej licencie so štátnymi orgánmi, ktorým prostredníctvom tejto služby zasiela informácie o pohybe zbraní.</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31a a 31b)</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ab/>
        <w:t xml:space="preserve">Dôvodom vloženia nových paragrafov týkajúcich sa doby platnosti a vydávania nových zbrojných licencií je uloženie povinnosti členským štátom preskúmavať </w:t>
      </w:r>
      <w:r w:rsidRPr="00363CB9">
        <w:rPr>
          <w:rFonts w:ascii="Times New Roman" w:hAnsi="Times New Roman" w:cs="Times New Roman"/>
          <w:bCs/>
          <w:color w:val="auto"/>
          <w:sz w:val="24"/>
          <w:szCs w:val="24"/>
          <w:lang w:val="sk-SK" w:eastAsia="en-US"/>
        </w:rPr>
        <w:lastRenderedPageBreak/>
        <w:t>povolenie na držbu strelných zbraní v intervaloch nepresahujúcich 5 rokov (článok 7 ods. 4 smernice). Na základe uvedeného ustanovenia smernice sa skracuje doba, na ktorú budú zbrojné licencie vydávané z neurčitej doby na dobu 5 rokov.</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32 ods. 1 písm. 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Doplnenie nového spôsobu zániku platnosti zbrojnej licencie súvisí s vložením nového § 31a, ktorým sa skracuje doba platnosti zbrojnej licencie z neurčitej doby na dobu 5 rokov.</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32 ods. 2)</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Vzhľadom na doplnenie nového písmena v § 32 ods. 1 písm. a) sa upravuje vnútorný odkaz a dopĺňa sa ustanovenie o platnosti novej licencie.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33 ods.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Rovnako ako v prípade odňatia zbrojného preukazu podľa § 26 sa aj prípade zbrojnej licencie sa umožňuje odňatie len niektorej skupiny zbrojnej licencie.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34 ods.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Vypúšťajú sa nadbytočné vnútorné odkazy.</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34 ods. 2 písm. 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Vypúšťajú sa nadbytočné vnútorné odkazy.</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34 ods. 2 písm. b)]</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bCs/>
          <w:color w:val="auto"/>
          <w:sz w:val="24"/>
          <w:szCs w:val="24"/>
          <w:lang w:val="sk-SK" w:eastAsia="en-US"/>
        </w:rPr>
        <w:t xml:space="preserve">     V súvislosti so zmenou v § 58 sa upravuje znenie § 34 ods. 2 písm. b). Na základe navrhovanej zmeny bude podliehať povoleniu podľa § 58 znehodnotenie, zničenie alebo výroba rezu zbrane alebo preberať zbraň na účely opravy, úpravy zbrane. V prípade vybraných druhov úprav zbrane bude môcť držiteľ skupiny B zbrojnej licencie prebrať tieto zbrane až po </w:t>
      </w:r>
      <w:r w:rsidRPr="00363CB9">
        <w:rPr>
          <w:rFonts w:ascii="Times New Roman" w:hAnsi="Times New Roman" w:cs="Times New Roman"/>
          <w:color w:val="auto"/>
          <w:sz w:val="24"/>
          <w:szCs w:val="24"/>
          <w:lang w:val="sk-SK" w:eastAsia="en-US"/>
        </w:rPr>
        <w:t>vykonaní kriminalisticko-expertízneho skúmania.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34 ods. 3)</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Navrhovaná zmena nadväzuje na zmenu § 29 ods. 2 písm. c). Zároveň sa umožňuje držiteľovi zbrojnej licencie skupiny C predzásobiť sa vybranými druhmi zbraní kategórie A. </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34 ods. 5 písm. a) a b)]</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Vzhľadom na nové znenie § 8 ods. 2 písm. d) zákona sa dopĺňa oprávnenie držiteľa skupiny E zbrojnej licencie nadobúdať aj zbrane kategórie A, na ktoré mu bola udelená výnimka. Táto výnimka sa vzťahuje na expanzné zbrane, ktoré boli upravené zo zbrane kategórie A. Zároveň sa umožňuje prenechať zbrane držiteľovi akejkoľvek skupiny.</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34 ods. 6 písm. a) a b)]</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Výslovne sa uvádzajú druhy zbraní, ktoré je oprávnený nadobúdať držiteľ skupiny F zbrojnej licencie. Uvedené ustanovenie súvisí s § 27 ods. 2, ktoré určuje druhy zbraní, ktoré je držiteľ skupiny C zbrojného preukazu oprávnený držať. </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34 ods. 7)</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Vypúšťa sa nadbytočný vnútorný odkaz.</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34 ods. 8)</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lastRenderedPageBreak/>
        <w:t xml:space="preserve">     Držiteľovi zbrojnej licencie sa umožňuje odmietnuť vykonanie prevodu streliva v prípade, ak ho možno považovať z dôvodu jeho povahy alebo rozsahu za podozrivý. Ide o transpozíciu čl. 10 ods. 2 smernice.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35 ods. 1 písm. j)]</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Ukladá sa povinnosť držiteľovi zbrojnej licencie požiadať o vydanie novej zbrojnej licencie, ak došlo k zmene alebo zrušeniu prevádzkarne.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35 ods. 1 písm. k) prvý bod)</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Ukladá sa povinnosť držiteľovi zbrojnej licencie viesť evidenciu prostredníctvom elektronickej služby, do ktorej bude držiteľ zbrojnej licencie povinný bezodkladne zapisovať údaje o všetkých zbraniach, ktoré má u seba, ktoré predal, prepravil, vypožičal, prenajal, ktorých nákup alebo predaj sprostredkoval a údaje o všetkých osobách, ktorým tieto zbrane odovzdal, alebo od ktorých tieto zbrane prebral. Záznamy do elektronickej služby bude zadávať držiteľ zbrojnej licencie alebo zodpovedná osoba držiteľa zbrojnej licencie. Elektronická služba bude prepojená s informačným systémom vedeným podľa § 64. Zaevidovanie do elektronickej služby vykoná policajný útvar po splnení všetkých podmienok na vydanie zbrojnej licencie. Dôvodom zriadenia tejto elektronickej služby je ustanovenie čl. 4 ods. 4 smernice, ktoré vyžaduje elektronické spojenie držiteľov zbrojnej licencie so štátnymi orgánmi, ktorým prostredníctvom tejto služby zasiela informácie o pohybe zbraní. Spôsob a rozsah vedenia elektronickej evidencie bude obdobný ako pri záznamových knihách a ustanoví ho ministerstvo vnútra všeobecne záväzným právnym predpisom. </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35 ods. 1 písm. n)]</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Opravujú sa vnútorné odkazy z dôvodu zmien v § 32.</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35 ods. 1 písm. o)]</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Opravujú sa vnútorné odkazy z dôvodu zmien v § 32.</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35 ods. 1 písm. p)]</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Na základe smernice a aplikačnej praxe sa rozširuje okruh úprav zbrane, ktoré je potrebné oznámiť policajnému útvaru. Oznamovať sa tak bude okrem iného aj výmena hlavne, skrátenie alebo úprava vývrtu hlavne a zmena podkategórie zbrane, ktorú je podľa čl. 4 ods. 4 písm. d) smernice členský štát povinný evidovať.</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35 ods. 1 písm. q)]</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Držiteľovi zbrojnej licencie sa ukladá povinnosť nahlásiť prevod streliva alebo jeho pokus policajnému útvaru, ak ho možno považovať za podozrivý. Ide o transpozíciu čl. 10 ods. 2 smernice.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35 ods. 2)</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Z dôvodu zvýšenia bezpečnosti sa navrhuje používať pri výkone kultúrnej činnosti len expanzné zbrane, znehodnotené zbrane, historické zbrane a tzv. repliky historických zbraní.</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Z historických zbraní a tzv. replík historických zbraní sa bude môcť strieľať len za podmienok ustanovených v § 55 ods. 10</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35 ods. 3)</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lastRenderedPageBreak/>
        <w:t xml:space="preserve">     Z dôvodu zaradenia upravených zbraní (zbrane kategórie A, B a C upravené na zbrane nižšej kategórie) do ich pôvodných kategórií sa upravuje písmeno a). Zbrane kategórie A, B a C po úprave na expanznú zbraň nebudú preradené medzi zbrane kategórie D, ale ostanú vo svojich pôvodných kategóriách, ale dôjde len k zmene ich podkategórie, napríklad dlhá samonabíjacia palná zbraň uvedená v § 5 ods. 1 písm. d) po úprave na expanznú zbraň ostane aj naďalej v kategórii B, avšak už bude zaradená v § 5 ods. 1 písm. h).   </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Vzhľadom na prijatie nariadenia, ktoré upravuje spôsob a vzor označovania znehodnotených zbraní sa v písmene b) vypúšťa povinnosť znehodnotené zbrane označiť kontrolnou znehodnocovacou značkou. </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Doterajšie písmeno c), ktoré ukladalo povinnosť držiteľovi skupiny B zbrojnej licencie označovať zbrane kontrolnou expanznou značkou sa vypúšťa. Vzhľadom na to, že zbrane kategórie A, B a C upravené na zbrane nižšej kategórie ostanú v pôvodných kategóriách je označovanie týchto zbraní kontrolnou expanznou značkou zbytočné.</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Novým písmenom c) sa upravuje doterajšie písmeno d), ktoré sa mení z dôvodu prijatia nariadenia, ktoré upravuje postup pri znehodnocovaní zbraní a vydávaní osvedčení o znehodnotení.</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 35 ods. 8)</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Prepravu zbraní a streliva je možné vykonávať prostredníctvom držiteľa skupiny C zbrojnej licencie alebo prostredníctvom podnikateľa postupom podľa § 47. Vzhľadom na vyskytujúce sa problémy s prepravou zbraní a streliva osobou, ktorá na to nie je oprávnená (prípadne nesplnila podmienky na jej prepravu), pričom prepravca nevedel, že zbrane a strelivo prepravuje, sa ukladá povinnosť držiteľovi zbrojnej licencie oboznámiť o tom prepravcu. Oboznámenie prepravcu o tom, že predmetom prepravy bude zbraň alebo strelivo je teda potrebné na to, aby prepravca zistil, či zbraň alebo strelivo môže prepraviť, prípadne, čo má urobiť, aby ich mohol prepraviť.</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Ak nepôjde o prepravu podľa § 47, bude povinný odovzdať zbrane a strelivo na prepravu len držiteľovi príslušnej licencie.</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Cieľom navrhovanej zmeny je preprava zbraní a streliva zákonnom požadovaným spôsobom.</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36 písm. 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Znenie sa upravuje tak, aby držiteľ zbrojného preukazu mohol zbraň, ktorá mu bola vydaná používať na účel uvedený v zbrojnej licencii a zároveň sa nastavujú pravidlá, po splnení ktorých nebude musieť mať osoba, ktorá sa podieľa na činnostiach súvisiacich s výrobou zbrojný preukaz.   </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xml:space="preserve"> (nadpis šiestej časti)</w:t>
      </w:r>
    </w:p>
    <w:p w:rsidR="00363CB9" w:rsidRPr="00363CB9" w:rsidRDefault="00363CB9" w:rsidP="00363CB9">
      <w:pPr>
        <w:spacing w:after="0" w:line="240" w:lineRule="auto"/>
        <w:ind w:left="426"/>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Vzhľadom na zmeny v § 37 sa mení názov šiestej časti.</w:t>
      </w:r>
      <w:r w:rsidRPr="00363CB9">
        <w:rPr>
          <w:rFonts w:ascii="Times New Roman" w:hAnsi="Times New Roman" w:cs="Times New Roman"/>
          <w:b/>
          <w:bCs/>
          <w:color w:val="auto"/>
          <w:sz w:val="24"/>
          <w:szCs w:val="24"/>
          <w:lang w:val="sk-SK" w:eastAsia="en-US"/>
        </w:rPr>
        <w:t> </w:t>
      </w:r>
    </w:p>
    <w:p w:rsidR="00363CB9" w:rsidRPr="00363CB9" w:rsidRDefault="00363CB9" w:rsidP="00363CB9">
      <w:pPr>
        <w:spacing w:after="0" w:line="240" w:lineRule="auto"/>
        <w:ind w:left="426"/>
        <w:contextualSpacing/>
        <w:jc w:val="both"/>
        <w:rPr>
          <w:rFonts w:ascii="Times New Roman" w:hAnsi="Times New Roman" w:cs="Times New Roman"/>
          <w:b/>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37 ods.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Návrhom sa rozširuje okruh zbraní kategórie D, ktoré bude ich držiteľ povinný zaevidovať. Po novom sa budú evidovať aj zbrane kategórie D uvedené v § 7 ods. 1 písm. a), d), i) a k) (palná zbraň určená na streľbu nábojmi typu flobert s energiou strely na ústí hlavne najviac 7,5 J, tzv. originálna expanzná zbraň – teda expanzná zbraň, ktorá nevznikla úpravou zo zbrane kategórie A až C, zbraň znehodnotená podľa nariadenia a palná zbraň skonštruovaná na princípe perkusného, kresadlového, kolieskového alebo tlejákového zámkového systému).  </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lastRenderedPageBreak/>
        <w:t xml:space="preserve">     Zaevidovanie zbraní uvedených v § 7 ods. 1 písm. a) a d) si vyžiadala prax vzhľadom na existujúce bezpečnostné riziká, ktoré uvedené zbrane predstavujú. Tieto zbrane boli nelegálne upravované na zbrane kategórie A až C a bola nimi páchaná trestná činnosť. Vzhľadom na tieto skutočnosti sa navrhuje uvedené zbrane evidovať. Evidovanie expanzných zbraní, ktoré vznikli úpravou zavedené ostatnou novelou spôsobilo výrazné zníženie počtu ich úprav na zbrane schopné streľby ostrou muníciou. Tento pozitívny následok možno pripisovať tomu, že držitelia týchto zbraní prestali byť anonymní.</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Evidovanie zbrane uvedenej v § 7 ods. 1 písm. i) (znehodnotenej zbrane podľa nariadenia) vyplýva priamo zo smernice, ktorá túto zbraň zaradila do kategórie C. Napriek tomu, že v zákone bola táto zbraň ponechaná v kategórii D, vzťahujú sa na ňu ustanovenia smernice pre zbraň kategórie C.</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37 ods. 2 a 3)</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 odseku 2 sa dopĺňa chýbajúce zaevidovanie zbrane po predložení súhlasu príslušných orgánov štátu, z ktorej sa vývoz uskutočnil. V prípade dovozu zbrane z iného členského štátu je na zaevidovanie zbrane potrebný potvrdený zbrojný sprievodný list.</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Zmena odseku 3 vyplynula zo zmien v čl. 4 ods. 1 a 2 smernice, podľa ktorých má zbraň vrátane jej hlavných častí obsahovať ustanovené označenia. Táto povinnosť sa však vzťahuje len na zbrane, ktoré budú novo dovezené na územie Slovenskej republiky a ktoré podliehajú evidencii. Zbrane, prípadne ich hlavné časti, ktoré sú v súčasnosti evidované na policajnom útvare a nemajú požadované označenia nebude potrebné nijakým spôsobom dodatočne označiť.     </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Rozsah označenia, ktoré musí zbraň obsahovať je uvedený v zákone § 7 ods. 2 písm. g) zákona č. 64/2019 Z. z. o sprístupňovaní strelných zbraní a streliva na civilné použitie na trhu.</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xml:space="preserve"> (§ 37 ods. 7)</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 súlade s čl. 4 ods. 2 smernice sa upravuje § 37 ods. 8. Uvedené ustanovenie smernice od členských štátov požaduje, aby sa zbrane vo výzbroji ozbrojených síl alebo ozbrojených bezpečnostných zborov, ktoré majú byť uvedené na trh označili v súlade so smernicou.</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37a a 37b)</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 § 37a sa uvádzajú chýbajúce ustanovenia o zániku platnosti preukazu zbrane. V súčasnosti nie je v zákone uvedené, kedy preukaz zbrane zaniká, čo sa v praxi ukázalo ako nedostatočné.</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 § 37b sa ukladajú povinnosti pre držiteľa preukazu zbrane. Tieto povinnosti nie sú nové, ale ide len o ich presunutie z § 28 ods. 1. Dôvodom ich presunutia je to, že § 28 ods. 1 sa vzťahuje výlučne na držiteľa zbrojného preukazu, avšak držiteľ niektorých zbraní kategórie D, ktoré podliehajú evidencii (vydáva sa im preukaz zbrane) nemusí byť držiteľom zbrojného preukazu.</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38 ods. 1)</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color w:val="auto"/>
          <w:sz w:val="24"/>
          <w:szCs w:val="24"/>
          <w:lang w:val="sk-SK" w:eastAsia="en-US"/>
        </w:rPr>
        <w:t xml:space="preserve">     Vypúšťa sa nadbytočné ustanovenie vo vzťahu k zbrani kategórie B uvedenej v § 5 ods. 1 písm. f).</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38 ods. 3)</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Upresňuje sa text ustanovenia v nadväznosti na znenie § 12 ods. 1 zákona č. 64/2019 Z. z. o sprístupňovaní strelných zbraní a streliva na civilné použitie na trhu, podľa </w:t>
      </w:r>
      <w:r w:rsidRPr="00363CB9">
        <w:rPr>
          <w:rFonts w:ascii="Times New Roman" w:hAnsi="Times New Roman" w:cs="Times New Roman"/>
          <w:bCs/>
          <w:color w:val="auto"/>
          <w:sz w:val="24"/>
          <w:szCs w:val="24"/>
          <w:lang w:val="sk-SK" w:eastAsia="en-US"/>
        </w:rPr>
        <w:lastRenderedPageBreak/>
        <w:t>ktorého autorizovaná osoba vykonáva okrem overovania aj homologizáciu a skúšku typu zbrane. Pojem „posudzovanie zhody“ je presnejší a širší ako pojem „overovanie“.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39 ods.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Navrhované zmeny súvisia s vypustením § 59.</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p>
    <w:p w:rsidR="00363CB9" w:rsidRPr="00363CB9" w:rsidRDefault="00363CB9" w:rsidP="00363CB9">
      <w:pPr>
        <w:spacing w:after="0" w:line="240" w:lineRule="auto"/>
        <w:ind w:left="426"/>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39 ods. 4)</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Návrhom sa opravuje nesprávne uvedený odkaz.</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39 ods. 6)</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 súčasnosti sa vyskytuje problém so zbraňami, o ktoré ich vlastníci nemajú záujem. Ide napríklad o situáciu, kedy sú zbrane v úschove policajného útvaru a ich vlastníci (napríklad dediči) nemajú záujem o tieto zbrane. Z uvedeného dôvodu sa navrhuje možnosť previesť ich vlastníctvo na štát. V takom prípade policajný útvar vydá o tom potvrdenie. Zmena je navrhnutá na základe požiadaviek verejnosti.</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40 ods. 1 a 2)</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Navrhované zmeny vyplynuli zo zmien v § 37 ods. 1, podľa ktorého sa budú evidovať aj zbrane kategórie D uvedené v § 7 ods. 1 písm. a), d), i) a k) (palná zbraň určená na streľbu nábojmi typu flobert s energiou strely na ústí hlavne najviac 7,5 J, tzv. originálna expanzná zbraň – teda expanzná zbraň, ktorá nevznikla úpravou zo zbrane kategórie A až C, zbraň znehodnotená podľa nariadenia a palná zbraň skonštruovaná na princípe perkusného, kresadlového, kolieskového alebo tlejákového zámkového systému).</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Rozširuje sa okruh zbraní, na ktorých vývoz, dovoz a prevoz bude potrebný zbrojný sprievodný list, prípadne ktorých vývoz, prevoz a dovoz je potrebné ohlásiť. Toto rozšírenie súvisí s povinným zaevidovaním niektorých zbraní kategórie D (§ 37 ods. 1.)</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40 ods. 2 písm. c)]</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Dopĺňa sa chýbajúci text, keďže miesto pobytu sa viaže na fyzickú osobu nepodnikateľa.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 40 ods. 2 písm. d) a 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Zjednodušuje sa postup pri žiadostiach o zbrojný sprievodný list.</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40 ods. 2 písm. g)]</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Aktualizuje sa znenie písmena g) z dôvodu, že označenie zbrane nemusí byť vykonané len overovacou značkou, ale aj inou značkou, na ktorú odkazuje nová poznámka pod čiarou.</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40 ods. 3)</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Upravuje sa text § 40 ods. 3.</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40 ods. 4)</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 súlade so smernicou sa umožňuje dovoz zbraní aj na účely rekonštrukcie historickej udalosti.</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41 ods. 1 a 3)</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Navrhované zmeny vyplynuli zo zmien v § 37 ods. 1, podľa ktorého sa budú evidovať aj zbrane kategórie D uvedené v § 7 ods. 1 písm. a), d), i) a k) (palná zbraň určená na </w:t>
      </w:r>
      <w:r w:rsidRPr="00363CB9">
        <w:rPr>
          <w:rFonts w:ascii="Times New Roman" w:hAnsi="Times New Roman" w:cs="Times New Roman"/>
          <w:bCs/>
          <w:color w:val="auto"/>
          <w:sz w:val="24"/>
          <w:szCs w:val="24"/>
          <w:lang w:val="sk-SK" w:eastAsia="en-US"/>
        </w:rPr>
        <w:lastRenderedPageBreak/>
        <w:t>streľbu nábojmi typu flobert s energiou strely na ústí hlavne najviac 7,5 J, tzv. originálna expanzná zbraň – teda expanzná zbraň, ktorá nevznikla úpravou zo zbrane kategórie A až C, zbraň znehodnotená podľa nariadenia a palná zbraň skonštruovaná na princípe perkusného, kresadlového, kolieskového alebo tlejákového zámkového systému).</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Rozširuje sa okruh zbraní, na ktorých vývoz, dovoz a prevoz bude potrebný zbrojný sprievodný list, prípadne ktorých vývoz, prevoz a dovoz je potrebné ohlásiť. Toto rozšírenie súvisí s povinným zaevidovaním niektorých zbraní kategórie D (§ 37 ods.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 41 ods. 1, § 42 ods. 1, § 43 ods.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Navrhované zmeny vyplynuli zo zmien v § 37 ods. 1, podľa ktorého sa budú evidovať aj zbrane kategórie D uvedené v § 7 ods. 1 písm. a), d), i) a k) (palná zbraň určená na streľbu nábojmi typu flobert s energiou strely na ústí hlavne najviac 7,5 J, tzv. originálna expanzná zbraň – teda expanzná zbraň, ktorá nevznikla úpravou zo zbrane kategórie A až C, zbraň znehodnotená podľa nariadenia a palná zbraň skonštruovaná na princípe perkusného, kresadlového, kolieskového alebo tlejákového zámkového systému).</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Rozširuje sa okruh zbraní, na ktorých vývoz, dovoz a prevoz bude potrebný zbrojný sprievodný list, prípadne ktorých vývoz, prevoz a dovoz je potrebné ohlásiť. Toto rozšírenie súvisí s povinným zaevidovaním niektorých zbraní kategórie D (§ 37 ods.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41 ods. 4)</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Vnútorný odkaz sa vkladá na vhodnejšie miesto, keďže zbrane uvedené v § 7 nemusia byť zaevidované na držiteľa zbrojného preukazu. </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w:t>
      </w: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42 ods.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Zmena vyplynula zo zmeny v § 37, podľa ktorého sa budú evidovať aj zbrane kategórie D uvedené v § 7 ods. 1 písm. a), d), i) a k). Keďže zbrojný sprievodný list slúži aj ako súhlas s nadobudnutím zbrane kategórie A až C mimo územia Slovenskej republiky, vypúšťajú sa nadbytočné slová „kategórie B“.</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42 ods. 2 )</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Ustanovuje sa povinnosť zastupiteľského úradu Slovenskej republiky v zahraničí vydať zbrojný sprievodný list na trvalý dovoz zbrane až po predchádzajúcom súhlasnom stanovisku ministerstva vnútra.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 42 ods. 3)</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Navrhované zmeny vyplynuli zo zmien v § 37 ods. 1, podľa ktorého sa budú evidovať aj zbrane kategórie D uvedené v § 7 ods. 1 písm. a), d), i) a k) (palná zbraň určená na streľbu nábojmi typu flobert s energiou strely na ústí hlavne najviac 7,5 J, tzv. originálna expanzná zbraň – teda expanzná zbraň, ktorá nevznikla úpravou zo zbrane kategórie A až C, zbraň znehodnotená podľa nariadenia a palná zbraň skonštruovaná na princípe perkusného, kresadlového, kolieskového alebo tlejákového zámkového systému).</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Rozširuje sa okruh zbraní, na ktorých vývoz, dovoz a prevoz bude potrebný zbrojný sprievodný list, prípadne ktorých vývoz, prevoz a dovoz je potrebné ohlásiť. Toto rozšírenie súvisí s povinným zaevidovaním niektorých zbraní kategórie D (§ 37 ods.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43 ods.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 súlade so smernicou sa umožňuje dovoz zbraní aj na účely rekonštrukcie historickej udalosti.</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43 ods. 2)</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lastRenderedPageBreak/>
        <w:t>Rozširuje sa okruh zbraní, na ktorých dovoz nebude potrebný zbrojný sprievodný list, ale postačí, aby bol držiteľ zbrane držiteľom európskeho zbrojného pasu a vedel preukázať účel svojej cesty. Zmenou tohto ustanovenia sa reaguje na zmeny čl. 12 ods. 2 smernice a prílohy II smernice, ktorá ustanovuje druhy zbraní, ktoré je možné prepravovať na základe európskeho zbrojného pasu.</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43 ods. 3)</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 súlade s čl. 12 smernice sa umožňuje prevoz aj iných zbraní ako uvedených v § 43 ods. 2 cez územie Slovenskej republiky držiteľom európskeho zbrojného pasu, ak bol na tento prevoz udelený súhlas.</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43 ods. 4)</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Na základe navrhovanej zmeny a zmeny v § 1</w:t>
      </w:r>
      <w:r w:rsidRPr="00363CB9">
        <w:rPr>
          <w:rFonts w:ascii="Times New Roman" w:hAnsi="Times New Roman" w:cs="Times New Roman"/>
          <w:color w:val="auto"/>
          <w:sz w:val="24"/>
          <w:szCs w:val="24"/>
          <w:lang w:val="sk-SK" w:eastAsia="en-US"/>
        </w:rPr>
        <w:t xml:space="preserve"> ods. 2 písm. e)</w:t>
      </w:r>
      <w:r w:rsidRPr="00363CB9">
        <w:rPr>
          <w:rFonts w:ascii="Times New Roman" w:hAnsi="Times New Roman" w:cs="Times New Roman"/>
          <w:bCs/>
          <w:color w:val="auto"/>
          <w:sz w:val="24"/>
          <w:szCs w:val="24"/>
          <w:lang w:val="sk-SK" w:eastAsia="en-US"/>
        </w:rPr>
        <w:t xml:space="preserve"> sa na poskytovanie ozbrojeného sprievodu osôb, ktorým sa podľa medzinárodných zmlúv a dohôd poskytuje pri ich pobyte na území Slovenskej republiky osobná ochrana nebude vyžadovať zbrojný sprievodný list. </w:t>
      </w:r>
    </w:p>
    <w:p w:rsidR="00363CB9" w:rsidRPr="00363CB9" w:rsidRDefault="00363CB9" w:rsidP="00363CB9">
      <w:pPr>
        <w:spacing w:after="0" w:line="240" w:lineRule="auto"/>
        <w:ind w:left="426"/>
        <w:jc w:val="both"/>
        <w:rPr>
          <w:rFonts w:ascii="Times New Roman" w:hAnsi="Times New Roman" w:cs="Times New Roman"/>
          <w:color w:val="auto"/>
          <w:sz w:val="24"/>
          <w:szCs w:val="24"/>
          <w:lang w:val="sk-SK" w:eastAsia="en-US"/>
        </w:rPr>
      </w:pPr>
      <w:r w:rsidRPr="00363CB9">
        <w:rPr>
          <w:rFonts w:ascii="Times New Roman" w:hAnsi="Times New Roman" w:cs="Times New Roman"/>
          <w:bCs/>
          <w:color w:val="auto"/>
          <w:sz w:val="24"/>
          <w:szCs w:val="24"/>
          <w:lang w:val="sk-SK" w:eastAsia="en-US"/>
        </w:rPr>
        <w:t xml:space="preserve">     Z</w:t>
      </w:r>
      <w:r w:rsidRPr="00363CB9">
        <w:rPr>
          <w:rFonts w:ascii="Times New Roman" w:hAnsi="Times New Roman" w:cs="Times New Roman"/>
          <w:color w:val="auto"/>
          <w:sz w:val="24"/>
          <w:szCs w:val="24"/>
          <w:lang w:val="sk-SK" w:eastAsia="en-US"/>
        </w:rPr>
        <w:t>menou v § 1 ods. 2 písm. e) sa z pôsobnosti zákona vylučujú zbrane a strelivo pri vykonávaní tohto ozbrojeného sprievodu.</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 43 ods. 5)</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Vzhľadom na vymedzenie pojmov v § 2 sa upravuje text.</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 46 ods.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Uvedený text sa vkladá na základe požiadavky smernice podľa článku 1 ods. 3.</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46 ods. 2)</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Úpravou § 46 ods. 2 sa transponuje čl. 12 ods. 2 a príloha II smernice, ktorá ustanovuje druhy zbraní, ktoré je možné prepravovať </w:t>
      </w:r>
      <w:r w:rsidRPr="00363CB9">
        <w:rPr>
          <w:rFonts w:ascii="Times New Roman" w:hAnsi="Times New Roman" w:cs="Times New Roman"/>
          <w:color w:val="auto"/>
          <w:sz w:val="24"/>
          <w:szCs w:val="24"/>
          <w:lang w:val="sk-SK" w:eastAsia="en-US"/>
        </w:rPr>
        <w:t>do iných členských štátov</w:t>
      </w:r>
      <w:r w:rsidRPr="00363CB9">
        <w:rPr>
          <w:rFonts w:ascii="Times New Roman" w:hAnsi="Times New Roman" w:cs="Times New Roman"/>
          <w:bCs/>
          <w:color w:val="auto"/>
          <w:sz w:val="24"/>
          <w:szCs w:val="24"/>
          <w:lang w:val="sk-SK" w:eastAsia="en-US"/>
        </w:rPr>
        <w:t xml:space="preserve"> na základe európskeho zbrojného pasu. </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46 ods. 3)</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Vzhľadom na zmenu v čl. 12 smernice sa umožňuje vydávanie európskeho zbrojného pasu každému držiteľovi zbrojného preukazu. Na prepravu iných zbraní ako uvedených v § 46 ods. 2 však bude potrebný súhlas príslušných štátov, do ktorých sa prevoz uskutoční</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 47 ods.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Navrhované zmeny vyplynuli zo zmien v § 37 ods. 1, podľa ktorého sa budú evidovať aj zbrane kategórie D uvedené v § 7 ods. 1 písm. a), d), i) a k) (palná zbraň určená na streľbu nábojmi typu flobert s energiou strely na ústí hlavne najviac 7,5 J, tzv. originálna expanzná zbraň – teda expanzná zbraň, ktorá nevznikla úpravou zo zbrane kategórie A až C, zbraň znehodnotená podľa nariadenia a palná zbraň skonštruovaná na princípe perkusného, kresadlového, kolieskového alebo tlejákového zámkového systému).</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Rozširuje sa okruh zbraní, na ktorých vývoz, dovoz a prevoz bude potrebný zbrojný sprievodný list, prípadne ktorých vývoz, prevoz a dovoz je potrebné ohlásiť. Toto rozšírenie súvisí s povinným zaevidovaním niektorých zbraní kategórie D (§ 37 ods.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47 ods. 2 písm. d)]</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Upravuje sa rozsah informácií, ktoré je potrebné uviesť v žiadosti o vydanie povolenia. Vypúšťajú sa tie údaje o zbrani a strelive, ktoré podnikateľ v čase podávania </w:t>
      </w:r>
      <w:r w:rsidRPr="00363CB9">
        <w:rPr>
          <w:rFonts w:ascii="Times New Roman" w:hAnsi="Times New Roman" w:cs="Times New Roman"/>
          <w:bCs/>
          <w:color w:val="auto"/>
          <w:sz w:val="24"/>
          <w:szCs w:val="24"/>
          <w:lang w:val="sk-SK" w:eastAsia="en-US"/>
        </w:rPr>
        <w:lastRenderedPageBreak/>
        <w:t>žiadosti ešte nemusí mať. Konkrétne údaje o prepravovaných zbraniach a strelive je povinný uviesť až pred vykonaním prepravy podľa navrhovaného § 47 ods. 6.</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47 ods. 2 písm. f)]</w:t>
      </w:r>
      <w:r w:rsidRPr="00363CB9">
        <w:rPr>
          <w:rFonts w:ascii="Times New Roman" w:hAnsi="Times New Roman" w:cs="Times New Roman"/>
          <w:color w:val="auto"/>
          <w:sz w:val="24"/>
          <w:szCs w:val="24"/>
          <w:lang w:val="sk-SK" w:eastAsia="en-US"/>
        </w:rPr>
        <w:t xml:space="preserve"> </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color w:val="auto"/>
          <w:sz w:val="24"/>
          <w:szCs w:val="24"/>
          <w:lang w:val="sk-SK" w:eastAsia="en-US"/>
        </w:rPr>
        <w:t xml:space="preserve">     Návrhom sa mení rozsah údajov uvádzaných v žiadosti o vydanie povolenia na prepravu zbraní a streliva podnikateľom. Podnikateľ bude povinný v žiadosti uviesť aj spôsob zabezpečenia zbrane a streliva počas prepravy na území Slovenskej republiky.</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47 ods. 2 písm. g)]</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Poskytované informácie žiadateľa o predpokladanom dátume začatia a ukončenia prepravy sa podľa návrhu budú týkať už len vo vzťahu k preprave na území Slovenskej republiky. Uvedená povinnosť sa však na rozdiel od súčasnej úpravy bude týkať aj prepravy medzi podnikateľmi.</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(poznámka pod čiarou k odkazu 31)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xml:space="preserve">     </w:t>
      </w:r>
      <w:r w:rsidRPr="00363CB9">
        <w:rPr>
          <w:rFonts w:ascii="Times New Roman" w:hAnsi="Times New Roman" w:cs="Times New Roman"/>
          <w:bCs/>
          <w:color w:val="auto"/>
          <w:sz w:val="24"/>
          <w:szCs w:val="24"/>
          <w:lang w:val="sk-SK" w:eastAsia="en-US"/>
        </w:rPr>
        <w:t>Aktualizuje sa poznámka pod čiarou.</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47 ods. 4)</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Opravuje sa chybné uvedenie orgánu, ktorý konanie zastavuje. Orgánom príslušným na konanie o udelení povolenia na prepravu zbraní je podľa § 47 ods. 1 ministerstvo.</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47 ods. 6)</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color w:val="auto"/>
          <w:sz w:val="24"/>
          <w:szCs w:val="24"/>
          <w:lang w:val="sk-SK" w:eastAsia="en-US"/>
        </w:rPr>
        <w:t xml:space="preserve">     Skracuje sa lehota oznámenia o preprave zbraní a streliva podnikateľom zo siedmych dní na jeden pracovný deň pred uskutočnením prepravy. Umožňuje sa tieto oznámenia podávať okrem písomného spôsobu aj elektronicky. Zároveň sa</w:t>
      </w:r>
      <w:r w:rsidRPr="00363CB9">
        <w:rPr>
          <w:rFonts w:ascii="Times New Roman" w:hAnsi="Times New Roman" w:cs="Times New Roman"/>
          <w:bCs/>
          <w:color w:val="auto"/>
          <w:sz w:val="24"/>
          <w:szCs w:val="24"/>
          <w:lang w:val="sk-SK" w:eastAsia="en-US"/>
        </w:rPr>
        <w:t xml:space="preserve"> upravuje rozsah údajov, ktoré sa uvádzajú pred začatím prepravy; uvádzajú sa konkrétne údaje o prepravovaných zbraniach a strelive, údaje o preprave, vrátane hraničných priechodov, údajov o vozidlách, trase, a kontaktov na prepravcu.</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47 ods. 7)</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color w:val="auto"/>
          <w:sz w:val="24"/>
          <w:szCs w:val="24"/>
          <w:lang w:val="sk-SK" w:eastAsia="en-US"/>
        </w:rPr>
        <w:t xml:space="preserve">     Novým odsekom 7 sa ustanovuje povinnosť prepravcu vybaviť dopravný prostriedok prepravujúci zbrane zariadením, ktoré umožňuje nepretržité sledovanie jeho pohybu. Počas celej doby prepravy musí byť zariadenie prihlásené do systému sledovania pohybu. </w:t>
      </w:r>
      <w:r w:rsidRPr="00363CB9">
        <w:rPr>
          <w:rFonts w:ascii="Times New Roman" w:hAnsi="Times New Roman" w:cs="Times New Roman"/>
          <w:bCs/>
          <w:color w:val="auto"/>
          <w:sz w:val="24"/>
          <w:szCs w:val="24"/>
          <w:lang w:val="sk-SK" w:eastAsia="en-US"/>
        </w:rPr>
        <w:t xml:space="preserve">Údaje potrebné na jeho sledovanie sa oznámia policajnému útvaru, ktorý bude monitorovať prevoz a pohyb zbraní. Ide však len o prípady, kedy sú prevážané väčšie množstvá zbraní a streliva.      </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bCs/>
          <w:color w:val="auto"/>
          <w:sz w:val="24"/>
          <w:szCs w:val="24"/>
          <w:lang w:val="sk-SK" w:eastAsia="en-US"/>
        </w:rPr>
        <w:t xml:space="preserve">     </w:t>
      </w:r>
      <w:r w:rsidRPr="00363CB9">
        <w:rPr>
          <w:rFonts w:ascii="Times New Roman" w:hAnsi="Times New Roman" w:cs="Times New Roman"/>
          <w:color w:val="auto"/>
          <w:sz w:val="24"/>
          <w:szCs w:val="24"/>
          <w:lang w:val="sk-SK" w:eastAsia="en-US"/>
        </w:rPr>
        <w:t>Účinnosť uvedeného bodu je posunutá na neskorší termín.</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 48 ods. 2)</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Navrhované zmeny vyplynuli zo zmien v § 37 ods. 1, podľa ktorého sa budú evidovať aj zbrane kategórie D uvedené v § 7 ods. 1 písm. a), d), i) a k) (palná zbraň určená na streľbu nábojmi typu flobert s energiou strely na ústí hlavne najviac 7,5 J, tzv. originálna expanzná zbraň – teda expanzná zbraň, ktorá nevznikla úpravou zo zbrane kategórie A až C, zbraň znehodnotená podľa nariadenia a palná zbraň skonštruovaná na princípe perkusného, kresadlového, kolieskového alebo tlejákového zámkového systému).</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Rozširuje sa okruh zbraní, na ktorých vývoz, dovoz a prevoz bude potrebný zbrojný sprievodný list, prípadne ktorých vývoz, prevoz a dovoz je potrebné ohlásiť. Toto rozšírenie súvisí s povinným zaevidovaním niektorých zbraní kategórie D (§ 37 ods.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48 ods. 2 písm. f)]</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color w:val="auto"/>
          <w:sz w:val="24"/>
          <w:szCs w:val="24"/>
          <w:lang w:val="sk-SK" w:eastAsia="en-US"/>
        </w:rPr>
        <w:lastRenderedPageBreak/>
        <w:t xml:space="preserve">     Dopĺňa sa uvedenie dôvodu vývozu a opätovného dovozu zbrane pri oznamovaní o vyvezení zbraní z územia Slovenskej republiky. </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xml:space="preserve">(poznámka pod čiarou k odkazu 32) </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Aktualizuje sa odkaz pod čiarou.</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49 ods. 3 písm. c)]</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color w:val="auto"/>
          <w:sz w:val="24"/>
          <w:szCs w:val="24"/>
          <w:lang w:val="sk-SK" w:eastAsia="en-US"/>
        </w:rPr>
        <w:t xml:space="preserve">     Zmena súvisí s navrhovanou zmenou § 49 ods. 3 písm. d).</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49 ods. 3 písm. d)]</w:t>
      </w:r>
    </w:p>
    <w:p w:rsidR="00363CB9" w:rsidRPr="00363CB9" w:rsidRDefault="00363CB9" w:rsidP="00363CB9">
      <w:pPr>
        <w:spacing w:after="0" w:line="240" w:lineRule="auto"/>
        <w:ind w:left="426"/>
        <w:jc w:val="both"/>
        <w:rPr>
          <w:rFonts w:ascii="Times New Roman" w:hAnsi="Times New Roman" w:cs="Times New Roman"/>
          <w:color w:val="auto"/>
          <w:sz w:val="24"/>
          <w:szCs w:val="24"/>
          <w:lang w:val="sk-SK" w:eastAsia="en-US"/>
        </w:rPr>
      </w:pPr>
      <w:r w:rsidRPr="00363CB9">
        <w:rPr>
          <w:rFonts w:ascii="Times New Roman" w:hAnsi="Times New Roman" w:cs="Times New Roman"/>
          <w:bCs/>
          <w:color w:val="auto"/>
          <w:sz w:val="24"/>
          <w:szCs w:val="24"/>
          <w:lang w:val="sk-SK" w:eastAsia="en-US"/>
        </w:rPr>
        <w:t xml:space="preserve">     Z podmienok na vydanie povolenia na prevádzkovanie strelnice sa vypúšťa povinnosť pripojiť úradne osvedčenú kópiu koncesnej listiny z dôvodu, že na základe zákona č. 177/2018 Z. z. o</w:t>
      </w:r>
      <w:r w:rsidRPr="00363CB9">
        <w:rPr>
          <w:rFonts w:ascii="Times New Roman" w:hAnsi="Times New Roman" w:cs="Times New Roman"/>
          <w:color w:val="auto"/>
          <w:sz w:val="24"/>
          <w:szCs w:val="24"/>
          <w:lang w:val="sk-SK" w:eastAsia="en-US"/>
        </w:rPr>
        <w:t xml:space="preserve"> niektorých opatreniach na znižovanie administratívnej záťaže využívaním informačných systémov verejnej správy a o zmene a doplnení niektorých zákonov (zákon proti byrokracii) sú orgány verejnej moci pri svojej činnosti povinné získavať a používať údaje evidované v informačných systémoch verejnej správy a vyhotovovať si z nich výpisy. Informácie z registrov bude policajný útvar získavať na základe § 70 ods. 4 zákona.</w:t>
      </w:r>
    </w:p>
    <w:p w:rsidR="00363CB9" w:rsidRPr="00363CB9" w:rsidRDefault="00363CB9" w:rsidP="00363CB9">
      <w:pPr>
        <w:spacing w:after="0" w:line="240" w:lineRule="auto"/>
        <w:ind w:left="426"/>
        <w:jc w:val="both"/>
        <w:rPr>
          <w:rFonts w:ascii="Times New Roman" w:hAnsi="Times New Roman" w:cs="Times New Roman"/>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 50 ods. 2 písm. 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Zjednocuje sa znenie s § 28 ods. 1 písm. i).</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53 ods. 2)</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color w:val="auto"/>
          <w:sz w:val="24"/>
          <w:szCs w:val="24"/>
          <w:lang w:val="sk-SK" w:eastAsia="en-US"/>
        </w:rPr>
        <w:t xml:space="preserve">     Z aplikačnej praxe vyplynulo, že súčasné lehoty sú nedostatočné, keďže ich dĺžka nezohľadňuje dobu od zaistenia zbrane základným útvarom až po vykonanie opatrení príslušným správnym orgánom. Zároveň sa zosúlaďuje lehota predbežného zaistenia zbrane, streliva, zbrojného preukazu, preukazu zbrane a zbrojného sprievodného listu s ustanovením § 21 zákona č. 171/1993 Z. z. o Policajnom zbore v znení neskorších predpisov.</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color w:val="auto"/>
          <w:sz w:val="24"/>
          <w:szCs w:val="24"/>
          <w:lang w:val="sk-SK" w:eastAsia="en-US"/>
        </w:rPr>
        <w:t xml:space="preserve"> </w:t>
      </w: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54 ods.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Na základe zmeny § 54 ods. 1 bude môcť policajný útvar rozhodnúť o zaistení zbrane, streliva, zbrojného preukazu, preukazu zbrane a zbrojného sprievodného listu len v prípade, že bolo držiteľovi vznesené obvinenie (v súčasnej úprave po začatí trestného stíhania) pre trestné činy uvedené v § 19 ods. 1 zákona.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54 ods. 6)</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Vzhľadom na nové znenie § 14 sa ukladá povinnosť zaistiť zbrane pri strate bezúhonnosti alebo spoľahlivosti, ktoré sú podmienkami na ich nadobudnutie. Zaistenie sa bude týkať aj situácie, keď bolo voči nemu vznesené obvinenie.</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w:t>
      </w: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55 ods. 1 až 4)</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Vzhľadom na preradenie niektorých druhov zbraní z nižších kategórií do vyšších kategórií sa navrhuje úprava ustanovení o ich zabezpečení tak, aby sa minimalizoval vplyv prekategorizácie na ich uskladnenie.</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55 ods. 6)</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Po posúdení predmetného ustanovenia sa navrhuje umožniť držanie zbrane v streľbyschopnom stave v prípade, že bude zbraň uložená špeciálnom trezore.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lastRenderedPageBreak/>
        <w:t>  (§ 55 ods.7)</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Po posúdení predmetného ustanovenia sa navrhuje umožniť držanie zbrane v streľbyschopnom stave v prípade, že bude zbraň uložená špeciálnom trezore, ktorý je na to určený. Toto oprávnenie sa bude vzťahovať len na držiteľa skupiny A zbrojného preukazu.</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55 ods. 8)</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Navrhovanou zmenou sa umožní, aby boli náhradné kľúče od uložených zbraní, streliva a zásobníkov len u držiteľa zbrojnej licencie, ktorý na rozdiel od vedúceho zamestnanca musí byť držiteľom zbrojného preukazu [§ 2 ods. 1 písm. r)]. </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Navrhovanou zmenou sa zabráni prístupu k zbraniam osobám, ktoré nie sú držiteľmi zbrojného preukazu.</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55 ods. 10)</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Povoľuje sa streľba z vybraných druhov zbraní kategórie D aj mimo strelnice, ak to umožňuje osobitný predpis. Touto zmenou sa reaguje na § 65 ods. 2 písm. g) zákona č. 274/2009 Z. z. o poľovníctve a o zmene a doplnení niektorých zákonov, ktorý umožňuje lov zveri lukom s najnižšou napínacou hmotnosťou 220 N vo zverniciach.</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Umožňuje sa tiež streľba z historických zbraní a palných zbraní skonštruovaných na princípe perkusného, kresadlového, kolieskového alebo tlejákového zámkového systému počas kultúrnej činnosti, pričom v záujme bezpečnosti sa bude môcť strieľať len za podmienky, že nebude vystreľovaná strela. Takúto streľbu bude potrebné vopred ohlásiť policajnému útvaru.</w:t>
      </w:r>
    </w:p>
    <w:p w:rsidR="00363CB9" w:rsidRPr="00363CB9" w:rsidRDefault="00363CB9" w:rsidP="00363CB9">
      <w:pPr>
        <w:spacing w:after="0" w:line="240" w:lineRule="auto"/>
        <w:ind w:left="426"/>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w:t>
      </w: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55 ods. 11)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Z dôvodu zmien v § 7 sa menia vnútorné odkazy. Zároveň sa streľba z palnej zbrane určenej na streľbu nábojmi typu flobert s energiou strely na ústí hlavne najviac 7,5 J neobmedzuje len na strelnicu, ale bude možné z nej strieľať aj mimo strelnice okrem miest, kde nemôže byť ohrozený život alebo zdravie osôb alebo spôsobená škoda na majetku.</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56 ods. 2 písm. e)]</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color w:val="auto"/>
          <w:sz w:val="24"/>
          <w:szCs w:val="24"/>
          <w:lang w:val="sk-SK" w:eastAsia="en-US"/>
        </w:rPr>
        <w:t xml:space="preserve">Dôvodom zmeny je zmena úpravy používania zbraní pri vykonávaní kultúrnej činnosti.      </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color w:val="auto"/>
          <w:sz w:val="24"/>
          <w:szCs w:val="24"/>
          <w:lang w:val="sk-SK" w:eastAsia="en-US"/>
        </w:rPr>
        <w:t>Podľa § 28 ods. 2 písm. b) a § 35 ods. 2 je možné používať pri tejto činnosti len expanzné zbrane.</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56 ods. 4)</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Vzhľadom na doplnenie nového odseku 10 sa dopĺňa odkaz na tento odsek.</w:t>
      </w:r>
    </w:p>
    <w:p w:rsidR="00363CB9" w:rsidRPr="00363CB9" w:rsidRDefault="00363CB9" w:rsidP="00363CB9">
      <w:pPr>
        <w:spacing w:after="0" w:line="240" w:lineRule="auto"/>
        <w:ind w:left="426"/>
        <w:contextualSpacing/>
        <w:jc w:val="both"/>
        <w:rPr>
          <w:rFonts w:ascii="Times New Roman" w:hAnsi="Times New Roman" w:cs="Times New Roman"/>
          <w:b/>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 56 ods. 7)</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Vypúšťa sa nadbytočné obmedzenie prenajímania a vypožičania zbrane.</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56 ods. 9 až 12)</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Doplnením nového odseku sa upravuje postup pri vypožičaní a prenajatí zbraní kategórie D, ktoré budú podliehať evidencii. Navrhuje sa obdobná úprava ako v prípade zbraní kategórie B alebo C. Zároveň sa výslovne umožňuje prenechať zbrane a strelivo znalcovi na výkon jeho činnosti a umožňuje sa zverenie zbrane kategórie A upravenej na expanznú zbraň počas kultúrnej činnosti.</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58)</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lastRenderedPageBreak/>
        <w:t>Z dôvodu prijatia nariadenia, ktoré upravuje spôsob znehodnocovania zbraní a označovania znehodnotených zbraní sa upravuje znenie § 58. V nadväznosti na toto nariadenie bol v odsekoch 6 až 8 ustanovený postup pred a po znehodnotení zbrane a určené boli orgány, ktoré overujú, či znehodnotenie zbrane bolo skutočne vykonané v súlade s nariadením. Na základe tohto postupu bude držiteľ skupiny B zbrojnej licencie po znehodnotení zbrane povinný predložiť zbraň overujúcemu subjektu (ministerstvo vnútra, ministerstvom vnútra poverená osoba, iný overujúci subjekt na základe prijatej pomoci), ktorý overí, či bolo znehodnotenie vykonané v súlade s nariadením. Ak bolo znehodnotenie vykonané v súlade s nariadením, overujúci subjekt vydá o tom osvedčenie, ktoré držiteľ skupiny B zbrojnej licencie odovzdá vlastníkovi zbrane. Vlastník zbrane ho následne spolu so zbraňou predloží policajnému útvaru a ten zbraň preradí do kategórie D. Technická špecifikácia znehodnocovania zbraní, vzor osvedčenia, ako aj všetky informácie obsiahnuté v osvedčení o deaktivácii sú uvedené v nariadení.</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Návrhom sa v odseku 10 ustanovuje postup vlastníka zbraní kategórie D, ktoré podliehajú evidencii po znehodnotení, zničení zbraní alebo výrobe ich rezu. Vlastník týchto zbraní je povinný preukázať ich znehodnotenie, zničenie alebo výrobu ich rezu potvrdením alebo osvedčením, ktoré im vydá alebo odovzdá držiteľ skupiny B zbrojnej licencie. Zároveň je povinný odovzdať preukaz zbrane okrem prípadu, kedy došlo k znehodnoteniu tzv. repliky historickej zbrane.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59)</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color w:val="auto"/>
          <w:sz w:val="24"/>
          <w:szCs w:val="24"/>
          <w:lang w:val="sk-SK" w:eastAsia="en-US"/>
        </w:rPr>
        <w:t>§ 59 sa vypúšťa z dôvodu, že postup držiteľa zbrojného preukazu alebo zbrojnej licencie po zániku ich platnosti je ustanovený v § 28 a 35.</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 60 ods.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Navrhované zmeny vyplynuli zo zmien v § 37 ods. 1, podľa ktorého sa budú evidovať aj zbrane kategórie D uvedené v § 7 ods. 1 písm. a), d), i) a k) (palná zbraň určená na streľbu nábojmi typu flobert s energiou strely na ústí hlavne najviac 7,5 J, tzv. originálna expanzná zbraň – teda expanzná zbraň, ktorá nevznikla úpravou zo zbrane kategórie A až C, zbraň znehodnotená podľa nariadenia a palná zbraň skonštruovaná na princípe perkusného, kresadlového, kolieskového alebo tlejákového zámkového systému).</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Rozširuje sa okruh zbraní, na ktorých vývoz, dovoz a prevoz bude potrebný zbrojný sprievodný list, prípadne ktorých vývoz, prevoz a dovoz je potrebné ohlásiť. Toto rozšírenie súvisí s povinným zaevidovaním niektorých zbraní kategórie D (§ 37 ods.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61 ods.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Výslovne sa uvádza možnosť po ukončenom dedičskom konaní (ak dedič nie je a nechce byť držiteľom zbrojného preukazu) vykonať prevod vlastníctva zbrane a streliva na inú osobu, ktorá spĺňa podmienky podľa zákona.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63 ods. 2)</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Rozširuje sa povinnosť každého neodkladne ohlásiť policajnému útvaru nález zbraní kategórie D, ktoré podliehajú evidencii.</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64 ods. 1 písm. g)]</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color w:val="auto"/>
          <w:sz w:val="24"/>
          <w:szCs w:val="24"/>
          <w:lang w:val="sk-SK" w:eastAsia="en-US"/>
        </w:rPr>
        <w:t>V súlade so smernicou bude informačný systém evidovať aj údaje o dovezených zbraniach.</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64 ods. 1 písm. m) až q)]</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color w:val="auto"/>
          <w:sz w:val="24"/>
          <w:szCs w:val="24"/>
          <w:lang w:val="sk-SK" w:eastAsia="en-US"/>
        </w:rPr>
        <w:lastRenderedPageBreak/>
        <w:t>V súlade so smernicou a nariadením bude informačný systém evidovať aj údaje o vydaných osvedčeniach o znehodnotení zbraní a potvrdeniach o úprave zbraní.</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b/>
          <w:bCs/>
          <w:color w:val="auto"/>
          <w:sz w:val="24"/>
          <w:szCs w:val="24"/>
          <w:lang w:val="sk-SK" w:eastAsia="en-US"/>
        </w:rPr>
        <w:t xml:space="preserve"> (§ 64 ods. 2)</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Pojem „tlačivo sa nahrádza vhodnejším pojmom „formulár“. Vzhľadom na elektronizáciu niektorých procesov, je vhodné používať jednotný pojem „formulár“, keďže pri použití slova „tlačivo“ ide iba o listinnú podobu.</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64 ods. 3)</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Doplnením rozsahu údajov o zbrani, ktoré sa majú viesť v informačnom systéme bol transponovaný čl. 4 ods. 4 smernice.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65 ods. 2 a 3)</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color w:val="auto"/>
          <w:sz w:val="24"/>
          <w:szCs w:val="24"/>
          <w:lang w:val="sk-SK" w:eastAsia="en-US"/>
        </w:rPr>
        <w:t>Na základe čl. 4 ods. 4 smernice sa predlžuje doba uchovávania údajov z 20 rokov na 30 rokov. V uvedenom ustanovení smernica ustanovuje, „aby záznamy o strelných zbraniach a hlavných častiach vrátane súvisiacich osobných údajov príslušné orgány uschovávali v informačných systémoch údajov po dobu 30 rokov po zničení predmetných strelných zbraní alebo hlavných častí“.</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65 ods. 4 a 5)</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color w:val="auto"/>
          <w:sz w:val="24"/>
          <w:szCs w:val="24"/>
          <w:lang w:val="sk-SK" w:eastAsia="en-US"/>
        </w:rPr>
        <w:t>V súlade s čl. 4 ods. 4 smernice sa ustanovuje doba na uchovávanie údajov a zároveň sa ustanovujú podmienky na ich využívanie.</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66 úvodná veta)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Poskytovanie informácií sa bude uskutočňovať elektronicky, čo vyplynulo z čl. 13 ods. 4 smernice.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 66 písm. 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Opravuje sa neprávne znenie.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66 písm. b)]</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Opravuje sa chyba v texte, keďže sa poskytuje povolenie na nadobudnutie vlastníctva a nie potvrdenie.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66 písm. c)]</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color w:val="auto"/>
          <w:sz w:val="24"/>
          <w:szCs w:val="24"/>
          <w:lang w:val="sk-SK" w:eastAsia="en-US"/>
        </w:rPr>
        <w:t xml:space="preserve">     V súlade s požiadavkou smernice informovať členský štát o nadobudnutí zbraní kategórie C osobou, ktorá má v tomto štáte miesto pobytu sa mení § 66 písm. c). </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color w:val="auto"/>
          <w:sz w:val="24"/>
          <w:szCs w:val="24"/>
          <w:lang w:val="sk-SK" w:eastAsia="en-US"/>
        </w:rPr>
        <w:t xml:space="preserve">     Znehodnotené zbrane na základe nariadenia a </w:t>
      </w:r>
      <w:r w:rsidRPr="00363CB9">
        <w:rPr>
          <w:rFonts w:ascii="Times New Roman" w:hAnsi="Times New Roman" w:cs="Times New Roman"/>
          <w:bCs/>
          <w:color w:val="auto"/>
          <w:sz w:val="24"/>
          <w:szCs w:val="24"/>
          <w:lang w:val="sk-SK" w:eastAsia="en-US"/>
        </w:rPr>
        <w:t>palné zbrane skonštruované na princípe perkusného, kresadlového, kolieskového alebo tlejákového zámkového systému smernica zaraďuje medzi zbrane kategórie C.</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xml:space="preserve"> [§ 66 ods. d) až f)]</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Doplnením písmen d) a f) do § 66 sa transponuje čl. 13 ods. 4 smernice, ktorý požaduje, aby sa poskytovali informácie o povoleniach udelených na prevod zbraní do iného členského štátu a o zamietnutých žiadostiach o udelenie výnimky.</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Písmenom e) sa preberá ustanovenie čl. 7 ods. 1 smernice, podľa ktorého sa môže umožniť nadobudnutie zbrane až po predchádzajúcom súhlase členského štátu, v ktorom má žiadateľ pobyt.</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66 ods. 2 až 4)</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lastRenderedPageBreak/>
        <w:t xml:space="preserve">     Na účely vydávania zbrojných preukazov umožní </w:t>
      </w:r>
      <w:r w:rsidRPr="00363CB9">
        <w:rPr>
          <w:rFonts w:ascii="Times New Roman" w:eastAsia="Times New Roman" w:hAnsi="Times New Roman" w:cs="Times New Roman"/>
          <w:color w:val="auto"/>
          <w:sz w:val="24"/>
          <w:szCs w:val="24"/>
          <w:lang w:val="sk-SK" w:eastAsia="en-US"/>
        </w:rPr>
        <w:t>Ministerstvo školstva, vedy, výskumu a športu SR a Slovenská poľovnícka komora</w:t>
      </w:r>
      <w:r w:rsidRPr="00363CB9">
        <w:rPr>
          <w:rFonts w:ascii="Times New Roman" w:hAnsi="Times New Roman" w:cs="Times New Roman"/>
          <w:bCs/>
          <w:color w:val="auto"/>
          <w:sz w:val="24"/>
          <w:szCs w:val="24"/>
          <w:lang w:val="sk-SK" w:eastAsia="en-US"/>
        </w:rPr>
        <w:t xml:space="preserve"> prístup ministerstvu do príslušných evidencií a zároveň ministerstvo poskytuje Slovenskej poľovníckej komore, na účely vykonania kontrolných strelieb podľa osobitného predpisu, osobné údaje o držiteľovi skupiny D zbrojného preukazu a údaje o zbrani držanej na poľovné účely.</w:t>
      </w:r>
    </w:p>
    <w:p w:rsidR="00363CB9" w:rsidRPr="00363CB9" w:rsidRDefault="00363CB9" w:rsidP="00363CB9">
      <w:pPr>
        <w:spacing w:after="0" w:line="240" w:lineRule="auto"/>
        <w:ind w:left="426"/>
        <w:contextualSpacing/>
        <w:jc w:val="both"/>
        <w:rPr>
          <w:rFonts w:ascii="Times New Roman" w:eastAsia="Times New Roman" w:hAnsi="Times New Roman" w:cs="Times New Roman"/>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67 ods.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Na základe navrhnutej zmeny bude ministerstvo a policajný útvar vykonávať dozor u všetkých fyzických osôb, fyzických osôb – podnikateľov a právnických osôb, ktoré majú v držbe zbrane. Kontrolu bude môcť vykonať aj u osoby, ktorá nie je držiteľom zbrojného preukazu alebo zbrojnej licencie, napríklad u držiteľa zbrane kategórie D.</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67 ods. 3)</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Z uvedenej povinnosti sa vylučujú zbrane, ktoré boli návrhom preradené z nižších kategórií do kategórie 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68 ods. 1)</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color w:val="auto"/>
          <w:sz w:val="24"/>
          <w:szCs w:val="24"/>
          <w:lang w:val="sk-SK" w:eastAsia="en-US"/>
        </w:rPr>
        <w:t>Dopĺňa sa chýbajúci subjekt (ministerstvo), ktorý je oprávnený ukladať pokuty za správne delikty.</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 68 ods. 1 písm. 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Upravuje sa výška pokút za porušenie zákona.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 68 ods. 1 písm. b]</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Upravuje sa výška pokút za porušenie zákona.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68 ods. 1 písm. c)]</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Upravuje sa výška pokút za porušenie zákona.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68 ods. 1 písm. d)]</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Upravuje sa výška pokút za porušenie zákona.</w:t>
      </w:r>
    </w:p>
    <w:p w:rsidR="00363CB9" w:rsidRPr="00363CB9" w:rsidRDefault="00363CB9" w:rsidP="00363CB9">
      <w:pPr>
        <w:spacing w:after="0" w:line="240" w:lineRule="auto"/>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69 ods. 1 písm. b)]</w:t>
      </w:r>
    </w:p>
    <w:p w:rsidR="00363CB9" w:rsidRPr="00363CB9" w:rsidRDefault="00363CB9" w:rsidP="00363CB9">
      <w:pPr>
        <w:spacing w:after="0" w:line="240" w:lineRule="auto"/>
        <w:ind w:left="426"/>
        <w:contextualSpacing/>
        <w:jc w:val="both"/>
        <w:rPr>
          <w:rFonts w:ascii="Times New Roman" w:eastAsia="Times New Roman" w:hAnsi="Times New Roman" w:cs="Times New Roman"/>
          <w:color w:val="auto"/>
          <w:sz w:val="24"/>
          <w:szCs w:val="24"/>
          <w:lang w:val="sk-SK" w:eastAsia="en-US"/>
        </w:rPr>
      </w:pPr>
      <w:r w:rsidRPr="00363CB9">
        <w:rPr>
          <w:rFonts w:ascii="Times New Roman" w:eastAsia="Times New Roman" w:hAnsi="Times New Roman" w:cs="Times New Roman"/>
          <w:color w:val="auto"/>
          <w:sz w:val="24"/>
          <w:szCs w:val="24"/>
          <w:lang w:val="sk-SK" w:eastAsia="en-US"/>
        </w:rPr>
        <w:t xml:space="preserve">     Navrhuje sa presunutie niektorých porušení zákona týkajúcich sa nadobúdania zbraní kategórie A, B a C (§ 11 ods. 6 alebo ods. 7 a § 12 ods. 2 alebo ods. 3) medzi menej závažné porušenia. Uvedené porušenia budú posudzované ako porušenia iných povinností podľa písmena d), čím sa zníži maximálna výška pokuty. </w:t>
      </w:r>
    </w:p>
    <w:p w:rsidR="00363CB9" w:rsidRPr="00363CB9" w:rsidRDefault="00363CB9" w:rsidP="00363CB9">
      <w:pPr>
        <w:spacing w:after="0" w:line="240" w:lineRule="auto"/>
        <w:ind w:left="426"/>
        <w:contextualSpacing/>
        <w:jc w:val="both"/>
        <w:rPr>
          <w:rFonts w:ascii="Times New Roman" w:eastAsia="Times New Roman" w:hAnsi="Times New Roman" w:cs="Times New Roman"/>
          <w:color w:val="auto"/>
          <w:sz w:val="24"/>
          <w:szCs w:val="24"/>
          <w:lang w:val="sk-SK" w:eastAsia="en-US"/>
        </w:rPr>
      </w:pPr>
      <w:r w:rsidRPr="00363CB9">
        <w:rPr>
          <w:rFonts w:ascii="Times New Roman" w:eastAsia="Times New Roman" w:hAnsi="Times New Roman" w:cs="Times New Roman"/>
          <w:color w:val="auto"/>
          <w:sz w:val="24"/>
          <w:szCs w:val="24"/>
          <w:lang w:val="sk-SK" w:eastAsia="en-US"/>
        </w:rPr>
        <w:t xml:space="preserve">     Zároveň sa medzi závažnejšie porušenia zaradí odmietnutie podrobenia sa vyšetreniu, či nie je držiteľ zbrane ovplyvnený alkoholom alebo inou návykovou látkou a porušenie zákazu držby zásobovacieho zariadenia s veľkou kapacitou pre držiteľov vybraných zbraní bez udelenej výnimky.</w:t>
      </w:r>
    </w:p>
    <w:p w:rsidR="00363CB9" w:rsidRPr="00363CB9" w:rsidRDefault="00363CB9" w:rsidP="00363CB9">
      <w:pPr>
        <w:spacing w:after="0" w:line="240" w:lineRule="auto"/>
        <w:ind w:left="426"/>
        <w:contextualSpacing/>
        <w:jc w:val="both"/>
        <w:rPr>
          <w:rFonts w:ascii="Times New Roman" w:eastAsia="Times New Roman" w:hAnsi="Times New Roman" w:cs="Times New Roman"/>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69 ods. 1 písm. c)]</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Zavádza sa nový druh priestupku spočívajúci v nesplnení si evidenčnej povinnosti v ustanovenej lehote.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69 ods. 2)</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Návrhom sa ustanovujú maximálne výšky pokút, ktoré je možné uložiť v rozkaznom a blokovom konaní.</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lastRenderedPageBreak/>
        <w:t>(§ 70 ods.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Legislatívno-technická úprava.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 70 ods. 2)</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Zmena súvisí s novým znením § 14.</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xml:space="preserve"> (§ 70 ods. 3 až 5)</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color w:val="auto"/>
          <w:sz w:val="24"/>
          <w:szCs w:val="24"/>
          <w:lang w:val="sk-SK" w:eastAsia="en-US"/>
        </w:rPr>
        <w:t xml:space="preserve">     Navrhnutými zmenami sa reaguje na prijatie zákona </w:t>
      </w:r>
      <w:r w:rsidRPr="00363CB9">
        <w:rPr>
          <w:rFonts w:ascii="Times New Roman" w:hAnsi="Times New Roman" w:cs="Times New Roman"/>
          <w:bCs/>
          <w:color w:val="auto"/>
          <w:sz w:val="24"/>
          <w:szCs w:val="24"/>
          <w:lang w:val="sk-SK" w:eastAsia="en-US"/>
        </w:rPr>
        <w:t xml:space="preserve">č. </w:t>
      </w:r>
      <w:r w:rsidRPr="00363CB9">
        <w:rPr>
          <w:rFonts w:ascii="Times New Roman" w:eastAsia="Times New Roman" w:hAnsi="Times New Roman" w:cs="Times New Roman"/>
          <w:color w:val="auto"/>
          <w:sz w:val="24"/>
          <w:szCs w:val="24"/>
          <w:lang w:val="sk-SK"/>
        </w:rPr>
        <w:t xml:space="preserve">177/2018 Z. z. o niektorých opatreniach na znižovanie administratívnej záťaže využívaním informačných systémov verejnej správy a o zmene a doplnení niektorých zákonov (zákon proti byrokracii). V snahe znižovania </w:t>
      </w:r>
      <w:r w:rsidRPr="00363CB9">
        <w:rPr>
          <w:rFonts w:ascii="Times New Roman" w:hAnsi="Times New Roman" w:cs="Times New Roman"/>
          <w:bCs/>
          <w:color w:val="auto"/>
          <w:sz w:val="24"/>
          <w:szCs w:val="24"/>
          <w:lang w:val="sk-SK" w:eastAsia="en-US"/>
        </w:rPr>
        <w:t>administratívnej zaťaženosti žiadateľov sa návrhom odbúrava ich povinnosť preukazovať splnenie podmienok v prípade, že si ich splnenie vie správny orgán sám zistiť.</w:t>
      </w:r>
    </w:p>
    <w:p w:rsidR="00363CB9" w:rsidRPr="00363CB9" w:rsidRDefault="00363CB9" w:rsidP="00363CB9">
      <w:pPr>
        <w:spacing w:after="0" w:line="240" w:lineRule="auto"/>
        <w:ind w:left="426"/>
        <w:contextualSpacing/>
        <w:jc w:val="both"/>
        <w:rPr>
          <w:rFonts w:ascii="Times New Roman" w:eastAsia="Times New Roman" w:hAnsi="Times New Roman" w:cs="Times New Roman"/>
          <w:color w:val="auto"/>
          <w:sz w:val="24"/>
          <w:szCs w:val="24"/>
          <w:lang w:val="sk-SK"/>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71)</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color w:val="auto"/>
          <w:sz w:val="24"/>
          <w:szCs w:val="24"/>
          <w:lang w:val="sk-SK" w:eastAsia="en-US"/>
        </w:rPr>
        <w:t>Znalcom sa ukladá nová povinnosť viesť záznamovú knihu zbraní a streliva, ktoré prevzali pri výkone svojej činnosti.</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 71a)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V súlade s legislatívnymi pravidlami sa upravuje názov paragrafu.</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 72j)</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Navrhujú sa prechodné ustanovenia k úpravám účinným od 1. augusta 2021.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u w:val="single"/>
          <w:lang w:val="sk-SK" w:eastAsia="en-US"/>
        </w:rPr>
      </w:pPr>
      <w:r w:rsidRPr="00363CB9">
        <w:rPr>
          <w:rFonts w:ascii="Times New Roman" w:hAnsi="Times New Roman" w:cs="Times New Roman"/>
          <w:bCs/>
          <w:color w:val="auto"/>
          <w:sz w:val="24"/>
          <w:szCs w:val="24"/>
          <w:u w:val="single"/>
          <w:lang w:val="sk-SK" w:eastAsia="en-US"/>
        </w:rPr>
        <w:t>Odsek 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Ponecháva sa platnosť zbrojných preukazov, ktoré boli vydané pred účinnosťou tohto zákona. Tieto zbrojné preukazy budú platiť až do doby uvedenej v zbrojnom preukaze.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u w:val="single"/>
          <w:lang w:val="sk-SK" w:eastAsia="en-US"/>
        </w:rPr>
      </w:pPr>
      <w:r w:rsidRPr="00363CB9">
        <w:rPr>
          <w:rFonts w:ascii="Times New Roman" w:hAnsi="Times New Roman" w:cs="Times New Roman"/>
          <w:bCs/>
          <w:color w:val="auto"/>
          <w:sz w:val="24"/>
          <w:szCs w:val="24"/>
          <w:u w:val="single"/>
          <w:lang w:val="sk-SK" w:eastAsia="en-US"/>
        </w:rPr>
        <w:t>Odsek 2:</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 súvislosti so skrátením doby platnosti zbrojných licencií z neobmedzenej doby na dobu piatich rokov sa ustanovuje, že platnosť zbrojných licencií vydaných do účinnosti tohto zákona končí 1. augusta 2026.</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u w:val="single"/>
          <w:lang w:val="sk-SK" w:eastAsia="en-US"/>
        </w:rPr>
      </w:pPr>
      <w:r w:rsidRPr="00363CB9">
        <w:rPr>
          <w:rFonts w:ascii="Times New Roman" w:hAnsi="Times New Roman" w:cs="Times New Roman"/>
          <w:bCs/>
          <w:color w:val="auto"/>
          <w:sz w:val="24"/>
          <w:szCs w:val="24"/>
          <w:u w:val="single"/>
          <w:lang w:val="sk-SK" w:eastAsia="en-US"/>
        </w:rPr>
        <w:t>Odsek 3:</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 nadväznosti na zmenu zákona vyplývajúcu zo smernice, na základe ktorej bude činnosť sprostredkovateľov podliehať udeleniu licencie, sa ustanovuje prechodné obdobie, počas ktorého bude možné túto činnosť vykonávať bez zbrojnej licencie.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u w:val="single"/>
          <w:lang w:val="sk-SK" w:eastAsia="en-US"/>
        </w:rPr>
        <w:t>Odsek 4:</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Na základe zmeny kategórií niektorých zbraní sa ustanovuje ročné prechodné obdobie, počas ktorého budú držitelia týchto zbraní povinní požiadať o vydanie zbrojných preukazov, zbrojných licencií alebo zaevidovať zbrane, prípadne budú môcť tieto zbrane previesť na inú osobu, do vlastníctva štátu alebo ich znehodnotiť, zničiť alebo urobiť rez zbrane. V opačnom prípade budú povinní ich odovzdať do úschovy policajnému útvaru.</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u w:val="single"/>
          <w:lang w:val="sk-SK" w:eastAsia="en-US"/>
        </w:rPr>
      </w:pPr>
      <w:r w:rsidRPr="00363CB9">
        <w:rPr>
          <w:rFonts w:ascii="Times New Roman" w:hAnsi="Times New Roman" w:cs="Times New Roman"/>
          <w:bCs/>
          <w:color w:val="auto"/>
          <w:sz w:val="24"/>
          <w:szCs w:val="24"/>
          <w:u w:val="single"/>
          <w:lang w:val="sk-SK" w:eastAsia="en-US"/>
        </w:rPr>
        <w:t>Odsek 5:</w:t>
      </w:r>
    </w:p>
    <w:p w:rsidR="00363CB9" w:rsidRPr="00363CB9" w:rsidRDefault="00363CB9" w:rsidP="00363CB9">
      <w:pPr>
        <w:spacing w:after="0" w:line="240" w:lineRule="auto"/>
        <w:ind w:left="426"/>
        <w:contextualSpacing/>
        <w:jc w:val="both"/>
        <w:rPr>
          <w:rFonts w:ascii="Times New Roman" w:hAnsi="Times New Roman" w:cs="Times New Roman"/>
          <w:lang w:val="sk-SK" w:eastAsia="en-US"/>
        </w:rPr>
      </w:pPr>
      <w:r w:rsidRPr="00363CB9">
        <w:rPr>
          <w:rFonts w:ascii="Times New Roman" w:hAnsi="Times New Roman" w:cs="Times New Roman"/>
          <w:bCs/>
          <w:color w:val="auto"/>
          <w:sz w:val="24"/>
          <w:szCs w:val="24"/>
          <w:lang w:val="sk-SK" w:eastAsia="en-US"/>
        </w:rPr>
        <w:t xml:space="preserve">      Navrhuje sa, aby držiteľ zbrane, ktorá bola preradená do kategórie A</w:t>
      </w:r>
      <w:r w:rsidRPr="00363CB9">
        <w:rPr>
          <w:rFonts w:ascii="Times New Roman" w:hAnsi="Times New Roman" w:cs="Times New Roman"/>
          <w:sz w:val="24"/>
          <w:szCs w:val="24"/>
          <w:lang w:val="sk-SK" w:eastAsia="en-US"/>
        </w:rPr>
        <w:t xml:space="preserve"> a ktorý je držiteľom príslušnej skupiny zbrojného preukazu alebo zbrojnej licencie, </w:t>
      </w:r>
      <w:r w:rsidRPr="00363CB9">
        <w:rPr>
          <w:rFonts w:ascii="Times New Roman" w:hAnsi="Times New Roman" w:cs="Times New Roman"/>
          <w:bCs/>
          <w:color w:val="auto"/>
          <w:sz w:val="24"/>
          <w:szCs w:val="24"/>
          <w:lang w:val="sk-SK" w:eastAsia="en-US"/>
        </w:rPr>
        <w:t>bol automaticky považovaný za držiteľa výnimky. Ak nie je držiteľom príslušnej skupiny zbrojného preukazu, bude povinný o ňu požiadať. Napríklad držiteľ zbrane uvedenej v § 4 ods. 2 písm. q) (</w:t>
      </w:r>
      <w:r w:rsidRPr="00363CB9">
        <w:rPr>
          <w:rFonts w:ascii="Times New Roman" w:hAnsi="Times New Roman" w:cs="Times New Roman"/>
          <w:sz w:val="24"/>
          <w:szCs w:val="24"/>
          <w:lang w:val="sk-SK" w:eastAsia="en-US"/>
        </w:rPr>
        <w:t xml:space="preserve">dlhá samonabíjacia palná zbraň, ktorú možno bez straty funkčnosti skrátiť </w:t>
      </w:r>
      <w:r w:rsidRPr="00363CB9">
        <w:rPr>
          <w:rFonts w:ascii="Times New Roman" w:hAnsi="Times New Roman" w:cs="Times New Roman"/>
          <w:color w:val="auto"/>
          <w:sz w:val="24"/>
          <w:szCs w:val="24"/>
          <w:lang w:val="sk-SK" w:eastAsia="en-US"/>
        </w:rPr>
        <w:t>na d</w:t>
      </w:r>
      <w:r w:rsidRPr="00363CB9">
        <w:rPr>
          <w:rFonts w:ascii="Times New Roman" w:hAnsi="Times New Roman" w:cs="Times New Roman"/>
          <w:sz w:val="24"/>
          <w:szCs w:val="24"/>
          <w:lang w:val="sk-SK" w:eastAsia="en-US"/>
        </w:rPr>
        <w:t>ĺžku menšiu ako 600 mm prostredníctvom sklopnej pažby, teleskopickej pažby alebo inej pažby, ktorú možno odstrániť bez použ</w:t>
      </w:r>
      <w:r w:rsidRPr="00363CB9">
        <w:rPr>
          <w:rFonts w:ascii="Times New Roman" w:hAnsi="Times New Roman" w:cs="Times New Roman"/>
          <w:color w:val="auto"/>
          <w:sz w:val="24"/>
          <w:szCs w:val="24"/>
          <w:lang w:val="sk-SK" w:eastAsia="en-US"/>
        </w:rPr>
        <w:t xml:space="preserve">itia </w:t>
      </w:r>
      <w:r w:rsidRPr="00363CB9">
        <w:rPr>
          <w:rFonts w:ascii="Times New Roman" w:hAnsi="Times New Roman" w:cs="Times New Roman"/>
          <w:sz w:val="24"/>
          <w:szCs w:val="24"/>
          <w:lang w:val="sk-SK" w:eastAsia="en-US"/>
        </w:rPr>
        <w:t xml:space="preserve">technických prostriedkov, bude touto novelou preradená z kategórie B do kategórie A) bude považovaný za držiteľa výnimky. </w:t>
      </w:r>
      <w:r w:rsidRPr="00363CB9">
        <w:rPr>
          <w:rFonts w:ascii="Times New Roman" w:hAnsi="Times New Roman" w:cs="Times New Roman"/>
          <w:sz w:val="24"/>
          <w:szCs w:val="24"/>
          <w:lang w:val="sk-SK" w:eastAsia="en-US"/>
        </w:rPr>
        <w:lastRenderedPageBreak/>
        <w:t>Ak je však držiteľom len skupiny E zbrojného preukazu, bude povinný požiadať o jeho rozšírenie o skupinu F zbrojného preukazu (na múzejné alebo zberateľské účely), pretože na túto zbraň sa výnimka na športové účely v zmysle navrhovaných zmien udeľovať nebude. Uvedenú zbraň bude môcť držať len na múzejné alebo zberateľské účely. Táto výnimka bude platiť až kým neprestane byť držiteľom platného zbrojného preukazu alebo zbrojnej licencie. V prípade predlžovania platnosti zbrojného preukazu podľa § 24 alebo zbrojnej licencie podľa § 31b bude stále považovaný za držiteľa výnimky.</w:t>
      </w:r>
    </w:p>
    <w:p w:rsidR="00363CB9" w:rsidRPr="00363CB9" w:rsidRDefault="00363CB9" w:rsidP="00363CB9">
      <w:pPr>
        <w:spacing w:after="0" w:line="240" w:lineRule="auto"/>
        <w:ind w:left="426"/>
        <w:contextualSpacing/>
        <w:jc w:val="both"/>
        <w:rPr>
          <w:rFonts w:ascii="Times New Roman" w:hAnsi="Times New Roman" w:cs="Times New Roman"/>
          <w:sz w:val="24"/>
          <w:szCs w:val="24"/>
          <w:u w:val="single"/>
          <w:lang w:val="sk-SK" w:eastAsia="en-US"/>
        </w:rPr>
      </w:pPr>
      <w:r w:rsidRPr="00363CB9">
        <w:rPr>
          <w:rFonts w:ascii="Times New Roman" w:hAnsi="Times New Roman" w:cs="Times New Roman"/>
          <w:sz w:val="24"/>
          <w:szCs w:val="24"/>
          <w:u w:val="single"/>
          <w:lang w:val="sk-SK" w:eastAsia="en-US"/>
        </w:rPr>
        <w:t>Odsek 6:</w:t>
      </w:r>
    </w:p>
    <w:p w:rsidR="00363CB9" w:rsidRPr="00363CB9" w:rsidRDefault="00363CB9" w:rsidP="00363CB9">
      <w:pPr>
        <w:spacing w:after="0" w:line="240" w:lineRule="auto"/>
        <w:ind w:left="426"/>
        <w:contextualSpacing/>
        <w:jc w:val="both"/>
        <w:rPr>
          <w:rFonts w:ascii="Times New Roman" w:hAnsi="Times New Roman" w:cs="Times New Roman"/>
          <w:sz w:val="24"/>
          <w:szCs w:val="24"/>
          <w:lang w:val="sk-SK" w:eastAsia="en-US"/>
        </w:rPr>
      </w:pPr>
      <w:r w:rsidRPr="00363CB9">
        <w:rPr>
          <w:rFonts w:ascii="Times New Roman" w:hAnsi="Times New Roman" w:cs="Times New Roman"/>
          <w:bCs/>
          <w:color w:val="auto"/>
          <w:sz w:val="24"/>
          <w:szCs w:val="24"/>
          <w:lang w:val="sk-SK" w:eastAsia="en-US"/>
        </w:rPr>
        <w:t xml:space="preserve">     Držiteľ zbrane, ktorá bola preradená do kategórie A</w:t>
      </w:r>
      <w:r w:rsidRPr="00363CB9">
        <w:rPr>
          <w:rFonts w:ascii="Times New Roman" w:hAnsi="Times New Roman" w:cs="Times New Roman"/>
          <w:sz w:val="24"/>
          <w:szCs w:val="24"/>
          <w:lang w:val="sk-SK" w:eastAsia="en-US"/>
        </w:rPr>
        <w:t xml:space="preserve"> bude povinný oznámiť policajnému útvaru, že je držiteľom takejto zbrane. Vzhľadom k tomu, že sa zásobovacie zariadenia neevidujú, policajný zbor nemá potrebné informácie o tom, kto bude po účinnosti zákona považovaný za držiteľa automatickej výnimky podľa odseku 5. Uvedená povinnosť sa vzťahuje na vybrané druhy zbraní, ktoré boli preradené do kategórie A.  </w:t>
      </w:r>
    </w:p>
    <w:p w:rsidR="00363CB9" w:rsidRPr="00363CB9" w:rsidRDefault="00363CB9" w:rsidP="00363CB9">
      <w:pPr>
        <w:spacing w:after="0" w:line="240" w:lineRule="auto"/>
        <w:ind w:left="426"/>
        <w:contextualSpacing/>
        <w:jc w:val="both"/>
        <w:rPr>
          <w:rFonts w:ascii="Times New Roman" w:hAnsi="Times New Roman" w:cs="Times New Roman"/>
          <w:sz w:val="24"/>
          <w:szCs w:val="24"/>
          <w:u w:val="single"/>
          <w:lang w:val="sk-SK" w:eastAsia="en-US"/>
        </w:rPr>
      </w:pPr>
      <w:r w:rsidRPr="00363CB9">
        <w:rPr>
          <w:rFonts w:ascii="Times New Roman" w:hAnsi="Times New Roman" w:cs="Times New Roman"/>
          <w:sz w:val="24"/>
          <w:szCs w:val="24"/>
          <w:u w:val="single"/>
          <w:lang w:val="sk-SK" w:eastAsia="en-US"/>
        </w:rPr>
        <w:t>Odsek 7:</w:t>
      </w:r>
    </w:p>
    <w:p w:rsidR="00363CB9" w:rsidRPr="00363CB9" w:rsidRDefault="00363CB9" w:rsidP="00363CB9">
      <w:pPr>
        <w:spacing w:after="0" w:line="240" w:lineRule="auto"/>
        <w:ind w:left="426"/>
        <w:contextualSpacing/>
        <w:jc w:val="both"/>
        <w:rPr>
          <w:rFonts w:cs="Times New Roman"/>
          <w:bCs/>
          <w:color w:val="auto"/>
          <w:lang w:val="sk-SK" w:eastAsia="en-US"/>
        </w:rPr>
      </w:pPr>
      <w:r w:rsidRPr="00363CB9">
        <w:rPr>
          <w:rFonts w:ascii="Times New Roman" w:hAnsi="Times New Roman" w:cs="Times New Roman"/>
          <w:bCs/>
          <w:color w:val="auto"/>
          <w:sz w:val="24"/>
          <w:szCs w:val="24"/>
          <w:lang w:val="sk-SK" w:eastAsia="en-US"/>
        </w:rPr>
        <w:t xml:space="preserve">     Navrhuje sa, aby držitelia zbraní uvedených v § 4 ods. 2 písm. q), ktoré nadobudli pred účinnosťou zákona a ktorí držali tieto zbrane na športové účely, mohli tieto zbrane držať aj po účinnosti zákona na športové účely.</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u w:val="single"/>
          <w:lang w:val="sk-SK" w:eastAsia="en-US"/>
        </w:rPr>
      </w:pPr>
      <w:r w:rsidRPr="00363CB9">
        <w:rPr>
          <w:rFonts w:ascii="Times New Roman" w:hAnsi="Times New Roman" w:cs="Times New Roman"/>
          <w:bCs/>
          <w:color w:val="auto"/>
          <w:sz w:val="24"/>
          <w:szCs w:val="24"/>
          <w:u w:val="single"/>
          <w:lang w:val="sk-SK" w:eastAsia="en-US"/>
        </w:rPr>
        <w:t>Odsek 8:</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Z dôvodu zmien v udeľovaní výnimiek na nadobúdanie a držbu zbraní kategórie A sa navrhuje prechodné ustanovenie, podľa ktorého už udelené výnimky ostávajú v platnosti len v prípade, ak držiteľ na základe udelenej výnimky nadobudol a zaevidoval zbraň. Ak držiteľ výnimky nenadobudol a nezaevidoval zbraň, jej platnosť zanikne.</w:t>
      </w:r>
      <w:r w:rsidRPr="00363CB9">
        <w:rPr>
          <w:rFonts w:ascii="Times New Roman" w:hAnsi="Times New Roman" w:cs="Times New Roman"/>
          <w:bCs/>
          <w:color w:val="auto"/>
          <w:sz w:val="24"/>
          <w:szCs w:val="24"/>
          <w:lang w:val="sk-SK" w:eastAsia="en-US"/>
        </w:rPr>
        <w:tab/>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u w:val="single"/>
          <w:lang w:val="sk-SK" w:eastAsia="en-US"/>
        </w:rPr>
      </w:pPr>
      <w:r w:rsidRPr="00363CB9">
        <w:rPr>
          <w:rFonts w:ascii="Times New Roman" w:hAnsi="Times New Roman" w:cs="Times New Roman"/>
          <w:bCs/>
          <w:color w:val="auto"/>
          <w:sz w:val="24"/>
          <w:szCs w:val="24"/>
          <w:u w:val="single"/>
          <w:lang w:val="sk-SK" w:eastAsia="en-US"/>
        </w:rPr>
        <w:t>Odsek 9:</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Nákupné povolenia a zbrojné sprievodné listy vydané podľa doterajších predpisov ostávajú v platnosti.</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u w:val="single"/>
          <w:lang w:val="sk-SK" w:eastAsia="en-US"/>
        </w:rPr>
      </w:pPr>
      <w:r w:rsidRPr="00363CB9">
        <w:rPr>
          <w:rFonts w:ascii="Times New Roman" w:hAnsi="Times New Roman" w:cs="Times New Roman"/>
          <w:bCs/>
          <w:color w:val="auto"/>
          <w:sz w:val="24"/>
          <w:szCs w:val="24"/>
          <w:u w:val="single"/>
          <w:lang w:val="sk-SK" w:eastAsia="en-US"/>
        </w:rPr>
        <w:t>Odsek 10:</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Ustanovuje sa postup v prípade konaní, ktoré začali a právoplatne neskončili pred účinnosťou zákona.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u w:val="single"/>
          <w:lang w:val="sk-SK" w:eastAsia="en-US"/>
        </w:rPr>
      </w:pPr>
      <w:r w:rsidRPr="00363CB9">
        <w:rPr>
          <w:rFonts w:ascii="Times New Roman" w:hAnsi="Times New Roman" w:cs="Times New Roman"/>
          <w:bCs/>
          <w:color w:val="auto"/>
          <w:sz w:val="24"/>
          <w:szCs w:val="24"/>
          <w:u w:val="single"/>
          <w:lang w:val="sk-SK" w:eastAsia="en-US"/>
        </w:rPr>
        <w:t>Odsek 11:</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Zákon bude v súlade so smernicou rozlišovať dva druhy znehodnotených zbraní. Zbrane znehodnotené podľa predpisov účinných pred účinnosťou nariadenia (technický postup pri  znehodnocovaní týchto zbrane bol upravený vo vyhláške) a zbrane znehodnotené podľa nariadenia. Smernica uvedené rozlišovanie znehodnotených zbraní umožňuje a režim zbraní znehodnotených podľa predpisov účinných pred nariadením ponecháva na členských štátoch.   </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Výnimkou je ustanovenie čl. 10b ods. 3 smernice, na základe ktorého sa ukladá povinnosť držiteľovi zbrane, ktorá bola znehodnotená podľa predpisov účinných pred nariadením, aby ju znehodnotil v súlade s nariadením, ak má byť táto zbraň prevedená do iného členského štátu alebo uvedená na trh.</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u w:val="single"/>
          <w:lang w:val="sk-SK" w:eastAsia="en-US"/>
        </w:rPr>
        <w:t>Odsek 12:</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color w:val="auto"/>
          <w:sz w:val="24"/>
          <w:szCs w:val="24"/>
          <w:lang w:val="sk-SK" w:eastAsia="en-US"/>
        </w:rPr>
        <w:t xml:space="preserve">     Držiteľom zbrojných licencií sa ukladá povinnosť viesť evidenciu podľa doterajších predpisov až do zriadenia elektronickej služby, ktoré zverejní ministerstvo na svojom webovom sídle.</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color w:val="auto"/>
          <w:sz w:val="24"/>
          <w:szCs w:val="24"/>
          <w:u w:val="single"/>
          <w:lang w:val="sk-SK" w:eastAsia="en-US"/>
        </w:rPr>
        <w:t>Odsek 13:</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color w:val="auto"/>
          <w:sz w:val="24"/>
          <w:szCs w:val="24"/>
          <w:lang w:val="sk-SK" w:eastAsia="en-US"/>
        </w:rPr>
        <w:t xml:space="preserve">     Do zriadenia elektronickej služby bude držiteľ poľovného lístka povinný predložiť pri žiadosti o zbrojný preukaz platný poľovný lístok.</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color w:val="auto"/>
          <w:sz w:val="24"/>
          <w:szCs w:val="24"/>
          <w:u w:val="single"/>
          <w:lang w:val="sk-SK" w:eastAsia="en-US"/>
        </w:rPr>
        <w:t>Odsek 14:</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Po zriadení elektronickej služby budú držitelia zbrojných licencií povinní požiadať o zaevidovanie do nej a odovzdať záznamové knihy policajnému útvaru.</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u w:val="single"/>
          <w:lang w:val="sk-SK" w:eastAsia="en-US"/>
        </w:rPr>
      </w:pPr>
      <w:r w:rsidRPr="00363CB9">
        <w:rPr>
          <w:rFonts w:ascii="Times New Roman" w:hAnsi="Times New Roman" w:cs="Times New Roman"/>
          <w:color w:val="auto"/>
          <w:sz w:val="24"/>
          <w:szCs w:val="24"/>
          <w:u w:val="single"/>
          <w:lang w:val="sk-SK" w:eastAsia="en-US"/>
        </w:rPr>
        <w:lastRenderedPageBreak/>
        <w:t>Odsek 15:</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color w:val="auto"/>
          <w:sz w:val="24"/>
          <w:szCs w:val="24"/>
          <w:lang w:val="sk-SK" w:eastAsia="en-US"/>
        </w:rPr>
        <w:t xml:space="preserve">     Na zbrane, ktoré boli vyrobené alebo dovezené do členského štátu pred účinnosťou tohto zákona sa budú vzťahovať ustanovenia o označovaní, ktoré boli účinné do účinnosti tohto zákona. Toto ustanovenie výslovne uvádza, že zbrane nadobudnuté do účinnosti zákona nebude potrebné dodatočne označiť v súlade s novými požiadavkami.</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(prílohy č. 1 až 5)</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Z dôvodu navrhovaných zmien v zákone sa upravujú vzory tlačív.</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(príloha č. 5a)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Vzhľadom na nový § 14 sa zavádza nový druh povolenia.</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(príloha č. 6 nadpis)</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Z dôvodu vypustenia pojmu „súčasť zbrane“ sa mení názov prílohy č. 6.</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(príloha č. 6 časť A písm. d)]</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Pojem „expanzná zbraň“ sa rozširuje o ďalšie druhy zbraní uvedené v článku 1 ods. 1 body 4 a 5 smernice, ktoré sú vymedzené v písmenách aa) a ab) tejto časti.</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[príloha č. 6 časť A písm. i) a j)]</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Zosúlaďuje sa definícia dlhej a krátkej zbrane s prílohou č. 1 časťou IV. smernice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[príloha č. 6 časť A písm. k) až o)]</w:t>
      </w:r>
    </w:p>
    <w:p w:rsidR="00363CB9" w:rsidRPr="00363CB9" w:rsidRDefault="00363CB9" w:rsidP="00363CB9">
      <w:pPr>
        <w:spacing w:after="0" w:line="240" w:lineRule="auto"/>
        <w:ind w:left="426"/>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Cs/>
          <w:color w:val="auto"/>
          <w:sz w:val="24"/>
          <w:szCs w:val="24"/>
          <w:lang w:val="sk-SK" w:eastAsia="en-US"/>
        </w:rPr>
        <w:t>Na základe praxe sa upravujú definície niektorých druhov zbraní</w:t>
      </w:r>
      <w:r w:rsidRPr="00363CB9">
        <w:rPr>
          <w:rFonts w:ascii="Times New Roman" w:hAnsi="Times New Roman" w:cs="Times New Roman"/>
          <w:b/>
          <w:bCs/>
          <w:color w:val="auto"/>
          <w:sz w:val="24"/>
          <w:szCs w:val="24"/>
          <w:lang w:val="sk-SK" w:eastAsia="en-US"/>
        </w:rPr>
        <w:t>.</w:t>
      </w:r>
    </w:p>
    <w:p w:rsidR="00363CB9" w:rsidRPr="00363CB9" w:rsidRDefault="00363CB9" w:rsidP="00363CB9">
      <w:pPr>
        <w:spacing w:after="0" w:line="240" w:lineRule="auto"/>
        <w:ind w:left="426"/>
        <w:contextualSpacing/>
        <w:jc w:val="both"/>
        <w:rPr>
          <w:rFonts w:ascii="Times New Roman" w:hAnsi="Times New Roman" w:cs="Times New Roman"/>
          <w:b/>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xml:space="preserve"> [príloha č. 6 časť A písm. q)]</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Slová „vojenský materiál“ sa z dôvodu prijatia zákona č. 392/2011 Z. z. o obchodovaní s výrobkami obranného priemyslu nahrádzajú slovami „výrobky obranného priemyslu“.</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[príloha č. 6 časť A písm. x)]</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Dopĺňa sa vymedzenie pojmu „znehodnotená zbraň“ v súlade s článkom 1 ods. 2 bodom 6 smernice.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[príloha č. 6 časť A písm. z) až ab)]</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Dopĺňa sa definícia pojmu „poplašná zbraň“, ktorá vyplýva z článku 1 ods. 1 bodu 4 smernice. Dopĺňajú sa definície pojmov „salutná zbraň“ a „akustická zbraň“, ktoré vyplývajú z článku 1 ods. 1 bodu 5 smernice.</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[príloha č. 6 časť B písm. f) až i)]</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Dopĺňajú sa definície nových druhov hlavných častí zbrane.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(príloha č. 6 časť C)</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Z dôvodu vypustenia pojmu „súčasť zbrane“ sa vypúšťa časť C.</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[príloha č. 6 časť C písm. c)]</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Vypúšťa sa nadbytočný text.</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[príloha č. 6 časť C písm. 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lastRenderedPageBreak/>
        <w:t xml:space="preserve">    Slová „vojenský materiál“ sa z dôvodu prijatia zákona č. 392/2011 Z. z. o obchodovaní s výrobkami obranného priemyslu nahrádzajú slovami „výrobky obranného priemyslu“.</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[príloha č. 6 časť C písm. i)]</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Opravuje sa zjavná chyba.</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(príloha č. 7)</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Uvádza sa správne znenie.</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príloha č. 7 druhý bod)</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Dopĺňa sa transpozičná príloha o transponovanú smernicu.</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p>
    <w:p w:rsidR="00363CB9" w:rsidRPr="00363CB9" w:rsidRDefault="00363CB9" w:rsidP="00363CB9">
      <w:pPr>
        <w:numPr>
          <w:ilvl w:val="0"/>
          <w:numId w:val="5"/>
        </w:numPr>
        <w:spacing w:after="0" w:line="240" w:lineRule="auto"/>
        <w:ind w:left="426" w:firstLine="0"/>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Vzhľadom na vymedzenie pojmu „členský štát“ v § 2 ods. 1 písm. u) sa v celom zákone nahrádzajú slová „členský štát Európskej únie“ slovami „členský štát“. Zároveň sa mení lehota na vykonanie príslušných úkonov z kalendárnych dní na pracovné dni.</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p>
    <w:p w:rsidR="00363CB9" w:rsidRPr="00363CB9" w:rsidRDefault="00363CB9" w:rsidP="00363CB9">
      <w:pPr>
        <w:spacing w:after="0" w:line="240" w:lineRule="auto"/>
        <w:ind w:left="426"/>
        <w:jc w:val="center"/>
        <w:rPr>
          <w:rFonts w:ascii="Times New Roman" w:hAnsi="Times New Roman" w:cs="Times New Roman"/>
          <w:b/>
          <w:bCs/>
          <w:color w:val="auto"/>
          <w:sz w:val="24"/>
          <w:szCs w:val="24"/>
          <w:u w:val="single"/>
          <w:lang w:val="sk-SK" w:eastAsia="en-US"/>
        </w:rPr>
      </w:pPr>
      <w:r w:rsidRPr="00363CB9">
        <w:rPr>
          <w:rFonts w:ascii="Times New Roman" w:hAnsi="Times New Roman" w:cs="Times New Roman"/>
          <w:b/>
          <w:bCs/>
          <w:color w:val="auto"/>
          <w:sz w:val="24"/>
          <w:szCs w:val="24"/>
          <w:u w:val="single"/>
          <w:lang w:val="sk-SK" w:eastAsia="en-US"/>
        </w:rPr>
        <w:t>Čl. II</w:t>
      </w:r>
    </w:p>
    <w:p w:rsidR="00363CB9" w:rsidRPr="00363CB9" w:rsidRDefault="00363CB9" w:rsidP="00363CB9">
      <w:pPr>
        <w:spacing w:after="0" w:line="240" w:lineRule="auto"/>
        <w:ind w:left="426"/>
        <w:jc w:val="center"/>
        <w:rPr>
          <w:rFonts w:ascii="Times New Roman" w:hAnsi="Times New Roman" w:cs="Times New Roman"/>
          <w:b/>
          <w:bCs/>
          <w:color w:val="auto"/>
          <w:sz w:val="24"/>
          <w:szCs w:val="24"/>
          <w:u w:val="single"/>
          <w:lang w:val="sk-SK" w:eastAsia="en-US"/>
        </w:rPr>
      </w:pPr>
    </w:p>
    <w:p w:rsidR="00363CB9" w:rsidRPr="00363CB9" w:rsidRDefault="00363CB9" w:rsidP="00363CB9">
      <w:pPr>
        <w:spacing w:after="0" w:line="240" w:lineRule="auto"/>
        <w:ind w:left="426"/>
        <w:jc w:val="center"/>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[zákon č. 455/1991 Zb. o živnostenskom podnikaní (živnostenský zákon)]</w:t>
      </w:r>
    </w:p>
    <w:p w:rsidR="00363CB9" w:rsidRPr="00363CB9" w:rsidRDefault="00363CB9" w:rsidP="00363CB9">
      <w:pPr>
        <w:spacing w:after="0" w:line="240" w:lineRule="auto"/>
        <w:ind w:left="426"/>
        <w:jc w:val="center"/>
        <w:rPr>
          <w:rFonts w:ascii="Times New Roman" w:hAnsi="Times New Roman" w:cs="Times New Roman"/>
          <w:b/>
          <w:bCs/>
          <w:color w:val="auto"/>
          <w:sz w:val="24"/>
          <w:szCs w:val="24"/>
          <w:u w:val="single"/>
          <w:lang w:val="sk-SK" w:eastAsia="en-US"/>
        </w:rPr>
      </w:pPr>
    </w:p>
    <w:p w:rsidR="00363CB9" w:rsidRPr="00363CB9" w:rsidRDefault="00363CB9" w:rsidP="00363CB9">
      <w:pPr>
        <w:numPr>
          <w:ilvl w:val="0"/>
          <w:numId w:val="7"/>
        </w:numPr>
        <w:spacing w:after="0" w:line="240" w:lineRule="auto"/>
        <w:ind w:left="426"/>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xml:space="preserve"> (príloha č. 2)</w:t>
      </w:r>
    </w:p>
    <w:p w:rsidR="00363CB9" w:rsidRPr="00363CB9" w:rsidRDefault="00363CB9" w:rsidP="00363CB9">
      <w:pPr>
        <w:spacing w:after="0" w:line="240" w:lineRule="auto"/>
        <w:ind w:left="426"/>
        <w:jc w:val="both"/>
        <w:rPr>
          <w:rFonts w:ascii="Times New Roman" w:hAnsi="Times New Roman" w:cs="Times New Roman"/>
          <w:color w:val="auto"/>
          <w:sz w:val="24"/>
          <w:szCs w:val="24"/>
          <w:lang w:val="sk-SK" w:eastAsia="en-US"/>
        </w:rPr>
      </w:pPr>
      <w:r w:rsidRPr="00363CB9">
        <w:rPr>
          <w:rFonts w:ascii="Times New Roman" w:hAnsi="Times New Roman" w:cs="Times New Roman"/>
          <w:bCs/>
          <w:color w:val="auto"/>
          <w:sz w:val="24"/>
          <w:szCs w:val="24"/>
          <w:lang w:val="sk-SK" w:eastAsia="en-US"/>
        </w:rPr>
        <w:t xml:space="preserve">      Podmienka na nadobudnutie živnostenského oprávnenia dosiahnutím vzdelania v odbore puškárstvo sa nahrádza vhodnejšou podmienkou dosiahnutia vzdelania </w:t>
      </w:r>
      <w:r w:rsidRPr="00363CB9">
        <w:rPr>
          <w:rFonts w:ascii="Times New Roman" w:hAnsi="Times New Roman" w:cs="Times New Roman"/>
          <w:color w:val="auto"/>
          <w:sz w:val="24"/>
          <w:szCs w:val="24"/>
          <w:lang w:val="sk-SK" w:eastAsia="en-US"/>
        </w:rPr>
        <w:t>so zameraním na výrobu a opravy strelných zbraní a streliva.</w:t>
      </w:r>
    </w:p>
    <w:p w:rsidR="00363CB9" w:rsidRPr="00363CB9" w:rsidRDefault="00363CB9" w:rsidP="00363CB9">
      <w:pPr>
        <w:spacing w:after="0" w:line="240" w:lineRule="auto"/>
        <w:ind w:left="426"/>
        <w:jc w:val="both"/>
        <w:rPr>
          <w:rFonts w:ascii="Times New Roman" w:hAnsi="Times New Roman" w:cs="Times New Roman"/>
          <w:color w:val="auto"/>
          <w:sz w:val="24"/>
          <w:szCs w:val="24"/>
          <w:lang w:val="sk-SK" w:eastAsia="en-US"/>
        </w:rPr>
      </w:pPr>
    </w:p>
    <w:p w:rsidR="00363CB9" w:rsidRPr="00363CB9" w:rsidRDefault="00363CB9" w:rsidP="00363CB9">
      <w:pPr>
        <w:numPr>
          <w:ilvl w:val="0"/>
          <w:numId w:val="7"/>
        </w:numPr>
        <w:spacing w:after="0" w:line="240" w:lineRule="auto"/>
        <w:ind w:left="426"/>
        <w:contextualSpacing/>
        <w:jc w:val="both"/>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 xml:space="preserve"> (príloha č. 2)</w:t>
      </w:r>
    </w:p>
    <w:p w:rsidR="00363CB9" w:rsidRPr="00363CB9" w:rsidRDefault="00363CB9" w:rsidP="00363CB9">
      <w:pPr>
        <w:spacing w:after="0" w:line="240" w:lineRule="auto"/>
        <w:ind w:left="426"/>
        <w:jc w:val="both"/>
        <w:rPr>
          <w:rFonts w:ascii="Times New Roman" w:hAnsi="Times New Roman" w:cs="Times New Roman"/>
          <w:color w:val="auto"/>
          <w:sz w:val="24"/>
          <w:szCs w:val="24"/>
          <w:lang w:val="sk-SK" w:eastAsia="en-US"/>
        </w:rPr>
      </w:pPr>
      <w:r w:rsidRPr="00363CB9">
        <w:rPr>
          <w:rFonts w:ascii="Times New Roman" w:hAnsi="Times New Roman" w:cs="Times New Roman"/>
          <w:bCs/>
          <w:color w:val="auto"/>
          <w:sz w:val="24"/>
          <w:szCs w:val="24"/>
          <w:lang w:val="sk-SK" w:eastAsia="en-US"/>
        </w:rPr>
        <w:t xml:space="preserve">      Podmienka na nadobudnutie živnostenského oprávnenia dosiahnutím vzdelania v odbore puškárstvo sa nahrádza vhodnejšou podmienkou dosiahnutia vzdelania </w:t>
      </w:r>
      <w:r w:rsidRPr="00363CB9">
        <w:rPr>
          <w:rFonts w:ascii="Times New Roman" w:hAnsi="Times New Roman" w:cs="Times New Roman"/>
          <w:color w:val="auto"/>
          <w:sz w:val="24"/>
          <w:szCs w:val="24"/>
          <w:lang w:val="sk-SK" w:eastAsia="en-US"/>
        </w:rPr>
        <w:t>so zameraním na výrobu a opravy strelných zbraní a streliva. Zároveň sa zosúlaďuje živnosť s činnosťou držiteľa skupiny C zbrojnej licencie. Dopĺňa sa chýbajúce ustanovenie o možnosť vykonávať uvedené činnosti vo vzťahu k strelivu.</w:t>
      </w:r>
    </w:p>
    <w:p w:rsidR="00363CB9" w:rsidRPr="00363CB9" w:rsidRDefault="00363CB9" w:rsidP="00363CB9">
      <w:pPr>
        <w:spacing w:after="0" w:line="240" w:lineRule="auto"/>
        <w:ind w:left="426"/>
        <w:jc w:val="both"/>
        <w:rPr>
          <w:rFonts w:ascii="Times New Roman" w:hAnsi="Times New Roman" w:cs="Times New Roman"/>
          <w:color w:val="auto"/>
          <w:sz w:val="24"/>
          <w:szCs w:val="24"/>
          <w:lang w:val="sk-SK" w:eastAsia="en-US"/>
        </w:rPr>
      </w:pPr>
    </w:p>
    <w:p w:rsidR="00363CB9" w:rsidRPr="00363CB9" w:rsidRDefault="00363CB9" w:rsidP="00363CB9">
      <w:pPr>
        <w:spacing w:after="0" w:line="240" w:lineRule="auto"/>
        <w:ind w:left="426"/>
        <w:jc w:val="center"/>
        <w:rPr>
          <w:rFonts w:ascii="Times New Roman" w:hAnsi="Times New Roman" w:cs="Times New Roman"/>
          <w:b/>
          <w:bCs/>
          <w:color w:val="auto"/>
          <w:sz w:val="24"/>
          <w:szCs w:val="24"/>
          <w:u w:val="single"/>
          <w:lang w:val="sk-SK" w:eastAsia="en-US"/>
        </w:rPr>
      </w:pPr>
      <w:r w:rsidRPr="00363CB9">
        <w:rPr>
          <w:rFonts w:ascii="Times New Roman" w:hAnsi="Times New Roman" w:cs="Times New Roman"/>
          <w:b/>
          <w:bCs/>
          <w:color w:val="auto"/>
          <w:sz w:val="24"/>
          <w:szCs w:val="24"/>
          <w:u w:val="single"/>
          <w:lang w:val="sk-SK" w:eastAsia="en-US"/>
        </w:rPr>
        <w:t>Čl. III</w:t>
      </w:r>
    </w:p>
    <w:p w:rsidR="00363CB9" w:rsidRPr="00363CB9" w:rsidRDefault="00363CB9" w:rsidP="00363CB9">
      <w:pPr>
        <w:spacing w:after="0" w:line="240" w:lineRule="auto"/>
        <w:ind w:left="426"/>
        <w:jc w:val="center"/>
        <w:rPr>
          <w:rFonts w:ascii="Times New Roman" w:hAnsi="Times New Roman" w:cs="Times New Roman"/>
          <w:b/>
          <w:bCs/>
          <w:color w:val="auto"/>
          <w:sz w:val="24"/>
          <w:szCs w:val="24"/>
          <w:u w:val="single"/>
          <w:lang w:val="sk-SK" w:eastAsia="en-US"/>
        </w:rPr>
      </w:pPr>
    </w:p>
    <w:p w:rsidR="00363CB9" w:rsidRPr="00363CB9" w:rsidRDefault="00363CB9" w:rsidP="00363CB9">
      <w:pPr>
        <w:spacing w:after="0" w:line="240" w:lineRule="auto"/>
        <w:ind w:left="426"/>
        <w:jc w:val="center"/>
        <w:rPr>
          <w:rFonts w:ascii="Times New Roman" w:hAnsi="Times New Roman" w:cs="Times New Roman"/>
          <w:b/>
          <w:bCs/>
          <w:color w:val="auto"/>
          <w:sz w:val="24"/>
          <w:szCs w:val="24"/>
          <w:lang w:val="sk-SK" w:eastAsia="en-US"/>
        </w:rPr>
      </w:pPr>
      <w:r w:rsidRPr="00363CB9">
        <w:rPr>
          <w:rFonts w:ascii="Times New Roman" w:hAnsi="Times New Roman" w:cs="Times New Roman"/>
          <w:b/>
          <w:bCs/>
          <w:color w:val="auto"/>
          <w:sz w:val="24"/>
          <w:szCs w:val="24"/>
          <w:lang w:val="sk-SK" w:eastAsia="en-US"/>
        </w:rPr>
        <w:t>(zákon Národnej rady Slovenskej republiky č. 145/1995 Z. z. o správnych poplatkoch)</w:t>
      </w:r>
    </w:p>
    <w:p w:rsidR="00363CB9" w:rsidRPr="00363CB9" w:rsidRDefault="00363CB9" w:rsidP="00363CB9">
      <w:pPr>
        <w:spacing w:after="0" w:line="240" w:lineRule="auto"/>
        <w:ind w:left="426"/>
        <w:jc w:val="center"/>
        <w:rPr>
          <w:rFonts w:ascii="Times New Roman" w:hAnsi="Times New Roman" w:cs="Times New Roman"/>
          <w:b/>
          <w:bCs/>
          <w:color w:val="auto"/>
          <w:sz w:val="24"/>
          <w:szCs w:val="24"/>
          <w:lang w:val="sk-SK" w:eastAsia="en-US"/>
        </w:rPr>
      </w:pPr>
    </w:p>
    <w:p w:rsidR="00363CB9" w:rsidRPr="00363CB9" w:rsidRDefault="00363CB9" w:rsidP="00363CB9">
      <w:pPr>
        <w:numPr>
          <w:ilvl w:val="0"/>
          <w:numId w:val="9"/>
        </w:num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
          <w:bCs/>
          <w:color w:val="auto"/>
          <w:sz w:val="24"/>
          <w:szCs w:val="24"/>
          <w:lang w:val="sk-SK" w:eastAsia="en-US"/>
        </w:rPr>
        <w:t> [sadzobník správnych poplatkov položky 30 až 32]</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Návrhom zákona sa navrhuje zmena v sadzobníku správnych poplatkov v položkách 30 až 32. Zmeny sa týkajú najmä výšky správnych poplatkov, ktorá reflektuje na skutočné náklady orgánu, ktorý poskytuje poplatníkovi protihodnotu, v podobe krytia podielu na personálnych nákladoch, materiálnych nákladoch a informačno-technologických nákladoch. Vo vzťahu k oslobodeniu a poznámkam v položkách 30 až 32 je potrebné z hľadiska zjednotenia jednotlivých písmen položiek ich celé prepracovať a aktualizovať. Pri úprave oslobodení boli upravené aj poznámky týkajúce sa zosúladenia s platnými právnymi predpismi.</w:t>
      </w:r>
    </w:p>
    <w:p w:rsidR="00363CB9" w:rsidRPr="00363CB9" w:rsidRDefault="00363CB9" w:rsidP="00363CB9">
      <w:p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xml:space="preserve">    </w:t>
      </w:r>
    </w:p>
    <w:p w:rsidR="00363CB9" w:rsidRPr="00363CB9" w:rsidRDefault="00363CB9" w:rsidP="00363CB9">
      <w:pPr>
        <w:numPr>
          <w:ilvl w:val="0"/>
          <w:numId w:val="9"/>
        </w:numPr>
        <w:spacing w:after="0" w:line="240" w:lineRule="auto"/>
        <w:ind w:left="426"/>
        <w:contextualSpacing/>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 </w:t>
      </w:r>
      <w:r w:rsidRPr="00363CB9">
        <w:rPr>
          <w:rFonts w:ascii="Times New Roman" w:hAnsi="Times New Roman" w:cs="Times New Roman"/>
          <w:b/>
          <w:bCs/>
          <w:color w:val="auto"/>
          <w:sz w:val="24"/>
          <w:szCs w:val="24"/>
          <w:lang w:val="sk-SK" w:eastAsia="en-US"/>
        </w:rPr>
        <w:t>(sadzobník správnych poplatkov položka 33)</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r w:rsidRPr="00363CB9">
        <w:rPr>
          <w:rFonts w:ascii="Times New Roman" w:hAnsi="Times New Roman" w:cs="Times New Roman"/>
          <w:bCs/>
          <w:color w:val="auto"/>
          <w:sz w:val="24"/>
          <w:szCs w:val="24"/>
          <w:lang w:val="sk-SK" w:eastAsia="en-US"/>
        </w:rPr>
        <w:lastRenderedPageBreak/>
        <w:t xml:space="preserve">     </w:t>
      </w:r>
      <w:r w:rsidRPr="00363CB9">
        <w:rPr>
          <w:rFonts w:ascii="Times New Roman" w:hAnsi="Times New Roman" w:cs="Times New Roman"/>
          <w:color w:val="auto"/>
          <w:sz w:val="24"/>
          <w:szCs w:val="24"/>
          <w:lang w:val="sk-SK" w:eastAsia="en-US"/>
        </w:rPr>
        <w:t>V Slovenskej republike je  od roku 1991 evidovaných celkom 406 funkčných strelníc, ktoré majú vydané platné povolenie policajného útvaru. V tomto počte sú zahrnuté aj strelnice, ktorým bolo vydané povolenie na ktoré boli podľa položky 33 písm. a) Sadzobníka správnych poplatkov vybrané správne poplatky vo výške 49,50 eur, pričom nespĺňali podmienku využitia na iné účely ako živnostenské podnikanie. Zlúčením a znížením výšky správneho poplatku sa zjednotí vydávanie povolení na prevádzkovanie akejkoľvek strelnice. Celkovo ročne pribudne na Slovensku 1 nová strelnica a v cca 10 - 15 prípadoch prichádza k zmene v už vydanom povolení napr. zmena štatutára, zodpovednej osoby, zmene prevádzkového poriadku alebo k zmene správcu strelnice. Podľa zákona o zbraniach a strelive sú prevádzkovatelia strelníc povinní tieto zmeny oznámiť príslušnému útvaru Policajného zboru. Policajný útvar následne vydá nové povolenie na strelnicu. Znížením nákladov na podnikateľské prostredie a zároveň vypustením položky 33 sa odstráni obchádzanie zákona, zjednotenie podmienok pre všetkých, pričom nemusí ísť o strelnicu len na podnikateľské účely. Podnikatelia tento poplatok obchádzali uhrádzaním poplatku podľa položky 33 sadzobníka správnych poplatkov, pričom činnosťou policajných útvarov boli zistené následné prenájmy niektorých strelníc, ktoré mali byť využívané na iné účely ako podnikateľské.</w:t>
      </w:r>
    </w:p>
    <w:p w:rsidR="00363CB9" w:rsidRPr="00363CB9" w:rsidRDefault="00363CB9" w:rsidP="00363CB9">
      <w:pPr>
        <w:spacing w:after="0" w:line="240" w:lineRule="auto"/>
        <w:ind w:left="426"/>
        <w:contextualSpacing/>
        <w:jc w:val="both"/>
        <w:rPr>
          <w:rFonts w:ascii="Times New Roman" w:hAnsi="Times New Roman" w:cs="Times New Roman"/>
          <w:color w:val="auto"/>
          <w:sz w:val="24"/>
          <w:szCs w:val="24"/>
          <w:lang w:val="sk-SK" w:eastAsia="en-US"/>
        </w:rPr>
      </w:pPr>
    </w:p>
    <w:p w:rsidR="00363CB9" w:rsidRPr="00363CB9" w:rsidRDefault="00363CB9" w:rsidP="00363CB9">
      <w:pPr>
        <w:spacing w:after="0" w:line="240" w:lineRule="auto"/>
        <w:ind w:left="426"/>
        <w:contextualSpacing/>
        <w:jc w:val="both"/>
        <w:rPr>
          <w:rFonts w:ascii="Times New Roman" w:hAnsi="Times New Roman" w:cs="Times New Roman"/>
          <w:b/>
          <w:bCs/>
          <w:color w:val="auto"/>
          <w:sz w:val="24"/>
          <w:szCs w:val="24"/>
          <w:lang w:val="sk-SK" w:eastAsia="en-US"/>
        </w:rPr>
      </w:pPr>
    </w:p>
    <w:p w:rsidR="00363CB9" w:rsidRPr="00363CB9" w:rsidRDefault="00363CB9" w:rsidP="00363CB9">
      <w:pPr>
        <w:spacing w:after="0" w:line="240" w:lineRule="auto"/>
        <w:ind w:left="426"/>
        <w:jc w:val="center"/>
        <w:rPr>
          <w:rFonts w:ascii="Times New Roman" w:hAnsi="Times New Roman" w:cs="Times New Roman"/>
          <w:b/>
          <w:bCs/>
          <w:color w:val="auto"/>
          <w:sz w:val="24"/>
          <w:szCs w:val="24"/>
          <w:u w:val="single"/>
          <w:lang w:val="sk-SK" w:eastAsia="en-US"/>
        </w:rPr>
      </w:pPr>
      <w:r w:rsidRPr="00363CB9">
        <w:rPr>
          <w:rFonts w:ascii="Times New Roman" w:hAnsi="Times New Roman" w:cs="Times New Roman"/>
          <w:b/>
          <w:bCs/>
          <w:color w:val="auto"/>
          <w:sz w:val="24"/>
          <w:szCs w:val="24"/>
          <w:u w:val="single"/>
          <w:lang w:val="sk-SK" w:eastAsia="en-US"/>
        </w:rPr>
        <w:t>Čl. IV</w:t>
      </w:r>
    </w:p>
    <w:p w:rsidR="00363CB9" w:rsidRPr="00363CB9" w:rsidRDefault="00363CB9" w:rsidP="00363CB9">
      <w:pPr>
        <w:spacing w:after="0" w:line="240" w:lineRule="auto"/>
        <w:ind w:left="426"/>
        <w:jc w:val="both"/>
        <w:rPr>
          <w:rFonts w:ascii="Times New Roman" w:hAnsi="Times New Roman" w:cs="Times New Roman"/>
          <w:bCs/>
          <w:color w:val="auto"/>
          <w:sz w:val="24"/>
          <w:szCs w:val="24"/>
          <w:lang w:val="sk-SK" w:eastAsia="en-US"/>
        </w:rPr>
      </w:pPr>
      <w:r w:rsidRPr="00363CB9">
        <w:rPr>
          <w:rFonts w:ascii="Times New Roman" w:hAnsi="Times New Roman" w:cs="Times New Roman"/>
          <w:bCs/>
          <w:color w:val="auto"/>
          <w:sz w:val="24"/>
          <w:szCs w:val="24"/>
          <w:lang w:val="sk-SK" w:eastAsia="en-US"/>
        </w:rPr>
        <w:tab/>
        <w:t xml:space="preserve">Navrhuje sa účinnosť zákona.   </w:t>
      </w:r>
    </w:p>
    <w:p w:rsidR="006D7602" w:rsidRDefault="006D7602" w:rsidP="002148A4">
      <w:pPr>
        <w:spacing w:line="240" w:lineRule="auto"/>
        <w:jc w:val="both"/>
        <w:outlineLvl w:val="8"/>
      </w:pPr>
    </w:p>
    <w:p w:rsidR="002C4108" w:rsidRPr="006D7602" w:rsidRDefault="002C4108" w:rsidP="002148A4">
      <w:pPr>
        <w:spacing w:line="240" w:lineRule="auto"/>
        <w:jc w:val="both"/>
        <w:outlineLvl w:val="8"/>
      </w:pPr>
    </w:p>
    <w:sectPr w:rsidR="002C4108" w:rsidRPr="006D760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7DA" w:rsidRDefault="003657DA" w:rsidP="00363CB9">
      <w:pPr>
        <w:spacing w:after="0" w:line="240" w:lineRule="auto"/>
      </w:pPr>
      <w:r>
        <w:separator/>
      </w:r>
    </w:p>
  </w:endnote>
  <w:endnote w:type="continuationSeparator" w:id="0">
    <w:p w:rsidR="003657DA" w:rsidRDefault="003657DA" w:rsidP="0036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rPr>
      <w:id w:val="-810252375"/>
      <w:docPartObj>
        <w:docPartGallery w:val="Page Numbers (Bottom of Page)"/>
        <w:docPartUnique/>
      </w:docPartObj>
    </w:sdtPr>
    <w:sdtContent>
      <w:p w:rsidR="00363CB9" w:rsidRPr="00363CB9" w:rsidRDefault="00363CB9">
        <w:pPr>
          <w:pStyle w:val="Pta"/>
          <w:jc w:val="center"/>
          <w:rPr>
            <w:rFonts w:ascii="Times New Roman" w:hAnsi="Times New Roman"/>
            <w:sz w:val="20"/>
          </w:rPr>
        </w:pPr>
        <w:r w:rsidRPr="00363CB9">
          <w:rPr>
            <w:rFonts w:ascii="Times New Roman" w:hAnsi="Times New Roman"/>
            <w:sz w:val="20"/>
          </w:rPr>
          <w:fldChar w:fldCharType="begin"/>
        </w:r>
        <w:r w:rsidRPr="00363CB9">
          <w:rPr>
            <w:rFonts w:ascii="Times New Roman" w:hAnsi="Times New Roman"/>
            <w:sz w:val="20"/>
          </w:rPr>
          <w:instrText>PAGE   \* MERGEFORMAT</w:instrText>
        </w:r>
        <w:r w:rsidRPr="00363CB9">
          <w:rPr>
            <w:rFonts w:ascii="Times New Roman" w:hAnsi="Times New Roman"/>
            <w:sz w:val="20"/>
          </w:rPr>
          <w:fldChar w:fldCharType="separate"/>
        </w:r>
        <w:r>
          <w:rPr>
            <w:rFonts w:ascii="Times New Roman" w:hAnsi="Times New Roman"/>
            <w:noProof/>
            <w:sz w:val="20"/>
          </w:rPr>
          <w:t>5</w:t>
        </w:r>
        <w:r w:rsidRPr="00363CB9">
          <w:rPr>
            <w:rFonts w:ascii="Times New Roman" w:hAnsi="Times New Roman"/>
            <w:sz w:val="20"/>
          </w:rPr>
          <w:fldChar w:fldCharType="end"/>
        </w:r>
      </w:p>
    </w:sdtContent>
  </w:sdt>
  <w:p w:rsidR="00363CB9" w:rsidRDefault="00363CB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7DA" w:rsidRDefault="003657DA" w:rsidP="00363CB9">
      <w:pPr>
        <w:spacing w:after="0" w:line="240" w:lineRule="auto"/>
      </w:pPr>
      <w:r>
        <w:separator/>
      </w:r>
    </w:p>
  </w:footnote>
  <w:footnote w:type="continuationSeparator" w:id="0">
    <w:p w:rsidR="003657DA" w:rsidRDefault="003657DA" w:rsidP="00363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44F2"/>
    <w:multiLevelType w:val="hybridMultilevel"/>
    <w:tmpl w:val="5E9A9750"/>
    <w:styleLink w:val="Importovantl1"/>
    <w:lvl w:ilvl="0" w:tplc="46826B7E">
      <w:start w:val="1"/>
      <w:numFmt w:val="upperLetter"/>
      <w:lvlText w:val="%1."/>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ECEC3A6">
      <w:start w:val="1"/>
      <w:numFmt w:val="lowerLetter"/>
      <w:lvlText w:val="%2."/>
      <w:lvlJc w:val="left"/>
      <w:pPr>
        <w:ind w:left="14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59F441A8">
      <w:start w:val="1"/>
      <w:numFmt w:val="lowerRoman"/>
      <w:lvlText w:val="%3."/>
      <w:lvlJc w:val="left"/>
      <w:pPr>
        <w:ind w:left="216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1F486278">
      <w:start w:val="1"/>
      <w:numFmt w:val="decimal"/>
      <w:lvlText w:val="%4."/>
      <w:lvlJc w:val="left"/>
      <w:pPr>
        <w:ind w:left="28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04A6AF40">
      <w:start w:val="1"/>
      <w:numFmt w:val="lowerLetter"/>
      <w:lvlText w:val="%5."/>
      <w:lvlJc w:val="left"/>
      <w:pPr>
        <w:ind w:left="36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CBFC370C">
      <w:start w:val="1"/>
      <w:numFmt w:val="lowerRoman"/>
      <w:lvlText w:val="%6."/>
      <w:lvlJc w:val="left"/>
      <w:pPr>
        <w:ind w:left="432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32EAC9E0">
      <w:start w:val="1"/>
      <w:numFmt w:val="decimal"/>
      <w:lvlText w:val="%7."/>
      <w:lvlJc w:val="left"/>
      <w:pPr>
        <w:ind w:left="50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2154E22E">
      <w:start w:val="1"/>
      <w:numFmt w:val="lowerLetter"/>
      <w:lvlText w:val="%8."/>
      <w:lvlJc w:val="left"/>
      <w:pPr>
        <w:ind w:left="57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A9CEF2E4">
      <w:start w:val="1"/>
      <w:numFmt w:val="lowerRoman"/>
      <w:lvlText w:val="%9."/>
      <w:lvlJc w:val="left"/>
      <w:pPr>
        <w:ind w:left="6480" w:hanging="30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99842D0"/>
    <w:multiLevelType w:val="hybridMultilevel"/>
    <w:tmpl w:val="5ED45A08"/>
    <w:lvl w:ilvl="0" w:tplc="1610C8BC">
      <w:start w:val="1"/>
      <w:numFmt w:val="decimal"/>
      <w:lvlText w:val="K bodu %1"/>
      <w:lvlJc w:val="center"/>
      <w:pPr>
        <w:ind w:left="502" w:hanging="360"/>
      </w:pPr>
      <w:rPr>
        <w:rFonts w:cs="Times New Roman"/>
        <w:b/>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DAF229A"/>
    <w:multiLevelType w:val="hybridMultilevel"/>
    <w:tmpl w:val="3F2260C8"/>
    <w:lvl w:ilvl="0" w:tplc="1610C8BC">
      <w:start w:val="1"/>
      <w:numFmt w:val="decimal"/>
      <w:lvlText w:val="K bodu %1"/>
      <w:lvlJc w:val="center"/>
      <w:pPr>
        <w:ind w:left="1211" w:hanging="360"/>
      </w:pPr>
      <w:rPr>
        <w:rFonts w:cs="Times New Roman"/>
        <w:b/>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7E82F1F"/>
    <w:multiLevelType w:val="hybridMultilevel"/>
    <w:tmpl w:val="854E968A"/>
    <w:lvl w:ilvl="0" w:tplc="1610C8BC">
      <w:start w:val="1"/>
      <w:numFmt w:val="decimal"/>
      <w:lvlText w:val="K bodu %1"/>
      <w:lvlJc w:val="center"/>
      <w:pPr>
        <w:ind w:left="644" w:hanging="360"/>
      </w:pPr>
      <w:rPr>
        <w:rFonts w:cs="Times New Roman"/>
        <w:b/>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447D3486"/>
    <w:multiLevelType w:val="hybridMultilevel"/>
    <w:tmpl w:val="5E9A9750"/>
    <w:numStyleLink w:val="Importovantl1"/>
  </w:abstractNum>
  <w:abstractNum w:abstractNumId="5" w15:restartNumberingAfterBreak="0">
    <w:nsid w:val="757E4423"/>
    <w:multiLevelType w:val="hybridMultilevel"/>
    <w:tmpl w:val="9EEA014E"/>
    <w:lvl w:ilvl="0" w:tplc="DC38D24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3E"/>
    <w:rsid w:val="0005559D"/>
    <w:rsid w:val="00164A2B"/>
    <w:rsid w:val="001E7144"/>
    <w:rsid w:val="001F229B"/>
    <w:rsid w:val="002148A4"/>
    <w:rsid w:val="002259A0"/>
    <w:rsid w:val="0028703E"/>
    <w:rsid w:val="002C4108"/>
    <w:rsid w:val="00310CDF"/>
    <w:rsid w:val="00324B93"/>
    <w:rsid w:val="00363CB9"/>
    <w:rsid w:val="003657DA"/>
    <w:rsid w:val="00366C5D"/>
    <w:rsid w:val="00431313"/>
    <w:rsid w:val="004778BD"/>
    <w:rsid w:val="004B3335"/>
    <w:rsid w:val="004C28F3"/>
    <w:rsid w:val="0061226A"/>
    <w:rsid w:val="0061596C"/>
    <w:rsid w:val="006860F4"/>
    <w:rsid w:val="0069309E"/>
    <w:rsid w:val="006B40FF"/>
    <w:rsid w:val="006C2EEC"/>
    <w:rsid w:val="006C7F63"/>
    <w:rsid w:val="006D5A3F"/>
    <w:rsid w:val="006D7602"/>
    <w:rsid w:val="006F7384"/>
    <w:rsid w:val="007A1952"/>
    <w:rsid w:val="007F4120"/>
    <w:rsid w:val="0082651D"/>
    <w:rsid w:val="00854749"/>
    <w:rsid w:val="009A3554"/>
    <w:rsid w:val="009F31DC"/>
    <w:rsid w:val="00AB1AF3"/>
    <w:rsid w:val="00B07DBB"/>
    <w:rsid w:val="00B50C22"/>
    <w:rsid w:val="00BE3D09"/>
    <w:rsid w:val="00CE4A86"/>
    <w:rsid w:val="00D81B10"/>
    <w:rsid w:val="00D8578E"/>
    <w:rsid w:val="00DC1875"/>
    <w:rsid w:val="00E157C7"/>
    <w:rsid w:val="00E8706E"/>
    <w:rsid w:val="00E91BB6"/>
    <w:rsid w:val="00EB0F70"/>
    <w:rsid w:val="00EE0E26"/>
    <w:rsid w:val="00F01EF1"/>
    <w:rsid w:val="00F101A3"/>
    <w:rsid w:val="00F17A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9582"/>
  <w15:docId w15:val="{C98B1A78-B54E-451C-96D7-BC6F5D0A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703E"/>
    <w:pPr>
      <w:spacing w:after="200" w:line="276" w:lineRule="auto"/>
    </w:pPr>
    <w:rPr>
      <w:rFonts w:ascii="Calibri" w:eastAsia="Calibri" w:hAnsi="Calibri" w:cs="Calibri"/>
      <w:color w:val="000000"/>
      <w:u w:color="000000"/>
      <w:lang w:val="en-US" w:eastAsia="sk-SK"/>
    </w:rPr>
  </w:style>
  <w:style w:type="paragraph" w:styleId="Nadpis2">
    <w:name w:val="heading 2"/>
    <w:next w:val="Normlny"/>
    <w:link w:val="Nadpis2Char"/>
    <w:semiHidden/>
    <w:unhideWhenUsed/>
    <w:qFormat/>
    <w:rsid w:val="0028703E"/>
    <w:pPr>
      <w:keepNext/>
      <w:keepLines/>
      <w:spacing w:before="200" w:after="0" w:line="276" w:lineRule="auto"/>
      <w:outlineLvl w:val="1"/>
    </w:pPr>
    <w:rPr>
      <w:rFonts w:ascii="Cambria" w:eastAsia="Cambria" w:hAnsi="Cambria" w:cs="Cambria"/>
      <w:b/>
      <w:bCs/>
      <w:color w:val="4F81BD"/>
      <w:sz w:val="26"/>
      <w:szCs w:val="26"/>
      <w:u w:color="4F81BD"/>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28703E"/>
    <w:rPr>
      <w:rFonts w:ascii="Cambria" w:eastAsia="Cambria" w:hAnsi="Cambria" w:cs="Cambria"/>
      <w:b/>
      <w:bCs/>
      <w:color w:val="4F81BD"/>
      <w:sz w:val="26"/>
      <w:szCs w:val="26"/>
      <w:u w:color="4F81BD"/>
      <w:lang w:eastAsia="sk-SK"/>
    </w:rPr>
  </w:style>
  <w:style w:type="paragraph" w:styleId="Normlnywebov">
    <w:name w:val="Normal (Web)"/>
    <w:uiPriority w:val="99"/>
    <w:unhideWhenUsed/>
    <w:rsid w:val="0028703E"/>
    <w:pPr>
      <w:spacing w:before="100" w:after="100" w:line="240" w:lineRule="auto"/>
    </w:pPr>
    <w:rPr>
      <w:rFonts w:ascii="Times New Roman" w:eastAsia="Arial Unicode MS" w:hAnsi="Times New Roman" w:cs="Arial Unicode MS"/>
      <w:color w:val="000000"/>
      <w:sz w:val="24"/>
      <w:szCs w:val="24"/>
      <w:u w:color="000000"/>
      <w:lang w:eastAsia="sk-SK"/>
    </w:rPr>
  </w:style>
  <w:style w:type="paragraph" w:styleId="Odsekzoznamu">
    <w:name w:val="List Paragraph"/>
    <w:uiPriority w:val="34"/>
    <w:qFormat/>
    <w:rsid w:val="0028703E"/>
    <w:pPr>
      <w:spacing w:after="200" w:line="276" w:lineRule="auto"/>
      <w:ind w:left="720"/>
    </w:pPr>
    <w:rPr>
      <w:rFonts w:ascii="Calibri" w:eastAsia="Calibri" w:hAnsi="Calibri" w:cs="Calibri"/>
      <w:color w:val="000000"/>
      <w:u w:color="000000"/>
      <w:lang w:eastAsia="sk-SK"/>
    </w:rPr>
  </w:style>
  <w:style w:type="numbering" w:customStyle="1" w:styleId="Importovantl1">
    <w:name w:val="Importovaný štýl 1"/>
    <w:rsid w:val="0028703E"/>
    <w:pPr>
      <w:numPr>
        <w:numId w:val="2"/>
      </w:numPr>
    </w:pPr>
  </w:style>
  <w:style w:type="paragraph" w:customStyle="1" w:styleId="Default">
    <w:name w:val="Default"/>
    <w:rsid w:val="00164A2B"/>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
    <w:name w:val="Body Text"/>
    <w:basedOn w:val="Normlny"/>
    <w:link w:val="ZkladntextChar"/>
    <w:uiPriority w:val="99"/>
    <w:rsid w:val="0069309E"/>
    <w:pPr>
      <w:spacing w:after="0" w:line="240" w:lineRule="auto"/>
      <w:jc w:val="center"/>
    </w:pPr>
    <w:rPr>
      <w:rFonts w:ascii="Arial" w:eastAsia="Times New Roman" w:hAnsi="Arial" w:cs="Arial"/>
      <w:b/>
      <w:bCs/>
      <w:color w:val="auto"/>
      <w:sz w:val="24"/>
      <w:szCs w:val="24"/>
      <w:lang w:val="sk-SK"/>
    </w:rPr>
  </w:style>
  <w:style w:type="character" w:customStyle="1" w:styleId="ZkladntextChar">
    <w:name w:val="Základný text Char"/>
    <w:basedOn w:val="Predvolenpsmoodseku"/>
    <w:link w:val="Zkladntext"/>
    <w:uiPriority w:val="99"/>
    <w:rsid w:val="0069309E"/>
    <w:rPr>
      <w:rFonts w:ascii="Arial" w:eastAsia="Times New Roman" w:hAnsi="Arial" w:cs="Arial"/>
      <w:b/>
      <w:bCs/>
      <w:sz w:val="24"/>
      <w:szCs w:val="24"/>
      <w:lang w:eastAsia="sk-SK"/>
    </w:rPr>
  </w:style>
  <w:style w:type="numbering" w:customStyle="1" w:styleId="Bezzoznamu1">
    <w:name w:val="Bez zoznamu1"/>
    <w:next w:val="Bezzoznamu"/>
    <w:uiPriority w:val="99"/>
    <w:semiHidden/>
    <w:unhideWhenUsed/>
    <w:rsid w:val="00363CB9"/>
  </w:style>
  <w:style w:type="character" w:styleId="Hypertextovprepojenie">
    <w:name w:val="Hyperlink"/>
    <w:basedOn w:val="Predvolenpsmoodseku"/>
    <w:uiPriority w:val="99"/>
    <w:semiHidden/>
    <w:unhideWhenUsed/>
    <w:rsid w:val="00363CB9"/>
    <w:rPr>
      <w:color w:val="0000FF"/>
      <w:u w:val="single"/>
    </w:rPr>
  </w:style>
  <w:style w:type="character" w:customStyle="1" w:styleId="PouitHypertextovPrepojenie1">
    <w:name w:val="PoužitéHypertextovéPrepojenie1"/>
    <w:basedOn w:val="Predvolenpsmoodseku"/>
    <w:uiPriority w:val="99"/>
    <w:semiHidden/>
    <w:unhideWhenUsed/>
    <w:rsid w:val="00363CB9"/>
    <w:rPr>
      <w:color w:val="800080"/>
      <w:u w:val="single"/>
    </w:rPr>
  </w:style>
  <w:style w:type="paragraph" w:customStyle="1" w:styleId="msonormal0">
    <w:name w:val="msonormal"/>
    <w:basedOn w:val="Normlny"/>
    <w:rsid w:val="00363CB9"/>
    <w:pPr>
      <w:spacing w:before="100" w:beforeAutospacing="1" w:after="100" w:afterAutospacing="1" w:line="240" w:lineRule="auto"/>
    </w:pPr>
    <w:rPr>
      <w:rFonts w:ascii="Times New Roman" w:eastAsia="Times New Roman" w:hAnsi="Times New Roman" w:cs="Times New Roman"/>
      <w:color w:val="auto"/>
      <w:sz w:val="24"/>
      <w:szCs w:val="24"/>
      <w:lang w:val="sk-SK"/>
    </w:rPr>
  </w:style>
  <w:style w:type="paragraph" w:styleId="Textpoznmkypodiarou">
    <w:name w:val="footnote text"/>
    <w:basedOn w:val="Normlny"/>
    <w:link w:val="TextpoznmkypodiarouChar"/>
    <w:uiPriority w:val="99"/>
    <w:semiHidden/>
    <w:unhideWhenUsed/>
    <w:rsid w:val="00363CB9"/>
    <w:pPr>
      <w:spacing w:after="0" w:line="240" w:lineRule="auto"/>
    </w:pPr>
    <w:rPr>
      <w:rFonts w:cs="Times New Roman"/>
      <w:color w:val="auto"/>
      <w:sz w:val="20"/>
      <w:szCs w:val="20"/>
      <w:lang w:val="sk-SK" w:eastAsia="en-US"/>
    </w:rPr>
  </w:style>
  <w:style w:type="character" w:customStyle="1" w:styleId="TextpoznmkypodiarouChar">
    <w:name w:val="Text poznámky pod čiarou Char"/>
    <w:basedOn w:val="Predvolenpsmoodseku"/>
    <w:link w:val="Textpoznmkypodiarou"/>
    <w:uiPriority w:val="99"/>
    <w:semiHidden/>
    <w:rsid w:val="00363CB9"/>
    <w:rPr>
      <w:rFonts w:ascii="Calibri" w:eastAsia="Calibri" w:hAnsi="Calibri" w:cs="Times New Roman"/>
      <w:sz w:val="20"/>
      <w:szCs w:val="20"/>
    </w:rPr>
  </w:style>
  <w:style w:type="paragraph" w:styleId="Textkomentra">
    <w:name w:val="annotation text"/>
    <w:basedOn w:val="Normlny"/>
    <w:link w:val="TextkomentraChar"/>
    <w:uiPriority w:val="99"/>
    <w:semiHidden/>
    <w:unhideWhenUsed/>
    <w:rsid w:val="00363CB9"/>
    <w:pPr>
      <w:spacing w:line="240" w:lineRule="auto"/>
    </w:pPr>
    <w:rPr>
      <w:rFonts w:cs="Times New Roman"/>
      <w:color w:val="auto"/>
      <w:sz w:val="20"/>
      <w:szCs w:val="20"/>
      <w:lang w:val="sk-SK" w:eastAsia="en-US"/>
    </w:rPr>
  </w:style>
  <w:style w:type="character" w:customStyle="1" w:styleId="TextkomentraChar">
    <w:name w:val="Text komentára Char"/>
    <w:basedOn w:val="Predvolenpsmoodseku"/>
    <w:link w:val="Textkomentra"/>
    <w:uiPriority w:val="99"/>
    <w:semiHidden/>
    <w:rsid w:val="00363CB9"/>
    <w:rPr>
      <w:rFonts w:ascii="Calibri" w:eastAsia="Calibri" w:hAnsi="Calibri" w:cs="Times New Roman"/>
      <w:sz w:val="20"/>
      <w:szCs w:val="20"/>
    </w:rPr>
  </w:style>
  <w:style w:type="paragraph" w:styleId="Hlavika">
    <w:name w:val="header"/>
    <w:basedOn w:val="Normlny"/>
    <w:link w:val="HlavikaChar"/>
    <w:uiPriority w:val="99"/>
    <w:unhideWhenUsed/>
    <w:rsid w:val="00363CB9"/>
    <w:pPr>
      <w:tabs>
        <w:tab w:val="center" w:pos="4536"/>
        <w:tab w:val="right" w:pos="9072"/>
      </w:tabs>
      <w:spacing w:after="0" w:line="240" w:lineRule="auto"/>
    </w:pPr>
    <w:rPr>
      <w:rFonts w:cs="Times New Roman"/>
      <w:color w:val="auto"/>
      <w:lang w:val="sk-SK" w:eastAsia="en-US"/>
    </w:rPr>
  </w:style>
  <w:style w:type="character" w:customStyle="1" w:styleId="HlavikaChar">
    <w:name w:val="Hlavička Char"/>
    <w:basedOn w:val="Predvolenpsmoodseku"/>
    <w:link w:val="Hlavika"/>
    <w:uiPriority w:val="99"/>
    <w:rsid w:val="00363CB9"/>
    <w:rPr>
      <w:rFonts w:ascii="Calibri" w:eastAsia="Calibri" w:hAnsi="Calibri" w:cs="Times New Roman"/>
    </w:rPr>
  </w:style>
  <w:style w:type="paragraph" w:styleId="Pta">
    <w:name w:val="footer"/>
    <w:basedOn w:val="Normlny"/>
    <w:link w:val="PtaChar"/>
    <w:uiPriority w:val="99"/>
    <w:unhideWhenUsed/>
    <w:rsid w:val="00363CB9"/>
    <w:pPr>
      <w:tabs>
        <w:tab w:val="center" w:pos="4536"/>
        <w:tab w:val="right" w:pos="9072"/>
      </w:tabs>
      <w:spacing w:after="0" w:line="240" w:lineRule="auto"/>
    </w:pPr>
    <w:rPr>
      <w:rFonts w:cs="Times New Roman"/>
      <w:color w:val="auto"/>
      <w:lang w:val="sk-SK" w:eastAsia="en-US"/>
    </w:rPr>
  </w:style>
  <w:style w:type="character" w:customStyle="1" w:styleId="PtaChar">
    <w:name w:val="Päta Char"/>
    <w:basedOn w:val="Predvolenpsmoodseku"/>
    <w:link w:val="Pta"/>
    <w:uiPriority w:val="99"/>
    <w:rsid w:val="00363CB9"/>
    <w:rPr>
      <w:rFonts w:ascii="Calibri" w:eastAsia="Calibri" w:hAnsi="Calibri" w:cs="Times New Roman"/>
    </w:rPr>
  </w:style>
  <w:style w:type="paragraph" w:styleId="Predmetkomentra">
    <w:name w:val="annotation subject"/>
    <w:basedOn w:val="Textkomentra"/>
    <w:next w:val="Textkomentra"/>
    <w:link w:val="PredmetkomentraChar"/>
    <w:uiPriority w:val="99"/>
    <w:semiHidden/>
    <w:unhideWhenUsed/>
    <w:rsid w:val="00363CB9"/>
    <w:rPr>
      <w:b/>
      <w:bCs/>
    </w:rPr>
  </w:style>
  <w:style w:type="character" w:customStyle="1" w:styleId="PredmetkomentraChar">
    <w:name w:val="Predmet komentára Char"/>
    <w:basedOn w:val="TextkomentraChar"/>
    <w:link w:val="Predmetkomentra"/>
    <w:uiPriority w:val="99"/>
    <w:semiHidden/>
    <w:rsid w:val="00363CB9"/>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363CB9"/>
    <w:pPr>
      <w:spacing w:after="0" w:line="240" w:lineRule="auto"/>
    </w:pPr>
    <w:rPr>
      <w:rFonts w:ascii="Arial" w:hAnsi="Arial" w:cs="Arial"/>
      <w:color w:val="auto"/>
      <w:sz w:val="18"/>
      <w:szCs w:val="18"/>
      <w:lang w:val="sk-SK" w:eastAsia="en-US"/>
    </w:rPr>
  </w:style>
  <w:style w:type="character" w:customStyle="1" w:styleId="TextbublinyChar">
    <w:name w:val="Text bubliny Char"/>
    <w:basedOn w:val="Predvolenpsmoodseku"/>
    <w:link w:val="Textbubliny"/>
    <w:uiPriority w:val="99"/>
    <w:semiHidden/>
    <w:rsid w:val="00363CB9"/>
    <w:rPr>
      <w:rFonts w:ascii="Arial" w:eastAsia="Calibri" w:hAnsi="Arial" w:cs="Arial"/>
      <w:sz w:val="18"/>
      <w:szCs w:val="18"/>
    </w:rPr>
  </w:style>
  <w:style w:type="character" w:styleId="Odkaznapoznmkupodiarou">
    <w:name w:val="footnote reference"/>
    <w:basedOn w:val="Predvolenpsmoodseku"/>
    <w:uiPriority w:val="99"/>
    <w:semiHidden/>
    <w:unhideWhenUsed/>
    <w:rsid w:val="00363CB9"/>
    <w:rPr>
      <w:vertAlign w:val="superscript"/>
    </w:rPr>
  </w:style>
  <w:style w:type="character" w:styleId="Odkaznakomentr">
    <w:name w:val="annotation reference"/>
    <w:basedOn w:val="Predvolenpsmoodseku"/>
    <w:uiPriority w:val="99"/>
    <w:semiHidden/>
    <w:unhideWhenUsed/>
    <w:rsid w:val="00363CB9"/>
    <w:rPr>
      <w:sz w:val="16"/>
      <w:szCs w:val="16"/>
    </w:rPr>
  </w:style>
  <w:style w:type="character" w:customStyle="1" w:styleId="Hyperlink0">
    <w:name w:val="Hyperlink.0"/>
    <w:rsid w:val="00363CB9"/>
    <w:rPr>
      <w:rFonts w:ascii="Times New Roman" w:hAnsi="Times New Roman" w:cs="Times New Roman" w:hint="default"/>
      <w:color w:val="000000"/>
      <w:u w:color="000000"/>
    </w:rPr>
  </w:style>
  <w:style w:type="character" w:customStyle="1" w:styleId="iadne">
    <w:name w:val="Žiadne"/>
    <w:rsid w:val="00363CB9"/>
  </w:style>
  <w:style w:type="character" w:styleId="PouitHypertextovPrepojenie">
    <w:name w:val="FollowedHyperlink"/>
    <w:basedOn w:val="Predvolenpsmoodseku"/>
    <w:uiPriority w:val="99"/>
    <w:semiHidden/>
    <w:unhideWhenUsed/>
    <w:rsid w:val="00363C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870032">
      <w:bodyDiv w:val="1"/>
      <w:marLeft w:val="0"/>
      <w:marRight w:val="0"/>
      <w:marTop w:val="0"/>
      <w:marBottom w:val="0"/>
      <w:divBdr>
        <w:top w:val="none" w:sz="0" w:space="0" w:color="auto"/>
        <w:left w:val="none" w:sz="0" w:space="0" w:color="auto"/>
        <w:bottom w:val="none" w:sz="0" w:space="0" w:color="auto"/>
        <w:right w:val="none" w:sz="0" w:space="0" w:color="auto"/>
      </w:divBdr>
    </w:div>
    <w:div w:id="1537233940">
      <w:bodyDiv w:val="1"/>
      <w:marLeft w:val="0"/>
      <w:marRight w:val="0"/>
      <w:marTop w:val="0"/>
      <w:marBottom w:val="0"/>
      <w:divBdr>
        <w:top w:val="none" w:sz="0" w:space="0" w:color="auto"/>
        <w:left w:val="none" w:sz="0" w:space="0" w:color="auto"/>
        <w:bottom w:val="none" w:sz="0" w:space="0" w:color="auto"/>
        <w:right w:val="none" w:sz="0" w:space="0" w:color="auto"/>
      </w:divBdr>
    </w:div>
    <w:div w:id="1692756788">
      <w:bodyDiv w:val="1"/>
      <w:marLeft w:val="0"/>
      <w:marRight w:val="0"/>
      <w:marTop w:val="0"/>
      <w:marBottom w:val="0"/>
      <w:divBdr>
        <w:top w:val="none" w:sz="0" w:space="0" w:color="auto"/>
        <w:left w:val="none" w:sz="0" w:space="0" w:color="auto"/>
        <w:bottom w:val="none" w:sz="0" w:space="0" w:color="auto"/>
        <w:right w:val="none" w:sz="0" w:space="0" w:color="auto"/>
      </w:divBdr>
    </w:div>
    <w:div w:id="19203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5a.DS-všeobecná-časť-"/>
    <f:field ref="objsubject" par="" edit="true" text=""/>
    <f:field ref="objcreatedby" par="" text="Beník, Juraj, Mgr."/>
    <f:field ref="objcreatedat" par="" text="15.10.2020 13:20:07"/>
    <f:field ref="objchangedby" par="" text="Administrator, System"/>
    <f:field ref="objmodifiedat" par="" text="15.10.2020 13:20:0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12545</Words>
  <Characters>71509</Characters>
  <Application>Microsoft Office Word</Application>
  <DocSecurity>0</DocSecurity>
  <Lines>595</Lines>
  <Paragraphs>167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 Hudecová</dc:creator>
  <cp:lastModifiedBy>Marianna Ferancova</cp:lastModifiedBy>
  <cp:revision>5</cp:revision>
  <dcterms:created xsi:type="dcterms:W3CDTF">2020-08-26T13:45:00Z</dcterms:created>
  <dcterms:modified xsi:type="dcterms:W3CDTF">2021-03-30T10:15:00Z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width="100%"&gt;	&lt;tbody&gt;		&lt;tr&gt;			&lt;td colspan="5" style="width:100.0%;height:37px;"&gt;			&lt;h2 align="center"&gt;&lt;strong&gt;Správa o účasti verejnosti na tvorbe právneho predpisu&lt;/strong&gt;&lt;/h2&gt;			&lt;h2&gt;&lt;strong</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Juraj Beník</vt:lpwstr>
  </property>
  <property fmtid="{D5CDD505-2E9C-101B-9397-08002B2CF9AE}" pid="12" name="FSC#SKEDITIONSLOVLEX@103.510:zodppredkladatel">
    <vt:lpwstr>Ing. Roman Mikulec</vt:lpwstr>
  </property>
  <property fmtid="{D5CDD505-2E9C-101B-9397-08002B2CF9AE}" pid="13" name="FSC#SKEDITIONSLOVLEX@103.510:dalsipredkladatel">
    <vt:lpwstr/>
  </property>
  <property fmtid="{D5CDD505-2E9C-101B-9397-08002B2CF9AE}" pid="14" name="FSC#SKEDITIONSLOVLEX@103.510:nazovpredpis">
    <vt:lpwstr>, ktorým sa mení a dopĺňa zákon č. 190/2003 Z. z. o strelných zbraniach a strelive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vnútra Slovenskej republiky</vt:lpwstr>
  </property>
  <property fmtid="{D5CDD505-2E9C-101B-9397-08002B2CF9AE}" pid="20"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1" name="FSC#SKEDITIONSLOVLEX@103.510:autorpredpis">
    <vt:lpwstr/>
  </property>
  <property fmtid="{D5CDD505-2E9C-101B-9397-08002B2CF9AE}" pid="22" name="FSC#SKEDITIONSLOVLEX@103.510:podnetpredpis">
    <vt:lpwstr>Bod B.4 uznesenia vlády SR č. 427 z 13. septembra 2017</vt:lpwstr>
  </property>
  <property fmtid="{D5CDD505-2E9C-101B-9397-08002B2CF9AE}" pid="23" name="FSC#SKEDITIONSLOVLEX@103.510:plnynazovpredpis">
    <vt:lpwstr> Zákon, ktorým sa mení a dopĺňa zákon č. 190/2003 Z. z. o strelných zbraniach a strelive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KM-OBL-230-10/2018</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LP/2020/464</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 čl. 114</vt:lpwstr>
  </property>
  <property fmtid="{D5CDD505-2E9C-101B-9397-08002B2CF9AE}" pid="47" name="FSC#SKEDITIONSLOVLEX@103.510:AttrStrListDocPropSekundarneLegPravoPO">
    <vt:lpwstr>Smernica Rady z 18. júna 1991 o kontrole získavania a vlastnenia zbraní (91/477/EHS) (Mimoriadne vydanie Ú. v. EÚ, kap. 13/zv. 11) v platnom znení.  Gestor: MV SR, Spolugestor: ÚNMS SR_x000d_
Smernica Európskeho parlamentu a Rady (EÚ) 2017/853 zo 17. mája 2017,</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Európskej únie z 3. decembra 2019 vo veci  C 482/17 (ECLI: ECLI:EU:C:2019:1035)</vt:lpwstr>
  </property>
  <property fmtid="{D5CDD505-2E9C-101B-9397-08002B2CF9AE}" pid="52" name="FSC#SKEDITIONSLOVLEX@103.510:AttrStrListDocPropLehotaPrebratieSmernice">
    <vt:lpwstr>Lehota na prebratie smernice Európskeho parlamentu a Rady (EÚ) 2017/853 zo 17. mája 2017, ktorou sa mení smernica Rady 91/477/EHS o kontrole získavania a vlastnenia zbraní je 14. september 2018 okrem čl. 4 ods. 3 a čl. 4 ods. 4, kde je lehota 14. december</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konanie o porušení zmlúv č. 2018/0394 z dôvodu uplynutia transpozičnej lehoty smernice</vt:lpwstr>
  </property>
  <property fmtid="{D5CDD505-2E9C-101B-9397-08002B2CF9AE}" pid="55" name="FSC#SKEDITIONSLOVLEX@103.510:AttrStrListDocPropInfoUzPreberanePP">
    <vt:lpwstr>- smernica Rady z 18. júna 1991 o kontrole získavania a vlastnenia zbraní (91/477/EHS) (Mimoriadne vydanie Ú. v. EÚ, kap. 13/zv. 11) v znení do uverejnenia smernice Európskeho parlamentu a Rady (EÚ) 2017/853 zo 17. mája 2017, ktorou sa mení smernica Rady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16. 4. 2018</vt:lpwstr>
  </property>
  <property fmtid="{D5CDD505-2E9C-101B-9397-08002B2CF9AE}" pid="59" name="FSC#SKEDITIONSLOVLEX@103.510:AttrDateDocPropUkonceniePKK">
    <vt:lpwstr>30. 4. 2018</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&lt;p&gt;Návrh zákona predpokladá negatívny vplyv na rozpočet verejnej správy. Vyžaduje si zvýšenie limitu finančných prostriedkov, ktoré nie sú zohľadnené v rozpočte kapitoly MV SR na rok 2020 a ani v návrhu rozpočtu verejnej správy na roky 2021– 2024. MV SR n</vt:lpwstr>
  </property>
  <property fmtid="{D5CDD505-2E9C-101B-9397-08002B2CF9AE}" pid="66" name="FSC#SKEDITIONSLOVLEX@103.510:AttrStrListDocPropAltRiesenia">
    <vt:lpwstr>Alternatívne riešenia neboli zvažované a teda nie sú predkladané. Ide o transpozíciu právneho predpisu Európskej únie do právneho poriadku Slovenskej republiky.</vt:lpwstr>
  </property>
  <property fmtid="{D5CDD505-2E9C-101B-9397-08002B2CF9AE}" pid="67" name="FSC#SKEDITIONSLOVLEX@103.510:AttrStrListDocPropStanoviskoGest">
    <vt:lpwstr>&lt;p&gt;Stanovisko komisie (predbežné pripomienkové konanie) k návrhu zákona, ktorým sa mení a dopĺňa zákon&amp;nbsp;&amp;nbsp;&amp;nbsp;&amp;nbsp;&amp;nbsp;&amp;nbsp;&amp;nbsp;&amp;nbsp; č. 190/2003 Z. z. o strelných zbraniach a strelive a o zmene a doplnení niektorých zákonov v znení nesko</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vnútra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vnútra Slovenskej republiky</vt:lpwstr>
  </property>
  <property fmtid="{D5CDD505-2E9C-101B-9397-08002B2CF9AE}" pid="142" name="FSC#SKEDITIONSLOVLEX@103.510:funkciaZodpPredAkuzativ">
    <vt:lpwstr>Ministra vnútra Slovenskej republiky</vt:lpwstr>
  </property>
  <property fmtid="{D5CDD505-2E9C-101B-9397-08002B2CF9AE}" pid="143" name="FSC#SKEDITIONSLOVLEX@103.510:funkciaZodpPredDativ">
    <vt:lpwstr>Ministrovi vnútra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Roman Mikulec_x000d_
minister vnútra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justify;"&gt;&amp;nbsp;&amp;nbsp;&amp;nbsp;&amp;nbsp;&amp;nbsp;&amp;nbsp;&amp;nbsp;&amp;nbsp;&amp;nbsp;&amp;nbsp;&amp;nbsp;&amp;nbsp; Ministerstvo vnútra Slovenskej republiky vypracovalo návrh zákona, ktorým sa mení a&amp;nbsp;dopĺňa zákon č. 190/2003 Z. z. o strelných zbraniach a streli</vt:lpwstr>
  </property>
  <property fmtid="{D5CDD505-2E9C-101B-9397-08002B2CF9AE}" pid="150" name="FSC#SKEDITIONSLOVLEX@103.510:vytvorenedna">
    <vt:lpwstr>15. 10. 2020</vt:lpwstr>
  </property>
  <property fmtid="{D5CDD505-2E9C-101B-9397-08002B2CF9AE}" pid="151" name="FSC#COOSYSTEM@1.1:Container">
    <vt:lpwstr>COO.2145.1000.3.4049642</vt:lpwstr>
  </property>
  <property fmtid="{D5CDD505-2E9C-101B-9397-08002B2CF9AE}" pid="152" name="FSC#FSCFOLIO@1.1001:docpropproject">
    <vt:lpwstr/>
  </property>
  <property fmtid="{D5CDD505-2E9C-101B-9397-08002B2CF9AE}" pid="153" name="FSC#SKMVPRECONFIG@103.510:mv_hazz_fileresporg_function">
    <vt:lpwstr/>
  </property>
  <property fmtid="{D5CDD505-2E9C-101B-9397-08002B2CF9AE}" pid="154" name="FSC#SKMVPRECONFIG@103.510:mv_hazz_fileresporg_head">
    <vt:lpwstr/>
  </property>
  <property fmtid="{D5CDD505-2E9C-101B-9397-08002B2CF9AE}" pid="155" name="FSC#SKMVPRECONFIG@103.510:mv_hazz_fileresporg_longname">
    <vt:lpwstr/>
  </property>
  <property fmtid="{D5CDD505-2E9C-101B-9397-08002B2CF9AE}" pid="156" name="FSC#SKMVPRECONFIG@103.510:mv_intletterrecievers">
    <vt:lpwstr/>
  </property>
  <property fmtid="{D5CDD505-2E9C-101B-9397-08002B2CF9AE}" pid="157" name="FSC#SKMVPRECONFIG@103.510:mv_org_city">
    <vt:lpwstr>Bratislava 1</vt:lpwstr>
  </property>
  <property fmtid="{D5CDD505-2E9C-101B-9397-08002B2CF9AE}" pid="158" name="FSC#SKMVPRECONFIG@103.510:mv_org_country">
    <vt:lpwstr>Slovensko</vt:lpwstr>
  </property>
  <property fmtid="{D5CDD505-2E9C-101B-9397-08002B2CF9AE}" pid="159" name="FSC#SKMVPRECONFIG@103.510:mv_org_fullname">
    <vt:lpwstr>Prezídium Policajného zboru</vt:lpwstr>
  </property>
  <property fmtid="{D5CDD505-2E9C-101B-9397-08002B2CF9AE}" pid="160" name="FSC#SKMVPRECONFIG@103.510:mv_org_street">
    <vt:lpwstr>Pribinova 2</vt:lpwstr>
  </property>
  <property fmtid="{D5CDD505-2E9C-101B-9397-08002B2CF9AE}" pid="161" name="FSC#SKMVPRECONFIG@103.510:mv_org_zip">
    <vt:lpwstr>812 72</vt:lpwstr>
  </property>
  <property fmtid="{D5CDD505-2E9C-101B-9397-08002B2CF9AE}" pid="162" name="FSC#SKMVPRECONFIG@103.510:mv_referat_datum">
    <vt:lpwstr/>
  </property>
  <property fmtid="{D5CDD505-2E9C-101B-9397-08002B2CF9AE}" pid="163" name="FSC#SKMVPRECONFIG@103.510:mv_referat_predklada">
    <vt:lpwstr/>
  </property>
  <property fmtid="{D5CDD505-2E9C-101B-9397-08002B2CF9AE}" pid="164" name="FSC#SKMVPRECONFIG@103.510:mv_referat_predschval">
    <vt:lpwstr/>
  </property>
  <property fmtid="{D5CDD505-2E9C-101B-9397-08002B2CF9AE}" pid="165" name="FSC#SKMVPRECONFIG@103.510:mv_referat_schval">
    <vt:lpwstr/>
  </property>
  <property fmtid="{D5CDD505-2E9C-101B-9397-08002B2CF9AE}" pid="166" name="FSC#SKMVPRECONFIG@103.510:mv_referat_sucast">
    <vt:lpwstr/>
  </property>
  <property fmtid="{D5CDD505-2E9C-101B-9397-08002B2CF9AE}" pid="167" name="FSC#SKMVPRECONFIG@103.510:mv_referat_telcislo">
    <vt:lpwstr/>
  </property>
  <property fmtid="{D5CDD505-2E9C-101B-9397-08002B2CF9AE}" pid="168" name="FSC#SKMVPRECONFIG@103.510:mv_referat_utvar">
    <vt:lpwstr/>
  </property>
  <property fmtid="{D5CDD505-2E9C-101B-9397-08002B2CF9AE}" pid="169" name="FSC#SKMVPRECONFIG@103.510:mv_referat_vec">
    <vt:lpwstr/>
  </property>
  <property fmtid="{D5CDD505-2E9C-101B-9397-08002B2CF9AE}" pid="170" name="FSC#SKMVPRECONFIG@103.510:mv_referat_zaznam">
    <vt:lpwstr/>
  </property>
  <property fmtid="{D5CDD505-2E9C-101B-9397-08002B2CF9AE}" pid="171" name="FSC#SKMVPRECONFIG@103.510:mv_as_ou">
    <vt:lpwstr>ODBOR DOKLADOV A EVIDENCIÍ</vt:lpwstr>
  </property>
  <property fmtid="{D5CDD505-2E9C-101B-9397-08002B2CF9AE}" pid="172" name="FSC#SKMVPRECONFIG@103.510:kamo_odos_meno">
    <vt:lpwstr/>
  </property>
  <property fmtid="{D5CDD505-2E9C-101B-9397-08002B2CF9AE}" pid="173" name="FSC#SKMVPRECONFIG@103.510:kamo_odos_adresa">
    <vt:lpwstr/>
  </property>
  <property fmtid="{D5CDD505-2E9C-101B-9397-08002B2CF9AE}" pid="174" name="FSC#SKMVPRECONFIG@103.510:kamo_poc_priloh">
    <vt:lpwstr/>
  </property>
  <property fmtid="{D5CDD505-2E9C-101B-9397-08002B2CF9AE}" pid="175" name="FSC#SKMVPRECONFIG@103.510:kamo_poc_stran">
    <vt:lpwstr/>
  </property>
  <property fmtid="{D5CDD505-2E9C-101B-9397-08002B2CF9AE}" pid="176" name="FSC#SKMVPRECONFIG@103.510:kamo_evid_date">
    <vt:lpwstr/>
  </property>
  <property fmtid="{D5CDD505-2E9C-101B-9397-08002B2CF9AE}" pid="177" name="FSC#SKMVPRECONFIG@103.510:kamo_cislo">
    <vt:lpwstr/>
  </property>
  <property fmtid="{D5CDD505-2E9C-101B-9397-08002B2CF9AE}" pid="178" name="FSC#SKMVPRECONFIG@103.510:kamo_meno">
    <vt:lpwstr/>
  </property>
  <property fmtid="{D5CDD505-2E9C-101B-9397-08002B2CF9AE}" pid="179" name="FSC#SKMVPRECONFIG@103.510:kamo_poznamka">
    <vt:lpwstr/>
  </property>
  <property fmtid="{D5CDD505-2E9C-101B-9397-08002B2CF9AE}" pid="180" name="FSC#SKMVPRECONFIG@103.510:kamo_vec">
    <vt:lpwstr/>
  </property>
  <property fmtid="{D5CDD505-2E9C-101B-9397-08002B2CF9AE}" pid="181" name="FSC#SKEDITIONREG@103.510:a_acceptor">
    <vt:lpwstr/>
  </property>
  <property fmtid="{D5CDD505-2E9C-101B-9397-08002B2CF9AE}" pid="182" name="FSC#SKEDITIONREG@103.510:a_clearedat">
    <vt:lpwstr/>
  </property>
  <property fmtid="{D5CDD505-2E9C-101B-9397-08002B2CF9AE}" pid="183" name="FSC#SKEDITIONREG@103.510:a_clearedby">
    <vt:lpwstr/>
  </property>
  <property fmtid="{D5CDD505-2E9C-101B-9397-08002B2CF9AE}" pid="184" name="FSC#SKEDITIONREG@103.510:a_comm">
    <vt:lpwstr/>
  </property>
  <property fmtid="{D5CDD505-2E9C-101B-9397-08002B2CF9AE}" pid="185" name="FSC#SKEDITIONREG@103.510:a_decisionattachments">
    <vt:lpwstr/>
  </property>
  <property fmtid="{D5CDD505-2E9C-101B-9397-08002B2CF9AE}" pid="186" name="FSC#SKEDITIONREG@103.510:a_deliveredat">
    <vt:lpwstr/>
  </property>
  <property fmtid="{D5CDD505-2E9C-101B-9397-08002B2CF9AE}" pid="187" name="FSC#SKEDITIONREG@103.510:a_delivery">
    <vt:lpwstr/>
  </property>
  <property fmtid="{D5CDD505-2E9C-101B-9397-08002B2CF9AE}" pid="188" name="FSC#SKEDITIONREG@103.510:a_extension">
    <vt:lpwstr/>
  </property>
  <property fmtid="{D5CDD505-2E9C-101B-9397-08002B2CF9AE}" pid="189" name="FSC#SKEDITIONREG@103.510:a_filenumber">
    <vt:lpwstr/>
  </property>
  <property fmtid="{D5CDD505-2E9C-101B-9397-08002B2CF9AE}" pid="190" name="FSC#SKEDITIONREG@103.510:a_fileresponsible">
    <vt:lpwstr/>
  </property>
  <property fmtid="{D5CDD505-2E9C-101B-9397-08002B2CF9AE}" pid="191" name="FSC#SKEDITIONREG@103.510:a_fileresporg">
    <vt:lpwstr/>
  </property>
  <property fmtid="{D5CDD505-2E9C-101B-9397-08002B2CF9AE}" pid="192" name="FSC#SKEDITIONREG@103.510:a_fileresporg_email_OU">
    <vt:lpwstr/>
  </property>
  <property fmtid="{D5CDD505-2E9C-101B-9397-08002B2CF9AE}" pid="193" name="FSC#SKEDITIONREG@103.510:a_fileresporg_emailaddress">
    <vt:lpwstr/>
  </property>
  <property fmtid="{D5CDD505-2E9C-101B-9397-08002B2CF9AE}" pid="194" name="FSC#SKEDITIONREG@103.510:a_fileresporg_fax">
    <vt:lpwstr/>
  </property>
  <property fmtid="{D5CDD505-2E9C-101B-9397-08002B2CF9AE}" pid="195" name="FSC#SKEDITIONREG@103.510:a_fileresporg_fax_OU">
    <vt:lpwstr/>
  </property>
  <property fmtid="{D5CDD505-2E9C-101B-9397-08002B2CF9AE}" pid="196" name="FSC#SKEDITIONREG@103.510:a_fileresporg_function">
    <vt:lpwstr/>
  </property>
  <property fmtid="{D5CDD505-2E9C-101B-9397-08002B2CF9AE}" pid="197" name="FSC#SKEDITIONREG@103.510:a_fileresporg_function_OU">
    <vt:lpwstr/>
  </property>
  <property fmtid="{D5CDD505-2E9C-101B-9397-08002B2CF9AE}" pid="198" name="FSC#SKEDITIONREG@103.510:a_fileresporg_head">
    <vt:lpwstr/>
  </property>
  <property fmtid="{D5CDD505-2E9C-101B-9397-08002B2CF9AE}" pid="199" name="FSC#SKEDITIONREG@103.510:a_fileresporg_head_OU">
    <vt:lpwstr/>
  </property>
  <property fmtid="{D5CDD505-2E9C-101B-9397-08002B2CF9AE}" pid="200" name="FSC#SKEDITIONREG@103.510:a_fileresporg_OU">
    <vt:lpwstr/>
  </property>
  <property fmtid="{D5CDD505-2E9C-101B-9397-08002B2CF9AE}" pid="201" name="FSC#SKEDITIONREG@103.510:a_fileresporg_phone">
    <vt:lpwstr/>
  </property>
  <property fmtid="{D5CDD505-2E9C-101B-9397-08002B2CF9AE}" pid="202" name="FSC#SKEDITIONREG@103.510:a_fileresporg_phone_OU">
    <vt:lpwstr/>
  </property>
  <property fmtid="{D5CDD505-2E9C-101B-9397-08002B2CF9AE}" pid="203" name="FSC#SKEDITIONREG@103.510:a_incattachments">
    <vt:lpwstr/>
  </property>
  <property fmtid="{D5CDD505-2E9C-101B-9397-08002B2CF9AE}" pid="204" name="FSC#SKEDITIONREG@103.510:a_incnr">
    <vt:lpwstr/>
  </property>
  <property fmtid="{D5CDD505-2E9C-101B-9397-08002B2CF9AE}" pid="205" name="FSC#SKEDITIONREG@103.510:a_objcreatedstr">
    <vt:lpwstr/>
  </property>
  <property fmtid="{D5CDD505-2E9C-101B-9397-08002B2CF9AE}" pid="206" name="FSC#SKEDITIONREG@103.510:a_ordernumber">
    <vt:lpwstr/>
  </property>
  <property fmtid="{D5CDD505-2E9C-101B-9397-08002B2CF9AE}" pid="207" name="FSC#SKEDITIONREG@103.510:a_oursign">
    <vt:lpwstr/>
  </property>
  <property fmtid="{D5CDD505-2E9C-101B-9397-08002B2CF9AE}" pid="208" name="FSC#SKEDITIONREG@103.510:a_sendersign">
    <vt:lpwstr/>
  </property>
  <property fmtid="{D5CDD505-2E9C-101B-9397-08002B2CF9AE}" pid="209" name="FSC#SKEDITIONREG@103.510:a_shortou">
    <vt:lpwstr/>
  </property>
  <property fmtid="{D5CDD505-2E9C-101B-9397-08002B2CF9AE}" pid="210" name="FSC#SKEDITIONREG@103.510:a_testsalutation">
    <vt:lpwstr/>
  </property>
  <property fmtid="{D5CDD505-2E9C-101B-9397-08002B2CF9AE}" pid="211" name="FSC#SKEDITIONREG@103.510:a_validfrom">
    <vt:lpwstr/>
  </property>
  <property fmtid="{D5CDD505-2E9C-101B-9397-08002B2CF9AE}" pid="212" name="FSC#SKEDITIONREG@103.510:as_activity">
    <vt:lpwstr/>
  </property>
  <property fmtid="{D5CDD505-2E9C-101B-9397-08002B2CF9AE}" pid="213" name="FSC#SKEDITIONREG@103.510:as_docdate">
    <vt:lpwstr/>
  </property>
  <property fmtid="{D5CDD505-2E9C-101B-9397-08002B2CF9AE}" pid="214" name="FSC#SKEDITIONREG@103.510:as_establishdate">
    <vt:lpwstr/>
  </property>
  <property fmtid="{D5CDD505-2E9C-101B-9397-08002B2CF9AE}" pid="215" name="FSC#SKEDITIONREG@103.510:as_fileresphead">
    <vt:lpwstr/>
  </property>
  <property fmtid="{D5CDD505-2E9C-101B-9397-08002B2CF9AE}" pid="216" name="FSC#SKEDITIONREG@103.510:as_filerespheadfnct">
    <vt:lpwstr/>
  </property>
  <property fmtid="{D5CDD505-2E9C-101B-9397-08002B2CF9AE}" pid="217" name="FSC#SKEDITIONREG@103.510:as_fileresponsible">
    <vt:lpwstr/>
  </property>
  <property fmtid="{D5CDD505-2E9C-101B-9397-08002B2CF9AE}" pid="218" name="FSC#SKEDITIONREG@103.510:as_filesubj">
    <vt:lpwstr/>
  </property>
  <property fmtid="{D5CDD505-2E9C-101B-9397-08002B2CF9AE}" pid="219" name="FSC#SKEDITIONREG@103.510:as_objname">
    <vt:lpwstr/>
  </property>
  <property fmtid="{D5CDD505-2E9C-101B-9397-08002B2CF9AE}" pid="220" name="FSC#SKEDITIONREG@103.510:as_ou">
    <vt:lpwstr/>
  </property>
  <property fmtid="{D5CDD505-2E9C-101B-9397-08002B2CF9AE}" pid="221" name="FSC#SKEDITIONREG@103.510:as_owner">
    <vt:lpwstr>mjr. Mgr. Renáta Majorošová</vt:lpwstr>
  </property>
  <property fmtid="{D5CDD505-2E9C-101B-9397-08002B2CF9AE}" pid="222" name="FSC#SKEDITIONREG@103.510:as_phonelink">
    <vt:lpwstr/>
  </property>
  <property fmtid="{D5CDD505-2E9C-101B-9397-08002B2CF9AE}" pid="223" name="FSC#SKEDITIONREG@103.510:oz_externAdr">
    <vt:lpwstr/>
  </property>
  <property fmtid="{D5CDD505-2E9C-101B-9397-08002B2CF9AE}" pid="224" name="FSC#SKEDITIONREG@103.510:a_depositperiod">
    <vt:lpwstr/>
  </property>
  <property fmtid="{D5CDD505-2E9C-101B-9397-08002B2CF9AE}" pid="225" name="FSC#SKEDITIONREG@103.510:a_disposestate">
    <vt:lpwstr/>
  </property>
  <property fmtid="{D5CDD505-2E9C-101B-9397-08002B2CF9AE}" pid="226" name="FSC#SKEDITIONREG@103.510:a_fileresponsiblefnct">
    <vt:lpwstr/>
  </property>
  <property fmtid="{D5CDD505-2E9C-101B-9397-08002B2CF9AE}" pid="227" name="FSC#SKEDITIONREG@103.510:a_fileresporg_position">
    <vt:lpwstr/>
  </property>
  <property fmtid="{D5CDD505-2E9C-101B-9397-08002B2CF9AE}" pid="228" name="FSC#SKEDITIONREG@103.510:a_fileresporg_position_OU">
    <vt:lpwstr/>
  </property>
  <property fmtid="{D5CDD505-2E9C-101B-9397-08002B2CF9AE}" pid="229" name="FSC#SKEDITIONREG@103.510:a_osobnecislosprac">
    <vt:lpwstr/>
  </property>
  <property fmtid="{D5CDD505-2E9C-101B-9397-08002B2CF9AE}" pid="230" name="FSC#SKEDITIONREG@103.510:a_registrysign">
    <vt:lpwstr/>
  </property>
  <property fmtid="{D5CDD505-2E9C-101B-9397-08002B2CF9AE}" pid="231" name="FSC#SKEDITIONREG@103.510:a_subfileatt">
    <vt:lpwstr/>
  </property>
  <property fmtid="{D5CDD505-2E9C-101B-9397-08002B2CF9AE}" pid="232" name="FSC#SKEDITIONREG@103.510:as_filesubjall">
    <vt:lpwstr/>
  </property>
  <property fmtid="{D5CDD505-2E9C-101B-9397-08002B2CF9AE}" pid="233" name="FSC#SKEDITIONREG@103.510:CreatedAt">
    <vt:lpwstr>21. 9. 2020, 13:06</vt:lpwstr>
  </property>
  <property fmtid="{D5CDD505-2E9C-101B-9397-08002B2CF9AE}" pid="234" name="FSC#SKEDITIONREG@103.510:curruserrolegroup">
    <vt:lpwstr>ODBOR DOKLADOV A EVIDENCIÍ</vt:lpwstr>
  </property>
  <property fmtid="{D5CDD505-2E9C-101B-9397-08002B2CF9AE}" pid="235" name="FSC#SKEDITIONREG@103.510:currusersubst">
    <vt:lpwstr/>
  </property>
  <property fmtid="{D5CDD505-2E9C-101B-9397-08002B2CF9AE}" pid="236" name="FSC#SKEDITIONREG@103.510:emailsprac">
    <vt:lpwstr/>
  </property>
  <property fmtid="{D5CDD505-2E9C-101B-9397-08002B2CF9AE}" pid="237" name="FSC#SKEDITIONREG@103.510:ms_VyskladaniePoznamok">
    <vt:lpwstr/>
  </property>
  <property fmtid="{D5CDD505-2E9C-101B-9397-08002B2CF9AE}" pid="238" name="FSC#SKEDITIONREG@103.510:oumlname_fnct">
    <vt:lpwstr/>
  </property>
  <property fmtid="{D5CDD505-2E9C-101B-9397-08002B2CF9AE}" pid="239" name="FSC#SKEDITIONREG@103.510:sk_org_city">
    <vt:lpwstr>Bratislava 1</vt:lpwstr>
  </property>
  <property fmtid="{D5CDD505-2E9C-101B-9397-08002B2CF9AE}" pid="240" name="FSC#SKEDITIONREG@103.510:sk_org_dic">
    <vt:lpwstr/>
  </property>
  <property fmtid="{D5CDD505-2E9C-101B-9397-08002B2CF9AE}" pid="241" name="FSC#SKEDITIONREG@103.510:sk_org_email">
    <vt:lpwstr/>
  </property>
  <property fmtid="{D5CDD505-2E9C-101B-9397-08002B2CF9AE}" pid="242" name="FSC#SKEDITIONREG@103.510:sk_org_fax">
    <vt:lpwstr/>
  </property>
  <property fmtid="{D5CDD505-2E9C-101B-9397-08002B2CF9AE}" pid="243" name="FSC#SKEDITIONREG@103.510:sk_org_fullname">
    <vt:lpwstr>Prezídium Policajného zboru</vt:lpwstr>
  </property>
  <property fmtid="{D5CDD505-2E9C-101B-9397-08002B2CF9AE}" pid="244" name="FSC#SKEDITIONREG@103.510:sk_org_ico">
    <vt:lpwstr>00151866</vt:lpwstr>
  </property>
  <property fmtid="{D5CDD505-2E9C-101B-9397-08002B2CF9AE}" pid="245" name="FSC#SKEDITIONREG@103.510:sk_org_phone">
    <vt:lpwstr/>
  </property>
  <property fmtid="{D5CDD505-2E9C-101B-9397-08002B2CF9AE}" pid="246" name="FSC#SKEDITIONREG@103.510:sk_org_shortname">
    <vt:lpwstr/>
  </property>
  <property fmtid="{D5CDD505-2E9C-101B-9397-08002B2CF9AE}" pid="247" name="FSC#SKEDITIONREG@103.510:sk_org_state">
    <vt:lpwstr>Slovensko</vt:lpwstr>
  </property>
  <property fmtid="{D5CDD505-2E9C-101B-9397-08002B2CF9AE}" pid="248" name="FSC#SKEDITIONREG@103.510:sk_org_street">
    <vt:lpwstr>Pribinova 2</vt:lpwstr>
  </property>
  <property fmtid="{D5CDD505-2E9C-101B-9397-08002B2CF9AE}" pid="249" name="FSC#SKEDITIONREG@103.510:sk_org_zip">
    <vt:lpwstr>812 72</vt:lpwstr>
  </property>
  <property fmtid="{D5CDD505-2E9C-101B-9397-08002B2CF9AE}" pid="250" name="FSC#SKEDITIONREG@103.510:viz_clearedat">
    <vt:lpwstr/>
  </property>
  <property fmtid="{D5CDD505-2E9C-101B-9397-08002B2CF9AE}" pid="251" name="FSC#SKEDITIONREG@103.510:viz_clearedby">
    <vt:lpwstr/>
  </property>
  <property fmtid="{D5CDD505-2E9C-101B-9397-08002B2CF9AE}" pid="252" name="FSC#SKEDITIONREG@103.510:viz_comm">
    <vt:lpwstr/>
  </property>
  <property fmtid="{D5CDD505-2E9C-101B-9397-08002B2CF9AE}" pid="253" name="FSC#SKEDITIONREG@103.510:viz_decisionattachments">
    <vt:lpwstr/>
  </property>
  <property fmtid="{D5CDD505-2E9C-101B-9397-08002B2CF9AE}" pid="254" name="FSC#SKEDITIONREG@103.510:viz_deliveredat">
    <vt:lpwstr/>
  </property>
  <property fmtid="{D5CDD505-2E9C-101B-9397-08002B2CF9AE}" pid="255" name="FSC#SKEDITIONREG@103.510:viz_delivery">
    <vt:lpwstr/>
  </property>
  <property fmtid="{D5CDD505-2E9C-101B-9397-08002B2CF9AE}" pid="256" name="FSC#SKEDITIONREG@103.510:viz_extension">
    <vt:lpwstr/>
  </property>
  <property fmtid="{D5CDD505-2E9C-101B-9397-08002B2CF9AE}" pid="257" name="FSC#SKEDITIONREG@103.510:viz_filenumber">
    <vt:lpwstr/>
  </property>
  <property fmtid="{D5CDD505-2E9C-101B-9397-08002B2CF9AE}" pid="258" name="FSC#SKEDITIONREG@103.510:viz_fileresponsible">
    <vt:lpwstr/>
  </property>
  <property fmtid="{D5CDD505-2E9C-101B-9397-08002B2CF9AE}" pid="259" name="FSC#SKEDITIONREG@103.510:viz_fileresporg">
    <vt:lpwstr/>
  </property>
  <property fmtid="{D5CDD505-2E9C-101B-9397-08002B2CF9AE}" pid="260" name="FSC#SKEDITIONREG@103.510:viz_fileresporg_email_OU">
    <vt:lpwstr/>
  </property>
  <property fmtid="{D5CDD505-2E9C-101B-9397-08002B2CF9AE}" pid="261" name="FSC#SKEDITIONREG@103.510:viz_fileresporg_emailaddress">
    <vt:lpwstr/>
  </property>
  <property fmtid="{D5CDD505-2E9C-101B-9397-08002B2CF9AE}" pid="262" name="FSC#SKEDITIONREG@103.510:viz_fileresporg_fax">
    <vt:lpwstr/>
  </property>
  <property fmtid="{D5CDD505-2E9C-101B-9397-08002B2CF9AE}" pid="263" name="FSC#SKEDITIONREG@103.510:viz_fileresporg_fax_OU">
    <vt:lpwstr/>
  </property>
  <property fmtid="{D5CDD505-2E9C-101B-9397-08002B2CF9AE}" pid="264" name="FSC#SKEDITIONREG@103.510:viz_fileresporg_function">
    <vt:lpwstr/>
  </property>
  <property fmtid="{D5CDD505-2E9C-101B-9397-08002B2CF9AE}" pid="265" name="FSC#SKEDITIONREG@103.510:viz_fileresporg_function_OU">
    <vt:lpwstr/>
  </property>
  <property fmtid="{D5CDD505-2E9C-101B-9397-08002B2CF9AE}" pid="266" name="FSC#SKEDITIONREG@103.510:viz_fileresporg_head">
    <vt:lpwstr/>
  </property>
  <property fmtid="{D5CDD505-2E9C-101B-9397-08002B2CF9AE}" pid="267" name="FSC#SKEDITIONREG@103.510:viz_fileresporg_head_OU">
    <vt:lpwstr/>
  </property>
  <property fmtid="{D5CDD505-2E9C-101B-9397-08002B2CF9AE}" pid="268" name="FSC#SKEDITIONREG@103.510:viz_fileresporg_longname">
    <vt:lpwstr/>
  </property>
  <property fmtid="{D5CDD505-2E9C-101B-9397-08002B2CF9AE}" pid="269" name="FSC#SKEDITIONREG@103.510:viz_fileresporg_mesto">
    <vt:lpwstr/>
  </property>
  <property fmtid="{D5CDD505-2E9C-101B-9397-08002B2CF9AE}" pid="270" name="FSC#SKEDITIONREG@103.510:viz_fileresporg_odbor">
    <vt:lpwstr/>
  </property>
  <property fmtid="{D5CDD505-2E9C-101B-9397-08002B2CF9AE}" pid="271" name="FSC#SKEDITIONREG@103.510:viz_fileresporg_odbor_function">
    <vt:lpwstr/>
  </property>
  <property fmtid="{D5CDD505-2E9C-101B-9397-08002B2CF9AE}" pid="272" name="FSC#SKEDITIONREG@103.510:viz_fileresporg_odbor_head">
    <vt:lpwstr/>
  </property>
  <property fmtid="{D5CDD505-2E9C-101B-9397-08002B2CF9AE}" pid="273" name="FSC#SKEDITIONREG@103.510:viz_fileresporg_OU">
    <vt:lpwstr/>
  </property>
  <property fmtid="{D5CDD505-2E9C-101B-9397-08002B2CF9AE}" pid="274" name="FSC#SKEDITIONREG@103.510:viz_fileresporg_phone">
    <vt:lpwstr/>
  </property>
  <property fmtid="{D5CDD505-2E9C-101B-9397-08002B2CF9AE}" pid="275" name="FSC#SKEDITIONREG@103.510:viz_fileresporg_phone_OU">
    <vt:lpwstr/>
  </property>
  <property fmtid="{D5CDD505-2E9C-101B-9397-08002B2CF9AE}" pid="276" name="FSC#SKEDITIONREG@103.510:viz_fileresporg_position">
    <vt:lpwstr/>
  </property>
  <property fmtid="{D5CDD505-2E9C-101B-9397-08002B2CF9AE}" pid="277" name="FSC#SKEDITIONREG@103.510:viz_fileresporg_position_OU">
    <vt:lpwstr/>
  </property>
  <property fmtid="{D5CDD505-2E9C-101B-9397-08002B2CF9AE}" pid="278" name="FSC#SKEDITIONREG@103.510:viz_fileresporg_psc">
    <vt:lpwstr/>
  </property>
  <property fmtid="{D5CDD505-2E9C-101B-9397-08002B2CF9AE}" pid="279" name="FSC#SKEDITIONREG@103.510:viz_fileresporg_sekcia">
    <vt:lpwstr/>
  </property>
  <property fmtid="{D5CDD505-2E9C-101B-9397-08002B2CF9AE}" pid="280" name="FSC#SKEDITIONREG@103.510:viz_fileresporg_sekcia_function">
    <vt:lpwstr/>
  </property>
  <property fmtid="{D5CDD505-2E9C-101B-9397-08002B2CF9AE}" pid="281" name="FSC#SKEDITIONREG@103.510:viz_fileresporg_sekcia_head">
    <vt:lpwstr/>
  </property>
  <property fmtid="{D5CDD505-2E9C-101B-9397-08002B2CF9AE}" pid="282" name="FSC#SKEDITIONREG@103.510:viz_fileresporg_stat">
    <vt:lpwstr/>
  </property>
  <property fmtid="{D5CDD505-2E9C-101B-9397-08002B2CF9AE}" pid="283" name="FSC#SKEDITIONREG@103.510:viz_fileresporg_ulica">
    <vt:lpwstr/>
  </property>
  <property fmtid="{D5CDD505-2E9C-101B-9397-08002B2CF9AE}" pid="284" name="FSC#SKEDITIONREG@103.510:viz_fileresporgknazov">
    <vt:lpwstr/>
  </property>
  <property fmtid="{D5CDD505-2E9C-101B-9397-08002B2CF9AE}" pid="285" name="FSC#SKEDITIONREG@103.510:viz_filesubj">
    <vt:lpwstr/>
  </property>
  <property fmtid="{D5CDD505-2E9C-101B-9397-08002B2CF9AE}" pid="286" name="FSC#SKEDITIONREG@103.510:viz_incattachments">
    <vt:lpwstr/>
  </property>
  <property fmtid="{D5CDD505-2E9C-101B-9397-08002B2CF9AE}" pid="287" name="FSC#SKEDITIONREG@103.510:viz_incnr">
    <vt:lpwstr/>
  </property>
  <property fmtid="{D5CDD505-2E9C-101B-9397-08002B2CF9AE}" pid="288" name="FSC#SKEDITIONREG@103.510:viz_intletterrecivers">
    <vt:lpwstr/>
  </property>
  <property fmtid="{D5CDD505-2E9C-101B-9397-08002B2CF9AE}" pid="289" name="FSC#SKEDITIONREG@103.510:viz_objcreatedstr">
    <vt:lpwstr/>
  </property>
  <property fmtid="{D5CDD505-2E9C-101B-9397-08002B2CF9AE}" pid="290" name="FSC#SKEDITIONREG@103.510:viz_ordernumber">
    <vt:lpwstr/>
  </property>
  <property fmtid="{D5CDD505-2E9C-101B-9397-08002B2CF9AE}" pid="291" name="FSC#SKEDITIONREG@103.510:viz_oursign">
    <vt:lpwstr/>
  </property>
  <property fmtid="{D5CDD505-2E9C-101B-9397-08002B2CF9AE}" pid="292" name="FSC#SKEDITIONREG@103.510:viz_responseto_createdby">
    <vt:lpwstr/>
  </property>
  <property fmtid="{D5CDD505-2E9C-101B-9397-08002B2CF9AE}" pid="293" name="FSC#SKEDITIONREG@103.510:viz_sendersign">
    <vt:lpwstr/>
  </property>
  <property fmtid="{D5CDD505-2E9C-101B-9397-08002B2CF9AE}" pid="294" name="FSC#SKEDITIONREG@103.510:viz_shortfileresporg">
    <vt:lpwstr/>
  </property>
  <property fmtid="{D5CDD505-2E9C-101B-9397-08002B2CF9AE}" pid="295" name="FSC#SKEDITIONREG@103.510:viz_tel_number">
    <vt:lpwstr/>
  </property>
  <property fmtid="{D5CDD505-2E9C-101B-9397-08002B2CF9AE}" pid="296" name="FSC#SKEDITIONREG@103.510:viz_tel_number2">
    <vt:lpwstr/>
  </property>
  <property fmtid="{D5CDD505-2E9C-101B-9397-08002B2CF9AE}" pid="297" name="FSC#SKEDITIONREG@103.510:viz_testsalutation">
    <vt:lpwstr/>
  </property>
  <property fmtid="{D5CDD505-2E9C-101B-9397-08002B2CF9AE}" pid="298" name="FSC#SKEDITIONREG@103.510:viz_validfrom">
    <vt:lpwstr/>
  </property>
  <property fmtid="{D5CDD505-2E9C-101B-9397-08002B2CF9AE}" pid="299" name="FSC#SKEDITIONREG@103.510:zaznam_jeden_adresat">
    <vt:lpwstr/>
  </property>
  <property fmtid="{D5CDD505-2E9C-101B-9397-08002B2CF9AE}" pid="300" name="FSC#SKEDITIONREG@103.510:zaznam_vnut_adresati_1">
    <vt:lpwstr/>
  </property>
  <property fmtid="{D5CDD505-2E9C-101B-9397-08002B2CF9AE}" pid="301" name="FSC#SKEDITIONREG@103.510:zaznam_vnut_adresati_10">
    <vt:lpwstr/>
  </property>
  <property fmtid="{D5CDD505-2E9C-101B-9397-08002B2CF9AE}" pid="302" name="FSC#SKEDITIONREG@103.510:zaznam_vnut_adresati_11">
    <vt:lpwstr/>
  </property>
  <property fmtid="{D5CDD505-2E9C-101B-9397-08002B2CF9AE}" pid="303" name="FSC#SKEDITIONREG@103.510:zaznam_vnut_adresati_12">
    <vt:lpwstr/>
  </property>
  <property fmtid="{D5CDD505-2E9C-101B-9397-08002B2CF9AE}" pid="304" name="FSC#SKEDITIONREG@103.510:zaznam_vnut_adresati_13">
    <vt:lpwstr/>
  </property>
  <property fmtid="{D5CDD505-2E9C-101B-9397-08002B2CF9AE}" pid="305" name="FSC#SKEDITIONREG@103.510:zaznam_vnut_adresati_14">
    <vt:lpwstr/>
  </property>
  <property fmtid="{D5CDD505-2E9C-101B-9397-08002B2CF9AE}" pid="306" name="FSC#SKEDITIONREG@103.510:zaznam_vnut_adresati_15">
    <vt:lpwstr/>
  </property>
  <property fmtid="{D5CDD505-2E9C-101B-9397-08002B2CF9AE}" pid="307" name="FSC#SKEDITIONREG@103.510:zaznam_vnut_adresati_16">
    <vt:lpwstr/>
  </property>
  <property fmtid="{D5CDD505-2E9C-101B-9397-08002B2CF9AE}" pid="308" name="FSC#SKEDITIONREG@103.510:zaznam_vnut_adresati_17">
    <vt:lpwstr/>
  </property>
  <property fmtid="{D5CDD505-2E9C-101B-9397-08002B2CF9AE}" pid="309" name="FSC#SKEDITIONREG@103.510:zaznam_vnut_adresati_18">
    <vt:lpwstr/>
  </property>
  <property fmtid="{D5CDD505-2E9C-101B-9397-08002B2CF9AE}" pid="310" name="FSC#SKEDITIONREG@103.510:zaznam_vnut_adresati_19">
    <vt:lpwstr/>
  </property>
  <property fmtid="{D5CDD505-2E9C-101B-9397-08002B2CF9AE}" pid="311" name="FSC#SKEDITIONREG@103.510:zaznam_vnut_adresati_2">
    <vt:lpwstr/>
  </property>
  <property fmtid="{D5CDD505-2E9C-101B-9397-08002B2CF9AE}" pid="312" name="FSC#SKEDITIONREG@103.510:zaznam_vnut_adresati_20">
    <vt:lpwstr/>
  </property>
  <property fmtid="{D5CDD505-2E9C-101B-9397-08002B2CF9AE}" pid="313" name="FSC#SKEDITIONREG@103.510:zaznam_vnut_adresati_21">
    <vt:lpwstr/>
  </property>
  <property fmtid="{D5CDD505-2E9C-101B-9397-08002B2CF9AE}" pid="314" name="FSC#SKEDITIONREG@103.510:zaznam_vnut_adresati_22">
    <vt:lpwstr/>
  </property>
  <property fmtid="{D5CDD505-2E9C-101B-9397-08002B2CF9AE}" pid="315" name="FSC#SKEDITIONREG@103.510:zaznam_vnut_adresati_23">
    <vt:lpwstr/>
  </property>
  <property fmtid="{D5CDD505-2E9C-101B-9397-08002B2CF9AE}" pid="316" name="FSC#SKEDITIONREG@103.510:zaznam_vnut_adresati_24">
    <vt:lpwstr/>
  </property>
  <property fmtid="{D5CDD505-2E9C-101B-9397-08002B2CF9AE}" pid="317" name="FSC#SKEDITIONREG@103.510:zaznam_vnut_adresati_25">
    <vt:lpwstr/>
  </property>
  <property fmtid="{D5CDD505-2E9C-101B-9397-08002B2CF9AE}" pid="318" name="FSC#SKEDITIONREG@103.510:zaznam_vnut_adresati_26">
    <vt:lpwstr/>
  </property>
  <property fmtid="{D5CDD505-2E9C-101B-9397-08002B2CF9AE}" pid="319" name="FSC#SKEDITIONREG@103.510:zaznam_vnut_adresati_27">
    <vt:lpwstr/>
  </property>
  <property fmtid="{D5CDD505-2E9C-101B-9397-08002B2CF9AE}" pid="320" name="FSC#SKEDITIONREG@103.510:zaznam_vnut_adresati_28">
    <vt:lpwstr/>
  </property>
  <property fmtid="{D5CDD505-2E9C-101B-9397-08002B2CF9AE}" pid="321" name="FSC#SKEDITIONREG@103.510:zaznam_vnut_adresati_29">
    <vt:lpwstr/>
  </property>
  <property fmtid="{D5CDD505-2E9C-101B-9397-08002B2CF9AE}" pid="322" name="FSC#SKEDITIONREG@103.510:zaznam_vnut_adresati_3">
    <vt:lpwstr/>
  </property>
  <property fmtid="{D5CDD505-2E9C-101B-9397-08002B2CF9AE}" pid="323" name="FSC#SKEDITIONREG@103.510:zaznam_vnut_adresati_30">
    <vt:lpwstr/>
  </property>
  <property fmtid="{D5CDD505-2E9C-101B-9397-08002B2CF9AE}" pid="324" name="FSC#SKEDITIONREG@103.510:zaznam_vnut_adresati_31">
    <vt:lpwstr/>
  </property>
  <property fmtid="{D5CDD505-2E9C-101B-9397-08002B2CF9AE}" pid="325" name="FSC#SKEDITIONREG@103.510:zaznam_vnut_adresati_32">
    <vt:lpwstr/>
  </property>
  <property fmtid="{D5CDD505-2E9C-101B-9397-08002B2CF9AE}" pid="326" name="FSC#SKEDITIONREG@103.510:zaznam_vnut_adresati_33">
    <vt:lpwstr/>
  </property>
  <property fmtid="{D5CDD505-2E9C-101B-9397-08002B2CF9AE}" pid="327" name="FSC#SKEDITIONREG@103.510:zaznam_vnut_adresati_34">
    <vt:lpwstr/>
  </property>
  <property fmtid="{D5CDD505-2E9C-101B-9397-08002B2CF9AE}" pid="328" name="FSC#SKEDITIONREG@103.510:zaznam_vnut_adresati_35">
    <vt:lpwstr/>
  </property>
  <property fmtid="{D5CDD505-2E9C-101B-9397-08002B2CF9AE}" pid="329" name="FSC#SKEDITIONREG@103.510:zaznam_vnut_adresati_36">
    <vt:lpwstr/>
  </property>
  <property fmtid="{D5CDD505-2E9C-101B-9397-08002B2CF9AE}" pid="330" name="FSC#SKEDITIONREG@103.510:zaznam_vnut_adresati_37">
    <vt:lpwstr/>
  </property>
  <property fmtid="{D5CDD505-2E9C-101B-9397-08002B2CF9AE}" pid="331" name="FSC#SKEDITIONREG@103.510:zaznam_vnut_adresati_38">
    <vt:lpwstr/>
  </property>
  <property fmtid="{D5CDD505-2E9C-101B-9397-08002B2CF9AE}" pid="332" name="FSC#SKEDITIONREG@103.510:zaznam_vnut_adresati_39">
    <vt:lpwstr/>
  </property>
  <property fmtid="{D5CDD505-2E9C-101B-9397-08002B2CF9AE}" pid="333" name="FSC#SKEDITIONREG@103.510:zaznam_vnut_adresati_4">
    <vt:lpwstr/>
  </property>
  <property fmtid="{D5CDD505-2E9C-101B-9397-08002B2CF9AE}" pid="334" name="FSC#SKEDITIONREG@103.510:zaznam_vnut_adresati_40">
    <vt:lpwstr/>
  </property>
  <property fmtid="{D5CDD505-2E9C-101B-9397-08002B2CF9AE}" pid="335" name="FSC#SKEDITIONREG@103.510:zaznam_vnut_adresati_41">
    <vt:lpwstr/>
  </property>
  <property fmtid="{D5CDD505-2E9C-101B-9397-08002B2CF9AE}" pid="336" name="FSC#SKEDITIONREG@103.510:zaznam_vnut_adresati_42">
    <vt:lpwstr/>
  </property>
  <property fmtid="{D5CDD505-2E9C-101B-9397-08002B2CF9AE}" pid="337" name="FSC#SKEDITIONREG@103.510:zaznam_vnut_adresati_43">
    <vt:lpwstr/>
  </property>
  <property fmtid="{D5CDD505-2E9C-101B-9397-08002B2CF9AE}" pid="338" name="FSC#SKEDITIONREG@103.510:zaznam_vnut_adresati_44">
    <vt:lpwstr/>
  </property>
  <property fmtid="{D5CDD505-2E9C-101B-9397-08002B2CF9AE}" pid="339" name="FSC#SKEDITIONREG@103.510:zaznam_vnut_adresati_45">
    <vt:lpwstr/>
  </property>
  <property fmtid="{D5CDD505-2E9C-101B-9397-08002B2CF9AE}" pid="340" name="FSC#SKEDITIONREG@103.510:zaznam_vnut_adresati_46">
    <vt:lpwstr/>
  </property>
  <property fmtid="{D5CDD505-2E9C-101B-9397-08002B2CF9AE}" pid="341" name="FSC#SKEDITIONREG@103.510:zaznam_vnut_adresati_47">
    <vt:lpwstr/>
  </property>
  <property fmtid="{D5CDD505-2E9C-101B-9397-08002B2CF9AE}" pid="342" name="FSC#SKEDITIONREG@103.510:zaznam_vnut_adresati_48">
    <vt:lpwstr/>
  </property>
  <property fmtid="{D5CDD505-2E9C-101B-9397-08002B2CF9AE}" pid="343" name="FSC#SKEDITIONREG@103.510:zaznam_vnut_adresati_49">
    <vt:lpwstr/>
  </property>
  <property fmtid="{D5CDD505-2E9C-101B-9397-08002B2CF9AE}" pid="344" name="FSC#SKEDITIONREG@103.510:zaznam_vnut_adresati_5">
    <vt:lpwstr/>
  </property>
  <property fmtid="{D5CDD505-2E9C-101B-9397-08002B2CF9AE}" pid="345" name="FSC#SKEDITIONREG@103.510:zaznam_vnut_adresati_50">
    <vt:lpwstr/>
  </property>
  <property fmtid="{D5CDD505-2E9C-101B-9397-08002B2CF9AE}" pid="346" name="FSC#SKEDITIONREG@103.510:zaznam_vnut_adresati_51">
    <vt:lpwstr/>
  </property>
  <property fmtid="{D5CDD505-2E9C-101B-9397-08002B2CF9AE}" pid="347" name="FSC#SKEDITIONREG@103.510:zaznam_vnut_adresati_52">
    <vt:lpwstr/>
  </property>
  <property fmtid="{D5CDD505-2E9C-101B-9397-08002B2CF9AE}" pid="348" name="FSC#SKEDITIONREG@103.510:zaznam_vnut_adresati_53">
    <vt:lpwstr/>
  </property>
  <property fmtid="{D5CDD505-2E9C-101B-9397-08002B2CF9AE}" pid="349" name="FSC#SKEDITIONREG@103.510:zaznam_vnut_adresati_54">
    <vt:lpwstr/>
  </property>
  <property fmtid="{D5CDD505-2E9C-101B-9397-08002B2CF9AE}" pid="350" name="FSC#SKEDITIONREG@103.510:zaznam_vnut_adresati_55">
    <vt:lpwstr/>
  </property>
  <property fmtid="{D5CDD505-2E9C-101B-9397-08002B2CF9AE}" pid="351" name="FSC#SKEDITIONREG@103.510:zaznam_vnut_adresati_56">
    <vt:lpwstr/>
  </property>
  <property fmtid="{D5CDD505-2E9C-101B-9397-08002B2CF9AE}" pid="352" name="FSC#SKEDITIONREG@103.510:zaznam_vnut_adresati_57">
    <vt:lpwstr/>
  </property>
  <property fmtid="{D5CDD505-2E9C-101B-9397-08002B2CF9AE}" pid="353" name="FSC#SKEDITIONREG@103.510:zaznam_vnut_adresati_58">
    <vt:lpwstr/>
  </property>
  <property fmtid="{D5CDD505-2E9C-101B-9397-08002B2CF9AE}" pid="354" name="FSC#SKEDITIONREG@103.510:zaznam_vnut_adresati_59">
    <vt:lpwstr/>
  </property>
  <property fmtid="{D5CDD505-2E9C-101B-9397-08002B2CF9AE}" pid="355" name="FSC#SKEDITIONREG@103.510:zaznam_vnut_adresati_6">
    <vt:lpwstr/>
  </property>
  <property fmtid="{D5CDD505-2E9C-101B-9397-08002B2CF9AE}" pid="356" name="FSC#SKEDITIONREG@103.510:zaznam_vnut_adresati_60">
    <vt:lpwstr/>
  </property>
  <property fmtid="{D5CDD505-2E9C-101B-9397-08002B2CF9AE}" pid="357" name="FSC#SKEDITIONREG@103.510:zaznam_vnut_adresati_61">
    <vt:lpwstr/>
  </property>
  <property fmtid="{D5CDD505-2E9C-101B-9397-08002B2CF9AE}" pid="358" name="FSC#SKEDITIONREG@103.510:zaznam_vnut_adresati_62">
    <vt:lpwstr/>
  </property>
  <property fmtid="{D5CDD505-2E9C-101B-9397-08002B2CF9AE}" pid="359" name="FSC#SKEDITIONREG@103.510:zaznam_vnut_adresati_63">
    <vt:lpwstr/>
  </property>
  <property fmtid="{D5CDD505-2E9C-101B-9397-08002B2CF9AE}" pid="360" name="FSC#SKEDITIONREG@103.510:zaznam_vnut_adresati_64">
    <vt:lpwstr/>
  </property>
  <property fmtid="{D5CDD505-2E9C-101B-9397-08002B2CF9AE}" pid="361" name="FSC#SKEDITIONREG@103.510:zaznam_vnut_adresati_65">
    <vt:lpwstr/>
  </property>
  <property fmtid="{D5CDD505-2E9C-101B-9397-08002B2CF9AE}" pid="362" name="FSC#SKEDITIONREG@103.510:zaznam_vnut_adresati_66">
    <vt:lpwstr/>
  </property>
  <property fmtid="{D5CDD505-2E9C-101B-9397-08002B2CF9AE}" pid="363" name="FSC#SKEDITIONREG@103.510:zaznam_vnut_adresati_67">
    <vt:lpwstr/>
  </property>
  <property fmtid="{D5CDD505-2E9C-101B-9397-08002B2CF9AE}" pid="364" name="FSC#SKEDITIONREG@103.510:zaznam_vnut_adresati_68">
    <vt:lpwstr/>
  </property>
  <property fmtid="{D5CDD505-2E9C-101B-9397-08002B2CF9AE}" pid="365" name="FSC#SKEDITIONREG@103.510:zaznam_vnut_adresati_69">
    <vt:lpwstr/>
  </property>
  <property fmtid="{D5CDD505-2E9C-101B-9397-08002B2CF9AE}" pid="366" name="FSC#SKEDITIONREG@103.510:zaznam_vnut_adresati_7">
    <vt:lpwstr/>
  </property>
  <property fmtid="{D5CDD505-2E9C-101B-9397-08002B2CF9AE}" pid="367" name="FSC#SKEDITIONREG@103.510:zaznam_vnut_adresati_70">
    <vt:lpwstr/>
  </property>
  <property fmtid="{D5CDD505-2E9C-101B-9397-08002B2CF9AE}" pid="368" name="FSC#SKEDITIONREG@103.510:zaznam_vnut_adresati_8">
    <vt:lpwstr/>
  </property>
  <property fmtid="{D5CDD505-2E9C-101B-9397-08002B2CF9AE}" pid="369" name="FSC#SKEDITIONREG@103.510:zaznam_vnut_adresati_9">
    <vt:lpwstr/>
  </property>
  <property fmtid="{D5CDD505-2E9C-101B-9397-08002B2CF9AE}" pid="370" name="FSC#SKEDITIONREG@103.510:zaznam_vonk_adresati_1">
    <vt:lpwstr/>
  </property>
  <property fmtid="{D5CDD505-2E9C-101B-9397-08002B2CF9AE}" pid="371" name="FSC#SKEDITIONREG@103.510:zaznam_vonk_adresati_2">
    <vt:lpwstr/>
  </property>
  <property fmtid="{D5CDD505-2E9C-101B-9397-08002B2CF9AE}" pid="372" name="FSC#SKEDITIONREG@103.510:zaznam_vonk_adresati_3">
    <vt:lpwstr/>
  </property>
  <property fmtid="{D5CDD505-2E9C-101B-9397-08002B2CF9AE}" pid="373" name="FSC#SKEDITIONREG@103.510:zaznam_vonk_adresati_4">
    <vt:lpwstr/>
  </property>
  <property fmtid="{D5CDD505-2E9C-101B-9397-08002B2CF9AE}" pid="374" name="FSC#SKEDITIONREG@103.510:zaznam_vonk_adresati_5">
    <vt:lpwstr/>
  </property>
  <property fmtid="{D5CDD505-2E9C-101B-9397-08002B2CF9AE}" pid="375" name="FSC#SKEDITIONREG@103.510:zaznam_vonk_adresati_6">
    <vt:lpwstr/>
  </property>
  <property fmtid="{D5CDD505-2E9C-101B-9397-08002B2CF9AE}" pid="376" name="FSC#SKEDITIONREG@103.510:zaznam_vonk_adresati_7">
    <vt:lpwstr/>
  </property>
  <property fmtid="{D5CDD505-2E9C-101B-9397-08002B2CF9AE}" pid="377" name="FSC#SKEDITIONREG@103.510:zaznam_vonk_adresati_8">
    <vt:lpwstr/>
  </property>
  <property fmtid="{D5CDD505-2E9C-101B-9397-08002B2CF9AE}" pid="378" name="FSC#SKEDITIONREG@103.510:zaznam_vonk_adresati_9">
    <vt:lpwstr/>
  </property>
  <property fmtid="{D5CDD505-2E9C-101B-9397-08002B2CF9AE}" pid="379" name="FSC#SKEDITIONREG@103.510:zaznam_vonk_adresati_10">
    <vt:lpwstr/>
  </property>
  <property fmtid="{D5CDD505-2E9C-101B-9397-08002B2CF9AE}" pid="380" name="FSC#SKEDITIONREG@103.510:zaznam_vonk_adresati_11">
    <vt:lpwstr/>
  </property>
  <property fmtid="{D5CDD505-2E9C-101B-9397-08002B2CF9AE}" pid="381" name="FSC#SKEDITIONREG@103.510:zaznam_vonk_adresati_12">
    <vt:lpwstr/>
  </property>
  <property fmtid="{D5CDD505-2E9C-101B-9397-08002B2CF9AE}" pid="382" name="FSC#SKEDITIONREG@103.510:zaznam_vonk_adresati_13">
    <vt:lpwstr/>
  </property>
  <property fmtid="{D5CDD505-2E9C-101B-9397-08002B2CF9AE}" pid="383" name="FSC#SKEDITIONREG@103.510:zaznam_vonk_adresati_14">
    <vt:lpwstr/>
  </property>
  <property fmtid="{D5CDD505-2E9C-101B-9397-08002B2CF9AE}" pid="384" name="FSC#SKEDITIONREG@103.510:zaznam_vonk_adresati_15">
    <vt:lpwstr/>
  </property>
  <property fmtid="{D5CDD505-2E9C-101B-9397-08002B2CF9AE}" pid="385" name="FSC#SKEDITIONREG@103.510:zaznam_vonk_adresati_16">
    <vt:lpwstr/>
  </property>
  <property fmtid="{D5CDD505-2E9C-101B-9397-08002B2CF9AE}" pid="386" name="FSC#SKEDITIONREG@103.510:zaznam_vonk_adresati_17">
    <vt:lpwstr/>
  </property>
  <property fmtid="{D5CDD505-2E9C-101B-9397-08002B2CF9AE}" pid="387" name="FSC#SKEDITIONREG@103.510:zaznam_vonk_adresati_18">
    <vt:lpwstr/>
  </property>
  <property fmtid="{D5CDD505-2E9C-101B-9397-08002B2CF9AE}" pid="388" name="FSC#SKEDITIONREG@103.510:zaznam_vonk_adresati_19">
    <vt:lpwstr/>
  </property>
  <property fmtid="{D5CDD505-2E9C-101B-9397-08002B2CF9AE}" pid="389" name="FSC#SKEDITIONREG@103.510:zaznam_vonk_adresati_20">
    <vt:lpwstr/>
  </property>
  <property fmtid="{D5CDD505-2E9C-101B-9397-08002B2CF9AE}" pid="390" name="FSC#SKEDITIONREG@103.510:zaznam_vonk_adresati_21">
    <vt:lpwstr/>
  </property>
  <property fmtid="{D5CDD505-2E9C-101B-9397-08002B2CF9AE}" pid="391" name="FSC#SKEDITIONREG@103.510:zaznam_vonk_adresati_22">
    <vt:lpwstr/>
  </property>
  <property fmtid="{D5CDD505-2E9C-101B-9397-08002B2CF9AE}" pid="392" name="FSC#SKEDITIONREG@103.510:zaznam_vonk_adresati_23">
    <vt:lpwstr/>
  </property>
  <property fmtid="{D5CDD505-2E9C-101B-9397-08002B2CF9AE}" pid="393" name="FSC#SKEDITIONREG@103.510:zaznam_vonk_adresati_24">
    <vt:lpwstr/>
  </property>
  <property fmtid="{D5CDD505-2E9C-101B-9397-08002B2CF9AE}" pid="394" name="FSC#SKEDITIONREG@103.510:zaznam_vonk_adresati_25">
    <vt:lpwstr/>
  </property>
  <property fmtid="{D5CDD505-2E9C-101B-9397-08002B2CF9AE}" pid="395" name="FSC#SKEDITIONREG@103.510:zaznam_vonk_adresati_26">
    <vt:lpwstr/>
  </property>
  <property fmtid="{D5CDD505-2E9C-101B-9397-08002B2CF9AE}" pid="396" name="FSC#SKEDITIONREG@103.510:zaznam_vonk_adresati_27">
    <vt:lpwstr/>
  </property>
  <property fmtid="{D5CDD505-2E9C-101B-9397-08002B2CF9AE}" pid="397" name="FSC#SKEDITIONREG@103.510:zaznam_vonk_adresati_28">
    <vt:lpwstr/>
  </property>
  <property fmtid="{D5CDD505-2E9C-101B-9397-08002B2CF9AE}" pid="398" name="FSC#SKEDITIONREG@103.510:zaznam_vonk_adresati_29">
    <vt:lpwstr/>
  </property>
  <property fmtid="{D5CDD505-2E9C-101B-9397-08002B2CF9AE}" pid="399" name="FSC#SKEDITIONREG@103.510:zaznam_vonk_adresati_30">
    <vt:lpwstr/>
  </property>
  <property fmtid="{D5CDD505-2E9C-101B-9397-08002B2CF9AE}" pid="400" name="FSC#SKEDITIONREG@103.510:zaznam_vonk_adresati_31">
    <vt:lpwstr/>
  </property>
  <property fmtid="{D5CDD505-2E9C-101B-9397-08002B2CF9AE}" pid="401" name="FSC#SKEDITIONREG@103.510:zaznam_vonk_adresati_32">
    <vt:lpwstr/>
  </property>
  <property fmtid="{D5CDD505-2E9C-101B-9397-08002B2CF9AE}" pid="402" name="FSC#SKEDITIONREG@103.510:zaznam_vonk_adresati_33">
    <vt:lpwstr/>
  </property>
  <property fmtid="{D5CDD505-2E9C-101B-9397-08002B2CF9AE}" pid="403" name="FSC#SKEDITIONREG@103.510:zaznam_vonk_adresati_34">
    <vt:lpwstr/>
  </property>
  <property fmtid="{D5CDD505-2E9C-101B-9397-08002B2CF9AE}" pid="404" name="FSC#SKEDITIONREG@103.510:zaznam_vonk_adresati_35">
    <vt:lpwstr/>
  </property>
  <property fmtid="{D5CDD505-2E9C-101B-9397-08002B2CF9AE}" pid="405" name="FSC#SKEDITIONREG@103.510:Stazovatel">
    <vt:lpwstr/>
  </property>
  <property fmtid="{D5CDD505-2E9C-101B-9397-08002B2CF9AE}" pid="406" name="FSC#SKEDITIONREG@103.510:ProtiKomu">
    <vt:lpwstr/>
  </property>
  <property fmtid="{D5CDD505-2E9C-101B-9397-08002B2CF9AE}" pid="407" name="FSC#SKEDITIONREG@103.510:EvCisloStaz">
    <vt:lpwstr/>
  </property>
  <property fmtid="{D5CDD505-2E9C-101B-9397-08002B2CF9AE}" pid="408" name="FSC#SKEDITIONREG@103.510:jod_AttrDateSkutocnyDatumVydania">
    <vt:lpwstr/>
  </property>
  <property fmtid="{D5CDD505-2E9C-101B-9397-08002B2CF9AE}" pid="409" name="FSC#SKEDITIONREG@103.510:jod_AttrNumCisloZmeny">
    <vt:lpwstr/>
  </property>
  <property fmtid="{D5CDD505-2E9C-101B-9397-08002B2CF9AE}" pid="410" name="FSC#SKEDITIONREG@103.510:jod_AttrStrRegCisloZaznamu">
    <vt:lpwstr/>
  </property>
  <property fmtid="{D5CDD505-2E9C-101B-9397-08002B2CF9AE}" pid="411" name="FSC#SKEDITIONREG@103.510:jod_cislodoc">
    <vt:lpwstr/>
  </property>
  <property fmtid="{D5CDD505-2E9C-101B-9397-08002B2CF9AE}" pid="412" name="FSC#SKEDITIONREG@103.510:jod_druh">
    <vt:lpwstr/>
  </property>
  <property fmtid="{D5CDD505-2E9C-101B-9397-08002B2CF9AE}" pid="413" name="FSC#SKEDITIONREG@103.510:jod_lu">
    <vt:lpwstr/>
  </property>
  <property fmtid="{D5CDD505-2E9C-101B-9397-08002B2CF9AE}" pid="414" name="FSC#SKEDITIONREG@103.510:jod_nazov">
    <vt:lpwstr/>
  </property>
  <property fmtid="{D5CDD505-2E9C-101B-9397-08002B2CF9AE}" pid="415" name="FSC#SKEDITIONREG@103.510:jod_typ">
    <vt:lpwstr/>
  </property>
  <property fmtid="{D5CDD505-2E9C-101B-9397-08002B2CF9AE}" pid="416" name="FSC#SKEDITIONREG@103.510:jod_zh">
    <vt:lpwstr/>
  </property>
  <property fmtid="{D5CDD505-2E9C-101B-9397-08002B2CF9AE}" pid="417" name="FSC#SKEDITIONREG@103.510:jod_sAttrDatePlatnostDo">
    <vt:lpwstr/>
  </property>
  <property fmtid="{D5CDD505-2E9C-101B-9397-08002B2CF9AE}" pid="418" name="FSC#SKEDITIONREG@103.510:jod_sAttrDatePlatnostOd">
    <vt:lpwstr/>
  </property>
  <property fmtid="{D5CDD505-2E9C-101B-9397-08002B2CF9AE}" pid="419" name="FSC#SKEDITIONREG@103.510:jod_sAttrDateUcinnostDoc">
    <vt:lpwstr/>
  </property>
  <property fmtid="{D5CDD505-2E9C-101B-9397-08002B2CF9AE}" pid="420" name="FSC#SKEDITIONREG@103.510:a_telephone">
    <vt:lpwstr/>
  </property>
  <property fmtid="{D5CDD505-2E9C-101B-9397-08002B2CF9AE}" pid="421" name="FSC#SKEDITIONREG@103.510:a_email">
    <vt:lpwstr/>
  </property>
  <property fmtid="{D5CDD505-2E9C-101B-9397-08002B2CF9AE}" pid="422" name="FSC#SKEDITIONREG@103.510:a_nazovOU">
    <vt:lpwstr/>
  </property>
  <property fmtid="{D5CDD505-2E9C-101B-9397-08002B2CF9AE}" pid="423" name="FSC#SKEDITIONREG@103.510:a_veduciOU">
    <vt:lpwstr/>
  </property>
  <property fmtid="{D5CDD505-2E9C-101B-9397-08002B2CF9AE}" pid="424" name="FSC#SKEDITIONREG@103.510:a_nadradeneOU">
    <vt:lpwstr/>
  </property>
  <property fmtid="{D5CDD505-2E9C-101B-9397-08002B2CF9AE}" pid="425" name="FSC#SKEDITIONREG@103.510:a_veduciOd">
    <vt:lpwstr/>
  </property>
  <property fmtid="{D5CDD505-2E9C-101B-9397-08002B2CF9AE}" pid="426" name="FSC#SKEDITIONREG@103.510:a_komu">
    <vt:lpwstr/>
  </property>
  <property fmtid="{D5CDD505-2E9C-101B-9397-08002B2CF9AE}" pid="427" name="FSC#SKEDITIONREG@103.510:a_nasecislo">
    <vt:lpwstr/>
  </property>
  <property fmtid="{D5CDD505-2E9C-101B-9397-08002B2CF9AE}" pid="428" name="FSC#SKEDITIONREG@103.510:a_riaditelOdboru">
    <vt:lpwstr/>
  </property>
  <property fmtid="{D5CDD505-2E9C-101B-9397-08002B2CF9AE}" pid="429" name="FSC#SKEDITIONREG@103.510:zaz_fileresporg_addrstreet">
    <vt:lpwstr/>
  </property>
  <property fmtid="{D5CDD505-2E9C-101B-9397-08002B2CF9AE}" pid="430" name="FSC#SKEDITIONREG@103.510:zaz_fileresporg_addrzipcode">
    <vt:lpwstr/>
  </property>
  <property fmtid="{D5CDD505-2E9C-101B-9397-08002B2CF9AE}" pid="431" name="FSC#SKEDITIONREG@103.510:zaz_fileresporg_addrcity">
    <vt:lpwstr/>
  </property>
  <property fmtid="{D5CDD505-2E9C-101B-9397-08002B2CF9AE}" pid="432" name="FSC#COOELAK@1.1001:Subject">
    <vt:lpwstr/>
  </property>
  <property fmtid="{D5CDD505-2E9C-101B-9397-08002B2CF9AE}" pid="433" name="FSC#COOELAK@1.1001:FileReference">
    <vt:lpwstr/>
  </property>
  <property fmtid="{D5CDD505-2E9C-101B-9397-08002B2CF9AE}" pid="434" name="FSC#COOELAK@1.1001:FileRefYear">
    <vt:lpwstr/>
  </property>
  <property fmtid="{D5CDD505-2E9C-101B-9397-08002B2CF9AE}" pid="435" name="FSC#COOELAK@1.1001:FileRefOrdinal">
    <vt:lpwstr/>
  </property>
  <property fmtid="{D5CDD505-2E9C-101B-9397-08002B2CF9AE}" pid="436" name="FSC#COOELAK@1.1001:FileRefOU">
    <vt:lpwstr/>
  </property>
  <property fmtid="{D5CDD505-2E9C-101B-9397-08002B2CF9AE}" pid="437" name="FSC#COOELAK@1.1001:Organization">
    <vt:lpwstr/>
  </property>
  <property fmtid="{D5CDD505-2E9C-101B-9397-08002B2CF9AE}" pid="438" name="FSC#COOELAK@1.1001:Owner">
    <vt:lpwstr>Majorošová Renáta, mjr. Mgr.</vt:lpwstr>
  </property>
  <property fmtid="{D5CDD505-2E9C-101B-9397-08002B2CF9AE}" pid="439" name="FSC#COOELAK@1.1001:OwnerExtension">
    <vt:lpwstr/>
  </property>
  <property fmtid="{D5CDD505-2E9C-101B-9397-08002B2CF9AE}" pid="440" name="FSC#COOELAK@1.1001:OwnerFaxExtension">
    <vt:lpwstr/>
  </property>
  <property fmtid="{D5CDD505-2E9C-101B-9397-08002B2CF9AE}" pid="441" name="FSC#COOELAK@1.1001:DispatchedBy">
    <vt:lpwstr/>
  </property>
  <property fmtid="{D5CDD505-2E9C-101B-9397-08002B2CF9AE}" pid="442" name="FSC#COOELAK@1.1001:DispatchedAt">
    <vt:lpwstr/>
  </property>
  <property fmtid="{D5CDD505-2E9C-101B-9397-08002B2CF9AE}" pid="443" name="FSC#COOELAK@1.1001:ApprovedBy">
    <vt:lpwstr/>
  </property>
  <property fmtid="{D5CDD505-2E9C-101B-9397-08002B2CF9AE}" pid="444" name="FSC#COOELAK@1.1001:ApprovedAt">
    <vt:lpwstr/>
  </property>
  <property fmtid="{D5CDD505-2E9C-101B-9397-08002B2CF9AE}" pid="445" name="FSC#COOELAK@1.1001:Department">
    <vt:lpwstr>PPZ-ODE2 (Oddelenie zbraní)</vt:lpwstr>
  </property>
  <property fmtid="{D5CDD505-2E9C-101B-9397-08002B2CF9AE}" pid="446" name="FSC#COOELAK@1.1001:CreatedAt">
    <vt:lpwstr>21.09.2020</vt:lpwstr>
  </property>
  <property fmtid="{D5CDD505-2E9C-101B-9397-08002B2CF9AE}" pid="447" name="FSC#COOELAK@1.1001:OU">
    <vt:lpwstr>PPZ-ODE2 (Oddelenie zbraní)</vt:lpwstr>
  </property>
  <property fmtid="{D5CDD505-2E9C-101B-9397-08002B2CF9AE}" pid="448" name="FSC#COOELAK@1.1001:Priority">
    <vt:lpwstr> ()</vt:lpwstr>
  </property>
  <property fmtid="{D5CDD505-2E9C-101B-9397-08002B2CF9AE}" pid="449" name="FSC#COOELAK@1.1001:ObjBarCode">
    <vt:lpwstr>*COO.2176.107.10.9970393*</vt:lpwstr>
  </property>
  <property fmtid="{D5CDD505-2E9C-101B-9397-08002B2CF9AE}" pid="450" name="FSC#COOELAK@1.1001:RefBarCode">
    <vt:lpwstr/>
  </property>
  <property fmtid="{D5CDD505-2E9C-101B-9397-08002B2CF9AE}" pid="451" name="FSC#COOELAK@1.1001:FileRefBarCode">
    <vt:lpwstr>**</vt:lpwstr>
  </property>
  <property fmtid="{D5CDD505-2E9C-101B-9397-08002B2CF9AE}" pid="452" name="FSC#COOELAK@1.1001:ExternalRef">
    <vt:lpwstr/>
  </property>
  <property fmtid="{D5CDD505-2E9C-101B-9397-08002B2CF9AE}" pid="453" name="FSC#COOELAK@1.1001:IncomingNumber">
    <vt:lpwstr/>
  </property>
  <property fmtid="{D5CDD505-2E9C-101B-9397-08002B2CF9AE}" pid="454" name="FSC#COOELAK@1.1001:IncomingSubject">
    <vt:lpwstr/>
  </property>
  <property fmtid="{D5CDD505-2E9C-101B-9397-08002B2CF9AE}" pid="455" name="FSC#COOELAK@1.1001:ProcessResponsible">
    <vt:lpwstr/>
  </property>
  <property fmtid="{D5CDD505-2E9C-101B-9397-08002B2CF9AE}" pid="456" name="FSC#COOELAK@1.1001:ProcessResponsiblePhone">
    <vt:lpwstr/>
  </property>
  <property fmtid="{D5CDD505-2E9C-101B-9397-08002B2CF9AE}" pid="457" name="FSC#COOELAK@1.1001:ProcessResponsibleMail">
    <vt:lpwstr/>
  </property>
  <property fmtid="{D5CDD505-2E9C-101B-9397-08002B2CF9AE}" pid="458" name="FSC#COOELAK@1.1001:ProcessResponsibleFax">
    <vt:lpwstr/>
  </property>
  <property fmtid="{D5CDD505-2E9C-101B-9397-08002B2CF9AE}" pid="459" name="FSC#COOELAK@1.1001:ApproverFirstName">
    <vt:lpwstr/>
  </property>
  <property fmtid="{D5CDD505-2E9C-101B-9397-08002B2CF9AE}" pid="460" name="FSC#COOELAK@1.1001:ApproverSurName">
    <vt:lpwstr/>
  </property>
  <property fmtid="{D5CDD505-2E9C-101B-9397-08002B2CF9AE}" pid="461" name="FSC#COOELAK@1.1001:ApproverTitle">
    <vt:lpwstr/>
  </property>
  <property fmtid="{D5CDD505-2E9C-101B-9397-08002B2CF9AE}" pid="462" name="FSC#COOELAK@1.1001:ExternalDate">
    <vt:lpwstr/>
  </property>
  <property fmtid="{D5CDD505-2E9C-101B-9397-08002B2CF9AE}" pid="463" name="FSC#COOELAK@1.1001:SettlementApprovedAt">
    <vt:lpwstr/>
  </property>
  <property fmtid="{D5CDD505-2E9C-101B-9397-08002B2CF9AE}" pid="464" name="FSC#COOELAK@1.1001:BaseNumber">
    <vt:lpwstr/>
  </property>
  <property fmtid="{D5CDD505-2E9C-101B-9397-08002B2CF9AE}" pid="465" name="FSC#COOELAK@1.1001:CurrentUserRolePos">
    <vt:lpwstr>vedúci</vt:lpwstr>
  </property>
  <property fmtid="{D5CDD505-2E9C-101B-9397-08002B2CF9AE}" pid="466" name="FSC#COOELAK@1.1001:CurrentUserEmail">
    <vt:lpwstr>jan.muran@minv.sk</vt:lpwstr>
  </property>
  <property fmtid="{D5CDD505-2E9C-101B-9397-08002B2CF9AE}" pid="467" name="FSC#ELAKGOV@1.1001:PersonalSubjGender">
    <vt:lpwstr/>
  </property>
  <property fmtid="{D5CDD505-2E9C-101B-9397-08002B2CF9AE}" pid="468" name="FSC#ELAKGOV@1.1001:PersonalSubjFirstName">
    <vt:lpwstr/>
  </property>
  <property fmtid="{D5CDD505-2E9C-101B-9397-08002B2CF9AE}" pid="469" name="FSC#ELAKGOV@1.1001:PersonalSubjSurName">
    <vt:lpwstr/>
  </property>
  <property fmtid="{D5CDD505-2E9C-101B-9397-08002B2CF9AE}" pid="470" name="FSC#ELAKGOV@1.1001:PersonalSubjSalutation">
    <vt:lpwstr/>
  </property>
  <property fmtid="{D5CDD505-2E9C-101B-9397-08002B2CF9AE}" pid="471" name="FSC#ELAKGOV@1.1001:PersonalSubjAddress">
    <vt:lpwstr/>
  </property>
  <property fmtid="{D5CDD505-2E9C-101B-9397-08002B2CF9AE}" pid="472" name="FSC#ATSTATECFG@1.1001:Office">
    <vt:lpwstr/>
  </property>
  <property fmtid="{D5CDD505-2E9C-101B-9397-08002B2CF9AE}" pid="473" name="FSC#ATSTATECFG@1.1001:Agent">
    <vt:lpwstr/>
  </property>
  <property fmtid="{D5CDD505-2E9C-101B-9397-08002B2CF9AE}" pid="474" name="FSC#ATSTATECFG@1.1001:AgentPhone">
    <vt:lpwstr/>
  </property>
  <property fmtid="{D5CDD505-2E9C-101B-9397-08002B2CF9AE}" pid="475" name="FSC#ATSTATECFG@1.1001:DepartmentFax">
    <vt:lpwstr/>
  </property>
  <property fmtid="{D5CDD505-2E9C-101B-9397-08002B2CF9AE}" pid="476" name="FSC#ATSTATECFG@1.1001:DepartmentEmail">
    <vt:lpwstr/>
  </property>
  <property fmtid="{D5CDD505-2E9C-101B-9397-08002B2CF9AE}" pid="477" name="FSC#ATSTATECFG@1.1001:SubfileDate">
    <vt:lpwstr/>
  </property>
  <property fmtid="{D5CDD505-2E9C-101B-9397-08002B2CF9AE}" pid="478" name="FSC#ATSTATECFG@1.1001:SubfileSubject">
    <vt:lpwstr/>
  </property>
  <property fmtid="{D5CDD505-2E9C-101B-9397-08002B2CF9AE}" pid="479" name="FSC#ATSTATECFG@1.1001:DepartmentZipCode">
    <vt:lpwstr/>
  </property>
  <property fmtid="{D5CDD505-2E9C-101B-9397-08002B2CF9AE}" pid="480" name="FSC#ATSTATECFG@1.1001:DepartmentCountry">
    <vt:lpwstr/>
  </property>
  <property fmtid="{D5CDD505-2E9C-101B-9397-08002B2CF9AE}" pid="481" name="FSC#ATSTATECFG@1.1001:DepartmentCity">
    <vt:lpwstr/>
  </property>
  <property fmtid="{D5CDD505-2E9C-101B-9397-08002B2CF9AE}" pid="482" name="FSC#ATSTATECFG@1.1001:DepartmentStreet">
    <vt:lpwstr/>
  </property>
  <property fmtid="{D5CDD505-2E9C-101B-9397-08002B2CF9AE}" pid="483" name="FSC#ATSTATECFG@1.1001:DepartmentDVR">
    <vt:lpwstr/>
  </property>
  <property fmtid="{D5CDD505-2E9C-101B-9397-08002B2CF9AE}" pid="484" name="FSC#ATSTATECFG@1.1001:DepartmentUID">
    <vt:lpwstr/>
  </property>
  <property fmtid="{D5CDD505-2E9C-101B-9397-08002B2CF9AE}" pid="485" name="FSC#ATSTATECFG@1.1001:SubfileReference">
    <vt:lpwstr/>
  </property>
  <property fmtid="{D5CDD505-2E9C-101B-9397-08002B2CF9AE}" pid="486" name="FSC#ATSTATECFG@1.1001:Clause">
    <vt:lpwstr/>
  </property>
  <property fmtid="{D5CDD505-2E9C-101B-9397-08002B2CF9AE}" pid="487" name="FSC#ATSTATECFG@1.1001:ApprovedSignature">
    <vt:lpwstr/>
  </property>
  <property fmtid="{D5CDD505-2E9C-101B-9397-08002B2CF9AE}" pid="488" name="FSC#ATSTATECFG@1.1001:BankAccount">
    <vt:lpwstr/>
  </property>
  <property fmtid="{D5CDD505-2E9C-101B-9397-08002B2CF9AE}" pid="489" name="FSC#ATSTATECFG@1.1001:BankAccountOwner">
    <vt:lpwstr/>
  </property>
  <property fmtid="{D5CDD505-2E9C-101B-9397-08002B2CF9AE}" pid="490" name="FSC#ATSTATECFG@1.1001:BankInstitute">
    <vt:lpwstr/>
  </property>
  <property fmtid="{D5CDD505-2E9C-101B-9397-08002B2CF9AE}" pid="491" name="FSC#ATSTATECFG@1.1001:BankAccountID">
    <vt:lpwstr/>
  </property>
  <property fmtid="{D5CDD505-2E9C-101B-9397-08002B2CF9AE}" pid="492" name="FSC#ATSTATECFG@1.1001:BankAccountIBAN">
    <vt:lpwstr/>
  </property>
  <property fmtid="{D5CDD505-2E9C-101B-9397-08002B2CF9AE}" pid="493" name="FSC#ATSTATECFG@1.1001:BankAccountBIC">
    <vt:lpwstr/>
  </property>
  <property fmtid="{D5CDD505-2E9C-101B-9397-08002B2CF9AE}" pid="494" name="FSC#ATSTATECFG@1.1001:BankName">
    <vt:lpwstr/>
  </property>
  <property fmtid="{D5CDD505-2E9C-101B-9397-08002B2CF9AE}" pid="495" name="FSC#COOELAK@1.1001:ObjectAddressees">
    <vt:lpwstr/>
  </property>
  <property fmtid="{D5CDD505-2E9C-101B-9397-08002B2CF9AE}" pid="496" name="FSC#SKCONV@103.510:docname">
    <vt:lpwstr/>
  </property>
</Properties>
</file>