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B3" w:rsidRPr="000E768A" w:rsidRDefault="0051103C" w:rsidP="000E768A">
      <w:pPr>
        <w:widowControl w:val="0"/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68A">
        <w:rPr>
          <w:rFonts w:ascii="Times New Roman" w:hAnsi="Times New Roman" w:cs="Times New Roman"/>
          <w:sz w:val="24"/>
          <w:szCs w:val="24"/>
        </w:rPr>
        <w:t>Návrh</w:t>
      </w:r>
    </w:p>
    <w:p w:rsidR="003B12B3" w:rsidRPr="000E768A" w:rsidRDefault="003B12B3" w:rsidP="000E768A">
      <w:pPr>
        <w:widowControl w:val="0"/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3B12B3" w:rsidRPr="000E768A" w:rsidRDefault="0051103C" w:rsidP="000E768A">
      <w:pPr>
        <w:widowControl w:val="0"/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8A">
        <w:rPr>
          <w:rFonts w:ascii="Times New Roman" w:hAnsi="Times New Roman" w:cs="Times New Roman"/>
          <w:b/>
          <w:bCs/>
          <w:sz w:val="24"/>
          <w:szCs w:val="24"/>
        </w:rPr>
        <w:t>NARIADENIE VLÁDY</w:t>
      </w:r>
    </w:p>
    <w:p w:rsidR="003B12B3" w:rsidRPr="000E768A" w:rsidRDefault="0051103C" w:rsidP="000E768A">
      <w:pPr>
        <w:widowControl w:val="0"/>
        <w:tabs>
          <w:tab w:val="left" w:pos="851"/>
        </w:tabs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8A">
        <w:rPr>
          <w:rFonts w:ascii="Times New Roman" w:hAnsi="Times New Roman" w:cs="Times New Roman"/>
          <w:b/>
          <w:bCs/>
          <w:sz w:val="24"/>
          <w:szCs w:val="24"/>
        </w:rPr>
        <w:t>Slovenskej republiky</w:t>
      </w:r>
    </w:p>
    <w:p w:rsidR="003B12B3" w:rsidRPr="000E768A" w:rsidRDefault="0051103C" w:rsidP="000E768A">
      <w:pPr>
        <w:widowControl w:val="0"/>
        <w:tabs>
          <w:tab w:val="left" w:pos="851"/>
        </w:tabs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8A">
        <w:rPr>
          <w:rFonts w:ascii="Times New Roman" w:hAnsi="Times New Roman" w:cs="Times New Roman"/>
          <w:b/>
          <w:sz w:val="24"/>
          <w:szCs w:val="24"/>
        </w:rPr>
        <w:t>z ... 2021,</w:t>
      </w:r>
    </w:p>
    <w:p w:rsidR="003B12B3" w:rsidRPr="000E768A" w:rsidRDefault="0051103C" w:rsidP="000E768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8A">
        <w:rPr>
          <w:rFonts w:ascii="Times New Roman" w:hAnsi="Times New Roman" w:cs="Times New Roman"/>
          <w:b/>
          <w:bCs/>
          <w:sz w:val="24"/>
          <w:szCs w:val="24"/>
        </w:rPr>
        <w:t>ktorým sa mení a dopĺňa nariadenie vlády Slovenskej republiky č. 75/2015 Z. z., ktorým sa ustanovujú pravidlá poskytovania podpory v súvislosti s opatreniami programu rozvoja vidieka v znení neskorších predpisov</w:t>
      </w:r>
    </w:p>
    <w:p w:rsidR="003B12B3" w:rsidRPr="000E768A" w:rsidRDefault="0051103C">
      <w:pPr>
        <w:widowControl w:val="0"/>
        <w:spacing w:before="240" w:after="3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  <w:sz w:val="24"/>
          <w:szCs w:val="24"/>
        </w:rPr>
        <w:t>Vláda Slovenskej republiky podľa § 2 ods. 1 písm. k) zákona č. 19/2002 Z. z., ktorým sa ustanovujú podmienky vydávania aproximačných nariadení vlády Slovenskej republiky v znení zákona č. 207/2002 Z. z. nariaďuje:</w:t>
      </w:r>
    </w:p>
    <w:p w:rsidR="003B12B3" w:rsidRPr="000E768A" w:rsidRDefault="003B12B3">
      <w:pPr>
        <w:pStyle w:val="Odsekzoznamu"/>
        <w:widowControl w:val="0"/>
        <w:numPr>
          <w:ilvl w:val="0"/>
          <w:numId w:val="1"/>
        </w:numPr>
        <w:spacing w:before="360" w:after="24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3B12B3" w:rsidRPr="000E768A" w:rsidRDefault="005110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  <w:sz w:val="24"/>
          <w:szCs w:val="24"/>
        </w:rPr>
        <w:t xml:space="preserve">Nariadenie vlády Slovenskej republiky č. 75/2015 Z. z., ktorým sa ustanovujú pravidlá poskytovania podpory v súvislosti s opatreniami programu rozvoja vidieka v znení </w:t>
      </w:r>
      <w:r w:rsidRPr="000E768A">
        <w:rPr>
          <w:rFonts w:ascii="Times New Roman" w:hAnsi="Times New Roman" w:cs="Times New Roman"/>
          <w:bCs/>
          <w:sz w:val="24"/>
          <w:szCs w:val="24"/>
        </w:rPr>
        <w:t xml:space="preserve">nariadenia vlády Slovenskej republiky č. 163/2015 Z. z., nariadenia vlády Slovenskej republiky č. 70/2017 Z. z., nariadenia vlády Slovenskej republiky č. 72/2018 Z. z. a nariadenia vlády Slovenskej republiky č. 497/2019 Z. z. </w:t>
      </w:r>
      <w:r w:rsidRPr="000E768A">
        <w:rPr>
          <w:rFonts w:ascii="Times New Roman" w:hAnsi="Times New Roman" w:cs="Times New Roman"/>
          <w:sz w:val="24"/>
          <w:szCs w:val="24"/>
        </w:rPr>
        <w:t>sa mení a dopĺňa takto:</w:t>
      </w:r>
    </w:p>
    <w:p w:rsidR="003B12B3" w:rsidRPr="000E768A" w:rsidRDefault="003B12B3" w:rsidP="000E768A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 w:cs="Times New Roman"/>
        </w:rPr>
      </w:pPr>
    </w:p>
    <w:p w:rsidR="003B12B3" w:rsidRPr="000E768A" w:rsidRDefault="0051103C" w:rsidP="000E768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>V § 5 ods. 1 sa za slová „orná pôda“ vkladá čiarka a slová „chmeľnica, vinica, ovocný sad“.</w:t>
      </w:r>
    </w:p>
    <w:p w:rsidR="003B12B3" w:rsidRPr="000E768A" w:rsidRDefault="003B12B3" w:rsidP="000E768A">
      <w:pPr>
        <w:pStyle w:val="Odsekzoznamu"/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2B3" w:rsidRPr="000E768A" w:rsidRDefault="0051103C" w:rsidP="000E768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>V § 16 ods. 1 písm. b) sa za slová „je ich držiteľom“ vkladajú slová „v retenčnom období od 1. mája roku podania žiadosti do 28. februára nasledujúceho roku“.</w:t>
      </w:r>
    </w:p>
    <w:p w:rsidR="003B12B3" w:rsidRPr="000E768A" w:rsidRDefault="003B12B3" w:rsidP="000E768A">
      <w:pPr>
        <w:pStyle w:val="Odsekzoznamu"/>
        <w:widowControl w:val="0"/>
        <w:autoSpaceDE w:val="0"/>
        <w:autoSpaceDN w:val="0"/>
        <w:adjustRightInd w:val="0"/>
        <w:spacing w:before="60" w:after="60" w:line="240" w:lineRule="auto"/>
        <w:ind w:left="120" w:hangingChars="50" w:hanging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2B3" w:rsidRPr="000E768A" w:rsidRDefault="0051103C" w:rsidP="000E768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>V § 20 ods. 2 sa na konci pripája táto veta: „Dočasné presuny zvierat, evidované v centrálnom registri hospodárskych zvierat, v rozsahu najviac 14 dní, sú povolené a náhrada zvierat sa nevyžaduje.“.</w:t>
      </w:r>
    </w:p>
    <w:p w:rsidR="003B12B3" w:rsidRPr="000E768A" w:rsidRDefault="003B12B3" w:rsidP="000E768A">
      <w:pPr>
        <w:pStyle w:val="Odsekzoznamu"/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2B3" w:rsidRPr="000E768A" w:rsidRDefault="0051103C" w:rsidP="000E768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 xml:space="preserve">V § 32 ods. 1 sa vypúšťa písmeno c). </w:t>
      </w:r>
    </w:p>
    <w:p w:rsidR="003B12B3" w:rsidRPr="000E768A" w:rsidRDefault="003B12B3" w:rsidP="000E768A">
      <w:pPr>
        <w:pStyle w:val="Odsekzoznamu"/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2B3" w:rsidRPr="000E768A" w:rsidRDefault="0051103C" w:rsidP="000E768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>V § 34 ods. 1 písmeno d) znie:</w:t>
      </w:r>
    </w:p>
    <w:p w:rsidR="003B12B3" w:rsidRPr="000E768A" w:rsidRDefault="0051103C" w:rsidP="000E768A">
      <w:pPr>
        <w:pStyle w:val="Odsekzoznamu"/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 xml:space="preserve">„d) </w:t>
      </w:r>
      <w:r w:rsidRPr="000E768A">
        <w:rPr>
          <w:rFonts w:ascii="Times New Roman" w:hAnsi="Times New Roman" w:cs="Times New Roman"/>
          <w:bCs/>
          <w:sz w:val="24"/>
          <w:szCs w:val="24"/>
          <w:lang w:eastAsia="sk-SK"/>
        </w:rPr>
        <w:t>do štvrtého bodového pásma sa zaradia žiadosti o poskytnutie podpory na časť plochy  poľnohospodárskej pôdy registrovanej v registri ekologickej po</w:t>
      </w:r>
      <w:r w:rsidR="009652D9" w:rsidRPr="000E768A">
        <w:rPr>
          <w:rFonts w:ascii="Times New Roman" w:hAnsi="Times New Roman" w:cs="Times New Roman"/>
          <w:bCs/>
          <w:sz w:val="24"/>
          <w:szCs w:val="24"/>
          <w:lang w:eastAsia="sk-SK"/>
        </w:rPr>
        <w:t>ľnohospodárskej výroby zostupne.</w:t>
      </w:r>
      <w:r w:rsidRPr="000E768A">
        <w:rPr>
          <w:rFonts w:ascii="Times New Roman" w:hAnsi="Times New Roman" w:cs="Times New Roman"/>
          <w:bCs/>
          <w:sz w:val="24"/>
          <w:szCs w:val="24"/>
          <w:lang w:eastAsia="sk-SK"/>
        </w:rPr>
        <w:t>“.</w:t>
      </w:r>
    </w:p>
    <w:p w:rsidR="000E768A" w:rsidRDefault="000E768A" w:rsidP="000E768A">
      <w:pPr>
        <w:pStyle w:val="Odsekzoznamu"/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2B3" w:rsidRPr="000E768A" w:rsidRDefault="0051103C" w:rsidP="000E768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>V § 34 ods. 1 sa vypúšťajú písmená e) a f).</w:t>
      </w:r>
    </w:p>
    <w:p w:rsidR="003B12B3" w:rsidRPr="000E768A" w:rsidRDefault="003B12B3" w:rsidP="000E768A">
      <w:pPr>
        <w:pStyle w:val="Odsekzoznamu"/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2B3" w:rsidRPr="000E768A" w:rsidRDefault="0051103C" w:rsidP="000E768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>V § 38 sa vypúšťa odsek 4.</w:t>
      </w:r>
    </w:p>
    <w:p w:rsidR="000E768A" w:rsidRDefault="000E768A" w:rsidP="000E768A">
      <w:pPr>
        <w:pStyle w:val="Odsekzoznamu"/>
        <w:widowControl w:val="0"/>
        <w:autoSpaceDE w:val="0"/>
        <w:autoSpaceDN w:val="0"/>
        <w:adjustRightInd w:val="0"/>
        <w:spacing w:before="60" w:after="60" w:line="240" w:lineRule="auto"/>
        <w:ind w:left="240" w:hangingChars="100" w:hanging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B12B3" w:rsidRPr="000E768A" w:rsidRDefault="000E768A" w:rsidP="000E768A">
      <w:pPr>
        <w:pStyle w:val="Odsekzoznamu"/>
        <w:widowControl w:val="0"/>
        <w:autoSpaceDE w:val="0"/>
        <w:autoSpaceDN w:val="0"/>
        <w:adjustRightInd w:val="0"/>
        <w:spacing w:before="60" w:after="60" w:line="240" w:lineRule="auto"/>
        <w:ind w:left="240" w:hangingChars="100" w:hanging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1103C" w:rsidRPr="000E768A">
        <w:rPr>
          <w:rFonts w:ascii="Times New Roman" w:hAnsi="Times New Roman" w:cs="Times New Roman"/>
          <w:bCs/>
          <w:sz w:val="24"/>
          <w:szCs w:val="24"/>
        </w:rPr>
        <w:t>Doterajšie odseky 5 až 10 sa označujú ako odseky 4 až 9.</w:t>
      </w:r>
    </w:p>
    <w:p w:rsidR="003B12B3" w:rsidRPr="000E768A" w:rsidRDefault="003B12B3" w:rsidP="000E768A">
      <w:pPr>
        <w:pStyle w:val="Odsekzoznamu"/>
        <w:widowControl w:val="0"/>
        <w:autoSpaceDE w:val="0"/>
        <w:autoSpaceDN w:val="0"/>
        <w:adjustRightInd w:val="0"/>
        <w:spacing w:before="60" w:after="60" w:line="240" w:lineRule="auto"/>
        <w:ind w:left="240" w:hangingChars="100" w:hanging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2B3" w:rsidRPr="000E768A" w:rsidRDefault="0051103C" w:rsidP="000E768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0E768A">
        <w:rPr>
          <w:rFonts w:ascii="Times New Roman" w:hAnsi="Times New Roman" w:cs="Times New Roman"/>
          <w:bCs/>
          <w:sz w:val="24"/>
          <w:szCs w:val="24"/>
          <w:lang w:eastAsia="sk-SK"/>
        </w:rPr>
        <w:lastRenderedPageBreak/>
        <w:t>V § 40 ods. 12 sa</w:t>
      </w:r>
      <w:r w:rsidR="003412C4" w:rsidRPr="000E768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na konci pripája táto </w:t>
      </w:r>
      <w:r w:rsidRPr="000E768A">
        <w:rPr>
          <w:rFonts w:ascii="Times New Roman" w:hAnsi="Times New Roman" w:cs="Times New Roman"/>
          <w:bCs/>
          <w:sz w:val="24"/>
          <w:szCs w:val="24"/>
          <w:lang w:eastAsia="sk-SK"/>
        </w:rPr>
        <w:t>veta:</w:t>
      </w:r>
      <w:r w:rsidR="003412C4" w:rsidRPr="000E768A">
        <w:rPr>
          <w:rFonts w:ascii="Times New Roman" w:hAnsi="Times New Roman" w:cs="Times New Roman"/>
          <w:bCs/>
          <w:sz w:val="24"/>
          <w:szCs w:val="24"/>
          <w:lang w:val="en-US" w:eastAsia="sk-SK"/>
        </w:rPr>
        <w:t xml:space="preserve"> </w:t>
      </w:r>
      <w:r w:rsidRPr="000E768A">
        <w:rPr>
          <w:rFonts w:ascii="Times New Roman" w:hAnsi="Times New Roman" w:cs="Times New Roman"/>
          <w:bCs/>
          <w:sz w:val="24"/>
          <w:szCs w:val="24"/>
          <w:lang w:eastAsia="sk-SK"/>
        </w:rPr>
        <w:t>„Dočasné presuny zvierat, evidované v centrálnom registri hospodárskych zvierat, v rozsahu najviac 14 dní, sú povolené a náhrada zvierat sa nevyžaduje.“.</w:t>
      </w:r>
    </w:p>
    <w:p w:rsidR="003B12B3" w:rsidRPr="000E768A" w:rsidRDefault="003B12B3" w:rsidP="000E768A">
      <w:pPr>
        <w:pStyle w:val="Odsekzoznamu"/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2B3" w:rsidRPr="000E768A" w:rsidRDefault="0051103C" w:rsidP="000E768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0E768A">
        <w:rPr>
          <w:rFonts w:ascii="Times New Roman" w:hAnsi="Times New Roman" w:cs="Times New Roman"/>
          <w:bCs/>
          <w:sz w:val="24"/>
          <w:szCs w:val="24"/>
          <w:lang w:eastAsia="sk-SK"/>
        </w:rPr>
        <w:t>§ 40 sa dopĺňa odsekom 13, ktorý znie:</w:t>
      </w:r>
    </w:p>
    <w:p w:rsidR="003B12B3" w:rsidRPr="000E768A" w:rsidRDefault="000E768A" w:rsidP="000E768A">
      <w:pPr>
        <w:pStyle w:val="Odsekzoznamu"/>
        <w:widowControl w:val="0"/>
        <w:autoSpaceDE w:val="0"/>
        <w:autoSpaceDN w:val="0"/>
        <w:adjustRightInd w:val="0"/>
        <w:spacing w:before="60" w:after="60" w:line="240" w:lineRule="auto"/>
        <w:ind w:left="284" w:rightChars="150" w:right="3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103C" w:rsidRPr="000E768A">
        <w:rPr>
          <w:rFonts w:ascii="Times New Roman" w:hAnsi="Times New Roman" w:cs="Times New Roman"/>
          <w:sz w:val="24"/>
          <w:szCs w:val="24"/>
        </w:rPr>
        <w:t>„</w:t>
      </w:r>
      <w:r w:rsidR="0051103C" w:rsidRPr="000E768A">
        <w:rPr>
          <w:rFonts w:ascii="Times New Roman" w:hAnsi="Times New Roman" w:cs="Times New Roman"/>
          <w:bCs/>
          <w:sz w:val="24"/>
          <w:szCs w:val="24"/>
        </w:rPr>
        <w:t>(13) Počty dobytčích jednotiek, ak ide o operácie podľa § 39 písm. a) a c), sa určia na základe retenčného obdobia od 1. mája roku podania žiadosti do 28. februára  nasledujúceho roku.“.</w:t>
      </w:r>
    </w:p>
    <w:p w:rsidR="003B12B3" w:rsidRPr="000E768A" w:rsidRDefault="003B12B3" w:rsidP="000E768A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B12B3" w:rsidRPr="000E768A" w:rsidRDefault="0051103C" w:rsidP="000E768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0E768A">
        <w:rPr>
          <w:rFonts w:ascii="Times New Roman" w:hAnsi="Times New Roman" w:cs="Times New Roman"/>
          <w:bCs/>
          <w:sz w:val="24"/>
          <w:szCs w:val="24"/>
          <w:lang w:val="en-US" w:eastAsia="sk-SK"/>
        </w:rPr>
        <w:t>V</w:t>
      </w:r>
      <w:r w:rsidRPr="000E768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§ 41 odsek 2 znie:   </w:t>
      </w:r>
    </w:p>
    <w:p w:rsidR="003B12B3" w:rsidRPr="000E768A" w:rsidRDefault="000E768A" w:rsidP="000E768A">
      <w:pPr>
        <w:shd w:val="clear" w:color="auto" w:fill="FFFFFF"/>
        <w:spacing w:before="6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103C" w:rsidRPr="000E768A">
        <w:rPr>
          <w:rFonts w:ascii="Times New Roman" w:hAnsi="Times New Roman" w:cs="Times New Roman"/>
          <w:sz w:val="24"/>
          <w:szCs w:val="24"/>
        </w:rPr>
        <w:t xml:space="preserve">„(2) Žiadosť o poskytnutie podpory na operáciu zlepšenie starostlivosti o dojnice sa zaradí podľa počtu dobytčích jednotiek </w:t>
      </w:r>
    </w:p>
    <w:p w:rsidR="003B12B3" w:rsidRPr="000E768A" w:rsidRDefault="0051103C" w:rsidP="000E768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  <w:sz w:val="24"/>
          <w:szCs w:val="24"/>
        </w:rPr>
        <w:t>do prvého bodového pásma v zostupnom poradí, ak ide o 201 až 500 vrátane dobytčích jednotiek,</w:t>
      </w:r>
    </w:p>
    <w:p w:rsidR="003B12B3" w:rsidRPr="000E768A" w:rsidRDefault="0051103C" w:rsidP="000E768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  <w:sz w:val="24"/>
          <w:szCs w:val="24"/>
        </w:rPr>
        <w:t>do druhého bodového pásma v zostupnom poradí, ak ide o 101 až 200 vrátane dobytčích jednotiek,</w:t>
      </w:r>
    </w:p>
    <w:p w:rsidR="003B12B3" w:rsidRPr="000E768A" w:rsidRDefault="0051103C" w:rsidP="000E768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  <w:sz w:val="24"/>
          <w:szCs w:val="24"/>
        </w:rPr>
        <w:t>do tretieho bodového pásma v zostupnom poradí, ak ide o 51 až 100 vrátane dobytčích jednotiek,</w:t>
      </w:r>
    </w:p>
    <w:p w:rsidR="003B12B3" w:rsidRPr="000E768A" w:rsidRDefault="0051103C" w:rsidP="000E768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  <w:sz w:val="24"/>
          <w:szCs w:val="24"/>
        </w:rPr>
        <w:t>do štvrtého bodového pásma v zostupnom poradí, ak ide o 10 až 50 vrátane dobytčích jednotiek,</w:t>
      </w:r>
    </w:p>
    <w:p w:rsidR="003B12B3" w:rsidRPr="000E768A" w:rsidRDefault="0051103C" w:rsidP="000E768A">
      <w:pPr>
        <w:shd w:val="clear" w:color="auto" w:fill="FFFFFF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  <w:sz w:val="24"/>
          <w:szCs w:val="24"/>
        </w:rPr>
        <w:t>e) do piateho bodového pásma vo vzostupnom poradí, ak ide o viac ako 500 dobytčích jednotiek.“.</w:t>
      </w:r>
    </w:p>
    <w:p w:rsidR="003B12B3" w:rsidRPr="000E768A" w:rsidRDefault="003B12B3" w:rsidP="000E768A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B3" w:rsidRPr="000E768A" w:rsidRDefault="0051103C" w:rsidP="000E768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0E768A">
        <w:rPr>
          <w:rFonts w:ascii="Times New Roman" w:hAnsi="Times New Roman" w:cs="Times New Roman"/>
          <w:bCs/>
          <w:sz w:val="24"/>
          <w:szCs w:val="24"/>
          <w:lang w:eastAsia="sk-SK"/>
        </w:rPr>
        <w:t>V § 41 odseky 4 a 5 znejú:</w:t>
      </w:r>
    </w:p>
    <w:p w:rsidR="003B12B3" w:rsidRPr="000E768A" w:rsidRDefault="000E768A" w:rsidP="000E768A">
      <w:pPr>
        <w:shd w:val="clear" w:color="auto" w:fill="FFFFFF"/>
        <w:spacing w:before="6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103C" w:rsidRPr="000E768A">
        <w:rPr>
          <w:rFonts w:ascii="Times New Roman" w:hAnsi="Times New Roman" w:cs="Times New Roman"/>
          <w:sz w:val="24"/>
          <w:szCs w:val="24"/>
        </w:rPr>
        <w:t>„(4) Žiadosť o poskytnutie podpory na operáciu zlepšenie životných podmienok prasníc a prasiatok po narodení sa zaradí podľa počtu dobytčích jednotiek</w:t>
      </w:r>
    </w:p>
    <w:p w:rsidR="003B12B3" w:rsidRPr="000E768A" w:rsidRDefault="0051103C" w:rsidP="000E768A">
      <w:pPr>
        <w:numPr>
          <w:ilvl w:val="0"/>
          <w:numId w:val="4"/>
        </w:numPr>
        <w:shd w:val="clear" w:color="auto" w:fill="FFFFFF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  <w:sz w:val="24"/>
          <w:szCs w:val="24"/>
        </w:rPr>
        <w:t>do prvého bodového pásma v zostupnom poradí, ak ide o 101 až 500 vrátane dobytčích jednotiek,</w:t>
      </w:r>
    </w:p>
    <w:p w:rsidR="003B12B3" w:rsidRPr="000E768A" w:rsidRDefault="0051103C" w:rsidP="000E768A">
      <w:pPr>
        <w:numPr>
          <w:ilvl w:val="0"/>
          <w:numId w:val="4"/>
        </w:numPr>
        <w:shd w:val="clear" w:color="auto" w:fill="FFFFFF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  <w:sz w:val="24"/>
          <w:szCs w:val="24"/>
        </w:rPr>
        <w:t>do druhého bodového pásma v zostupnom poradí, ak ide o 51 až 100 vrátane dobytčích jednotiek,</w:t>
      </w:r>
    </w:p>
    <w:p w:rsidR="003B12B3" w:rsidRPr="000E768A" w:rsidRDefault="0051103C" w:rsidP="000E768A">
      <w:pPr>
        <w:numPr>
          <w:ilvl w:val="0"/>
          <w:numId w:val="4"/>
        </w:numPr>
        <w:shd w:val="clear" w:color="auto" w:fill="FFFFFF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  <w:sz w:val="24"/>
          <w:szCs w:val="24"/>
        </w:rPr>
        <w:t>do tretieho bodového pásma v zostupnom poradí, ak ide o 11 až 50 vrátane dobytčích jednotiek,</w:t>
      </w:r>
    </w:p>
    <w:p w:rsidR="003B12B3" w:rsidRPr="000E768A" w:rsidRDefault="0051103C" w:rsidP="000E768A">
      <w:pPr>
        <w:numPr>
          <w:ilvl w:val="0"/>
          <w:numId w:val="4"/>
        </w:numPr>
        <w:shd w:val="clear" w:color="auto" w:fill="FFFFFF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  <w:sz w:val="24"/>
          <w:szCs w:val="24"/>
        </w:rPr>
        <w:t>do štvrtého bodového pásma v zostupnom poradí, ak ide o 5 až 10 vrátane dobytčích jednotiek,</w:t>
      </w:r>
    </w:p>
    <w:p w:rsidR="003B12B3" w:rsidRPr="000E768A" w:rsidRDefault="0051103C" w:rsidP="000E768A">
      <w:pPr>
        <w:numPr>
          <w:ilvl w:val="0"/>
          <w:numId w:val="4"/>
        </w:numPr>
        <w:shd w:val="clear" w:color="auto" w:fill="FFFFFF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  <w:sz w:val="24"/>
          <w:szCs w:val="24"/>
        </w:rPr>
        <w:t>do piateho bodového pásma vo vzostupnom poradí, ak ide o viac ako 500 dobytčích jednotiek.</w:t>
      </w:r>
    </w:p>
    <w:p w:rsidR="003B12B3" w:rsidRPr="000E768A" w:rsidRDefault="000E768A" w:rsidP="000E768A">
      <w:pPr>
        <w:shd w:val="clear" w:color="auto" w:fill="FFFFFF"/>
        <w:spacing w:before="6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103C" w:rsidRPr="000E768A">
        <w:rPr>
          <w:rFonts w:ascii="Times New Roman" w:hAnsi="Times New Roman" w:cs="Times New Roman"/>
          <w:sz w:val="24"/>
          <w:szCs w:val="24"/>
        </w:rPr>
        <w:t>(5) Žiadosť o poskytnutie podpory na operáciu zlepšenie životných podmienok v chove hydiny sa zaradí podľa počtu dobytčích jednotiek</w:t>
      </w:r>
    </w:p>
    <w:p w:rsidR="003B12B3" w:rsidRPr="000E768A" w:rsidRDefault="0051103C" w:rsidP="000E768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  <w:sz w:val="24"/>
          <w:szCs w:val="24"/>
        </w:rPr>
        <w:t>do prvého bodového pásma v zostupnom poradí, ak ide o 500 až 5000 vrátane dobytčích jednotiek,</w:t>
      </w:r>
    </w:p>
    <w:p w:rsidR="000E768A" w:rsidRDefault="0051103C" w:rsidP="000E768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  <w:sz w:val="24"/>
          <w:szCs w:val="24"/>
        </w:rPr>
        <w:t>do druhého bodového pásma</w:t>
      </w:r>
      <w:r w:rsidR="00B9754A" w:rsidRPr="000E768A">
        <w:rPr>
          <w:rFonts w:ascii="Times New Roman" w:hAnsi="Times New Roman" w:cs="Times New Roman"/>
          <w:sz w:val="24"/>
          <w:szCs w:val="24"/>
        </w:rPr>
        <w:t xml:space="preserve"> </w:t>
      </w:r>
      <w:r w:rsidRPr="000E768A">
        <w:rPr>
          <w:rFonts w:ascii="Times New Roman" w:hAnsi="Times New Roman" w:cs="Times New Roman"/>
          <w:sz w:val="24"/>
          <w:szCs w:val="24"/>
        </w:rPr>
        <w:t>v zostupnom poradí, ak ide o 251 až 500 vrátane dobytčích jednotiek,</w:t>
      </w:r>
    </w:p>
    <w:p w:rsidR="003B12B3" w:rsidRPr="000E768A" w:rsidRDefault="0051103C" w:rsidP="000E768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  <w:sz w:val="24"/>
          <w:szCs w:val="24"/>
        </w:rPr>
        <w:t>do tretieho bodového pásma v zostupnom poradí, ak ide 101 až 250 vrátane dobytčích jednotiek,</w:t>
      </w:r>
    </w:p>
    <w:p w:rsidR="003B12B3" w:rsidRPr="000E768A" w:rsidRDefault="0051103C" w:rsidP="000E768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  <w:sz w:val="24"/>
          <w:szCs w:val="24"/>
        </w:rPr>
        <w:t>do štvrtého bodového pásma v zostupnom poradí, ak ide o 30 až 100 vrátane dobytčích jednotiek,</w:t>
      </w:r>
    </w:p>
    <w:p w:rsidR="003B12B3" w:rsidRPr="000E768A" w:rsidRDefault="0051103C" w:rsidP="000E768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  <w:sz w:val="24"/>
          <w:szCs w:val="24"/>
        </w:rPr>
        <w:lastRenderedPageBreak/>
        <w:t>do piateho bodového pásma vo vzostupnom poradí, ak ide o viac ako 5000 dobytčích jednotiek.“.</w:t>
      </w:r>
    </w:p>
    <w:p w:rsidR="003B12B3" w:rsidRPr="000E768A" w:rsidRDefault="003B12B3" w:rsidP="000E768A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B3" w:rsidRPr="000E768A" w:rsidRDefault="0051103C" w:rsidP="000E768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  <w:sz w:val="24"/>
          <w:szCs w:val="24"/>
        </w:rPr>
        <w:t xml:space="preserve">§ 41 sa dopĺňa odsekom 7, ktorý znie: </w:t>
      </w:r>
    </w:p>
    <w:p w:rsidR="003B12B3" w:rsidRPr="000E768A" w:rsidRDefault="000E768A" w:rsidP="000E768A">
      <w:pPr>
        <w:pStyle w:val="Odsekzoznamu"/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103C" w:rsidRPr="000E768A">
        <w:rPr>
          <w:rFonts w:ascii="Times New Roman" w:hAnsi="Times New Roman" w:cs="Times New Roman"/>
          <w:sz w:val="24"/>
          <w:szCs w:val="24"/>
        </w:rPr>
        <w:t>„(7) Zaradenie do bodových pásiem podľa odsekov 2 až 5 sa uplatní osobitne podľa typu  regiónu podľa osobitného predpisu.</w:t>
      </w:r>
      <w:r w:rsidR="0051103C" w:rsidRPr="000E768A">
        <w:rPr>
          <w:rFonts w:ascii="Times New Roman" w:hAnsi="Times New Roman" w:cs="Times New Roman"/>
          <w:sz w:val="24"/>
          <w:szCs w:val="24"/>
          <w:vertAlign w:val="superscript"/>
        </w:rPr>
        <w:t>52</w:t>
      </w:r>
      <w:r w:rsidR="0051103C" w:rsidRPr="000E768A">
        <w:rPr>
          <w:rFonts w:ascii="Times New Roman" w:hAnsi="Times New Roman" w:cs="Times New Roman"/>
          <w:sz w:val="24"/>
          <w:szCs w:val="24"/>
        </w:rPr>
        <w:t xml:space="preserve">)“. </w:t>
      </w:r>
    </w:p>
    <w:p w:rsidR="003B12B3" w:rsidRPr="000E768A" w:rsidRDefault="000E768A" w:rsidP="000E768A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12B3" w:rsidRPr="000E768A" w:rsidRDefault="000E768A" w:rsidP="000E768A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103C" w:rsidRPr="000E768A">
        <w:rPr>
          <w:rFonts w:ascii="Times New Roman" w:hAnsi="Times New Roman" w:cs="Times New Roman"/>
          <w:sz w:val="24"/>
          <w:szCs w:val="24"/>
        </w:rPr>
        <w:t>Poznámka pod čiarou k odkazu 52 znie:</w:t>
      </w:r>
    </w:p>
    <w:p w:rsidR="003B12B3" w:rsidRPr="000E768A" w:rsidRDefault="0051103C" w:rsidP="000E768A">
      <w:pPr>
        <w:spacing w:before="60" w:after="6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68A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0E7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Pr="000E768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sk-SK"/>
        </w:rPr>
        <w:t>2</w:t>
      </w:r>
      <w:r w:rsidRPr="000E768A">
        <w:rPr>
          <w:rFonts w:ascii="Times New Roman" w:eastAsia="Times New Roman" w:hAnsi="Times New Roman" w:cs="Times New Roman"/>
          <w:sz w:val="24"/>
          <w:szCs w:val="24"/>
          <w:lang w:eastAsia="sk-SK"/>
        </w:rPr>
        <w:t>) Čl. 59 ods. 3 nariadenia (EÚ) č. 1305/2013 v platnom znení.“.</w:t>
      </w:r>
    </w:p>
    <w:p w:rsidR="003B12B3" w:rsidRPr="000E768A" w:rsidRDefault="003B12B3" w:rsidP="000E768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2B3" w:rsidRPr="000E768A" w:rsidRDefault="0051103C" w:rsidP="000E768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>V § 43 odsek 2 znie:</w:t>
      </w:r>
    </w:p>
    <w:p w:rsidR="003B12B3" w:rsidRPr="000E768A" w:rsidRDefault="000E768A" w:rsidP="000E768A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1103C" w:rsidRPr="000E768A">
        <w:rPr>
          <w:rFonts w:ascii="Times New Roman" w:hAnsi="Times New Roman" w:cs="Times New Roman"/>
          <w:bCs/>
          <w:sz w:val="24"/>
          <w:szCs w:val="24"/>
        </w:rPr>
        <w:t>„(2) Žiadateľ o platbu na operáciu podľa § 39 písm. b) eviduje počet výkrmových ošípaných podľa osobitného predpisu</w:t>
      </w:r>
      <w:r w:rsidR="0051103C" w:rsidRPr="000E768A">
        <w:rPr>
          <w:rFonts w:ascii="Times New Roman" w:hAnsi="Times New Roman" w:cs="Times New Roman"/>
          <w:bCs/>
          <w:sz w:val="24"/>
          <w:szCs w:val="24"/>
          <w:vertAlign w:val="superscript"/>
        </w:rPr>
        <w:t>55</w:t>
      </w:r>
      <w:r w:rsidR="0051103C" w:rsidRPr="000E768A">
        <w:rPr>
          <w:rFonts w:ascii="Times New Roman" w:hAnsi="Times New Roman" w:cs="Times New Roman"/>
          <w:bCs/>
          <w:sz w:val="24"/>
          <w:szCs w:val="24"/>
        </w:rPr>
        <w:t>) a zasiela sumárny výkaz o počte odchovaných ošípaných podľa prílohy č. 16a platobnej agentúre do desiatich pracovných dní odo dňa skončenia záväzku.“.</w:t>
      </w:r>
    </w:p>
    <w:p w:rsidR="000E768A" w:rsidRDefault="000E768A" w:rsidP="000E768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2B3" w:rsidRPr="000E768A" w:rsidRDefault="000E768A" w:rsidP="000E768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1103C" w:rsidRPr="000E768A">
        <w:rPr>
          <w:rFonts w:ascii="Times New Roman" w:hAnsi="Times New Roman" w:cs="Times New Roman"/>
          <w:bCs/>
          <w:sz w:val="24"/>
          <w:szCs w:val="24"/>
        </w:rPr>
        <w:t>Poznámka pod čiarou k odkazu 55 znie:</w:t>
      </w:r>
    </w:p>
    <w:p w:rsidR="003B12B3" w:rsidRPr="000E768A" w:rsidRDefault="0051103C" w:rsidP="000E768A">
      <w:pPr>
        <w:widowControl w:val="0"/>
        <w:autoSpaceDE w:val="0"/>
        <w:autoSpaceDN w:val="0"/>
        <w:adjustRightInd w:val="0"/>
        <w:spacing w:before="60" w:after="6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>„</w:t>
      </w:r>
      <w:r w:rsidRPr="000E768A">
        <w:rPr>
          <w:rFonts w:ascii="Times New Roman" w:hAnsi="Times New Roman" w:cs="Times New Roman"/>
          <w:bCs/>
          <w:sz w:val="24"/>
          <w:szCs w:val="24"/>
          <w:vertAlign w:val="superscript"/>
        </w:rPr>
        <w:t>55</w:t>
      </w:r>
      <w:r w:rsidRPr="000E768A">
        <w:rPr>
          <w:rFonts w:ascii="Times New Roman" w:hAnsi="Times New Roman" w:cs="Times New Roman"/>
          <w:bCs/>
          <w:sz w:val="24"/>
          <w:szCs w:val="24"/>
        </w:rPr>
        <w:t>) § 19 ods. 2 zákona č. 39/2007 Z. z. o veterinárnej starostlivosti v znení neskorších predpisov.“.</w:t>
      </w:r>
    </w:p>
    <w:p w:rsidR="003B12B3" w:rsidRPr="000E768A" w:rsidRDefault="003B12B3" w:rsidP="000E768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2B3" w:rsidRPr="000E768A" w:rsidRDefault="000E768A" w:rsidP="000E768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1103C" w:rsidRPr="000E768A">
        <w:rPr>
          <w:rFonts w:ascii="Times New Roman" w:hAnsi="Times New Roman" w:cs="Times New Roman"/>
          <w:bCs/>
          <w:sz w:val="24"/>
          <w:szCs w:val="24"/>
        </w:rPr>
        <w:t>Poznámka pod čiarou k odkazu 56 sa vypúšťa.</w:t>
      </w:r>
    </w:p>
    <w:p w:rsidR="003B12B3" w:rsidRPr="000E768A" w:rsidRDefault="003B12B3" w:rsidP="000E768A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2B3" w:rsidRPr="000E768A" w:rsidRDefault="0051103C" w:rsidP="000E768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>V § 46 odsek 1 znie:</w:t>
      </w:r>
    </w:p>
    <w:p w:rsidR="003B12B3" w:rsidRPr="000E768A" w:rsidRDefault="0051103C" w:rsidP="000E768A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>„(1) Ak platobná agentúra na základe vykonanej kontroly</w:t>
      </w:r>
      <w:r w:rsidRPr="000E768A">
        <w:rPr>
          <w:rFonts w:ascii="Times New Roman" w:hAnsi="Times New Roman" w:cs="Times New Roman"/>
          <w:bCs/>
          <w:sz w:val="24"/>
          <w:szCs w:val="24"/>
          <w:vertAlign w:val="superscript"/>
        </w:rPr>
        <w:t>27</w:t>
      </w:r>
      <w:r w:rsidRPr="000E768A">
        <w:rPr>
          <w:rFonts w:ascii="Times New Roman" w:hAnsi="Times New Roman" w:cs="Times New Roman"/>
          <w:bCs/>
          <w:sz w:val="24"/>
          <w:szCs w:val="24"/>
        </w:rPr>
        <w:t>) zistí rozdiel medzi počtom zvierat uvedených v žiadosti o platbu a skutočným počtom zvierat, platba sa zníži podľa osobitného predpisu.</w:t>
      </w:r>
      <w:r w:rsidRPr="000E768A">
        <w:rPr>
          <w:rFonts w:ascii="Times New Roman" w:hAnsi="Times New Roman" w:cs="Times New Roman"/>
          <w:bCs/>
          <w:sz w:val="24"/>
          <w:szCs w:val="24"/>
          <w:vertAlign w:val="superscript"/>
        </w:rPr>
        <w:t>26</w:t>
      </w:r>
      <w:r w:rsidRPr="000E768A">
        <w:rPr>
          <w:rFonts w:ascii="Times New Roman" w:hAnsi="Times New Roman" w:cs="Times New Roman"/>
          <w:bCs/>
          <w:sz w:val="24"/>
          <w:szCs w:val="24"/>
        </w:rPr>
        <w:t xml:space="preserve">)“. </w:t>
      </w:r>
    </w:p>
    <w:p w:rsidR="003B12B3" w:rsidRPr="000E768A" w:rsidRDefault="003B12B3" w:rsidP="000E768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2B3" w:rsidRPr="000E768A" w:rsidRDefault="0051103C" w:rsidP="000E768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>V § 46 sa vypúšťa odsek 7.</w:t>
      </w:r>
    </w:p>
    <w:p w:rsidR="003B12B3" w:rsidRPr="000E768A" w:rsidRDefault="003B12B3" w:rsidP="000E768A">
      <w:pPr>
        <w:pStyle w:val="Odsekzoznamu"/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2B3" w:rsidRPr="000E768A" w:rsidRDefault="0051103C" w:rsidP="000E768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>Za § 59 sa vkladá § 59a, ktorý znie:</w:t>
      </w:r>
    </w:p>
    <w:p w:rsidR="003B12B3" w:rsidRPr="006A1EF2" w:rsidRDefault="0051103C" w:rsidP="000E768A">
      <w:pPr>
        <w:widowControl w:val="0"/>
        <w:autoSpaceDE w:val="0"/>
        <w:autoSpaceDN w:val="0"/>
        <w:adjustRightInd w:val="0"/>
        <w:spacing w:before="60" w:after="6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EF2">
        <w:rPr>
          <w:rFonts w:ascii="Times New Roman" w:hAnsi="Times New Roman" w:cs="Times New Roman"/>
          <w:b/>
          <w:bCs/>
          <w:sz w:val="24"/>
          <w:szCs w:val="24"/>
        </w:rPr>
        <w:t>„§ 59a</w:t>
      </w:r>
    </w:p>
    <w:p w:rsidR="003B12B3" w:rsidRPr="000E768A" w:rsidRDefault="003B12B3" w:rsidP="000E768A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12B3" w:rsidRPr="000E768A" w:rsidRDefault="0051103C" w:rsidP="000E76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60" w:line="240" w:lineRule="auto"/>
        <w:ind w:left="426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>Žiadosť o poskytnutie podpory podľa § 1 ods. 1 písm. c) a d) v prechodnom období od 1. januára 2021 do 31. decembra 2022</w:t>
      </w:r>
      <w:r w:rsidR="000E26E0" w:rsidRPr="000E76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768A">
        <w:rPr>
          <w:rFonts w:ascii="Times New Roman" w:hAnsi="Times New Roman" w:cs="Times New Roman"/>
          <w:bCs/>
          <w:sz w:val="24"/>
          <w:szCs w:val="24"/>
          <w:vertAlign w:val="superscript"/>
        </w:rPr>
        <w:t>69a</w:t>
      </w:r>
      <w:r w:rsidRPr="000E768A">
        <w:rPr>
          <w:rFonts w:ascii="Times New Roman" w:hAnsi="Times New Roman" w:cs="Times New Roman"/>
          <w:bCs/>
          <w:sz w:val="24"/>
          <w:szCs w:val="24"/>
        </w:rPr>
        <w:t>) (ďalej len „prechodné obdobie“) môže podať žiadateľ o poskytnutie podpory, ktorý sa zaviaže plniť podmienky poskytnutia podpory  počas prechodného obdobia.</w:t>
      </w:r>
    </w:p>
    <w:p w:rsidR="003B12B3" w:rsidRPr="000E768A" w:rsidRDefault="0051103C" w:rsidP="000E76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60" w:line="240" w:lineRule="auto"/>
        <w:ind w:left="426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 xml:space="preserve">Žiadateľ o poskytnutie podpory podľa § 1 ods. 1 písm. c) je povinný plniť v prechodnom období všetky podmienky ustanovené v § 16, § 17 a </w:t>
      </w:r>
      <w:r w:rsidR="00AF1F20" w:rsidRPr="000E768A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0E768A">
        <w:rPr>
          <w:rFonts w:ascii="Times New Roman" w:hAnsi="Times New Roman" w:cs="Times New Roman"/>
          <w:bCs/>
          <w:sz w:val="24"/>
          <w:szCs w:val="24"/>
        </w:rPr>
        <w:t xml:space="preserve">19 až 29 s tým, že podmienku podľa  </w:t>
      </w:r>
    </w:p>
    <w:p w:rsidR="003B12B3" w:rsidRPr="000E768A" w:rsidRDefault="0051103C" w:rsidP="000E76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6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>§ 16 ods. 1 písm. a) a b) sa zaviaže plniť počas dvoch rokov prechodného obdobia,</w:t>
      </w:r>
    </w:p>
    <w:p w:rsidR="003B12B3" w:rsidRPr="000E768A" w:rsidRDefault="0051103C" w:rsidP="000E76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6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>§ 21 ods. 1 písm. d) a § 22 ods. 1 písm. f) je povinný zabezpečiť len v prvom roku prechodného obdobia,</w:t>
      </w:r>
    </w:p>
    <w:p w:rsidR="003B12B3" w:rsidRPr="000E768A" w:rsidRDefault="0051103C" w:rsidP="000E76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6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 xml:space="preserve">§ 22 ods. 1 písm. g) je povinný plniť tak, že počas prechodného obdobia zabezpečí dvojročný osevný postup rotáciou pestovanej zeleniny a pestovanie zemiakov na </w:t>
      </w:r>
      <w:r w:rsidRPr="000E768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rovnakom diele pôdneho bloku len raz počas prechodného obdobia; </w:t>
      </w:r>
      <w:r w:rsidRPr="000E768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žiadateľ podľa odseku 1, ktorý bol v záväzku v programovom období 2014 – 2020 je povinný zabezpečiť, aby sa zelenina rovnakého rodu uvedená v prílohe č. 15a časti A nepestovala dva roky po sebe a zemiaky tri roky na tej istej ploche pôdneho bloku,</w:t>
      </w:r>
    </w:p>
    <w:p w:rsidR="003B12B3" w:rsidRPr="000E768A" w:rsidRDefault="0051103C" w:rsidP="000E768A">
      <w:pPr>
        <w:widowControl w:val="0"/>
        <w:autoSpaceDE w:val="0"/>
        <w:autoSpaceDN w:val="0"/>
        <w:adjustRightInd w:val="0"/>
        <w:spacing w:before="120" w:after="6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 xml:space="preserve">d) § 23 ods. 1 písm. b) piateho bodu je povinný zabezpečiť jedenkrát v prechodnom období, </w:t>
      </w:r>
    </w:p>
    <w:p w:rsidR="003B12B3" w:rsidRPr="000E768A" w:rsidRDefault="0051103C" w:rsidP="000E768A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before="120" w:after="6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 xml:space="preserve">e) § 23 ods. 1 písm. b) šiesteho bodu je povinný zabezpečiť do konca druhého roka  prechodného obdobia, </w:t>
      </w:r>
    </w:p>
    <w:p w:rsidR="003B12B3" w:rsidRPr="000E768A" w:rsidRDefault="0051103C" w:rsidP="000E768A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before="120" w:after="6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 xml:space="preserve">f) § 25 písm. j) tretieho bodu môže realizovať len jedenkrát počas prechodného obdobia, </w:t>
      </w:r>
    </w:p>
    <w:p w:rsidR="003B12B3" w:rsidRPr="000E768A" w:rsidRDefault="0051103C" w:rsidP="000E768A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before="120" w:after="6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 xml:space="preserve">g) § 28 písm. b) je povinný zabezpečiť v druhom roku prechodného obdobia. </w:t>
      </w:r>
    </w:p>
    <w:p w:rsidR="003B12B3" w:rsidRPr="000E768A" w:rsidRDefault="0051103C" w:rsidP="000E768A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before="120" w:after="60" w:line="240" w:lineRule="auto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 xml:space="preserve">(3) Žiadateľ o poskytnutie podpory podľa § 1 ods. 1 písm. d) je povinný počas prechodného obdobia plniť podmienky ustanovené v § 32, § 33, § 35 ods. 1 až 5, ods. 6 prvej </w:t>
      </w:r>
      <w:r w:rsidR="00772BED" w:rsidRPr="000E768A">
        <w:rPr>
          <w:rFonts w:ascii="Times New Roman" w:hAnsi="Times New Roman" w:cs="Times New Roman"/>
          <w:bCs/>
          <w:sz w:val="24"/>
          <w:szCs w:val="24"/>
        </w:rPr>
        <w:t xml:space="preserve">a tretej vete  a ods. 7, § 36 a </w:t>
      </w:r>
      <w:r w:rsidRPr="000E768A">
        <w:rPr>
          <w:rFonts w:ascii="Times New Roman" w:hAnsi="Times New Roman" w:cs="Times New Roman"/>
          <w:bCs/>
          <w:sz w:val="24"/>
          <w:szCs w:val="24"/>
        </w:rPr>
        <w:t>37, pričom v prvom roku prechodného obdobia musí byť žiadateľ zaregistrovaný v registri ekologickej poľnohospodárskej výroby</w:t>
      </w:r>
      <w:r w:rsidRPr="000E768A">
        <w:rPr>
          <w:rFonts w:ascii="Times New Roman" w:hAnsi="Times New Roman" w:cs="Times New Roman"/>
          <w:bCs/>
          <w:sz w:val="24"/>
          <w:szCs w:val="24"/>
          <w:vertAlign w:val="superscript"/>
        </w:rPr>
        <w:t>49</w:t>
      </w:r>
      <w:r w:rsidRPr="000E768A">
        <w:rPr>
          <w:rFonts w:ascii="Times New Roman" w:hAnsi="Times New Roman" w:cs="Times New Roman"/>
          <w:bCs/>
          <w:sz w:val="24"/>
          <w:szCs w:val="24"/>
        </w:rPr>
        <w:t>) najneskôr jeden deň pred podaním žiadosti o platbu. Počas celého trvania záväzku musí mať žiadateľ o poskytnutie podpory podľa § 1 ods. 1 písm. d) uzatvorenú zmluvu s inšpekčnou organizáciou,</w:t>
      </w:r>
      <w:r w:rsidRPr="000E768A">
        <w:rPr>
          <w:rFonts w:ascii="Times New Roman" w:hAnsi="Times New Roman" w:cs="Times New Roman"/>
          <w:bCs/>
          <w:sz w:val="24"/>
          <w:szCs w:val="24"/>
          <w:vertAlign w:val="superscript"/>
        </w:rPr>
        <w:t>50</w:t>
      </w:r>
      <w:r w:rsidRPr="000E768A">
        <w:rPr>
          <w:rFonts w:ascii="Times New Roman" w:hAnsi="Times New Roman" w:cs="Times New Roman"/>
          <w:bCs/>
          <w:sz w:val="24"/>
          <w:szCs w:val="24"/>
        </w:rPr>
        <w:t>) pričom v prvom roku prechodného obdobia najneskôr jeden deň pred podaním žiadosti o platbu.</w:t>
      </w:r>
    </w:p>
    <w:p w:rsidR="003B12B3" w:rsidRPr="000E768A" w:rsidRDefault="0051103C" w:rsidP="000E768A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before="120" w:after="60" w:line="240" w:lineRule="auto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>(4) Žiadateľ o poskytnutie podpory podľa odseku 1, ktorý neabsolvoval školiaci kurz podľa § 19 ods. 14 v programovom období 2014 - 2020 a ktorý nezaslal platobnej agentúre potvrdenie o absolvovaní školiaceho kurzu podľa § 19 ods. 15, je povinný absolvovať školiaci kurz podľa § 19 ods. 14 najneskôr do konca prvého roka prechodného obdobia a zaslať platobnej agentúre potvrdenie o absolvovaní školiaceho kurzu podľa § 19 ods. 15.</w:t>
      </w:r>
    </w:p>
    <w:p w:rsidR="003B12B3" w:rsidRPr="000E768A" w:rsidRDefault="0051103C" w:rsidP="000E768A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before="120" w:after="60" w:line="240" w:lineRule="auto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>(5) Počas prechodného obdobia nie je možné rozšíriť záväzok.</w:t>
      </w:r>
    </w:p>
    <w:p w:rsidR="003B12B3" w:rsidRPr="000E768A" w:rsidRDefault="0051103C" w:rsidP="000E768A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before="120" w:after="60" w:line="240" w:lineRule="auto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>(6) Ak počas trvania záväzku v prechodnom období dôjde k opakovanému porušeniu niektorej podmienky v rámci opatrení podľa § 1 ods. 1 písm. c) a d), platba sa zníži o dvojnásobok sumy, o ktorú bola platba znížená pri predchádzajúcom porušení rovnakej podmienky, ku ktorému došlo počas trvania záväzku v prechodnom období, a to až do 100 % celkovej platby.“.</w:t>
      </w:r>
    </w:p>
    <w:p w:rsidR="000E768A" w:rsidRDefault="000E768A" w:rsidP="000E768A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2B3" w:rsidRPr="000E768A" w:rsidRDefault="000E768A" w:rsidP="000E768A">
      <w:pPr>
        <w:keepNext/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1103C" w:rsidRPr="000E768A">
        <w:rPr>
          <w:rFonts w:ascii="Times New Roman" w:hAnsi="Times New Roman" w:cs="Times New Roman"/>
          <w:bCs/>
          <w:sz w:val="24"/>
          <w:szCs w:val="24"/>
        </w:rPr>
        <w:t>Poznámka pod čiarou k odkazu 69a znie:</w:t>
      </w:r>
    </w:p>
    <w:p w:rsidR="003B12B3" w:rsidRDefault="0051103C" w:rsidP="000E768A">
      <w:pPr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  <w:sz w:val="24"/>
          <w:szCs w:val="24"/>
        </w:rPr>
        <w:t>„</w:t>
      </w:r>
      <w:r w:rsidRPr="000E768A">
        <w:rPr>
          <w:rFonts w:ascii="Times New Roman" w:hAnsi="Times New Roman" w:cs="Times New Roman"/>
          <w:sz w:val="24"/>
          <w:szCs w:val="24"/>
          <w:vertAlign w:val="superscript"/>
        </w:rPr>
        <w:t>69a</w:t>
      </w:r>
      <w:r w:rsidRPr="000E768A">
        <w:rPr>
          <w:rFonts w:ascii="Times New Roman" w:hAnsi="Times New Roman" w:cs="Times New Roman"/>
          <w:sz w:val="24"/>
          <w:szCs w:val="24"/>
        </w:rPr>
        <w:t>) Nariadenie Európskeho parlamentu a Rady (EÚ) 2020/2220 z 23. decembra 2020, ktorým sa stanovujú určité prechodné ustanovenia týkajúce sa podpory z Európskeho poľnohospodárskeho fondu pre rozvoj vidieka (EPFRV) a Európskeho poľnohospodárskeho záručného fondu (EPZF) v rokoch 2021 a 2022 a ktorým sa menia nariadenia (EÚ) č. 1305/2013, (EÚ) č. 1306/2013 a (EÚ) č. 1307/2013, pokiaľ ide o zdroje a uplatňovanie v rokoch 2021 a 2022, a nariadenie (EÚ) č. 1308/2013, pokiaľ ide o zdroje a distribúciu tejto podpory v rokoch 2021 a 2022 (Ú. v. EÚ L 437, 28. 12. 2020).“.</w:t>
      </w:r>
    </w:p>
    <w:p w:rsidR="000E768A" w:rsidRDefault="000E768A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3B12B3" w:rsidRPr="000E768A" w:rsidRDefault="0051103C" w:rsidP="000E768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>Za § 60d sa vkladá § 60e, ktorý vrátane nadpisu znie:</w:t>
      </w:r>
    </w:p>
    <w:p w:rsidR="003B12B3" w:rsidRPr="000E768A" w:rsidRDefault="0051103C" w:rsidP="000E768A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8A">
        <w:rPr>
          <w:rFonts w:ascii="Times New Roman" w:hAnsi="Times New Roman" w:cs="Times New Roman"/>
          <w:b/>
          <w:bCs/>
          <w:sz w:val="24"/>
          <w:szCs w:val="24"/>
        </w:rPr>
        <w:t>„§ 60e</w:t>
      </w:r>
    </w:p>
    <w:p w:rsidR="003B12B3" w:rsidRPr="000E768A" w:rsidRDefault="0051103C" w:rsidP="006A1EF2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8A">
        <w:rPr>
          <w:rFonts w:ascii="Times New Roman" w:hAnsi="Times New Roman" w:cs="Times New Roman"/>
          <w:b/>
          <w:bCs/>
          <w:sz w:val="24"/>
          <w:szCs w:val="24"/>
        </w:rPr>
        <w:t>Prechodné ustanovenie k úpravám účinným od 1. apríla 2021</w:t>
      </w:r>
    </w:p>
    <w:p w:rsidR="003B12B3" w:rsidRPr="000E768A" w:rsidRDefault="0051103C" w:rsidP="006A1EF2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68A">
        <w:rPr>
          <w:rFonts w:ascii="Times New Roman" w:hAnsi="Times New Roman" w:cs="Times New Roman"/>
          <w:bCs/>
          <w:sz w:val="24"/>
          <w:szCs w:val="24"/>
        </w:rPr>
        <w:t xml:space="preserve">Na posudzovanie splnenia podmienok poskytnutia platby na operáciu podľa § 39 písm. b), </w:t>
      </w:r>
      <w:r w:rsidR="00C378D4" w:rsidRPr="000E768A">
        <w:rPr>
          <w:rFonts w:ascii="Times New Roman" w:hAnsi="Times New Roman" w:cs="Times New Roman"/>
          <w:bCs/>
          <w:sz w:val="24"/>
          <w:szCs w:val="24"/>
        </w:rPr>
        <w:t>o ktorú žiadateľ požiadal do 31. marca</w:t>
      </w:r>
      <w:r w:rsidRPr="000E768A">
        <w:rPr>
          <w:rFonts w:ascii="Times New Roman" w:hAnsi="Times New Roman" w:cs="Times New Roman"/>
          <w:bCs/>
          <w:sz w:val="24"/>
          <w:szCs w:val="24"/>
        </w:rPr>
        <w:t xml:space="preserve"> 2021, sa vzťahujú ustanovenia tohto nariad</w:t>
      </w:r>
      <w:r w:rsidR="00C378D4" w:rsidRPr="000E768A">
        <w:rPr>
          <w:rFonts w:ascii="Times New Roman" w:hAnsi="Times New Roman" w:cs="Times New Roman"/>
          <w:bCs/>
          <w:sz w:val="24"/>
          <w:szCs w:val="24"/>
        </w:rPr>
        <w:t>enia vlády v znení účinnom od 1</w:t>
      </w:r>
      <w:r w:rsidRPr="000E768A">
        <w:rPr>
          <w:rFonts w:ascii="Times New Roman" w:hAnsi="Times New Roman" w:cs="Times New Roman"/>
          <w:bCs/>
          <w:sz w:val="24"/>
          <w:szCs w:val="24"/>
        </w:rPr>
        <w:t>. apríla 2021.“.</w:t>
      </w:r>
    </w:p>
    <w:p w:rsidR="003B12B3" w:rsidRPr="000E768A" w:rsidRDefault="003B12B3" w:rsidP="000E768A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2B3" w:rsidRPr="000E768A" w:rsidRDefault="0051103C" w:rsidP="006A1EF2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0E768A">
        <w:rPr>
          <w:rFonts w:ascii="Times New Roman" w:hAnsi="Times New Roman" w:cs="Times New Roman"/>
          <w:bCs/>
          <w:sz w:val="24"/>
          <w:szCs w:val="24"/>
          <w:lang w:eastAsia="sk-SK"/>
        </w:rPr>
        <w:t>Za § 61sa vkladá § 61a, ktorý znie:</w:t>
      </w:r>
    </w:p>
    <w:p w:rsidR="003B12B3" w:rsidRPr="006A1EF2" w:rsidRDefault="0051103C" w:rsidP="000E768A">
      <w:pPr>
        <w:widowControl w:val="0"/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A1E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„§ 61a</w:t>
      </w:r>
    </w:p>
    <w:p w:rsidR="003B12B3" w:rsidRPr="000E768A" w:rsidRDefault="003B12B3" w:rsidP="000E768A">
      <w:pPr>
        <w:widowControl w:val="0"/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12B3" w:rsidRPr="000E768A" w:rsidRDefault="0051103C" w:rsidP="006A1EF2">
      <w:pPr>
        <w:widowControl w:val="0"/>
        <w:shd w:val="clear" w:color="auto" w:fill="FFFFFF"/>
        <w:spacing w:before="60"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68A">
        <w:rPr>
          <w:rFonts w:ascii="Times New Roman" w:eastAsia="Times New Roman" w:hAnsi="Times New Roman" w:cs="Times New Roman"/>
          <w:sz w:val="24"/>
          <w:szCs w:val="24"/>
          <w:lang w:eastAsia="sk-SK"/>
        </w:rPr>
        <w:t>Zrušuje sa nariadenie vlády Slovenskej republiky č. 389/2005 Z. z. o správnej farmárskej praxi.“.</w:t>
      </w:r>
    </w:p>
    <w:p w:rsidR="003B12B3" w:rsidRPr="000E768A" w:rsidRDefault="003B12B3" w:rsidP="000E768A">
      <w:pPr>
        <w:widowControl w:val="0"/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12B3" w:rsidRPr="000E768A" w:rsidRDefault="0051103C" w:rsidP="006A1EF2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0E768A">
        <w:rPr>
          <w:rFonts w:ascii="Times New Roman" w:hAnsi="Times New Roman" w:cs="Times New Roman"/>
          <w:bCs/>
          <w:sz w:val="24"/>
          <w:szCs w:val="24"/>
          <w:lang w:eastAsia="sk-SK"/>
        </w:rPr>
        <w:t>Príloha č. 11 vrátane nadpisu znie:</w:t>
      </w:r>
    </w:p>
    <w:p w:rsidR="006A1EF2" w:rsidRPr="006A1EF2" w:rsidRDefault="0051103C" w:rsidP="006A1EF2">
      <w:pPr>
        <w:pStyle w:val="odsek"/>
        <w:keepLines/>
        <w:spacing w:before="60" w:after="60"/>
        <w:ind w:firstLineChars="2362" w:firstLine="5669"/>
        <w:jc w:val="left"/>
      </w:pPr>
      <w:r w:rsidRPr="006A1EF2">
        <w:t>„ Príloha č. 11</w:t>
      </w:r>
    </w:p>
    <w:p w:rsidR="003B12B3" w:rsidRPr="006A1EF2" w:rsidRDefault="0051103C" w:rsidP="006A1EF2">
      <w:pPr>
        <w:pStyle w:val="odsek"/>
        <w:keepLines/>
        <w:spacing w:before="60" w:after="60"/>
        <w:ind w:firstLineChars="2362" w:firstLine="5669"/>
        <w:jc w:val="left"/>
        <w:rPr>
          <w:rFonts w:eastAsia="Times New Roman"/>
        </w:rPr>
      </w:pPr>
      <w:r w:rsidRPr="006A1EF2">
        <w:t>k nariadeniu vlády č. 75/2015 Z. z</w:t>
      </w:r>
      <w:r w:rsidR="006A1EF2" w:rsidRPr="006A1EF2">
        <w:t>.</w:t>
      </w:r>
    </w:p>
    <w:p w:rsidR="006A1EF2" w:rsidRDefault="006A1EF2" w:rsidP="006A1EF2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A1EF2" w:rsidRPr="000E768A" w:rsidRDefault="006A1EF2" w:rsidP="006A1EF2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E76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Zoznam zakázaných účinných látok prípravkov na ochranu rastlín pre integrovanú</w:t>
      </w:r>
    </w:p>
    <w:p w:rsidR="003B12B3" w:rsidRPr="006A1EF2" w:rsidRDefault="006A1EF2" w:rsidP="006A1EF2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EF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produkciu</w:t>
      </w:r>
    </w:p>
    <w:p w:rsidR="006A1EF2" w:rsidRPr="006A1EF2" w:rsidRDefault="006A1EF2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A1EF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6A1EF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A1E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Vinič</w:t>
      </w:r>
    </w:p>
    <w:tbl>
      <w:tblPr>
        <w:tblW w:w="883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8363"/>
      </w:tblGrid>
      <w:tr w:rsidR="006A1EF2" w:rsidRPr="006A1EF2" w:rsidTr="006A1EF2">
        <w:tc>
          <w:tcPr>
            <w:tcW w:w="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83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Alpha-cypermethrin</w:t>
            </w:r>
          </w:p>
        </w:tc>
      </w:tr>
      <w:tr w:rsidR="006A1EF2" w:rsidRPr="006A1EF2" w:rsidTr="006A1EF2">
        <w:tc>
          <w:tcPr>
            <w:tcW w:w="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83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Bromoxynil</w:t>
            </w:r>
          </w:p>
        </w:tc>
      </w:tr>
      <w:tr w:rsidR="006A1EF2" w:rsidRPr="006A1EF2" w:rsidTr="006A1EF2">
        <w:tc>
          <w:tcPr>
            <w:tcW w:w="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83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Cypermethrin</w:t>
            </w:r>
          </w:p>
        </w:tc>
      </w:tr>
      <w:tr w:rsidR="006A1EF2" w:rsidRPr="006A1EF2" w:rsidTr="006A1EF2">
        <w:tc>
          <w:tcPr>
            <w:tcW w:w="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83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Deltamethrin</w:t>
            </w:r>
          </w:p>
        </w:tc>
      </w:tr>
      <w:tr w:rsidR="006A1EF2" w:rsidRPr="006A1EF2" w:rsidTr="006A1EF2">
        <w:tc>
          <w:tcPr>
            <w:tcW w:w="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83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Dithianon (povolený v prípade klasifikácie prípravku na ochranu rastlín ako Vt5)</w:t>
            </w:r>
          </w:p>
        </w:tc>
      </w:tr>
      <w:tr w:rsidR="006A1EF2" w:rsidRPr="006A1EF2" w:rsidTr="006A1EF2">
        <w:tc>
          <w:tcPr>
            <w:tcW w:w="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83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Lambda-cyhalothrin</w:t>
            </w:r>
          </w:p>
        </w:tc>
      </w:tr>
      <w:tr w:rsidR="006A1EF2" w:rsidRPr="006A1EF2" w:rsidTr="006A1EF2">
        <w:tc>
          <w:tcPr>
            <w:tcW w:w="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83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Metaldehyd</w:t>
            </w:r>
          </w:p>
        </w:tc>
      </w:tr>
      <w:tr w:rsidR="006A1EF2" w:rsidRPr="006A1EF2" w:rsidTr="006A1EF2">
        <w:tc>
          <w:tcPr>
            <w:tcW w:w="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83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Pirimicarb</w:t>
            </w:r>
          </w:p>
        </w:tc>
      </w:tr>
      <w:tr w:rsidR="006A1EF2" w:rsidRPr="006A1EF2" w:rsidTr="006A1EF2">
        <w:tc>
          <w:tcPr>
            <w:tcW w:w="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83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Propyzamide</w:t>
            </w:r>
          </w:p>
        </w:tc>
      </w:tr>
      <w:tr w:rsidR="006A1EF2" w:rsidRPr="006A1EF2" w:rsidTr="006A1EF2">
        <w:tc>
          <w:tcPr>
            <w:tcW w:w="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83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Tau-fluvalinate</w:t>
            </w:r>
          </w:p>
        </w:tc>
      </w:tr>
      <w:tr w:rsidR="006A1EF2" w:rsidRPr="006A1EF2" w:rsidTr="006A1EF2">
        <w:tc>
          <w:tcPr>
            <w:tcW w:w="4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83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Zeta-cypermethrin</w:t>
            </w:r>
          </w:p>
        </w:tc>
      </w:tr>
    </w:tbl>
    <w:p w:rsidR="006A1EF2" w:rsidRPr="006A1EF2" w:rsidRDefault="006A1EF2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EF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6A1EF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A1E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Ovocie</w:t>
      </w:r>
    </w:p>
    <w:tbl>
      <w:tblPr>
        <w:tblW w:w="883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8505"/>
      </w:tblGrid>
      <w:tr w:rsidR="006A1EF2" w:rsidRPr="006A1EF2" w:rsidTr="00261D50">
        <w:tc>
          <w:tcPr>
            <w:tcW w:w="3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8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Beta-cyfluthrin</w:t>
            </w:r>
          </w:p>
        </w:tc>
      </w:tr>
      <w:tr w:rsidR="006A1EF2" w:rsidRPr="006A1EF2" w:rsidTr="00261D50">
        <w:tc>
          <w:tcPr>
            <w:tcW w:w="3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8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Bromoxynil</w:t>
            </w:r>
          </w:p>
        </w:tc>
      </w:tr>
      <w:tr w:rsidR="006A1EF2" w:rsidRPr="006A1EF2" w:rsidTr="00261D50">
        <w:tc>
          <w:tcPr>
            <w:tcW w:w="3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8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Cypermethrin</w:t>
            </w:r>
          </w:p>
        </w:tc>
      </w:tr>
      <w:tr w:rsidR="006A1EF2" w:rsidRPr="006A1EF2" w:rsidTr="00261D50">
        <w:tc>
          <w:tcPr>
            <w:tcW w:w="3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8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Deltamethrin </w:t>
            </w:r>
          </w:p>
        </w:tc>
      </w:tr>
      <w:tr w:rsidR="006A1EF2" w:rsidRPr="006A1EF2" w:rsidTr="00261D50">
        <w:tc>
          <w:tcPr>
            <w:tcW w:w="3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8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Lambda-cyhalothrin (povolený pre hrušky a orechy)</w:t>
            </w:r>
          </w:p>
        </w:tc>
      </w:tr>
      <w:tr w:rsidR="006A1EF2" w:rsidRPr="006A1EF2" w:rsidTr="00261D50">
        <w:tc>
          <w:tcPr>
            <w:tcW w:w="3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8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Metaldehyd</w:t>
            </w:r>
          </w:p>
        </w:tc>
      </w:tr>
      <w:tr w:rsidR="006A1EF2" w:rsidRPr="006A1EF2" w:rsidTr="00261D50">
        <w:tc>
          <w:tcPr>
            <w:tcW w:w="3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8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Propyzamide</w:t>
            </w:r>
          </w:p>
        </w:tc>
      </w:tr>
      <w:tr w:rsidR="006A1EF2" w:rsidRPr="006A1EF2" w:rsidTr="00261D50">
        <w:tc>
          <w:tcPr>
            <w:tcW w:w="3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8.</w:t>
            </w:r>
          </w:p>
        </w:tc>
        <w:tc>
          <w:tcPr>
            <w:tcW w:w="8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Tau-fluvalinate (povolený pre orechy)</w:t>
            </w:r>
          </w:p>
        </w:tc>
      </w:tr>
    </w:tbl>
    <w:p w:rsidR="006A1EF2" w:rsidRPr="006A1EF2" w:rsidRDefault="006A1EF2" w:rsidP="006A1E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A1E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3. </w:t>
      </w:r>
      <w:r w:rsidRPr="006A1EF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Zelenina</w:t>
      </w:r>
    </w:p>
    <w:tbl>
      <w:tblPr>
        <w:tblW w:w="883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8505"/>
      </w:tblGrid>
      <w:tr w:rsidR="006A1EF2" w:rsidRPr="006A1EF2" w:rsidTr="00261D50">
        <w:tc>
          <w:tcPr>
            <w:tcW w:w="3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8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Bromoxynil</w:t>
            </w:r>
          </w:p>
        </w:tc>
      </w:tr>
      <w:tr w:rsidR="006A1EF2" w:rsidRPr="006A1EF2" w:rsidTr="00261D50">
        <w:tc>
          <w:tcPr>
            <w:tcW w:w="3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8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Malathion</w:t>
            </w:r>
          </w:p>
        </w:tc>
      </w:tr>
      <w:tr w:rsidR="006A1EF2" w:rsidRPr="006A1EF2" w:rsidTr="00261D50">
        <w:tc>
          <w:tcPr>
            <w:tcW w:w="3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8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Terbuthylazine</w:t>
            </w:r>
          </w:p>
        </w:tc>
      </w:tr>
      <w:tr w:rsidR="006A1EF2" w:rsidRPr="006A1EF2" w:rsidTr="00261D50">
        <w:tc>
          <w:tcPr>
            <w:tcW w:w="3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8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1EF2" w:rsidRPr="006A1EF2" w:rsidRDefault="006A1EF2" w:rsidP="000B31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1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“.</w:t>
            </w:r>
          </w:p>
        </w:tc>
      </w:tr>
    </w:tbl>
    <w:p w:rsidR="003B12B3" w:rsidRPr="000E768A" w:rsidRDefault="003B12B3" w:rsidP="00261D50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3B12B3" w:rsidRPr="000E768A" w:rsidRDefault="0051103C" w:rsidP="006A1EF2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0E768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Príloha č. 16a </w:t>
      </w:r>
      <w:r w:rsidRPr="006A1EF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vrátane nadpisu </w:t>
      </w:r>
      <w:r w:rsidRPr="000E768A">
        <w:rPr>
          <w:rFonts w:ascii="Times New Roman" w:hAnsi="Times New Roman" w:cs="Times New Roman"/>
          <w:bCs/>
          <w:sz w:val="24"/>
          <w:szCs w:val="24"/>
          <w:lang w:eastAsia="sk-SK"/>
        </w:rPr>
        <w:t>znie:</w:t>
      </w:r>
    </w:p>
    <w:p w:rsidR="003B12B3" w:rsidRPr="00261D50" w:rsidRDefault="0051103C" w:rsidP="00261D50">
      <w:pPr>
        <w:pStyle w:val="odsek"/>
        <w:keepLines/>
        <w:spacing w:before="60" w:after="60"/>
        <w:ind w:firstLineChars="2362" w:firstLine="5669"/>
        <w:jc w:val="left"/>
      </w:pPr>
      <w:r w:rsidRPr="00261D50">
        <w:t xml:space="preserve">„Príloha č. 16a </w:t>
      </w:r>
    </w:p>
    <w:p w:rsidR="003B12B3" w:rsidRPr="00261D50" w:rsidRDefault="0051103C" w:rsidP="00261D50">
      <w:pPr>
        <w:pStyle w:val="odsek"/>
        <w:keepLines/>
        <w:spacing w:before="60" w:after="60"/>
        <w:ind w:firstLineChars="2362" w:firstLine="5669"/>
        <w:jc w:val="left"/>
      </w:pPr>
      <w:r w:rsidRPr="00261D50">
        <w:t>k nariadeniu vlády č. 75/2015 Z. z.</w:t>
      </w:r>
    </w:p>
    <w:p w:rsidR="003B12B3" w:rsidRPr="000E768A" w:rsidRDefault="0051103C">
      <w:pPr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8A">
        <w:rPr>
          <w:rFonts w:ascii="Times New Roman" w:hAnsi="Times New Roman" w:cs="Times New Roman"/>
          <w:b/>
          <w:bCs/>
          <w:sz w:val="24"/>
          <w:szCs w:val="24"/>
        </w:rPr>
        <w:t>Vzor</w:t>
      </w:r>
    </w:p>
    <w:p w:rsidR="003B12B3" w:rsidRPr="000E768A" w:rsidRDefault="0051103C">
      <w:pPr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8A">
        <w:rPr>
          <w:rFonts w:ascii="Times New Roman" w:hAnsi="Times New Roman" w:cs="Times New Roman"/>
          <w:b/>
          <w:bCs/>
          <w:sz w:val="24"/>
          <w:szCs w:val="24"/>
        </w:rPr>
        <w:t>Sumárny výkaz o počte odchovaných výkrmových ošípaných</w:t>
      </w:r>
    </w:p>
    <w:p w:rsidR="003B12B3" w:rsidRPr="000E768A" w:rsidRDefault="0051103C">
      <w:pPr>
        <w:keepLine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8A">
        <w:rPr>
          <w:rFonts w:ascii="Times New Roman" w:hAnsi="Times New Roman" w:cs="Times New Roman"/>
          <w:b/>
          <w:bCs/>
          <w:sz w:val="24"/>
          <w:szCs w:val="24"/>
        </w:rPr>
        <w:t>od 1. mája 20.</w:t>
      </w:r>
      <w:r w:rsidR="00261D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E768A">
        <w:rPr>
          <w:rFonts w:ascii="Times New Roman" w:hAnsi="Times New Roman" w:cs="Times New Roman"/>
          <w:b/>
          <w:bCs/>
          <w:sz w:val="24"/>
          <w:szCs w:val="24"/>
        </w:rPr>
        <w:t xml:space="preserve"> do 30. apríla 20..</w:t>
      </w:r>
    </w:p>
    <w:p w:rsidR="003B12B3" w:rsidRPr="000E768A" w:rsidRDefault="003B12B3">
      <w:pPr>
        <w:keepLines/>
        <w:spacing w:after="0"/>
        <w:ind w:left="284"/>
        <w:rPr>
          <w:rFonts w:ascii="Times New Roman" w:hAnsi="Times New Roman" w:cs="Times New Roman"/>
        </w:rPr>
      </w:pPr>
    </w:p>
    <w:p w:rsidR="003B12B3" w:rsidRPr="000E768A" w:rsidRDefault="0051103C">
      <w:pPr>
        <w:keepLines/>
        <w:spacing w:after="0"/>
        <w:ind w:left="284"/>
        <w:rPr>
          <w:rFonts w:ascii="Times New Roman" w:hAnsi="Times New Roman" w:cs="Times New Roman"/>
        </w:rPr>
      </w:pPr>
      <w:r w:rsidRPr="000E768A">
        <w:rPr>
          <w:rFonts w:ascii="Times New Roman" w:hAnsi="Times New Roman" w:cs="Times New Roman"/>
        </w:rPr>
        <w:t xml:space="preserve">Chovateľ/žiadateľ: </w:t>
      </w:r>
      <w:r w:rsidRPr="000E768A">
        <w:rPr>
          <w:rFonts w:ascii="Times New Roman" w:hAnsi="Times New Roman" w:cs="Times New Roman"/>
        </w:rPr>
        <w:tab/>
      </w:r>
      <w:r w:rsidRPr="000E768A">
        <w:rPr>
          <w:rFonts w:ascii="Times New Roman" w:hAnsi="Times New Roman" w:cs="Times New Roman"/>
        </w:rPr>
        <w:tab/>
      </w:r>
      <w:r w:rsidRPr="000E768A">
        <w:rPr>
          <w:rFonts w:ascii="Times New Roman" w:hAnsi="Times New Roman" w:cs="Times New Roman"/>
        </w:rPr>
        <w:tab/>
      </w:r>
      <w:r w:rsidRPr="000E768A">
        <w:rPr>
          <w:rFonts w:ascii="Times New Roman" w:hAnsi="Times New Roman" w:cs="Times New Roman"/>
        </w:rPr>
        <w:tab/>
      </w:r>
      <w:r w:rsidRPr="000E768A">
        <w:rPr>
          <w:rFonts w:ascii="Times New Roman" w:hAnsi="Times New Roman" w:cs="Times New Roman"/>
        </w:rPr>
        <w:tab/>
        <w:t>IČO:</w:t>
      </w:r>
      <w:r w:rsidRPr="000E768A">
        <w:rPr>
          <w:rFonts w:ascii="Times New Roman" w:hAnsi="Times New Roman" w:cs="Times New Roman"/>
        </w:rPr>
        <w:tab/>
        <w:t xml:space="preserve"> </w:t>
      </w:r>
    </w:p>
    <w:p w:rsidR="003B12B3" w:rsidRPr="000E768A" w:rsidRDefault="0051103C">
      <w:pPr>
        <w:keepLines/>
        <w:spacing w:after="0"/>
        <w:ind w:left="284"/>
        <w:rPr>
          <w:rFonts w:ascii="Times New Roman" w:hAnsi="Times New Roman" w:cs="Times New Roman"/>
        </w:rPr>
      </w:pPr>
      <w:r w:rsidRPr="000E768A">
        <w:rPr>
          <w:rFonts w:ascii="Times New Roman" w:hAnsi="Times New Roman" w:cs="Times New Roman"/>
        </w:rPr>
        <w:t xml:space="preserve">Adresa: </w:t>
      </w:r>
      <w:r w:rsidRPr="000E768A">
        <w:rPr>
          <w:rFonts w:ascii="Times New Roman" w:hAnsi="Times New Roman" w:cs="Times New Roman"/>
        </w:rPr>
        <w:tab/>
      </w:r>
      <w:r w:rsidRPr="000E768A">
        <w:rPr>
          <w:rFonts w:ascii="Times New Roman" w:hAnsi="Times New Roman" w:cs="Times New Roman"/>
        </w:rPr>
        <w:tab/>
      </w:r>
      <w:r w:rsidRPr="000E768A">
        <w:rPr>
          <w:rFonts w:ascii="Times New Roman" w:hAnsi="Times New Roman" w:cs="Times New Roman"/>
        </w:rPr>
        <w:tab/>
      </w:r>
      <w:r w:rsidRPr="000E768A">
        <w:rPr>
          <w:rFonts w:ascii="Times New Roman" w:hAnsi="Times New Roman" w:cs="Times New Roman"/>
        </w:rPr>
        <w:tab/>
      </w:r>
      <w:r w:rsidRPr="000E768A">
        <w:rPr>
          <w:rFonts w:ascii="Times New Roman" w:hAnsi="Times New Roman" w:cs="Times New Roman"/>
        </w:rPr>
        <w:tab/>
      </w:r>
      <w:r w:rsidRPr="000E768A">
        <w:rPr>
          <w:rFonts w:ascii="Times New Roman" w:hAnsi="Times New Roman" w:cs="Times New Roman"/>
        </w:rPr>
        <w:tab/>
        <w:t>Registračné číslo chovu:</w:t>
      </w:r>
    </w:p>
    <w:tbl>
      <w:tblPr>
        <w:tblW w:w="8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851"/>
        <w:gridCol w:w="567"/>
        <w:gridCol w:w="992"/>
        <w:gridCol w:w="1134"/>
        <w:gridCol w:w="1341"/>
        <w:gridCol w:w="236"/>
        <w:gridCol w:w="268"/>
        <w:gridCol w:w="284"/>
        <w:gridCol w:w="283"/>
        <w:gridCol w:w="284"/>
        <w:gridCol w:w="134"/>
        <w:gridCol w:w="149"/>
        <w:gridCol w:w="426"/>
        <w:gridCol w:w="276"/>
        <w:gridCol w:w="149"/>
      </w:tblGrid>
      <w:tr w:rsidR="000E768A" w:rsidRPr="000E768A">
        <w:trPr>
          <w:gridAfter w:val="1"/>
          <w:wAfter w:w="149" w:type="dxa"/>
          <w:trHeight w:val="251"/>
          <w:jc w:val="center"/>
        </w:trPr>
        <w:tc>
          <w:tcPr>
            <w:tcW w:w="425" w:type="dxa"/>
            <w:vMerge w:val="restart"/>
            <w:textDirection w:val="btLr"/>
          </w:tcPr>
          <w:p w:rsidR="003B12B3" w:rsidRPr="000E768A" w:rsidRDefault="0051103C">
            <w:pPr>
              <w:keepLines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0E768A">
              <w:rPr>
                <w:rFonts w:ascii="Times New Roman" w:hAnsi="Times New Roman" w:cs="Times New Roman"/>
              </w:rPr>
              <w:t>Číslo riadku</w:t>
            </w:r>
          </w:p>
        </w:tc>
        <w:tc>
          <w:tcPr>
            <w:tcW w:w="1985" w:type="dxa"/>
            <w:gridSpan w:val="3"/>
          </w:tcPr>
          <w:p w:rsidR="003B12B3" w:rsidRPr="000E768A" w:rsidRDefault="0051103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68A">
              <w:rPr>
                <w:rFonts w:ascii="Times New Roman" w:hAnsi="Times New Roman" w:cs="Times New Roman"/>
              </w:rPr>
              <w:t>Dátum presunu/zmeny*</w:t>
            </w:r>
          </w:p>
        </w:tc>
        <w:tc>
          <w:tcPr>
            <w:tcW w:w="992" w:type="dxa"/>
          </w:tcPr>
          <w:p w:rsidR="003B12B3" w:rsidRPr="000E768A" w:rsidRDefault="0051103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68A">
              <w:rPr>
                <w:rFonts w:ascii="Times New Roman" w:hAnsi="Times New Roman" w:cs="Times New Roman"/>
              </w:rPr>
              <w:t>Kód udalosti*</w:t>
            </w:r>
          </w:p>
        </w:tc>
        <w:tc>
          <w:tcPr>
            <w:tcW w:w="1134" w:type="dxa"/>
          </w:tcPr>
          <w:p w:rsidR="003B12B3" w:rsidRPr="000E768A" w:rsidRDefault="0051103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68A">
              <w:rPr>
                <w:rFonts w:ascii="Times New Roman" w:hAnsi="Times New Roman" w:cs="Times New Roman"/>
              </w:rPr>
              <w:t xml:space="preserve">počet </w:t>
            </w:r>
          </w:p>
          <w:p w:rsidR="003B12B3" w:rsidRPr="000E768A" w:rsidRDefault="0051103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68A">
              <w:rPr>
                <w:rFonts w:ascii="Times New Roman" w:hAnsi="Times New Roman" w:cs="Times New Roman"/>
              </w:rPr>
              <w:t>ošípaných**</w:t>
            </w:r>
          </w:p>
        </w:tc>
        <w:tc>
          <w:tcPr>
            <w:tcW w:w="1341" w:type="dxa"/>
            <w:shd w:val="clear" w:color="auto" w:fill="BFBFBF"/>
          </w:tcPr>
          <w:p w:rsidR="003B12B3" w:rsidRPr="000E768A" w:rsidRDefault="0051103C">
            <w:pPr>
              <w:keepLines/>
              <w:rPr>
                <w:rFonts w:ascii="Times New Roman" w:hAnsi="Times New Roman" w:cs="Times New Roman"/>
              </w:rPr>
            </w:pPr>
            <w:r w:rsidRPr="000E768A">
              <w:rPr>
                <w:rFonts w:ascii="Times New Roman" w:hAnsi="Times New Roman" w:cs="Times New Roman"/>
              </w:rPr>
              <w:t>z toho počet výkrmových ošípaných</w:t>
            </w:r>
          </w:p>
        </w:tc>
        <w:tc>
          <w:tcPr>
            <w:tcW w:w="1489" w:type="dxa"/>
            <w:gridSpan w:val="6"/>
          </w:tcPr>
          <w:p w:rsidR="003B12B3" w:rsidRPr="000E768A" w:rsidRDefault="0051103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68A">
              <w:rPr>
                <w:rFonts w:ascii="Times New Roman" w:hAnsi="Times New Roman" w:cs="Times New Roman"/>
              </w:rPr>
              <w:t>Registračné číslo chovu</w:t>
            </w:r>
          </w:p>
        </w:tc>
        <w:tc>
          <w:tcPr>
            <w:tcW w:w="851" w:type="dxa"/>
            <w:gridSpan w:val="3"/>
          </w:tcPr>
          <w:p w:rsidR="003B12B3" w:rsidRPr="000E768A" w:rsidRDefault="0051103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68A">
              <w:rPr>
                <w:rFonts w:ascii="Times New Roman" w:hAnsi="Times New Roman" w:cs="Times New Roman"/>
              </w:rPr>
              <w:t>Kód krajiny</w:t>
            </w:r>
          </w:p>
        </w:tc>
      </w:tr>
      <w:tr w:rsidR="000E768A" w:rsidRPr="000E768A">
        <w:trPr>
          <w:gridAfter w:val="1"/>
          <w:wAfter w:w="149" w:type="dxa"/>
          <w:trHeight w:val="486"/>
          <w:jc w:val="center"/>
        </w:trPr>
        <w:tc>
          <w:tcPr>
            <w:tcW w:w="425" w:type="dxa"/>
            <w:vMerge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B3" w:rsidRPr="000E768A" w:rsidRDefault="0051103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68A">
              <w:rPr>
                <w:rFonts w:ascii="Times New Roman" w:hAnsi="Times New Roman" w:cs="Times New Roman"/>
              </w:rPr>
              <w:t>deň</w:t>
            </w:r>
          </w:p>
        </w:tc>
        <w:tc>
          <w:tcPr>
            <w:tcW w:w="851" w:type="dxa"/>
          </w:tcPr>
          <w:p w:rsidR="003B12B3" w:rsidRPr="000E768A" w:rsidRDefault="0051103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68A">
              <w:rPr>
                <w:rFonts w:ascii="Times New Roman" w:hAnsi="Times New Roman" w:cs="Times New Roman"/>
              </w:rPr>
              <w:t>mesiac</w:t>
            </w:r>
          </w:p>
        </w:tc>
        <w:tc>
          <w:tcPr>
            <w:tcW w:w="567" w:type="dxa"/>
          </w:tcPr>
          <w:p w:rsidR="003B12B3" w:rsidRPr="000E768A" w:rsidRDefault="0051103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68A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992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shd w:val="clear" w:color="auto" w:fill="BFBFBF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6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768A" w:rsidRPr="000E768A">
        <w:trPr>
          <w:trHeight w:val="273"/>
          <w:jc w:val="center"/>
        </w:trPr>
        <w:tc>
          <w:tcPr>
            <w:tcW w:w="425" w:type="dxa"/>
          </w:tcPr>
          <w:p w:rsidR="003B12B3" w:rsidRPr="000E768A" w:rsidRDefault="0051103C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shd w:val="clear" w:color="auto" w:fill="BFBFBF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768A" w:rsidRPr="000E768A">
        <w:trPr>
          <w:trHeight w:val="273"/>
          <w:jc w:val="center"/>
        </w:trPr>
        <w:tc>
          <w:tcPr>
            <w:tcW w:w="425" w:type="dxa"/>
          </w:tcPr>
          <w:p w:rsidR="003B12B3" w:rsidRPr="000E768A" w:rsidRDefault="0051103C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6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shd w:val="clear" w:color="auto" w:fill="BFBFBF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768A" w:rsidRPr="000E768A">
        <w:trPr>
          <w:trHeight w:val="273"/>
          <w:jc w:val="center"/>
        </w:trPr>
        <w:tc>
          <w:tcPr>
            <w:tcW w:w="425" w:type="dxa"/>
          </w:tcPr>
          <w:p w:rsidR="003B12B3" w:rsidRPr="000E768A" w:rsidRDefault="0051103C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6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shd w:val="clear" w:color="auto" w:fill="BFBFBF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768A" w:rsidRPr="000E768A">
        <w:trPr>
          <w:trHeight w:val="273"/>
          <w:jc w:val="center"/>
        </w:trPr>
        <w:tc>
          <w:tcPr>
            <w:tcW w:w="425" w:type="dxa"/>
          </w:tcPr>
          <w:p w:rsidR="003B12B3" w:rsidRPr="000E768A" w:rsidRDefault="0051103C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6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shd w:val="clear" w:color="auto" w:fill="BFBFBF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768A" w:rsidRPr="000E768A">
        <w:trPr>
          <w:trHeight w:val="273"/>
          <w:jc w:val="center"/>
        </w:trPr>
        <w:tc>
          <w:tcPr>
            <w:tcW w:w="425" w:type="dxa"/>
          </w:tcPr>
          <w:p w:rsidR="003B12B3" w:rsidRPr="000E768A" w:rsidRDefault="0051103C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6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shd w:val="clear" w:color="auto" w:fill="BFBFBF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768A" w:rsidRPr="000E768A">
        <w:trPr>
          <w:trHeight w:val="273"/>
          <w:jc w:val="center"/>
        </w:trPr>
        <w:tc>
          <w:tcPr>
            <w:tcW w:w="425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shd w:val="clear" w:color="auto" w:fill="BFBFBF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768A" w:rsidRPr="000E768A">
        <w:trPr>
          <w:gridAfter w:val="1"/>
          <w:wAfter w:w="149" w:type="dxa"/>
          <w:trHeight w:val="286"/>
          <w:jc w:val="center"/>
        </w:trPr>
        <w:tc>
          <w:tcPr>
            <w:tcW w:w="3402" w:type="dxa"/>
            <w:gridSpan w:val="5"/>
            <w:shd w:val="clear" w:color="auto" w:fill="D9D9D9"/>
          </w:tcPr>
          <w:p w:rsidR="003B12B3" w:rsidRPr="000E768A" w:rsidRDefault="0051103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E768A">
              <w:rPr>
                <w:rFonts w:ascii="Times New Roman" w:hAnsi="Times New Roman" w:cs="Times New Roman"/>
                <w:b/>
                <w:bCs/>
              </w:rPr>
              <w:t>SPOLU od 1.5.20.. do 30.4. 20..</w:t>
            </w:r>
          </w:p>
        </w:tc>
        <w:tc>
          <w:tcPr>
            <w:tcW w:w="1134" w:type="dxa"/>
            <w:shd w:val="clear" w:color="auto" w:fill="D9D9D9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1" w:type="dxa"/>
            <w:gridSpan w:val="10"/>
            <w:shd w:val="clear" w:color="auto" w:fill="BFBFBF"/>
          </w:tcPr>
          <w:p w:rsidR="003B12B3" w:rsidRPr="000E768A" w:rsidRDefault="003B12B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B12B3" w:rsidRPr="000E768A" w:rsidRDefault="003B12B3">
      <w:pPr>
        <w:keepLines/>
        <w:autoSpaceDE w:val="0"/>
        <w:autoSpaceDN w:val="0"/>
        <w:adjustRightInd w:val="0"/>
        <w:spacing w:after="0" w:line="240" w:lineRule="auto"/>
        <w:ind w:leftChars="200" w:left="582" w:rightChars="200" w:right="440" w:hanging="142"/>
        <w:rPr>
          <w:rFonts w:ascii="Times New Roman" w:hAnsi="Times New Roman" w:cs="Times New Roman"/>
        </w:rPr>
      </w:pPr>
    </w:p>
    <w:p w:rsidR="003B12B3" w:rsidRPr="000E768A" w:rsidRDefault="0051103C">
      <w:pPr>
        <w:keepLines/>
        <w:autoSpaceDE w:val="0"/>
        <w:autoSpaceDN w:val="0"/>
        <w:adjustRightInd w:val="0"/>
        <w:spacing w:after="0" w:line="240" w:lineRule="auto"/>
        <w:ind w:leftChars="200" w:left="582" w:rightChars="200" w:right="440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</w:rPr>
        <w:t xml:space="preserve">* </w:t>
      </w:r>
      <w:r w:rsidRPr="000E768A">
        <w:rPr>
          <w:rFonts w:ascii="Times New Roman" w:hAnsi="Times New Roman" w:cs="Times New Roman"/>
          <w:sz w:val="24"/>
          <w:szCs w:val="24"/>
        </w:rPr>
        <w:t>presuny/ zmeny odchovaných výkrmových ošípaných – odsun na bitúnok, použitie pre vlastnú spotrebu, predaj ošípanej na domácu spotrebu (kód udalosti sa neuvádza), export ošípaných.</w:t>
      </w:r>
    </w:p>
    <w:p w:rsidR="003B12B3" w:rsidRPr="000E768A" w:rsidRDefault="0051103C">
      <w:pPr>
        <w:keepLines/>
        <w:autoSpaceDE w:val="0"/>
        <w:autoSpaceDN w:val="0"/>
        <w:adjustRightInd w:val="0"/>
        <w:spacing w:after="0" w:line="240" w:lineRule="auto"/>
        <w:ind w:leftChars="200" w:left="440" w:rightChars="200" w:right="440"/>
        <w:jc w:val="both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  <w:sz w:val="24"/>
          <w:szCs w:val="24"/>
        </w:rPr>
        <w:t>** Počet ošípaných – predstavuje všetky ošípané v rámci presunu, a to prasnice a výkrmové ošípané.</w:t>
      </w:r>
    </w:p>
    <w:p w:rsidR="003B12B3" w:rsidRPr="000E768A" w:rsidRDefault="003B12B3">
      <w:pPr>
        <w:keepLines/>
        <w:autoSpaceDE w:val="0"/>
        <w:autoSpaceDN w:val="0"/>
        <w:adjustRightInd w:val="0"/>
        <w:spacing w:after="0" w:line="240" w:lineRule="auto"/>
        <w:ind w:leftChars="200" w:left="440" w:rightChars="200" w:right="440"/>
        <w:rPr>
          <w:rFonts w:ascii="Times New Roman" w:hAnsi="Times New Roman" w:cs="Times New Roman"/>
          <w:sz w:val="24"/>
          <w:szCs w:val="24"/>
        </w:rPr>
      </w:pPr>
    </w:p>
    <w:p w:rsidR="003B12B3" w:rsidRPr="000E768A" w:rsidRDefault="0051103C">
      <w:pPr>
        <w:keepLines/>
        <w:autoSpaceDE w:val="0"/>
        <w:autoSpaceDN w:val="0"/>
        <w:adjustRightInd w:val="0"/>
        <w:spacing w:after="0" w:line="240" w:lineRule="auto"/>
        <w:ind w:leftChars="200" w:left="440" w:rightChars="200" w:right="440"/>
        <w:jc w:val="both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  <w:sz w:val="24"/>
          <w:szCs w:val="24"/>
        </w:rPr>
        <w:t>V opatrení Dobré životné podmienky zvierat - zlepšenie ustajňovacích podmienok výkrmových ošípaných bolo za obdobie trvania záväzku od 1. mája 20.. do 30. apríla nasledujúceho roka odchovaných ..... ks výkrmových ošípaných.</w:t>
      </w:r>
    </w:p>
    <w:p w:rsidR="00261D50" w:rsidRDefault="00261D50">
      <w:pPr>
        <w:keepLines/>
        <w:autoSpaceDE w:val="0"/>
        <w:autoSpaceDN w:val="0"/>
        <w:adjustRightInd w:val="0"/>
        <w:spacing w:after="0" w:line="240" w:lineRule="auto"/>
        <w:ind w:leftChars="300" w:left="660" w:rightChars="300" w:right="660"/>
        <w:rPr>
          <w:rFonts w:ascii="Times New Roman" w:hAnsi="Times New Roman" w:cs="Times New Roman"/>
          <w:sz w:val="24"/>
          <w:szCs w:val="24"/>
        </w:rPr>
      </w:pPr>
    </w:p>
    <w:p w:rsidR="003B12B3" w:rsidRDefault="0051103C">
      <w:pPr>
        <w:keepLines/>
        <w:autoSpaceDE w:val="0"/>
        <w:autoSpaceDN w:val="0"/>
        <w:adjustRightInd w:val="0"/>
        <w:spacing w:after="0" w:line="240" w:lineRule="auto"/>
        <w:ind w:leftChars="300" w:left="660" w:rightChars="300" w:right="660"/>
        <w:rPr>
          <w:rFonts w:ascii="Times New Roman" w:hAnsi="Times New Roman" w:cs="Times New Roman"/>
          <w:sz w:val="24"/>
          <w:szCs w:val="24"/>
        </w:rPr>
      </w:pPr>
      <w:r w:rsidRPr="000E768A">
        <w:rPr>
          <w:rFonts w:ascii="Times New Roman" w:hAnsi="Times New Roman" w:cs="Times New Roman"/>
          <w:sz w:val="24"/>
          <w:szCs w:val="24"/>
        </w:rPr>
        <w:t>V ........... dňa ........... odtlačok pečiatky, podpis.“.</w:t>
      </w:r>
    </w:p>
    <w:p w:rsidR="00261D50" w:rsidRPr="000E768A" w:rsidRDefault="00261D50">
      <w:pPr>
        <w:keepLines/>
        <w:autoSpaceDE w:val="0"/>
        <w:autoSpaceDN w:val="0"/>
        <w:adjustRightInd w:val="0"/>
        <w:spacing w:after="0" w:line="240" w:lineRule="auto"/>
        <w:ind w:leftChars="300" w:left="660" w:rightChars="300" w:right="6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12B3" w:rsidRPr="000E768A" w:rsidRDefault="0051103C" w:rsidP="00261D50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0E768A">
        <w:rPr>
          <w:rFonts w:ascii="Times New Roman" w:hAnsi="Times New Roman" w:cs="Times New Roman"/>
          <w:bCs/>
          <w:sz w:val="24"/>
          <w:szCs w:val="24"/>
          <w:lang w:eastAsia="sk-SK"/>
        </w:rPr>
        <w:lastRenderedPageBreak/>
        <w:t>Príloha č. 21 sa dopĺňa ôsmym bodom, ktorý znie:</w:t>
      </w:r>
    </w:p>
    <w:p w:rsidR="003B12B3" w:rsidRPr="000E768A" w:rsidRDefault="0051103C" w:rsidP="00261D50">
      <w:pPr>
        <w:spacing w:before="100" w:after="10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76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„8. Nariadenie Európskeho parlamentu a Rady (EÚ) 2020/2220 z 23. decembra 2020, ktorým sa stanovujú určité prechodné ustanovenia týkajúce sa podpory z Európskeho poľnohospodárskeho fondu pre rozvoj vidieka (EPFRV) a Európskeho poľnohospodárskeho záručného fondu (EPZF) </w:t>
      </w:r>
      <w:r w:rsidRPr="000E768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</w:t>
      </w:r>
      <w:r w:rsidRPr="000E76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rokoch 2021 a 2022 a ktorým sa menia nariadenia (EÚ) č. 1305/2013, (EÚ) č. 1306/2013 a (EÚ) č. 1307/2013, pokiaľ ide o zdroje a uplatňovanie v rokoch 2021 a 2022, a nariadenie (EÚ) č. 1308/2013, pokiaľ ide o zdroje a distribúciu tejto podpory v rokoch 2021 a 2022 (Ú. v. EÚ L 437, 28. 12. 2020).“.</w:t>
      </w:r>
    </w:p>
    <w:p w:rsidR="003B12B3" w:rsidRPr="000E768A" w:rsidRDefault="003B12B3">
      <w:pPr>
        <w:pStyle w:val="odsek"/>
        <w:keepLines/>
        <w:ind w:firstLine="0"/>
        <w:jc w:val="left"/>
        <w:rPr>
          <w:b/>
          <w:sz w:val="22"/>
          <w:szCs w:val="22"/>
        </w:rPr>
      </w:pPr>
    </w:p>
    <w:p w:rsidR="003B12B3" w:rsidRPr="000E768A" w:rsidRDefault="0051103C">
      <w:pPr>
        <w:pStyle w:val="Odsekzoznamu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0E768A">
        <w:rPr>
          <w:rFonts w:ascii="Times New Roman" w:hAnsi="Times New Roman" w:cs="Times New Roman"/>
          <w:b/>
          <w:bCs/>
        </w:rPr>
        <w:t>Čl. II</w:t>
      </w:r>
    </w:p>
    <w:p w:rsidR="003B12B3" w:rsidRPr="000E768A" w:rsidRDefault="003B12B3">
      <w:pPr>
        <w:pStyle w:val="Odsekzoznamu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3B12B3" w:rsidRPr="000E768A" w:rsidRDefault="00261D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1103C" w:rsidRPr="000E768A">
        <w:rPr>
          <w:rFonts w:ascii="Times New Roman" w:hAnsi="Times New Roman" w:cs="Times New Roman"/>
          <w:bCs/>
          <w:sz w:val="24"/>
          <w:szCs w:val="24"/>
        </w:rPr>
        <w:t xml:space="preserve">Toto nariadenie vlády </w:t>
      </w:r>
      <w:r w:rsidR="0051103C" w:rsidRPr="000E768A">
        <w:rPr>
          <w:rFonts w:ascii="Times New Roman" w:hAnsi="Times New Roman" w:cs="Times New Roman"/>
          <w:sz w:val="24"/>
          <w:szCs w:val="24"/>
        </w:rPr>
        <w:t>nadobúda</w:t>
      </w:r>
      <w:r w:rsidR="00095665" w:rsidRPr="000E768A">
        <w:rPr>
          <w:rFonts w:ascii="Times New Roman" w:hAnsi="Times New Roman" w:cs="Times New Roman"/>
          <w:bCs/>
          <w:sz w:val="24"/>
          <w:szCs w:val="24"/>
        </w:rPr>
        <w:t xml:space="preserve"> účinnosť 1</w:t>
      </w:r>
      <w:r w:rsidR="0051103C" w:rsidRPr="000E768A">
        <w:rPr>
          <w:rFonts w:ascii="Times New Roman" w:hAnsi="Times New Roman" w:cs="Times New Roman"/>
          <w:bCs/>
          <w:sz w:val="24"/>
          <w:szCs w:val="24"/>
        </w:rPr>
        <w:t>. apríla 2021.</w:t>
      </w:r>
    </w:p>
    <w:p w:rsidR="003B12B3" w:rsidRPr="000E768A" w:rsidRDefault="003B12B3"/>
    <w:sectPr w:rsidR="003B12B3" w:rsidRPr="000E768A" w:rsidSect="00261D50">
      <w:footerReference w:type="default" r:id="rId8"/>
      <w:pgSz w:w="11906" w:h="16838"/>
      <w:pgMar w:top="1417" w:right="1417" w:bottom="127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3B" w:rsidRDefault="00F8293B">
      <w:pPr>
        <w:spacing w:after="0" w:line="240" w:lineRule="auto"/>
      </w:pPr>
      <w:r>
        <w:separator/>
      </w:r>
    </w:p>
  </w:endnote>
  <w:endnote w:type="continuationSeparator" w:id="0">
    <w:p w:rsidR="00F8293B" w:rsidRDefault="00F8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B3" w:rsidRDefault="00261D50">
    <w:pPr>
      <w:pStyle w:val="Pt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next-textbox:#_x0000_s3073;mso-fit-shape-to-text:t" inset="0,0,0,0">
            <w:txbxContent>
              <w:p w:rsidR="003B12B3" w:rsidRDefault="0051103C">
                <w:pPr>
                  <w:pStyle w:val="Pta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261D50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3B" w:rsidRDefault="00F8293B">
      <w:pPr>
        <w:spacing w:after="0" w:line="240" w:lineRule="auto"/>
      </w:pPr>
      <w:r>
        <w:separator/>
      </w:r>
    </w:p>
  </w:footnote>
  <w:footnote w:type="continuationSeparator" w:id="0">
    <w:p w:rsidR="00F8293B" w:rsidRDefault="00F8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AA1A6F"/>
    <w:multiLevelType w:val="singleLevel"/>
    <w:tmpl w:val="A3AA1A6F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A5D66704"/>
    <w:multiLevelType w:val="singleLevel"/>
    <w:tmpl w:val="A5D66704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B7579A0F"/>
    <w:multiLevelType w:val="singleLevel"/>
    <w:tmpl w:val="B7579A0F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C7352DE5"/>
    <w:multiLevelType w:val="singleLevel"/>
    <w:tmpl w:val="C7352DE5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DF096145"/>
    <w:multiLevelType w:val="singleLevel"/>
    <w:tmpl w:val="DF096145"/>
    <w:lvl w:ilvl="0">
      <w:start w:val="1"/>
      <w:numFmt w:val="decimal"/>
      <w:suff w:val="space"/>
      <w:lvlText w:val="(%1)"/>
      <w:lvlJc w:val="left"/>
    </w:lvl>
  </w:abstractNum>
  <w:abstractNum w:abstractNumId="5" w15:restartNumberingAfterBreak="0">
    <w:nsid w:val="403B5C21"/>
    <w:multiLevelType w:val="multilevel"/>
    <w:tmpl w:val="403B5C21"/>
    <w:lvl w:ilvl="0">
      <w:start w:val="1"/>
      <w:numFmt w:val="upperRoman"/>
      <w:lvlText w:val="Čl. %1"/>
      <w:lvlJc w:val="left"/>
      <w:pPr>
        <w:ind w:left="5038" w:hanging="360"/>
      </w:pPr>
    </w:lvl>
    <w:lvl w:ilvl="1">
      <w:start w:val="1"/>
      <w:numFmt w:val="decimal"/>
      <w:lvlText w:val="%2."/>
      <w:lvlJc w:val="left"/>
      <w:pPr>
        <w:tabs>
          <w:tab w:val="left" w:pos="5758"/>
        </w:tabs>
        <w:ind w:left="5758" w:hanging="360"/>
      </w:pPr>
    </w:lvl>
    <w:lvl w:ilvl="2">
      <w:start w:val="1"/>
      <w:numFmt w:val="decimal"/>
      <w:lvlText w:val="%3."/>
      <w:lvlJc w:val="left"/>
      <w:pPr>
        <w:tabs>
          <w:tab w:val="left" w:pos="6478"/>
        </w:tabs>
        <w:ind w:left="6478" w:hanging="360"/>
      </w:pPr>
    </w:lvl>
    <w:lvl w:ilvl="3">
      <w:start w:val="1"/>
      <w:numFmt w:val="decimal"/>
      <w:lvlText w:val="%4."/>
      <w:lvlJc w:val="left"/>
      <w:pPr>
        <w:tabs>
          <w:tab w:val="left" w:pos="7198"/>
        </w:tabs>
        <w:ind w:left="7198" w:hanging="360"/>
      </w:pPr>
    </w:lvl>
    <w:lvl w:ilvl="4">
      <w:start w:val="1"/>
      <w:numFmt w:val="decimal"/>
      <w:lvlText w:val="%5."/>
      <w:lvlJc w:val="left"/>
      <w:pPr>
        <w:tabs>
          <w:tab w:val="left" w:pos="7918"/>
        </w:tabs>
        <w:ind w:left="7918" w:hanging="360"/>
      </w:pPr>
    </w:lvl>
    <w:lvl w:ilvl="5">
      <w:start w:val="1"/>
      <w:numFmt w:val="decimal"/>
      <w:lvlText w:val="%6."/>
      <w:lvlJc w:val="left"/>
      <w:pPr>
        <w:tabs>
          <w:tab w:val="left" w:pos="8638"/>
        </w:tabs>
        <w:ind w:left="8638" w:hanging="360"/>
      </w:pPr>
    </w:lvl>
    <w:lvl w:ilvl="6">
      <w:start w:val="1"/>
      <w:numFmt w:val="decimal"/>
      <w:lvlText w:val="%7."/>
      <w:lvlJc w:val="left"/>
      <w:pPr>
        <w:tabs>
          <w:tab w:val="left" w:pos="9358"/>
        </w:tabs>
        <w:ind w:left="9358" w:hanging="360"/>
      </w:pPr>
    </w:lvl>
    <w:lvl w:ilvl="7">
      <w:start w:val="1"/>
      <w:numFmt w:val="decimal"/>
      <w:lvlText w:val="%8."/>
      <w:lvlJc w:val="left"/>
      <w:pPr>
        <w:tabs>
          <w:tab w:val="left" w:pos="10078"/>
        </w:tabs>
        <w:ind w:left="10078" w:hanging="360"/>
      </w:pPr>
    </w:lvl>
    <w:lvl w:ilvl="8">
      <w:start w:val="1"/>
      <w:numFmt w:val="decimal"/>
      <w:lvlText w:val="%9."/>
      <w:lvlJc w:val="left"/>
      <w:pPr>
        <w:tabs>
          <w:tab w:val="left" w:pos="10798"/>
        </w:tabs>
        <w:ind w:left="10798" w:hanging="360"/>
      </w:pPr>
    </w:lvl>
  </w:abstractNum>
  <w:abstractNum w:abstractNumId="6" w15:restartNumberingAfterBreak="0">
    <w:nsid w:val="4C236407"/>
    <w:multiLevelType w:val="singleLevel"/>
    <w:tmpl w:val="4C236407"/>
    <w:lvl w:ilvl="0">
      <w:start w:val="1"/>
      <w:numFmt w:val="lowerLetter"/>
      <w:suff w:val="space"/>
      <w:lvlText w:val="%1)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isplayHorizontalDrawingGridEvery w:val="0"/>
  <w:displayVerticalDrawingGridEvery w:val="2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5953"/>
    <w:rsid w:val="00013820"/>
    <w:rsid w:val="00041B8A"/>
    <w:rsid w:val="00043B7F"/>
    <w:rsid w:val="00095665"/>
    <w:rsid w:val="00096A71"/>
    <w:rsid w:val="000E26E0"/>
    <w:rsid w:val="000E29F6"/>
    <w:rsid w:val="000E768A"/>
    <w:rsid w:val="000F00E8"/>
    <w:rsid w:val="001049A1"/>
    <w:rsid w:val="00175953"/>
    <w:rsid w:val="00195686"/>
    <w:rsid w:val="00197C60"/>
    <w:rsid w:val="001C5C9D"/>
    <w:rsid w:val="0020393E"/>
    <w:rsid w:val="00227FEF"/>
    <w:rsid w:val="00261D50"/>
    <w:rsid w:val="00282056"/>
    <w:rsid w:val="0033071F"/>
    <w:rsid w:val="003412C4"/>
    <w:rsid w:val="0038056D"/>
    <w:rsid w:val="003A0C65"/>
    <w:rsid w:val="003B12B3"/>
    <w:rsid w:val="003F55C0"/>
    <w:rsid w:val="00417B3E"/>
    <w:rsid w:val="0042198A"/>
    <w:rsid w:val="00470DF7"/>
    <w:rsid w:val="004B35F0"/>
    <w:rsid w:val="004E5D04"/>
    <w:rsid w:val="0051103C"/>
    <w:rsid w:val="0053298A"/>
    <w:rsid w:val="00583DC2"/>
    <w:rsid w:val="005B24DC"/>
    <w:rsid w:val="005D25BF"/>
    <w:rsid w:val="005E01F0"/>
    <w:rsid w:val="00616F18"/>
    <w:rsid w:val="0061741A"/>
    <w:rsid w:val="00642C3A"/>
    <w:rsid w:val="006463E8"/>
    <w:rsid w:val="00655BA5"/>
    <w:rsid w:val="00691667"/>
    <w:rsid w:val="006A1EF2"/>
    <w:rsid w:val="006D5484"/>
    <w:rsid w:val="006E41C2"/>
    <w:rsid w:val="00715F81"/>
    <w:rsid w:val="007377E5"/>
    <w:rsid w:val="007466DF"/>
    <w:rsid w:val="00772BED"/>
    <w:rsid w:val="00777029"/>
    <w:rsid w:val="007939A0"/>
    <w:rsid w:val="007B2CA7"/>
    <w:rsid w:val="008022EE"/>
    <w:rsid w:val="008D65DB"/>
    <w:rsid w:val="008E7D30"/>
    <w:rsid w:val="00916454"/>
    <w:rsid w:val="00917858"/>
    <w:rsid w:val="009652D9"/>
    <w:rsid w:val="009A6BA8"/>
    <w:rsid w:val="00A14078"/>
    <w:rsid w:val="00A412D2"/>
    <w:rsid w:val="00A65DBE"/>
    <w:rsid w:val="00A956ED"/>
    <w:rsid w:val="00AC01B0"/>
    <w:rsid w:val="00AE33BE"/>
    <w:rsid w:val="00AF1F20"/>
    <w:rsid w:val="00B036C7"/>
    <w:rsid w:val="00B74BC4"/>
    <w:rsid w:val="00B9754A"/>
    <w:rsid w:val="00BD108E"/>
    <w:rsid w:val="00BD441E"/>
    <w:rsid w:val="00BE5D9D"/>
    <w:rsid w:val="00BF33E7"/>
    <w:rsid w:val="00C26B77"/>
    <w:rsid w:val="00C378D4"/>
    <w:rsid w:val="00C45D7F"/>
    <w:rsid w:val="00D03518"/>
    <w:rsid w:val="00D61C97"/>
    <w:rsid w:val="00D62215"/>
    <w:rsid w:val="00DC3FAE"/>
    <w:rsid w:val="00DE6F6D"/>
    <w:rsid w:val="00DE73E3"/>
    <w:rsid w:val="00DF6DD4"/>
    <w:rsid w:val="00E63EEF"/>
    <w:rsid w:val="00ED0340"/>
    <w:rsid w:val="00F25D7B"/>
    <w:rsid w:val="00F8293B"/>
    <w:rsid w:val="00FD5A36"/>
    <w:rsid w:val="01330BCE"/>
    <w:rsid w:val="051D1F07"/>
    <w:rsid w:val="055C6389"/>
    <w:rsid w:val="06C05822"/>
    <w:rsid w:val="08EA19AD"/>
    <w:rsid w:val="0A791264"/>
    <w:rsid w:val="0C0704F8"/>
    <w:rsid w:val="11232A5F"/>
    <w:rsid w:val="12464F47"/>
    <w:rsid w:val="2B7733A5"/>
    <w:rsid w:val="3CA26369"/>
    <w:rsid w:val="3E562F0A"/>
    <w:rsid w:val="41810495"/>
    <w:rsid w:val="489A4124"/>
    <w:rsid w:val="48DE273E"/>
    <w:rsid w:val="50C33CFB"/>
    <w:rsid w:val="50DA7AD2"/>
    <w:rsid w:val="60DD56E4"/>
    <w:rsid w:val="62356D07"/>
    <w:rsid w:val="64B13C5C"/>
    <w:rsid w:val="679D5EF4"/>
    <w:rsid w:val="6A331089"/>
    <w:rsid w:val="6DE75723"/>
    <w:rsid w:val="733C3A56"/>
    <w:rsid w:val="74B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16A85566"/>
  <w15:docId w15:val="{ADBCA589-2EA7-474D-902E-B9446194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lavika">
    <w:name w:val="header"/>
    <w:basedOn w:val="Normlny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Zvraznenie">
    <w:name w:val="Emphasis"/>
    <w:basedOn w:val="Predvolenpsmoodseku"/>
    <w:uiPriority w:val="20"/>
    <w:qFormat/>
    <w:rPr>
      <w:i/>
      <w:iCs/>
    </w:rPr>
  </w:style>
  <w:style w:type="paragraph" w:styleId="Odsekzoznamu">
    <w:name w:val="List Paragraph"/>
    <w:basedOn w:val="Normlny"/>
    <w:uiPriority w:val="34"/>
    <w:qFormat/>
    <w:pPr>
      <w:ind w:left="720"/>
    </w:pPr>
  </w:style>
  <w:style w:type="paragraph" w:customStyle="1" w:styleId="odsek">
    <w:name w:val="odsek"/>
    <w:basedOn w:val="Normlny"/>
    <w:qFormat/>
    <w:pPr>
      <w:keepNext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copre">
    <w:name w:val="acopre"/>
    <w:basedOn w:val="Predvolenpsmoodseku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3A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C6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Benová Tímea</cp:lastModifiedBy>
  <cp:revision>22</cp:revision>
  <cp:lastPrinted>2021-03-16T08:29:00Z</cp:lastPrinted>
  <dcterms:created xsi:type="dcterms:W3CDTF">2021-03-09T09:12:00Z</dcterms:created>
  <dcterms:modified xsi:type="dcterms:W3CDTF">2021-03-17T08:00:00Z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