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920" w:rsidRDefault="003E2619" w:rsidP="00073AC9">
      <w:pPr>
        <w:widowControl w:val="0"/>
        <w:shd w:val="clear" w:color="auto" w:fill="FFFFFF"/>
        <w:spacing w:after="60" w:line="240" w:lineRule="auto"/>
        <w:jc w:val="center"/>
        <w:outlineLvl w:val="0"/>
        <w:rPr>
          <w:rFonts w:ascii="Times New Roman" w:eastAsia="Times New Roman" w:hAnsi="Times New Roman" w:cs="Times New Roman"/>
          <w:b/>
          <w:kern w:val="36"/>
          <w:sz w:val="32"/>
          <w:szCs w:val="24"/>
          <w:u w:val="single"/>
          <w:lang w:eastAsia="sk-SK"/>
        </w:rPr>
      </w:pPr>
      <w:r>
        <w:rPr>
          <w:rFonts w:ascii="Times New Roman" w:eastAsia="Times New Roman" w:hAnsi="Times New Roman" w:cs="Times New Roman"/>
          <w:b/>
          <w:kern w:val="36"/>
          <w:sz w:val="32"/>
          <w:szCs w:val="24"/>
          <w:u w:val="single"/>
          <w:lang w:eastAsia="sk-SK"/>
        </w:rPr>
        <w:t>Konsolidované znenie</w:t>
      </w:r>
    </w:p>
    <w:p w:rsidR="00655920" w:rsidRDefault="003E2619">
      <w:pPr>
        <w:widowControl w:val="0"/>
        <w:shd w:val="clear" w:color="auto" w:fill="FFFFFF"/>
        <w:spacing w:after="60" w:line="240" w:lineRule="auto"/>
        <w:jc w:val="center"/>
        <w:outlineLvl w:val="0"/>
        <w:rPr>
          <w:rFonts w:ascii="Times New Roman" w:eastAsia="Times New Roman" w:hAnsi="Times New Roman" w:cs="Times New Roman"/>
          <w:b/>
          <w:kern w:val="36"/>
          <w:sz w:val="24"/>
          <w:szCs w:val="24"/>
          <w:lang w:eastAsia="sk-SK"/>
        </w:rPr>
      </w:pPr>
      <w:r>
        <w:rPr>
          <w:rFonts w:ascii="Times New Roman" w:eastAsia="Times New Roman" w:hAnsi="Times New Roman" w:cs="Times New Roman"/>
          <w:b/>
          <w:kern w:val="36"/>
          <w:sz w:val="24"/>
          <w:szCs w:val="24"/>
          <w:lang w:eastAsia="sk-SK"/>
        </w:rPr>
        <w:t>Nariadenie vlády Slovenskej republiky č. 75/2015 Z. z.,</w:t>
      </w:r>
    </w:p>
    <w:p w:rsidR="00655920" w:rsidRDefault="003E2619">
      <w:pPr>
        <w:widowControl w:val="0"/>
        <w:shd w:val="clear" w:color="auto" w:fill="FFFFFF"/>
        <w:spacing w:after="60" w:line="240" w:lineRule="auto"/>
        <w:jc w:val="center"/>
        <w:outlineLvl w:val="0"/>
        <w:rPr>
          <w:rFonts w:ascii="Times New Roman" w:eastAsia="Times New Roman" w:hAnsi="Times New Roman" w:cs="Times New Roman"/>
          <w:b/>
          <w:sz w:val="24"/>
          <w:szCs w:val="24"/>
          <w:lang w:eastAsia="sk-SK"/>
        </w:rPr>
      </w:pPr>
      <w:r>
        <w:rPr>
          <w:rFonts w:ascii="Times New Roman" w:eastAsia="Times New Roman" w:hAnsi="Times New Roman" w:cs="Times New Roman"/>
          <w:b/>
          <w:kern w:val="36"/>
          <w:sz w:val="24"/>
          <w:szCs w:val="24"/>
          <w:lang w:eastAsia="sk-SK"/>
        </w:rPr>
        <w:t xml:space="preserve">ktorým sa ustanovujú pravidlá poskytovania podpory v súvislosti s opatreniami programu rozvoja vidieka </w:t>
      </w:r>
      <w:r>
        <w:rPr>
          <w:rFonts w:ascii="Times New Roman" w:eastAsia="Times New Roman" w:hAnsi="Times New Roman" w:cs="Times New Roman"/>
          <w:b/>
          <w:sz w:val="24"/>
          <w:szCs w:val="24"/>
          <w:lang w:eastAsia="sk-SK"/>
        </w:rPr>
        <w:t>v znení nariadenia vlády č. </w:t>
      </w:r>
      <w:hyperlink r:id="rId8" w:history="1">
        <w:r>
          <w:rPr>
            <w:rFonts w:ascii="Times New Roman" w:eastAsia="Times New Roman" w:hAnsi="Times New Roman" w:cs="Times New Roman"/>
            <w:b/>
            <w:sz w:val="24"/>
            <w:szCs w:val="24"/>
            <w:lang w:eastAsia="sk-SK"/>
          </w:rPr>
          <w:t>163/2015 Z. z.</w:t>
        </w:r>
      </w:hyperlink>
      <w:r>
        <w:rPr>
          <w:rFonts w:ascii="Times New Roman" w:eastAsia="Times New Roman" w:hAnsi="Times New Roman" w:cs="Times New Roman"/>
          <w:b/>
          <w:sz w:val="24"/>
          <w:szCs w:val="24"/>
          <w:lang w:eastAsia="sk-SK"/>
        </w:rPr>
        <w:t xml:space="preserve">, nariadenia vlády č. </w:t>
      </w:r>
      <w:hyperlink r:id="rId9" w:history="1">
        <w:r>
          <w:rPr>
            <w:rFonts w:ascii="Times New Roman" w:eastAsia="Times New Roman" w:hAnsi="Times New Roman" w:cs="Times New Roman"/>
            <w:b/>
            <w:sz w:val="24"/>
            <w:szCs w:val="24"/>
            <w:lang w:eastAsia="sk-SK"/>
          </w:rPr>
          <w:t>70/2017 Z. z.</w:t>
        </w:r>
      </w:hyperlink>
      <w:r>
        <w:rPr>
          <w:rFonts w:ascii="Times New Roman" w:eastAsia="Times New Roman" w:hAnsi="Times New Roman" w:cs="Times New Roman"/>
          <w:b/>
          <w:sz w:val="24"/>
          <w:szCs w:val="24"/>
          <w:lang w:eastAsia="sk-SK"/>
        </w:rPr>
        <w:t>, nariadenia vlády č. </w:t>
      </w:r>
      <w:hyperlink r:id="rId10" w:history="1">
        <w:r>
          <w:rPr>
            <w:rFonts w:ascii="Times New Roman" w:eastAsia="Times New Roman" w:hAnsi="Times New Roman" w:cs="Times New Roman"/>
            <w:b/>
            <w:sz w:val="24"/>
            <w:szCs w:val="24"/>
            <w:lang w:eastAsia="sk-SK"/>
          </w:rPr>
          <w:t>72/2018 Z. z.</w:t>
        </w:r>
      </w:hyperlink>
      <w:r>
        <w:rPr>
          <w:rFonts w:ascii="Times New Roman" w:eastAsia="Times New Roman" w:hAnsi="Times New Roman" w:cs="Times New Roman"/>
          <w:b/>
          <w:sz w:val="24"/>
          <w:szCs w:val="24"/>
          <w:lang w:eastAsia="sk-SK"/>
        </w:rPr>
        <w:t xml:space="preserve"> a nariadenia vlády č. </w:t>
      </w:r>
      <w:hyperlink r:id="rId11" w:history="1">
        <w:r>
          <w:rPr>
            <w:rFonts w:ascii="Times New Roman" w:eastAsia="Times New Roman" w:hAnsi="Times New Roman" w:cs="Times New Roman"/>
            <w:b/>
            <w:sz w:val="24"/>
            <w:szCs w:val="24"/>
            <w:lang w:eastAsia="sk-SK"/>
          </w:rPr>
          <w:t>497/2019 Z. z.</w:t>
        </w:r>
      </w:hyperlink>
    </w:p>
    <w:p w:rsidR="00655920" w:rsidRDefault="00655920">
      <w:pPr>
        <w:widowControl w:val="0"/>
        <w:spacing w:after="60" w:line="240" w:lineRule="auto"/>
        <w:jc w:val="both"/>
        <w:rPr>
          <w:rFonts w:ascii="Times New Roman" w:eastAsia="Times New Roman" w:hAnsi="Times New Roman" w:cs="Times New Roman"/>
          <w:sz w:val="24"/>
          <w:szCs w:val="24"/>
          <w:lang w:eastAsia="sk-SK"/>
        </w:rPr>
      </w:pP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Vláda Slovenskej republiky podľa § 2 ods. 1 písm. k) zákona č. 19/2002 Z. z., ktorým sa ustanovujú podmienky vydávania aproximačných nariadení vlády Slovenskej republiky v znení zákona č. 207/2002 Z. z. nariaďuje:</w:t>
      </w:r>
    </w:p>
    <w:p w:rsidR="00655920" w:rsidRDefault="00073AC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v:rect id="_x0000_i1025" style="width:0;height:.75pt" o:hralign="center" o:hrstd="t" o:hrnoshade="t" o:hr="t" fillcolor="#e0e0e0" stroked="f"/>
        </w:pic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1</w:t>
      </w:r>
    </w:p>
    <w:p w:rsidR="00655920" w:rsidRDefault="003E2619">
      <w:pPr>
        <w:widowControl w:val="0"/>
        <w:spacing w:after="60" w:line="240" w:lineRule="auto"/>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Predmet úpravy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Toto nariadenie vlády ustanovuje pravidlá poskytovania podpory podľa osobitného predpisu</w:t>
      </w:r>
      <w:hyperlink r:id="rId12" w:anchor="f4305006" w:history="1">
        <w:r>
          <w:rPr>
            <w:rFonts w:ascii="Times New Roman" w:eastAsia="Times New Roman" w:hAnsi="Times New Roman" w:cs="Times New Roman"/>
            <w:b/>
            <w:bCs/>
            <w:sz w:val="24"/>
            <w:szCs w:val="24"/>
            <w:vertAlign w:val="superscript"/>
            <w:lang w:eastAsia="sk-SK"/>
          </w:rPr>
          <w:t>1</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formou platby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pre oblasti s prírodnými obmedzeniami alebo inými osobitnými obmedzeniami,</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v rámci sústavy Natura 2000,</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xml:space="preserve"> na </w:t>
      </w:r>
      <w:proofErr w:type="spellStart"/>
      <w:r>
        <w:rPr>
          <w:rFonts w:ascii="Times New Roman" w:eastAsia="Times New Roman" w:hAnsi="Times New Roman" w:cs="Times New Roman"/>
          <w:sz w:val="24"/>
          <w:szCs w:val="24"/>
          <w:lang w:eastAsia="sk-SK"/>
        </w:rPr>
        <w:t>agroenvironmentálno</w:t>
      </w:r>
      <w:proofErr w:type="spellEnd"/>
      <w:r>
        <w:rPr>
          <w:rFonts w:ascii="Times New Roman" w:eastAsia="Times New Roman" w:hAnsi="Times New Roman" w:cs="Times New Roman"/>
          <w:sz w:val="24"/>
          <w:szCs w:val="24"/>
          <w:lang w:eastAsia="sk-SK"/>
        </w:rPr>
        <w:t>-klimatické opatrenie,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w:t>
      </w:r>
      <w:r>
        <w:rPr>
          <w:rFonts w:ascii="Times New Roman" w:eastAsia="Times New Roman" w:hAnsi="Times New Roman" w:cs="Times New Roman"/>
          <w:sz w:val="24"/>
          <w:szCs w:val="24"/>
          <w:lang w:eastAsia="sk-SK"/>
        </w:rPr>
        <w:t> na ekologické poľnohospodárstvo,</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e)</w:t>
      </w:r>
      <w:r>
        <w:rPr>
          <w:rFonts w:ascii="Times New Roman" w:eastAsia="Times New Roman" w:hAnsi="Times New Roman" w:cs="Times New Roman"/>
          <w:sz w:val="24"/>
          <w:szCs w:val="24"/>
          <w:lang w:eastAsia="sk-SK"/>
        </w:rPr>
        <w:t> na dobré životné podmienky zvierat,</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f)</w:t>
      </w:r>
      <w:r>
        <w:rPr>
          <w:rFonts w:ascii="Times New Roman" w:eastAsia="Times New Roman" w:hAnsi="Times New Roman" w:cs="Times New Roman"/>
          <w:sz w:val="24"/>
          <w:szCs w:val="24"/>
          <w:lang w:eastAsia="sk-SK"/>
        </w:rPr>
        <w:t> na lesnícko-environmentálne a klimatické služby a ochranu lesov,</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g)</w:t>
      </w:r>
      <w:r>
        <w:rPr>
          <w:rFonts w:ascii="Times New Roman" w:eastAsia="Times New Roman" w:hAnsi="Times New Roman" w:cs="Times New Roman"/>
          <w:sz w:val="24"/>
          <w:szCs w:val="24"/>
          <w:lang w:eastAsia="sk-SK"/>
        </w:rPr>
        <w:t> na prvé zalesnenie poľnohospodárskej pôdy.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Týmto nariadením vlády nie sú dotknuté osobitné predpisy o poskytovaní štátnej pomoci.</w:t>
      </w:r>
      <w:hyperlink r:id="rId13" w:anchor="f4305007" w:history="1">
        <w:r>
          <w:rPr>
            <w:rFonts w:ascii="Times New Roman" w:eastAsia="Times New Roman" w:hAnsi="Times New Roman" w:cs="Times New Roman"/>
            <w:b/>
            <w:bCs/>
            <w:sz w:val="24"/>
            <w:szCs w:val="24"/>
            <w:vertAlign w:val="superscript"/>
            <w:lang w:eastAsia="sk-SK"/>
          </w:rPr>
          <w:t>2</w:t>
        </w:r>
        <w:r>
          <w:rPr>
            <w:rFonts w:ascii="Times New Roman" w:eastAsia="Times New Roman" w:hAnsi="Times New Roman" w:cs="Times New Roman"/>
            <w:b/>
            <w:bCs/>
            <w:sz w:val="24"/>
            <w:szCs w:val="24"/>
            <w:lang w:eastAsia="sk-SK"/>
          </w:rPr>
          <w:t>)</w:t>
        </w:r>
      </w:hyperlink>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2</w:t>
      </w:r>
    </w:p>
    <w:p w:rsidR="00655920" w:rsidRDefault="003E2619">
      <w:pPr>
        <w:widowControl w:val="0"/>
        <w:spacing w:after="60" w:line="240" w:lineRule="auto"/>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Všeobecné podmienky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Žiadateľ o poskytnutie podpory podľa § 1 ods. 1 písm. c), d) a f) sa zaväzuje plniť podmienky poskytnutia podpory počas piatich rokov odo dňa začiatku plynutia záväzku. Trvanie záväzku možno predĺžiť podľa osobitného predpisu.</w:t>
      </w:r>
      <w:hyperlink r:id="rId14" w:anchor="f4305008" w:history="1">
        <w:r>
          <w:rPr>
            <w:rFonts w:ascii="Times New Roman" w:eastAsia="Times New Roman" w:hAnsi="Times New Roman" w:cs="Times New Roman"/>
            <w:b/>
            <w:bCs/>
            <w:sz w:val="24"/>
            <w:szCs w:val="24"/>
            <w:vertAlign w:val="superscript"/>
            <w:lang w:eastAsia="sk-SK"/>
          </w:rPr>
          <w:t>3</w:t>
        </w:r>
        <w:r>
          <w:rPr>
            <w:rFonts w:ascii="Times New Roman" w:eastAsia="Times New Roman" w:hAnsi="Times New Roman" w:cs="Times New Roman"/>
            <w:b/>
            <w:bCs/>
            <w:sz w:val="24"/>
            <w:szCs w:val="24"/>
            <w:lang w:eastAsia="sk-SK"/>
          </w:rPr>
          <w:t>)</w:t>
        </w:r>
      </w:hyperlink>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Žiadateľ o poskytnutie podpory podľa § 1 ods. 1 písm. a), b) a e) sa zaväzuje plniť podmienky poskytnutia podpory počas jedného roka odo dňa začiatku plynutia záväzku. Žiadateľ môže o poskytnutie podpory požiadať opakovane počas trvania programu rozvoja vidieka.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Záväzok vzniká zaradením do niektorého z opatrení podľa § 1 ods. 1 písm. a) až g) na základe žiadosti žiadateľa o poskytnutie podpory a po doručení záväzného vyhlásenia žiadateľa o tom, že bude plniť všetky podmienky na poskytnutie podpory. Žiadosť o poskytnutie podpory a platby sa podáva Pôdohospodárskej platobnej agentúre (ďalej len „platobná agentúra“).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w:t>
      </w:r>
      <w:r>
        <w:rPr>
          <w:rFonts w:ascii="Times New Roman" w:eastAsia="Times New Roman" w:hAnsi="Times New Roman" w:cs="Times New Roman"/>
          <w:sz w:val="24"/>
          <w:szCs w:val="24"/>
          <w:lang w:eastAsia="sk-SK"/>
        </w:rPr>
        <w:t xml:space="preserve"> Na akceptovanie výnimky z povinnosti vrátiť </w:t>
      </w:r>
      <w:r>
        <w:rPr>
          <w:rFonts w:ascii="Times New Roman" w:eastAsia="Times New Roman" w:hAnsi="Times New Roman" w:cs="Times New Roman"/>
          <w:sz w:val="24"/>
          <w:szCs w:val="24"/>
          <w:lang w:eastAsia="sk-SK"/>
        </w:rPr>
        <w:softHyphen/>
        <w:t>po</w:t>
      </w:r>
      <w:r>
        <w:rPr>
          <w:rFonts w:ascii="Times New Roman" w:eastAsia="Times New Roman" w:hAnsi="Times New Roman" w:cs="Times New Roman"/>
          <w:sz w:val="24"/>
          <w:szCs w:val="24"/>
          <w:lang w:eastAsia="sk-SK"/>
        </w:rPr>
        <w:softHyphen/>
        <w:t>skytnuté platby</w:t>
      </w:r>
      <w:hyperlink r:id="rId15" w:anchor="f4305009" w:history="1">
        <w:r>
          <w:rPr>
            <w:rFonts w:ascii="Times New Roman" w:eastAsia="Times New Roman" w:hAnsi="Times New Roman" w:cs="Times New Roman"/>
            <w:b/>
            <w:bCs/>
            <w:sz w:val="24"/>
            <w:szCs w:val="24"/>
            <w:vertAlign w:val="superscript"/>
            <w:lang w:eastAsia="sk-SK"/>
          </w:rPr>
          <w:t>4</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sa za prípad vyššej moci a mimoriadnej okolnosti</w:t>
      </w:r>
      <w:hyperlink r:id="rId16" w:anchor="f4305010" w:history="1">
        <w:r>
          <w:rPr>
            <w:rFonts w:ascii="Times New Roman" w:eastAsia="Times New Roman" w:hAnsi="Times New Roman" w:cs="Times New Roman"/>
            <w:b/>
            <w:bCs/>
            <w:sz w:val="24"/>
            <w:szCs w:val="24"/>
            <w:vertAlign w:val="superscript"/>
            <w:lang w:eastAsia="sk-SK"/>
          </w:rPr>
          <w:t>5</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považuje aj rozhodnutie o navrátení pozemku.</w:t>
      </w:r>
      <w:hyperlink r:id="rId17" w:anchor="f4305011" w:history="1">
        <w:r>
          <w:rPr>
            <w:rFonts w:ascii="Times New Roman" w:eastAsia="Times New Roman" w:hAnsi="Times New Roman" w:cs="Times New Roman"/>
            <w:b/>
            <w:bCs/>
            <w:sz w:val="24"/>
            <w:szCs w:val="24"/>
            <w:vertAlign w:val="superscript"/>
            <w:lang w:eastAsia="sk-SK"/>
          </w:rPr>
          <w:t>6</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Žiadateľ o poskytnutie podpory je povinný o tom platobnej agentúre zaslať oznámenie v termíne podľa osobitného predpisu</w:t>
      </w:r>
      <w:hyperlink r:id="rId18" w:anchor="f4305012" w:history="1">
        <w:r>
          <w:rPr>
            <w:rFonts w:ascii="Times New Roman" w:eastAsia="Times New Roman" w:hAnsi="Times New Roman" w:cs="Times New Roman"/>
            <w:b/>
            <w:bCs/>
            <w:sz w:val="24"/>
            <w:szCs w:val="24"/>
            <w:vertAlign w:val="superscript"/>
            <w:lang w:eastAsia="sk-SK"/>
          </w:rPr>
          <w:t>7</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na tlačive, ktoré platobná agentúra zverejní na svojom webovom sídle.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(5)</w:t>
      </w:r>
      <w:r>
        <w:rPr>
          <w:rFonts w:ascii="Times New Roman" w:eastAsia="Times New Roman" w:hAnsi="Times New Roman" w:cs="Times New Roman"/>
          <w:sz w:val="24"/>
          <w:szCs w:val="24"/>
          <w:lang w:eastAsia="sk-SK"/>
        </w:rPr>
        <w:t> Počet hektárov, na ktoré sa vzťahuje záväzok operácie podľa § 15 písm. b) a d) a § 35 ods. 1 písm. b), sa môže každoročne meniť.</w:t>
      </w:r>
      <w:hyperlink r:id="rId19" w:anchor="f4305013" w:history="1">
        <w:r>
          <w:rPr>
            <w:rFonts w:ascii="Times New Roman" w:eastAsia="Times New Roman" w:hAnsi="Times New Roman" w:cs="Times New Roman"/>
            <w:b/>
            <w:bCs/>
            <w:sz w:val="24"/>
            <w:szCs w:val="24"/>
            <w:vertAlign w:val="superscript"/>
            <w:lang w:eastAsia="sk-SK"/>
          </w:rPr>
          <w:t>8</w:t>
        </w:r>
        <w:r>
          <w:rPr>
            <w:rFonts w:ascii="Times New Roman" w:eastAsia="Times New Roman" w:hAnsi="Times New Roman" w:cs="Times New Roman"/>
            <w:b/>
            <w:bCs/>
            <w:sz w:val="24"/>
            <w:szCs w:val="24"/>
            <w:lang w:eastAsia="sk-SK"/>
          </w:rPr>
          <w:t>)</w:t>
        </w:r>
      </w:hyperlink>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(6)</w:t>
      </w:r>
      <w:r>
        <w:rPr>
          <w:rFonts w:ascii="Times New Roman" w:eastAsia="Times New Roman" w:hAnsi="Times New Roman" w:cs="Times New Roman"/>
          <w:sz w:val="24"/>
          <w:szCs w:val="24"/>
          <w:lang w:eastAsia="sk-SK"/>
        </w:rPr>
        <w:t xml:space="preserve"> Platbu podľa § 1 ods. 1 možno poskytnúť žiadateľovi na základe žiadosti o vyplatenie platby (ďalej len „žiadosť o platbu“). Platbu podľa § 1 </w:t>
      </w:r>
      <w:bookmarkStart w:id="0" w:name="_GoBack"/>
      <w:bookmarkEnd w:id="0"/>
      <w:r>
        <w:rPr>
          <w:rFonts w:ascii="Times New Roman" w:eastAsia="Times New Roman" w:hAnsi="Times New Roman" w:cs="Times New Roman"/>
          <w:sz w:val="24"/>
          <w:szCs w:val="24"/>
          <w:lang w:eastAsia="sk-SK"/>
        </w:rPr>
        <w:t>ods. 1 písm. b) na lesný pozemok podľa § 11 až 14 možno poskytnúť na základe žiadosti len žiadateľovi, ktorým je súkromný obhospodarovateľ lesa alebo združenie súkromných obhospodarovateľov lesov s právnou subjektivitou.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(7)</w:t>
      </w:r>
      <w:r>
        <w:rPr>
          <w:rFonts w:ascii="Times New Roman" w:eastAsia="Times New Roman" w:hAnsi="Times New Roman" w:cs="Times New Roman"/>
          <w:sz w:val="24"/>
          <w:szCs w:val="24"/>
          <w:lang w:eastAsia="sk-SK"/>
        </w:rPr>
        <w:t xml:space="preserve"> Výberové kritériá pre opatrenia podľa § 1 ods. 1 písm. c) až f) a podľa § 11 ods. 1 písm. b) </w:t>
      </w:r>
      <w:r>
        <w:rPr>
          <w:rFonts w:ascii="Times New Roman" w:eastAsia="Times New Roman" w:hAnsi="Times New Roman" w:cs="Times New Roman"/>
          <w:sz w:val="24"/>
          <w:szCs w:val="24"/>
          <w:lang w:eastAsia="sk-SK"/>
        </w:rPr>
        <w:lastRenderedPageBreak/>
        <w:t xml:space="preserve">sa uplatnia, ak suma platieb, ktoré sa majú poskytnúť na základe žiadostí o poskytnutie podpory podľa § 1 ods. 1, presahuje sumu určenú pre jednotlivé opatrenia. Podpora sa </w:t>
      </w:r>
      <w:r>
        <w:rPr>
          <w:rFonts w:ascii="Times New Roman" w:eastAsia="Times New Roman" w:hAnsi="Times New Roman" w:cs="Times New Roman"/>
          <w:sz w:val="24"/>
          <w:szCs w:val="24"/>
          <w:lang w:eastAsia="sk-SK"/>
        </w:rPr>
        <w:softHyphen/>
        <w:t>po</w:t>
      </w:r>
      <w:r>
        <w:rPr>
          <w:rFonts w:ascii="Times New Roman" w:eastAsia="Times New Roman" w:hAnsi="Times New Roman" w:cs="Times New Roman"/>
          <w:sz w:val="24"/>
          <w:szCs w:val="24"/>
          <w:lang w:eastAsia="sk-SK"/>
        </w:rPr>
        <w:softHyphen/>
        <w:t>skytne žiadateľom podľa zaradenia ich žiadostí do bodových pásiem zostupne od prvého bodového pásma na základe kritérií výberu žiadostí pre jednotlivé operácie v rámci opatrenia (ďalej len „výberové kritériá“).</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(8)</w:t>
      </w:r>
      <w:r>
        <w:rPr>
          <w:rFonts w:ascii="Times New Roman" w:eastAsia="Times New Roman" w:hAnsi="Times New Roman" w:cs="Times New Roman"/>
          <w:sz w:val="24"/>
          <w:szCs w:val="24"/>
          <w:lang w:eastAsia="sk-SK"/>
        </w:rPr>
        <w:t> Na poskytovanie podpory podľa § 1 ods. 1 písm. a) až f) sa vzťahujú pravidlá krížového plnenia podľa osobitného predpisu.</w:t>
      </w:r>
      <w:hyperlink r:id="rId20" w:anchor="f4305014" w:history="1">
        <w:r>
          <w:rPr>
            <w:rFonts w:ascii="Times New Roman" w:eastAsia="Times New Roman" w:hAnsi="Times New Roman" w:cs="Times New Roman"/>
            <w:b/>
            <w:bCs/>
            <w:sz w:val="24"/>
            <w:szCs w:val="24"/>
            <w:vertAlign w:val="superscript"/>
            <w:lang w:eastAsia="sk-SK"/>
          </w:rPr>
          <w:t>9</w:t>
        </w:r>
        <w:r>
          <w:rPr>
            <w:rFonts w:ascii="Times New Roman" w:eastAsia="Times New Roman" w:hAnsi="Times New Roman" w:cs="Times New Roman"/>
            <w:b/>
            <w:bCs/>
            <w:sz w:val="24"/>
            <w:szCs w:val="24"/>
            <w:lang w:eastAsia="sk-SK"/>
          </w:rPr>
          <w:t>)</w:t>
        </w:r>
      </w:hyperlink>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(9)</w:t>
      </w:r>
      <w:r>
        <w:rPr>
          <w:rFonts w:ascii="Times New Roman" w:eastAsia="Times New Roman" w:hAnsi="Times New Roman" w:cs="Times New Roman"/>
          <w:sz w:val="24"/>
          <w:szCs w:val="24"/>
          <w:lang w:eastAsia="sk-SK"/>
        </w:rPr>
        <w:t> Na poskytovanie podpory podľa § 1 ods. 1 písm. a) až c), okrem operácie podľa § 15 písm. i), sa vzťahujú podmienky udržiavania poľnohospodárskej plochy podľa osobitného predpisu.</w:t>
      </w:r>
      <w:hyperlink r:id="rId21" w:anchor="f4305015" w:history="1">
        <w:r>
          <w:rPr>
            <w:rFonts w:ascii="Times New Roman" w:eastAsia="Times New Roman" w:hAnsi="Times New Roman" w:cs="Times New Roman"/>
            <w:b/>
            <w:bCs/>
            <w:sz w:val="24"/>
            <w:szCs w:val="24"/>
            <w:vertAlign w:val="superscript"/>
            <w:lang w:eastAsia="sk-SK"/>
          </w:rPr>
          <w:t>10</w:t>
        </w:r>
        <w:r>
          <w:rPr>
            <w:rFonts w:ascii="Times New Roman" w:eastAsia="Times New Roman" w:hAnsi="Times New Roman" w:cs="Times New Roman"/>
            <w:b/>
            <w:bCs/>
            <w:sz w:val="24"/>
            <w:szCs w:val="24"/>
            <w:lang w:eastAsia="sk-SK"/>
          </w:rPr>
          <w:t>)</w:t>
        </w:r>
      </w:hyperlink>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(10)</w:t>
      </w:r>
      <w:r>
        <w:rPr>
          <w:rFonts w:ascii="Times New Roman" w:eastAsia="Times New Roman" w:hAnsi="Times New Roman" w:cs="Times New Roman"/>
          <w:sz w:val="24"/>
          <w:szCs w:val="24"/>
          <w:lang w:eastAsia="sk-SK"/>
        </w:rPr>
        <w:t> Koeficienty prepočtu zvierat na dobytčie jednotky sú uvedené v prílohe č. 1.</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(11)</w:t>
      </w:r>
      <w:r>
        <w:rPr>
          <w:rFonts w:ascii="Times New Roman" w:eastAsia="Times New Roman" w:hAnsi="Times New Roman" w:cs="Times New Roman"/>
          <w:sz w:val="24"/>
          <w:szCs w:val="24"/>
          <w:lang w:eastAsia="sk-SK"/>
        </w:rPr>
        <w:t> Prevod podniku</w:t>
      </w:r>
      <w:hyperlink r:id="rId22" w:anchor="f4305016" w:history="1">
        <w:r>
          <w:rPr>
            <w:rFonts w:ascii="Times New Roman" w:eastAsia="Times New Roman" w:hAnsi="Times New Roman" w:cs="Times New Roman"/>
            <w:b/>
            <w:bCs/>
            <w:sz w:val="24"/>
            <w:szCs w:val="24"/>
            <w:vertAlign w:val="superscript"/>
            <w:lang w:eastAsia="sk-SK"/>
          </w:rPr>
          <w:t>11</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a prevod záväzku</w:t>
      </w:r>
      <w:hyperlink r:id="rId23" w:anchor="f4305017" w:history="1">
        <w:r>
          <w:rPr>
            <w:rFonts w:ascii="Times New Roman" w:eastAsia="Times New Roman" w:hAnsi="Times New Roman" w:cs="Times New Roman"/>
            <w:b/>
            <w:bCs/>
            <w:sz w:val="24"/>
            <w:szCs w:val="24"/>
            <w:vertAlign w:val="superscript"/>
            <w:lang w:eastAsia="sk-SK"/>
          </w:rPr>
          <w:t>12</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možno uskutočniť v rámci podpory podľa § 1 ods. 1 písm. c), d) a f). Na nadobúdateľa podniku sa vzťahuje povinnosť podľa osobitného predpisu.</w:t>
      </w:r>
      <w:hyperlink r:id="rId24" w:anchor="f4305016" w:history="1">
        <w:r>
          <w:rPr>
            <w:rFonts w:ascii="Times New Roman" w:eastAsia="Times New Roman" w:hAnsi="Times New Roman" w:cs="Times New Roman"/>
            <w:b/>
            <w:bCs/>
            <w:sz w:val="24"/>
            <w:szCs w:val="24"/>
            <w:vertAlign w:val="superscript"/>
            <w:lang w:eastAsia="sk-SK"/>
          </w:rPr>
          <w:t>11</w:t>
        </w:r>
        <w:r>
          <w:rPr>
            <w:rFonts w:ascii="Times New Roman" w:eastAsia="Times New Roman" w:hAnsi="Times New Roman" w:cs="Times New Roman"/>
            <w:b/>
            <w:bCs/>
            <w:sz w:val="24"/>
            <w:szCs w:val="24"/>
            <w:lang w:eastAsia="sk-SK"/>
          </w:rPr>
          <w:t>)</w:t>
        </w:r>
      </w:hyperlink>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(12)</w:t>
      </w:r>
      <w:r>
        <w:rPr>
          <w:rFonts w:ascii="Times New Roman" w:eastAsia="Times New Roman" w:hAnsi="Times New Roman" w:cs="Times New Roman"/>
          <w:sz w:val="24"/>
          <w:szCs w:val="24"/>
          <w:lang w:eastAsia="sk-SK"/>
        </w:rPr>
        <w:t> Platbu podľa § 1 ods. 1 písm. a), d) a e) možno poskytnúť len žiadateľovi, ktorý spĺňa požiadavky aktívneho poľnohospodára.</w:t>
      </w:r>
      <w:hyperlink r:id="rId25" w:anchor="f4305018" w:history="1">
        <w:r>
          <w:rPr>
            <w:rFonts w:ascii="Times New Roman" w:eastAsia="Times New Roman" w:hAnsi="Times New Roman" w:cs="Times New Roman"/>
            <w:b/>
            <w:bCs/>
            <w:sz w:val="24"/>
            <w:szCs w:val="24"/>
            <w:vertAlign w:val="superscript"/>
            <w:lang w:eastAsia="sk-SK"/>
          </w:rPr>
          <w:t>13</w:t>
        </w:r>
        <w:r>
          <w:rPr>
            <w:rFonts w:ascii="Times New Roman" w:eastAsia="Times New Roman" w:hAnsi="Times New Roman" w:cs="Times New Roman"/>
            <w:b/>
            <w:bCs/>
            <w:sz w:val="24"/>
            <w:szCs w:val="24"/>
            <w:lang w:eastAsia="sk-SK"/>
          </w:rPr>
          <w:t>)</w:t>
        </w:r>
      </w:hyperlink>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(13)</w:t>
      </w:r>
      <w:r>
        <w:rPr>
          <w:rFonts w:ascii="Times New Roman" w:eastAsia="Times New Roman" w:hAnsi="Times New Roman" w:cs="Times New Roman"/>
          <w:sz w:val="24"/>
          <w:szCs w:val="24"/>
          <w:lang w:eastAsia="sk-SK"/>
        </w:rPr>
        <w:t> Platbu podľa § 1 ods. 1 písm. b) na poľnohospodársky pozemok podľa § 7 až 10 a podporu podľa § 1 ods. 1 písm. a), c) až e) možno poskytnúť len žiadateľovi podľa § 2 ods. 2 písm. a) a d) Obchodného zákonníka.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(14)</w:t>
      </w:r>
      <w:r>
        <w:rPr>
          <w:rFonts w:ascii="Times New Roman" w:eastAsia="Times New Roman" w:hAnsi="Times New Roman" w:cs="Times New Roman"/>
          <w:sz w:val="24"/>
          <w:szCs w:val="24"/>
          <w:lang w:eastAsia="sk-SK"/>
        </w:rPr>
        <w:t> Podporu podľa § 1 ods. 1 písm. a) možno poskytnúť pozemkovým spoločenstvám.</w:t>
      </w:r>
      <w:hyperlink r:id="rId26" w:anchor="f4380582" w:history="1">
        <w:r>
          <w:rPr>
            <w:rFonts w:ascii="Times New Roman" w:eastAsia="Times New Roman" w:hAnsi="Times New Roman" w:cs="Times New Roman"/>
            <w:b/>
            <w:bCs/>
            <w:sz w:val="24"/>
            <w:szCs w:val="24"/>
            <w:vertAlign w:val="superscript"/>
            <w:lang w:eastAsia="sk-SK"/>
          </w:rPr>
          <w:t>13a</w:t>
        </w:r>
      </w:hyperlink>
      <w:r>
        <w:rPr>
          <w:rFonts w:ascii="Times New Roman" w:eastAsia="Times New Roman" w:hAnsi="Times New Roman" w:cs="Times New Roman"/>
          <w:sz w:val="24"/>
          <w:szCs w:val="24"/>
          <w:lang w:eastAsia="sk-SK"/>
        </w:rPr>
        <w:t>)</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(15)</w:t>
      </w:r>
      <w:r>
        <w:rPr>
          <w:rFonts w:ascii="Times New Roman" w:eastAsia="Times New Roman" w:hAnsi="Times New Roman" w:cs="Times New Roman"/>
          <w:sz w:val="24"/>
          <w:szCs w:val="24"/>
          <w:lang w:eastAsia="sk-SK"/>
        </w:rPr>
        <w:t> Platbu podľa § 1 ods. 1 písm. f) možno poskytnúť len súkromnému alebo verejnému obhospodarovateľovi lesa alebo združeniu súkromných alebo verejných obhospodarovateľov lesov.</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2a</w:t>
      </w:r>
    </w:p>
    <w:p w:rsidR="00655920" w:rsidRDefault="003E2619">
      <w:pPr>
        <w:widowControl w:val="0"/>
        <w:spacing w:after="60" w:line="240" w:lineRule="auto"/>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Rozšírenie záväzku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Žiadateľ o poskytnutie podpory môže počas trvania záväzku v rámci opatrenia podľa § 1 ods. 1 písm. c), d) a f) požiadať o rozšírenie záväzku z dôvodu navýšenia pôvodnej operácie</w:t>
      </w:r>
      <w:hyperlink r:id="rId27" w:anchor="f4701199" w:history="1">
        <w:r>
          <w:rPr>
            <w:rFonts w:ascii="Times New Roman" w:eastAsia="Times New Roman" w:hAnsi="Times New Roman" w:cs="Times New Roman"/>
            <w:b/>
            <w:bCs/>
            <w:sz w:val="24"/>
            <w:szCs w:val="24"/>
            <w:vertAlign w:val="superscript"/>
            <w:lang w:eastAsia="sk-SK"/>
          </w:rPr>
          <w:t>13b</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alebo pribratia ďalšej operácie do skončenia záväzku; rozšírením záväzku nevzniká nový záväzok.</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Žiadosť o rozšírenie záväzku podľa odseku 1 podáva žiadateľ o poskytnutie podpory do termínu určeného vo výzve zverejnenej na webovom sídle platobnej agentúry najneskôr do 15. mája príslušného roka. Prílohami k žiadosti o rozšírenie záväzku podľa odseku 1 sú prílohy podľa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 16 ods. 4 alebo ods. 5, ak ide o opatrenie podľa § 1 ods. 1 písm. c),</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 32 ods. 3, ak ide o opatrenie podľa § 1 ods. 1 písm. d),</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 48 ods. 3 alebo ods. 5, ak ide o opatrenie podľa § 1 ods.1 písm. f).</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Rozšírením záväzku na základe žiadosti o rozšírenie záväzku podľa odseku 1 nie je dotknuté trvanie pôvodného záväzku.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w:t>
      </w:r>
      <w:r>
        <w:rPr>
          <w:rFonts w:ascii="Times New Roman" w:eastAsia="Times New Roman" w:hAnsi="Times New Roman" w:cs="Times New Roman"/>
          <w:sz w:val="24"/>
          <w:szCs w:val="24"/>
          <w:lang w:eastAsia="sk-SK"/>
        </w:rPr>
        <w:t> Žiadosť o rozšírenie záväzku podľa odseku 1 nemožno podať v piatom roku trvania záväzku.</w:t>
      </w:r>
    </w:p>
    <w:p w:rsidR="00655920" w:rsidRDefault="003E2619">
      <w:pPr>
        <w:widowControl w:val="0"/>
        <w:spacing w:after="60" w:line="240" w:lineRule="auto"/>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Platba pre oblasti s prírodnými obmedzeniami alebo inými osobitnými obmedzeniami</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3</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Oblasťou s prírodnými obmedzeniami alebo inými osobitnými obmedzeniami je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horská oblasť</w:t>
      </w:r>
      <w:hyperlink r:id="rId28" w:anchor="f4305019" w:history="1">
        <w:r>
          <w:rPr>
            <w:rFonts w:ascii="Times New Roman" w:eastAsia="Times New Roman" w:hAnsi="Times New Roman" w:cs="Times New Roman"/>
            <w:b/>
            <w:bCs/>
            <w:sz w:val="24"/>
            <w:szCs w:val="24"/>
            <w:vertAlign w:val="superscript"/>
            <w:lang w:eastAsia="sk-SK"/>
          </w:rPr>
          <w:t>14</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1 až 4,</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oblasť čeliaca významným prírodným obmedze</w:t>
      </w:r>
      <w:r>
        <w:rPr>
          <w:rFonts w:ascii="Times New Roman" w:eastAsia="Times New Roman" w:hAnsi="Times New Roman" w:cs="Times New Roman"/>
          <w:sz w:val="24"/>
          <w:szCs w:val="24"/>
          <w:lang w:eastAsia="sk-SK"/>
        </w:rPr>
        <w:softHyphen/>
        <w:t>niam</w:t>
      </w:r>
      <w:hyperlink r:id="rId29" w:anchor="f4305020" w:history="1">
        <w:r>
          <w:rPr>
            <w:rFonts w:ascii="Times New Roman" w:eastAsia="Times New Roman" w:hAnsi="Times New Roman" w:cs="Times New Roman"/>
            <w:b/>
            <w:bCs/>
            <w:sz w:val="24"/>
            <w:szCs w:val="24"/>
            <w:vertAlign w:val="superscript"/>
            <w:lang w:eastAsia="sk-SK"/>
          </w:rPr>
          <w:t>15</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1 až 5 alebo 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oblasť postihnutá špecifickými obmedzeniami</w:t>
      </w:r>
      <w:hyperlink r:id="rId30" w:anchor="f4305021" w:history="1">
        <w:r>
          <w:rPr>
            <w:rFonts w:ascii="Times New Roman" w:eastAsia="Times New Roman" w:hAnsi="Times New Roman" w:cs="Times New Roman"/>
            <w:b/>
            <w:bCs/>
            <w:sz w:val="24"/>
            <w:szCs w:val="24"/>
            <w:vertAlign w:val="superscript"/>
            <w:lang w:eastAsia="sk-SK"/>
          </w:rPr>
          <w:t>16</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1 až 3.</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xml:space="preserve"> Diely pôdnych blokov sa zaraďujú do oblastí uvedených v odseku 1 podľa katastrálneho územia obce. Ak sa diel pôdneho bloku nachádza len sčasti na území zaradenom do oblasti </w:t>
      </w:r>
      <w:r>
        <w:rPr>
          <w:rFonts w:ascii="Times New Roman" w:eastAsia="Times New Roman" w:hAnsi="Times New Roman" w:cs="Times New Roman"/>
          <w:sz w:val="24"/>
          <w:szCs w:val="24"/>
          <w:lang w:eastAsia="sk-SK"/>
        </w:rPr>
        <w:lastRenderedPageBreak/>
        <w:t xml:space="preserve">uvedenej v odseku 1, platba </w:t>
      </w:r>
      <w:r>
        <w:rPr>
          <w:rFonts w:ascii="Times New Roman" w:eastAsia="Times New Roman" w:hAnsi="Times New Roman" w:cs="Times New Roman"/>
          <w:sz w:val="24"/>
          <w:szCs w:val="24"/>
          <w:lang w:eastAsia="sk-SK"/>
        </w:rPr>
        <w:softHyphen/>
        <w:t>po</w:t>
      </w:r>
      <w:r>
        <w:rPr>
          <w:rFonts w:ascii="Times New Roman" w:eastAsia="Times New Roman" w:hAnsi="Times New Roman" w:cs="Times New Roman"/>
          <w:sz w:val="24"/>
          <w:szCs w:val="24"/>
          <w:lang w:eastAsia="sk-SK"/>
        </w:rPr>
        <w:softHyphen/>
        <w:t>dľa § 1 ods. 1 písm. a) sa poskytne len na túto časť dielu pôdneho bloku.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Zoznam katastrálnych území zaradených do jednotlivých oblastí podľa odseku 1 je uvedený v prílohe č. 2.</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4</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Žiadosť o poskytnutie podpory podľa § 1 ods. 1 písm. a) môže podať žiadateľ o poskytnutie podpory, ktorý</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vykonáva poľnohospodársku činnosť</w:t>
      </w:r>
      <w:hyperlink r:id="rId31" w:anchor="f4305022" w:history="1">
        <w:r>
          <w:rPr>
            <w:rFonts w:ascii="Times New Roman" w:eastAsia="Times New Roman" w:hAnsi="Times New Roman" w:cs="Times New Roman"/>
            <w:b/>
            <w:bCs/>
            <w:sz w:val="24"/>
            <w:szCs w:val="24"/>
            <w:vertAlign w:val="superscript"/>
            <w:lang w:eastAsia="sk-SK"/>
          </w:rPr>
          <w:t>17</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na ploche poľnohospodárskej pôdy s výmerou najmenej 1 ha zaradenej podľa § 3 ods. 2 vedenej v evidencii</w:t>
      </w:r>
      <w:hyperlink r:id="rId32" w:anchor="f4305023" w:history="1">
        <w:r>
          <w:rPr>
            <w:rFonts w:ascii="Times New Roman" w:eastAsia="Times New Roman" w:hAnsi="Times New Roman" w:cs="Times New Roman"/>
            <w:b/>
            <w:bCs/>
            <w:sz w:val="24"/>
            <w:szCs w:val="24"/>
            <w:vertAlign w:val="superscript"/>
            <w:lang w:eastAsia="sk-SK"/>
          </w:rPr>
          <w:t>18</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dielov pôdnych blokov,</w:t>
      </w:r>
      <w:hyperlink r:id="rId33" w:anchor="f4305024" w:history="1">
        <w:r>
          <w:rPr>
            <w:rFonts w:ascii="Times New Roman" w:eastAsia="Times New Roman" w:hAnsi="Times New Roman" w:cs="Times New Roman"/>
            <w:b/>
            <w:bCs/>
            <w:sz w:val="24"/>
            <w:szCs w:val="24"/>
            <w:vertAlign w:val="superscript"/>
            <w:lang w:eastAsia="sk-SK"/>
          </w:rPr>
          <w:t>19</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xml:space="preserve"> pričom táto výmera môže predstavovať viaceré súvislé diely pôdnych blokov príslušného druhu pozemku s výmerou najmenej 0,3 ha obhospodarovanej jedným žiadateľom o </w:t>
      </w:r>
      <w:r>
        <w:rPr>
          <w:rFonts w:ascii="Times New Roman" w:eastAsia="Times New Roman" w:hAnsi="Times New Roman" w:cs="Times New Roman"/>
          <w:sz w:val="24"/>
          <w:szCs w:val="24"/>
          <w:lang w:eastAsia="sk-SK"/>
        </w:rPr>
        <w:softHyphen/>
        <w:t>po</w:t>
      </w:r>
      <w:r>
        <w:rPr>
          <w:rFonts w:ascii="Times New Roman" w:eastAsia="Times New Roman" w:hAnsi="Times New Roman" w:cs="Times New Roman"/>
          <w:sz w:val="24"/>
          <w:szCs w:val="24"/>
          <w:lang w:eastAsia="sk-SK"/>
        </w:rPr>
        <w:softHyphen/>
        <w:t>skytnutie podpory,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sa zaviaže čestným vyhlásením vykonávať svoju poľ</w:t>
      </w:r>
      <w:r>
        <w:rPr>
          <w:rFonts w:ascii="Times New Roman" w:eastAsia="Times New Roman" w:hAnsi="Times New Roman" w:cs="Times New Roman"/>
          <w:sz w:val="24"/>
          <w:szCs w:val="24"/>
          <w:lang w:eastAsia="sk-SK"/>
        </w:rPr>
        <w:softHyphen/>
        <w:t>nohospodársku činnosť vo vlastnom mene,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plní podmienku zaťaženia najmenej 0,3 dobytčích jednotiek,</w:t>
      </w:r>
      <w:hyperlink r:id="rId34" w:anchor="f4305025" w:history="1">
        <w:r>
          <w:rPr>
            <w:rFonts w:ascii="Times New Roman" w:eastAsia="Times New Roman" w:hAnsi="Times New Roman" w:cs="Times New Roman"/>
            <w:b/>
            <w:bCs/>
            <w:sz w:val="24"/>
            <w:szCs w:val="24"/>
            <w:vertAlign w:val="superscript"/>
            <w:lang w:eastAsia="sk-SK"/>
          </w:rPr>
          <w:t>20</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xml:space="preserve"> ktorými sú </w:t>
      </w:r>
      <w:proofErr w:type="spellStart"/>
      <w:r>
        <w:rPr>
          <w:rFonts w:ascii="Times New Roman" w:eastAsia="Times New Roman" w:hAnsi="Times New Roman" w:cs="Times New Roman"/>
          <w:sz w:val="24"/>
          <w:szCs w:val="24"/>
          <w:lang w:eastAsia="sk-SK"/>
        </w:rPr>
        <w:t>polygastrické</w:t>
      </w:r>
      <w:proofErr w:type="spellEnd"/>
      <w:r>
        <w:rPr>
          <w:rFonts w:ascii="Times New Roman" w:eastAsia="Times New Roman" w:hAnsi="Times New Roman" w:cs="Times New Roman"/>
          <w:sz w:val="24"/>
          <w:szCs w:val="24"/>
          <w:lang w:eastAsia="sk-SK"/>
        </w:rPr>
        <w:t xml:space="preserve"> zvieratá alebo kone registrované v centrálnom registri hospodárskych zvierat,</w:t>
      </w:r>
      <w:hyperlink r:id="rId35" w:anchor="f4305026" w:history="1">
        <w:r>
          <w:rPr>
            <w:rFonts w:ascii="Times New Roman" w:eastAsia="Times New Roman" w:hAnsi="Times New Roman" w:cs="Times New Roman"/>
            <w:b/>
            <w:bCs/>
            <w:sz w:val="24"/>
            <w:szCs w:val="24"/>
            <w:vertAlign w:val="superscript"/>
            <w:lang w:eastAsia="sk-SK"/>
          </w:rPr>
          <w:t>21</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xml:space="preserve"> ktorých držiteľom je žiadateľ o </w:t>
      </w:r>
      <w:r>
        <w:rPr>
          <w:rFonts w:ascii="Times New Roman" w:eastAsia="Times New Roman" w:hAnsi="Times New Roman" w:cs="Times New Roman"/>
          <w:sz w:val="24"/>
          <w:szCs w:val="24"/>
          <w:lang w:eastAsia="sk-SK"/>
        </w:rPr>
        <w:softHyphen/>
        <w:t>po</w:t>
      </w:r>
      <w:r>
        <w:rPr>
          <w:rFonts w:ascii="Times New Roman" w:eastAsia="Times New Roman" w:hAnsi="Times New Roman" w:cs="Times New Roman"/>
          <w:sz w:val="24"/>
          <w:szCs w:val="24"/>
          <w:lang w:eastAsia="sk-SK"/>
        </w:rPr>
        <w:softHyphen/>
        <w:t>skytnutie podpory, na 1 ha trvalých trávnych porastov v oblastiach s prírodnými obmedzeniami alebo inými osobitnými obmedzeniami v období od 1. mája do 31. októbra.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Žiadateľ o poskytnutie podpory podáva žiadosť o poskytnutie podpory do termínu určeného vo výzve zverejnenej platobnou agentúrou na jej webovom sídle najneskôr do 15. mája príslušného roka formou jednotnej žiadosti podľa osobitného predpisu.</w:t>
      </w:r>
      <w:hyperlink r:id="rId36" w:anchor="f4305027" w:history="1">
        <w:r>
          <w:rPr>
            <w:rFonts w:ascii="Times New Roman" w:eastAsia="Times New Roman" w:hAnsi="Times New Roman" w:cs="Times New Roman"/>
            <w:b/>
            <w:bCs/>
            <w:sz w:val="24"/>
            <w:szCs w:val="24"/>
            <w:vertAlign w:val="superscript"/>
            <w:lang w:eastAsia="sk-SK"/>
          </w:rPr>
          <w:t>22</w:t>
        </w:r>
        <w:r>
          <w:rPr>
            <w:rFonts w:ascii="Times New Roman" w:eastAsia="Times New Roman" w:hAnsi="Times New Roman" w:cs="Times New Roman"/>
            <w:b/>
            <w:bCs/>
            <w:sz w:val="24"/>
            <w:szCs w:val="24"/>
            <w:lang w:eastAsia="sk-SK"/>
          </w:rPr>
          <w:t>)</w:t>
        </w:r>
      </w:hyperlink>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Prílohou k žiadosti o poskytnutie podpory je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zoznam dielov pôdnych blokov zaradených do oblastí s prírodnými obmedzeniami alebo inými osobitnými obmedzeniami s uvedením druhu pozemku a výmery využívanej poľnohospodárskej pôdy,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grafická príloha s vyznačením využívanej poľnohospodárskej pôdy podľa písmena 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vyhlásenie podľa odseku 1 písm. b).</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5</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Platba podľa § 1 ods. 1 písm. a) sa poskytuje na diel pôdneho bloku poľnohospodárskej pôdy zaradenej do oblasti podľa § 3 ods. 1 s druhom pozemku orná pôda</w:t>
      </w:r>
      <w:r>
        <w:rPr>
          <w:rFonts w:ascii="Times New Roman" w:eastAsia="Times New Roman" w:hAnsi="Times New Roman" w:cs="Times New Roman"/>
          <w:color w:val="FF0000"/>
          <w:sz w:val="24"/>
          <w:szCs w:val="24"/>
          <w:lang w:val="en-US" w:eastAsia="sk-SK"/>
        </w:rPr>
        <w:t xml:space="preserve">, </w:t>
      </w:r>
      <w:r>
        <w:rPr>
          <w:rFonts w:ascii="Times New Roman" w:hAnsi="Times New Roman" w:cs="Times New Roman"/>
          <w:bCs/>
          <w:color w:val="FF0000"/>
          <w:sz w:val="24"/>
          <w:szCs w:val="24"/>
        </w:rPr>
        <w:t>chmeľnica, vinica, ovocný sad</w:t>
      </w:r>
      <w:r>
        <w:rPr>
          <w:rFonts w:ascii="Times New Roman" w:eastAsia="Times New Roman" w:hAnsi="Times New Roman" w:cs="Times New Roman"/>
          <w:sz w:val="24"/>
          <w:szCs w:val="24"/>
          <w:lang w:val="en-US" w:eastAsia="sk-SK"/>
        </w:rPr>
        <w:t xml:space="preserve"> </w:t>
      </w:r>
      <w:r>
        <w:rPr>
          <w:rFonts w:ascii="Times New Roman" w:eastAsia="Times New Roman" w:hAnsi="Times New Roman" w:cs="Times New Roman"/>
          <w:sz w:val="24"/>
          <w:szCs w:val="24"/>
          <w:lang w:eastAsia="sk-SK"/>
        </w:rPr>
        <w:t xml:space="preserve"> a trvalý trávny porast na základe žiadosti o platbu žiadateľovi, ktorý dodržiava podmienky podľa § 4 ods. 1.</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Platba podľa § 1 ods. 1 písm. a) v plnej čiastke sa poskytuje do celkovej výmery poľnohospodárskej pôdy 450 ha. Suma platby na ďalšiu výmeru</w:t>
      </w:r>
      <w:hyperlink r:id="rId37" w:anchor="f4305028" w:history="1">
        <w:r>
          <w:rPr>
            <w:rFonts w:ascii="Times New Roman" w:eastAsia="Times New Roman" w:hAnsi="Times New Roman" w:cs="Times New Roman"/>
            <w:b/>
            <w:bCs/>
            <w:sz w:val="24"/>
            <w:szCs w:val="24"/>
            <w:vertAlign w:val="superscript"/>
            <w:lang w:eastAsia="sk-SK"/>
          </w:rPr>
          <w:t>23</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sa určuje takto:</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pri výmere od 450 ha do 900 ha vrátane na 87 % plnej čiastky,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pri výmere od 900 ha do 1 800 ha vrátane na 74 % plnej čiastky,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pri výmere od 1 800 ha na 64 % plnej čiastky.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Platba podľa § 1 ods. 1 písm. a) sa poskytuje aj na diel pôdneho bloku poľnohospodárskej pôdy, na ktorý bola poskytnutá podpora podľa osobitného predpisu,</w:t>
      </w:r>
      <w:hyperlink r:id="rId38" w:anchor="f4305029" w:history="1">
        <w:r>
          <w:rPr>
            <w:rFonts w:ascii="Times New Roman" w:eastAsia="Times New Roman" w:hAnsi="Times New Roman" w:cs="Times New Roman"/>
            <w:b/>
            <w:bCs/>
            <w:sz w:val="24"/>
            <w:szCs w:val="24"/>
            <w:vertAlign w:val="superscript"/>
            <w:lang w:eastAsia="sk-SK"/>
          </w:rPr>
          <w:t>24</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ale na základe nového vymedzenia oblasti s prírodnými alebo inými osobitnými obmedzeniami už nespĺňajú podmienky.</w:t>
      </w:r>
      <w:hyperlink r:id="rId39" w:anchor="f4305030" w:history="1">
        <w:r>
          <w:rPr>
            <w:rFonts w:ascii="Times New Roman" w:eastAsia="Times New Roman" w:hAnsi="Times New Roman" w:cs="Times New Roman"/>
            <w:b/>
            <w:bCs/>
            <w:sz w:val="24"/>
            <w:szCs w:val="24"/>
            <w:vertAlign w:val="superscript"/>
            <w:lang w:eastAsia="sk-SK"/>
          </w:rPr>
          <w:t>25</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Zoznam katastrálnych území vyradených z oblastí je uvedený v prílohe č. 2.</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w:t>
      </w:r>
      <w:r>
        <w:rPr>
          <w:rFonts w:ascii="Times New Roman" w:eastAsia="Times New Roman" w:hAnsi="Times New Roman" w:cs="Times New Roman"/>
          <w:sz w:val="24"/>
          <w:szCs w:val="24"/>
          <w:lang w:eastAsia="sk-SK"/>
        </w:rPr>
        <w:t> Platba podľa odseku 3 sa poskytne žiadateľovi o poskytnutie podpory najviac počas štyroch rokov od vyradenia katastrálneho územia z oblastí zo zoznamu na základe žiadosti o platbu, ak plní podmienky podľa § 4 ods. 1 písm. a) a b).</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(5)</w:t>
      </w:r>
      <w:r>
        <w:rPr>
          <w:rFonts w:ascii="Times New Roman" w:eastAsia="Times New Roman" w:hAnsi="Times New Roman" w:cs="Times New Roman"/>
          <w:sz w:val="24"/>
          <w:szCs w:val="24"/>
          <w:lang w:eastAsia="sk-SK"/>
        </w:rPr>
        <w:t> Platba podľa odseku 3 sa žiadateľovi poskytuje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v prvom roku po vyradení najviac vo výške 80 % platby poskytovanej v roku 2013,</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v druhom roku po vyradení najviac vo výške 60 % platby poskytovanej v roku 2013,</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lastRenderedPageBreak/>
        <w:t>c)</w:t>
      </w:r>
      <w:r>
        <w:rPr>
          <w:rFonts w:ascii="Times New Roman" w:eastAsia="Times New Roman" w:hAnsi="Times New Roman" w:cs="Times New Roman"/>
          <w:sz w:val="24"/>
          <w:szCs w:val="24"/>
          <w:lang w:eastAsia="sk-SK"/>
        </w:rPr>
        <w:t> v treťom roku po vyradení najviac vo výške 40 % platby poskytovanej v roku 2013,</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w:t>
      </w:r>
      <w:r>
        <w:rPr>
          <w:rFonts w:ascii="Times New Roman" w:eastAsia="Times New Roman" w:hAnsi="Times New Roman" w:cs="Times New Roman"/>
          <w:sz w:val="24"/>
          <w:szCs w:val="24"/>
          <w:lang w:eastAsia="sk-SK"/>
        </w:rPr>
        <w:t> v štvrtom roku po vyradení najviac vo výške 20 % platby poskytovanej v roku 2013.</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(6)</w:t>
      </w:r>
      <w:r>
        <w:rPr>
          <w:rFonts w:ascii="Times New Roman" w:eastAsia="Times New Roman" w:hAnsi="Times New Roman" w:cs="Times New Roman"/>
          <w:sz w:val="24"/>
          <w:szCs w:val="24"/>
          <w:lang w:eastAsia="sk-SK"/>
        </w:rPr>
        <w:t> Platba podľa odseku 5 sa poskytuje žiadateľovi o poskytnutie podpory vo výške najmenej 25 eur/ha.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(7)</w:t>
      </w:r>
      <w:r>
        <w:rPr>
          <w:rFonts w:ascii="Times New Roman" w:eastAsia="Times New Roman" w:hAnsi="Times New Roman" w:cs="Times New Roman"/>
          <w:sz w:val="24"/>
          <w:szCs w:val="24"/>
          <w:lang w:eastAsia="sk-SK"/>
        </w:rPr>
        <w:t> Záväzok podľa odseku 1 plynie od 1. januára do 31. decembra v roku, v ktorom žiadateľ o poskytnutie podpory podal žiadosť o platbu.</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6</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Platba podľa § 1 ods. 1 písm. a) sa zníži,</w:t>
      </w:r>
      <w:hyperlink r:id="rId40" w:anchor="f4305031" w:history="1">
        <w:r>
          <w:rPr>
            <w:rFonts w:ascii="Times New Roman" w:eastAsia="Times New Roman" w:hAnsi="Times New Roman" w:cs="Times New Roman"/>
            <w:b/>
            <w:bCs/>
            <w:sz w:val="24"/>
            <w:szCs w:val="24"/>
            <w:vertAlign w:val="superscript"/>
            <w:lang w:eastAsia="sk-SK"/>
          </w:rPr>
          <w:t>26</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ak sa na základe vykonaných kontrol</w:t>
      </w:r>
      <w:hyperlink r:id="rId41" w:anchor="f4305032" w:history="1">
        <w:r>
          <w:rPr>
            <w:rFonts w:ascii="Times New Roman" w:eastAsia="Times New Roman" w:hAnsi="Times New Roman" w:cs="Times New Roman"/>
            <w:b/>
            <w:bCs/>
            <w:sz w:val="24"/>
            <w:szCs w:val="24"/>
            <w:vertAlign w:val="superscript"/>
            <w:lang w:eastAsia="sk-SK"/>
          </w:rPr>
          <w:t>27</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zistia rozdiely medzi skutočnou výmerou poľnohospodárskej pôdy, ktorú žiadateľ obhospodaruje, a výmerou, ktorú žiadateľ uvie</w:t>
      </w:r>
      <w:r>
        <w:rPr>
          <w:rFonts w:ascii="Times New Roman" w:eastAsia="Times New Roman" w:hAnsi="Times New Roman" w:cs="Times New Roman"/>
          <w:sz w:val="24"/>
          <w:szCs w:val="24"/>
          <w:lang w:eastAsia="sk-SK"/>
        </w:rPr>
        <w:softHyphen/>
        <w:t>dol v žiadosti o poskytnutie podpory.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Ak sa na základe vykonaných kontrol zistí, že žiadateľ neplní v príslušnom roku záväzku podmienku podľa § 4 ods. 1</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písm. a) platba sa zamietne podľa osobitného predpisu,</w:t>
      </w:r>
      <w:hyperlink r:id="rId42" w:anchor="f4305033" w:history="1">
        <w:r>
          <w:rPr>
            <w:rFonts w:ascii="Times New Roman" w:eastAsia="Times New Roman" w:hAnsi="Times New Roman" w:cs="Times New Roman"/>
            <w:b/>
            <w:bCs/>
            <w:sz w:val="24"/>
            <w:szCs w:val="24"/>
            <w:vertAlign w:val="superscript"/>
            <w:lang w:eastAsia="sk-SK"/>
          </w:rPr>
          <w:t>28</w:t>
        </w:r>
        <w:r>
          <w:rPr>
            <w:rFonts w:ascii="Times New Roman" w:eastAsia="Times New Roman" w:hAnsi="Times New Roman" w:cs="Times New Roman"/>
            <w:b/>
            <w:bCs/>
            <w:sz w:val="24"/>
            <w:szCs w:val="24"/>
            <w:lang w:eastAsia="sk-SK"/>
          </w:rPr>
          <w:t>)</w:t>
        </w:r>
      </w:hyperlink>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písm. b) alebo c) platba sa neposkytne.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Žiadateľ o platbu nie je povinný vrátiť platbu, ak došlo k zrušeniu zaradenia poľnohospodárskych pozemkov do oblastí s prírodnými obmedzeniami alebo inými osobitnými obmedzeniami podľa prílohy č. 2.</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w:t>
      </w:r>
      <w:r>
        <w:rPr>
          <w:rFonts w:ascii="Times New Roman" w:eastAsia="Times New Roman" w:hAnsi="Times New Roman" w:cs="Times New Roman"/>
          <w:sz w:val="24"/>
          <w:szCs w:val="24"/>
          <w:lang w:eastAsia="sk-SK"/>
        </w:rPr>
        <w:t> Ak žiadateľ o platbu nedodrží podmienku podľa § 4 ods. 1 písm. a) po schválení žiadosti o platbu, je povinný vrátiť poskytnutú platbu.</w:t>
      </w:r>
    </w:p>
    <w:p w:rsidR="00655920" w:rsidRDefault="003E2619">
      <w:pPr>
        <w:widowControl w:val="0"/>
        <w:spacing w:after="60" w:line="240" w:lineRule="auto"/>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Platba v rámci sústavy Natura 2000 na poľnohospodársky pozemok</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7</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Platba podľa § 1 ods. 1 písm. b) sa poskytuje na diel pôdneho bloku poľnohospodárskej pôdy na územiach európskeho významu</w:t>
      </w:r>
      <w:hyperlink r:id="rId43" w:anchor="f4305034" w:history="1">
        <w:r>
          <w:rPr>
            <w:rFonts w:ascii="Times New Roman" w:eastAsia="Times New Roman" w:hAnsi="Times New Roman" w:cs="Times New Roman"/>
            <w:b/>
            <w:bCs/>
            <w:sz w:val="24"/>
            <w:szCs w:val="24"/>
            <w:vertAlign w:val="superscript"/>
            <w:lang w:eastAsia="sk-SK"/>
          </w:rPr>
          <w:t>29</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nachádzajúcich sa vo štvrtom a piatom stupni ochrany;</w:t>
      </w:r>
      <w:hyperlink r:id="rId44" w:anchor="f4305035" w:history="1">
        <w:r>
          <w:rPr>
            <w:rFonts w:ascii="Times New Roman" w:eastAsia="Times New Roman" w:hAnsi="Times New Roman" w:cs="Times New Roman"/>
            <w:b/>
            <w:bCs/>
            <w:sz w:val="24"/>
            <w:szCs w:val="24"/>
            <w:vertAlign w:val="superscript"/>
            <w:lang w:eastAsia="sk-SK"/>
          </w:rPr>
          <w:t>30</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zoznam území európskeho významu je uvedený v prílohe č. 3.</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Ak sa diel pôdneho bloku nachádza len sčasti na území európskeho významu v štvrtom a piatom stupni ochrany, platba podľa odseku 1 sa poskytne len na túto výmeru časti dielu pôdneho bloku.</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8</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Žiadosť o poskytnutie podpory podľa § 7 ods. 1 môže podať žiadateľ, ktorý</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vykonáva poľnohospodársku činnosť na ploche poľ</w:t>
      </w:r>
      <w:r>
        <w:rPr>
          <w:rFonts w:ascii="Times New Roman" w:eastAsia="Times New Roman" w:hAnsi="Times New Roman" w:cs="Times New Roman"/>
          <w:sz w:val="24"/>
          <w:szCs w:val="24"/>
          <w:lang w:eastAsia="sk-SK"/>
        </w:rPr>
        <w:softHyphen/>
        <w:t>nohospodárskej pôdy s výmerou najmenej 1 ha nachádzajúcej sa na území európskeho významu vedenej v evidencii dielov pôdnych blokov s druhom pozemku trvalý trávny porast, pričom táto výmera môže predstavovať viaceré súvislé diely pôdnych blokov tohto druhu pozemku s výmerou najmenej 0,3 ha poľnohospodárskej pôdy obhospodarovanej jedným žiadateľom o poskytnutie podpory, 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sa zaviaže plniť podmienky podľa § 9 ods. 1 písm. a) a b) počas trvania záväzku.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Žiadateľ podáva žiadosť o poskytnutie podpory do termínu určeného vo výzve zverejnenej platobnou agentúrou na jej webovom sídle najneskôr do 15. mája formou jednotnej žiadosti podľa osobitného predpisu.</w:t>
      </w:r>
      <w:hyperlink r:id="rId45" w:anchor="f4305027" w:history="1">
        <w:r>
          <w:rPr>
            <w:rFonts w:ascii="Times New Roman" w:eastAsia="Times New Roman" w:hAnsi="Times New Roman" w:cs="Times New Roman"/>
            <w:b/>
            <w:bCs/>
            <w:sz w:val="24"/>
            <w:szCs w:val="24"/>
            <w:vertAlign w:val="superscript"/>
            <w:lang w:eastAsia="sk-SK"/>
          </w:rPr>
          <w:t>22)</w:t>
        </w:r>
      </w:hyperlink>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Prílohou k žiadosti o poskytnutie podpory je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zoznam dielov pôdnych blokov v územiach európskeho významu s uvedením druhu pozemku a výmery obhospodarovanej poľnohospodárskej pôdy,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grafická príloha s vyznačením využívanej poľnohospodárskej pôdy podľa písmena 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vyhlásenie žiadateľa podľa odseku 1 písm. b).</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9</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Platba podľa § 7 ods. 1 sa poskytne žiadateľovi, ktorý</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xml:space="preserve"> neaplikuje na trvalých trávnych porastoch prípravky na ochranu rastlín a hnojivá okrem </w:t>
      </w:r>
      <w:r>
        <w:rPr>
          <w:rFonts w:ascii="Times New Roman" w:eastAsia="Times New Roman" w:hAnsi="Times New Roman" w:cs="Times New Roman"/>
          <w:sz w:val="24"/>
          <w:szCs w:val="24"/>
          <w:lang w:eastAsia="sk-SK"/>
        </w:rPr>
        <w:lastRenderedPageBreak/>
        <w:t>hnojenia pasúcimi sa zvieratami,</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neumiestňuje na trvalých trávnych porastoch košiar, stavbu alebo iné zariadenie na ochranu hospodárskych zvierat okrem zariadenia na dočasné košarovanie umiestneného na základe rozhodnutia orgánu ochrany prírody.</w:t>
      </w:r>
      <w:hyperlink r:id="rId46" w:anchor="f4305034" w:history="1">
        <w:r>
          <w:rPr>
            <w:rFonts w:ascii="Times New Roman" w:eastAsia="Times New Roman" w:hAnsi="Times New Roman" w:cs="Times New Roman"/>
            <w:b/>
            <w:bCs/>
            <w:sz w:val="24"/>
            <w:szCs w:val="24"/>
            <w:vertAlign w:val="superscript"/>
            <w:lang w:eastAsia="sk-SK"/>
          </w:rPr>
          <w:t>29</w:t>
        </w:r>
        <w:r>
          <w:rPr>
            <w:rFonts w:ascii="Times New Roman" w:eastAsia="Times New Roman" w:hAnsi="Times New Roman" w:cs="Times New Roman"/>
            <w:b/>
            <w:bCs/>
            <w:sz w:val="24"/>
            <w:szCs w:val="24"/>
            <w:lang w:eastAsia="sk-SK"/>
          </w:rPr>
          <w:t>)</w:t>
        </w:r>
      </w:hyperlink>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Operácie na tej istej ploche poľnohospodárskej pôdy možno kombinovať podľa prílohy č. 4.</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Záväzok plynie od 1. januára do 31. decembra v roku, v ktorom žiadateľ o poskytnutie podpory podal žiadosť.</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10</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Platba podľa § 7 ods. 1, ktorá sa má poskytnúť žiadateľovi o platbu, sa upraví podľa osobitného predpisu,</w:t>
      </w:r>
      <w:hyperlink r:id="rId47" w:anchor="f4305031" w:history="1">
        <w:r>
          <w:rPr>
            <w:rFonts w:ascii="Times New Roman" w:eastAsia="Times New Roman" w:hAnsi="Times New Roman" w:cs="Times New Roman"/>
            <w:b/>
            <w:bCs/>
            <w:sz w:val="24"/>
            <w:szCs w:val="24"/>
            <w:vertAlign w:val="superscript"/>
            <w:lang w:eastAsia="sk-SK"/>
          </w:rPr>
          <w:t>26</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ak platobná agentúra na základe kontrol podľa osobitného predpisu</w:t>
      </w:r>
      <w:hyperlink r:id="rId48" w:anchor="f4305032" w:history="1">
        <w:r>
          <w:rPr>
            <w:rFonts w:ascii="Times New Roman" w:eastAsia="Times New Roman" w:hAnsi="Times New Roman" w:cs="Times New Roman"/>
            <w:b/>
            <w:bCs/>
            <w:sz w:val="24"/>
            <w:szCs w:val="24"/>
            <w:vertAlign w:val="superscript"/>
            <w:lang w:eastAsia="sk-SK"/>
          </w:rPr>
          <w:t>27</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zistí rozdiely medzi údajmi uvedenými v žiadosti a skutočným stavom.</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Ak žiadateľ neplní podmienky podľa § 8 ods. 1 písm. a) alebo § 9 ods. 1 písm. a) alebo písm. b) platba podľa § 7 ods. 1 sa žiadateľovi neposkytne.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Žiadateľ nie je povinný vrátiť poskytnutú platbu podľa § 7 ods. 1, ak došlo k zrušeniu zaradenia poľnohospodárskej pôdy medzi územia európskeho významu alebo k zmene stupňa ochrany.</w:t>
      </w:r>
    </w:p>
    <w:p w:rsidR="00655920" w:rsidRDefault="003E2619">
      <w:pPr>
        <w:widowControl w:val="0"/>
        <w:spacing w:after="60" w:line="240" w:lineRule="auto"/>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Platba v rámci sústavy Natura 2000 na lesný pozemok</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11</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Platba podľa § 1 ods. 1 písm. b) sa poskytuje na lesný pozemok</w:t>
      </w:r>
      <w:hyperlink r:id="rId49" w:anchor="f4305036" w:history="1">
        <w:r>
          <w:rPr>
            <w:rFonts w:ascii="Times New Roman" w:eastAsia="Times New Roman" w:hAnsi="Times New Roman" w:cs="Times New Roman"/>
            <w:b/>
            <w:bCs/>
            <w:sz w:val="24"/>
            <w:szCs w:val="24"/>
            <w:vertAlign w:val="superscript"/>
            <w:lang w:eastAsia="sk-SK"/>
          </w:rPr>
          <w:t>31</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vedený v evidencii lesných pozemkov</w:t>
      </w:r>
      <w:hyperlink r:id="rId50" w:anchor="f4305037" w:history="1">
        <w:r>
          <w:rPr>
            <w:rFonts w:ascii="Times New Roman" w:eastAsia="Times New Roman" w:hAnsi="Times New Roman" w:cs="Times New Roman"/>
            <w:b/>
            <w:bCs/>
            <w:sz w:val="24"/>
            <w:szCs w:val="24"/>
            <w:vertAlign w:val="superscript"/>
            <w:lang w:eastAsia="sk-SK"/>
          </w:rPr>
          <w:t>32</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a v Informačnom systéme lesného hospodárstva,</w:t>
      </w:r>
      <w:hyperlink r:id="rId51" w:anchor="f4701201" w:history="1">
        <w:r>
          <w:rPr>
            <w:rFonts w:ascii="Times New Roman" w:eastAsia="Times New Roman" w:hAnsi="Times New Roman" w:cs="Times New Roman"/>
            <w:b/>
            <w:bCs/>
            <w:sz w:val="24"/>
            <w:szCs w:val="24"/>
            <w:vertAlign w:val="superscript"/>
            <w:lang w:eastAsia="sk-SK"/>
          </w:rPr>
          <w:t>32a</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ktorý sa nachádza v piatom stupni ochrany</w:t>
      </w:r>
      <w:hyperlink r:id="rId52" w:anchor="f4305038" w:history="1">
        <w:r>
          <w:rPr>
            <w:rFonts w:ascii="Times New Roman" w:eastAsia="Times New Roman" w:hAnsi="Times New Roman" w:cs="Times New Roman"/>
            <w:b/>
            <w:bCs/>
            <w:sz w:val="24"/>
            <w:szCs w:val="24"/>
            <w:vertAlign w:val="superscript"/>
            <w:lang w:eastAsia="sk-SK"/>
          </w:rPr>
          <w:t>33</w:t>
        </w:r>
        <w:r>
          <w:rPr>
            <w:rFonts w:ascii="Times New Roman" w:eastAsia="Times New Roman" w:hAnsi="Times New Roman" w:cs="Times New Roman"/>
            <w:b/>
            <w:bCs/>
            <w:sz w:val="24"/>
            <w:szCs w:val="24"/>
            <w:lang w:eastAsia="sk-SK"/>
          </w:rPr>
          <w:t>)</w:t>
        </w:r>
      </w:hyperlink>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na území európskeho významu,</w:t>
      </w:r>
      <w:hyperlink r:id="rId53" w:anchor="f4305034" w:history="1">
        <w:r>
          <w:rPr>
            <w:rFonts w:ascii="Times New Roman" w:eastAsia="Times New Roman" w:hAnsi="Times New Roman" w:cs="Times New Roman"/>
            <w:b/>
            <w:bCs/>
            <w:sz w:val="24"/>
            <w:szCs w:val="24"/>
            <w:vertAlign w:val="superscript"/>
            <w:lang w:eastAsia="sk-SK"/>
          </w:rPr>
          <w:t>29</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alebo</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mimo území európskeho významu.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Platba podľa odseku 1 sa neposkytuje na lesný pozemok, na ktorý orgán ochrany prírody vydal výnimku na výkon činností podľa osobitného predpisu</w:t>
      </w:r>
      <w:hyperlink r:id="rId54" w:anchor="f4305039" w:history="1">
        <w:r>
          <w:rPr>
            <w:rFonts w:ascii="Times New Roman" w:eastAsia="Times New Roman" w:hAnsi="Times New Roman" w:cs="Times New Roman"/>
            <w:b/>
            <w:bCs/>
            <w:sz w:val="24"/>
            <w:szCs w:val="24"/>
            <w:vertAlign w:val="superscript"/>
            <w:lang w:eastAsia="sk-SK"/>
          </w:rPr>
          <w:t>34</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umožňujúcich zásah do lesného porastu a poškodenie pôdneho krytu a vegetačného krytu; tento lesný pozemok už nemôže byť zaradený do podpory do konca programového obdobia.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Zoznam území európskeho významu je uvedený v prílohe č. 5 a zoznam území nachádzajúcich sa mimo území európskeho významu je uvedený v prílohe č. 6.</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w:t>
      </w:r>
      <w:r>
        <w:rPr>
          <w:rFonts w:ascii="Times New Roman" w:eastAsia="Times New Roman" w:hAnsi="Times New Roman" w:cs="Times New Roman"/>
          <w:sz w:val="24"/>
          <w:szCs w:val="24"/>
          <w:lang w:eastAsia="sk-SK"/>
        </w:rPr>
        <w:t> Ak sa lesný pozemok nachádza len sčasti na území podľa odseku 1 písm. a), platba sa poskytne len na túto časť lesného pozemku.</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12</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xml:space="preserve"> Žiadosť o poskytnutie podpory podľa § 11 ods. 1 môže podať žiadateľ, ktorý obhospodaruje najmenej 1 ha lesného pozemku a zaviaže sa plniť podmienku </w:t>
      </w:r>
      <w:r>
        <w:rPr>
          <w:rFonts w:ascii="Times New Roman" w:eastAsia="Times New Roman" w:hAnsi="Times New Roman" w:cs="Times New Roman"/>
          <w:sz w:val="24"/>
          <w:szCs w:val="24"/>
          <w:lang w:eastAsia="sk-SK"/>
        </w:rPr>
        <w:softHyphen/>
        <w:t>po</w:t>
      </w:r>
      <w:r>
        <w:rPr>
          <w:rFonts w:ascii="Times New Roman" w:eastAsia="Times New Roman" w:hAnsi="Times New Roman" w:cs="Times New Roman"/>
          <w:sz w:val="24"/>
          <w:szCs w:val="24"/>
          <w:lang w:eastAsia="sk-SK"/>
        </w:rPr>
        <w:softHyphen/>
        <w:t>dľa § 13 ods. 1 počas trvania záväzku. Žiadosť o poskytnutie platby podľa § 11 ods. 1 spolu s identifikačným listom sa podáva do 15. mája príslušného roka na základe výzvy zverejnenej platobnou agentúrou na jej webovom sídle.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Prílohou k žiadosti o poskytnutie podpory podľa § 11 ods. 1 je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zoznam a výmera obhospodarovaných lesných pozemkov podľa evidencie lesných pozemkov,</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potvrdenie orgánu ochrany prírody, že na lesnom pozemku orgán ochrany prírody nevydal výnimku na výkon činností podľa osobitného zákona,</w:t>
      </w:r>
      <w:hyperlink r:id="rId55" w:anchor="f4305039" w:history="1">
        <w:r>
          <w:rPr>
            <w:rFonts w:ascii="Times New Roman" w:eastAsia="Times New Roman" w:hAnsi="Times New Roman" w:cs="Times New Roman"/>
            <w:b/>
            <w:bCs/>
            <w:sz w:val="24"/>
            <w:szCs w:val="24"/>
            <w:vertAlign w:val="superscript"/>
            <w:lang w:eastAsia="sk-SK"/>
          </w:rPr>
          <w:t>34</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nie staršie ako tri mesiace,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výpis z evidencie lesných pozemkov vedenej miestne príslušným okresným úradom, pozemkovým a lesným odborom podľa osobitného predpisu,</w:t>
      </w:r>
      <w:hyperlink r:id="rId56" w:anchor="f4305040" w:history="1">
        <w:r>
          <w:rPr>
            <w:rFonts w:ascii="Times New Roman" w:eastAsia="Times New Roman" w:hAnsi="Times New Roman" w:cs="Times New Roman"/>
            <w:b/>
            <w:bCs/>
            <w:sz w:val="24"/>
            <w:szCs w:val="24"/>
            <w:vertAlign w:val="superscript"/>
            <w:lang w:eastAsia="sk-SK"/>
          </w:rPr>
          <w:t>35</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nie starší ako tri mesiace,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w:t>
      </w:r>
      <w:r>
        <w:rPr>
          <w:rFonts w:ascii="Times New Roman" w:eastAsia="Times New Roman" w:hAnsi="Times New Roman" w:cs="Times New Roman"/>
          <w:sz w:val="24"/>
          <w:szCs w:val="24"/>
          <w:lang w:eastAsia="sk-SK"/>
        </w:rPr>
        <w:t> výpis z programu starostlivosti o lesné pozemky podľa písmena 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e)</w:t>
      </w:r>
      <w:r>
        <w:rPr>
          <w:rFonts w:ascii="Times New Roman" w:eastAsia="Times New Roman" w:hAnsi="Times New Roman" w:cs="Times New Roman"/>
          <w:sz w:val="24"/>
          <w:szCs w:val="24"/>
          <w:lang w:eastAsia="sk-SK"/>
        </w:rPr>
        <w:t> vyhlásenie žiadateľa podľa odseku 1.</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xml:space="preserve"> Žiadosti o poskytnutie podpory podľa § 11 ods. 1 na lesné pozemky nachádzajúce sa mimo </w:t>
      </w:r>
      <w:r>
        <w:rPr>
          <w:rFonts w:ascii="Times New Roman" w:eastAsia="Times New Roman" w:hAnsi="Times New Roman" w:cs="Times New Roman"/>
          <w:sz w:val="24"/>
          <w:szCs w:val="24"/>
          <w:lang w:eastAsia="sk-SK"/>
        </w:rPr>
        <w:lastRenderedPageBreak/>
        <w:t>území európskeho významu v piatom stupni ochrany sa zoradia zostupne podľa výmery lesného pozemku, na ktorú žiadateľ podáva žiadosť o platbu podľa § 11 ods. 1, od najväčšej po najmenšiu výmeru lesného pozemku. Pri rovnakej výmere žiadostí po zoradení má prednosť žiadateľ o poskytnutie podpory, ktorého plocha je väčšia.</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13</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Platba podľa § 11 ods. 1 sa poskytne na hektár lesného pozemku žiadateľovi o poskytnutie podpory, ktorý nezasahuje do lesného porastu a nepoškodzuje vegetačný a pôdny kryt.</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Záväzok plynie od 1. januára do 31. decembra v roku, v ktorom žiadateľ o poskytnutie podpory podal žiadosť.</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14</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Platba sa neposkytne, ak žiadateľ o poskytnutie podpory nedodržal podmienku podľa § 12 ods. 1 alebo podľa § 13 ods. 1.</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Platba sa zníži alebo neposkytne,</w:t>
      </w:r>
      <w:hyperlink r:id="rId57" w:anchor="f4305031" w:history="1">
        <w:r>
          <w:rPr>
            <w:rFonts w:ascii="Times New Roman" w:eastAsia="Times New Roman" w:hAnsi="Times New Roman" w:cs="Times New Roman"/>
            <w:b/>
            <w:bCs/>
            <w:sz w:val="24"/>
            <w:szCs w:val="24"/>
            <w:vertAlign w:val="superscript"/>
            <w:lang w:eastAsia="sk-SK"/>
          </w:rPr>
          <w:t>26</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ak platobná agentúra na základe vykonaných kontrol</w:t>
      </w:r>
      <w:hyperlink r:id="rId58" w:anchor="f4305032" w:history="1">
        <w:r>
          <w:rPr>
            <w:rFonts w:ascii="Times New Roman" w:eastAsia="Times New Roman" w:hAnsi="Times New Roman" w:cs="Times New Roman"/>
            <w:b/>
            <w:bCs/>
            <w:sz w:val="24"/>
            <w:szCs w:val="24"/>
            <w:vertAlign w:val="superscript"/>
            <w:lang w:eastAsia="sk-SK"/>
          </w:rPr>
          <w:t>27</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zistí rozdiely medzi skutočnou výmerou lesného pozemku, ktorú žiadateľ obhospodaruje, a výmerou, ktorú žiadateľ uviedol v žiadosti.</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Žiadateľ o poskytnutie podpory poskytnutú platbu nie je povinný vrátiť, ak došlo</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k zrušeniu zaradenia lesného pozemku medzi územia európskeho významu,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k zmene zaradenia lesného pozemku do nižšieho stupňa ochrany.</w:t>
      </w:r>
    </w:p>
    <w:p w:rsidR="00655920" w:rsidRDefault="003E2619">
      <w:pPr>
        <w:widowControl w:val="0"/>
        <w:spacing w:after="60" w:line="240" w:lineRule="auto"/>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Platba pri zaradení do </w:t>
      </w:r>
      <w:proofErr w:type="spellStart"/>
      <w:r>
        <w:rPr>
          <w:rFonts w:ascii="Times New Roman" w:eastAsia="Times New Roman" w:hAnsi="Times New Roman" w:cs="Times New Roman"/>
          <w:b/>
          <w:bCs/>
          <w:sz w:val="24"/>
          <w:szCs w:val="24"/>
          <w:lang w:eastAsia="sk-SK"/>
        </w:rPr>
        <w:t>agroenvironmentálno</w:t>
      </w:r>
      <w:proofErr w:type="spellEnd"/>
      <w:r>
        <w:rPr>
          <w:rFonts w:ascii="Times New Roman" w:eastAsia="Times New Roman" w:hAnsi="Times New Roman" w:cs="Times New Roman"/>
          <w:b/>
          <w:bCs/>
          <w:sz w:val="24"/>
          <w:szCs w:val="24"/>
          <w:lang w:eastAsia="sk-SK"/>
        </w:rPr>
        <w:t>-klimatického opatrenia</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15</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Agroenvironmentálno</w:t>
      </w:r>
      <w:proofErr w:type="spellEnd"/>
      <w:r>
        <w:rPr>
          <w:rFonts w:ascii="Times New Roman" w:eastAsia="Times New Roman" w:hAnsi="Times New Roman" w:cs="Times New Roman"/>
          <w:sz w:val="24"/>
          <w:szCs w:val="24"/>
          <w:lang w:eastAsia="sk-SK"/>
        </w:rPr>
        <w:t>-klimatické opatrenia zahŕňajú tieto operácie: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integrovaná produkcia v ovocinárstve pri pestovaní druhov ovocia uvedených v § 19 ods. 4,</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integrovaná produkcia v zeleninárstve,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integrovaná produkcia vo vinohradníctve,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w:t>
      </w:r>
      <w:r>
        <w:rPr>
          <w:rFonts w:ascii="Times New Roman" w:eastAsia="Times New Roman" w:hAnsi="Times New Roman" w:cs="Times New Roman"/>
          <w:sz w:val="24"/>
          <w:szCs w:val="24"/>
          <w:lang w:eastAsia="sk-SK"/>
        </w:rPr>
        <w:t xml:space="preserve"> multifunkčné okraje polí – </w:t>
      </w:r>
      <w:proofErr w:type="spellStart"/>
      <w:r>
        <w:rPr>
          <w:rFonts w:ascii="Times New Roman" w:eastAsia="Times New Roman" w:hAnsi="Times New Roman" w:cs="Times New Roman"/>
          <w:sz w:val="24"/>
          <w:szCs w:val="24"/>
          <w:lang w:eastAsia="sk-SK"/>
        </w:rPr>
        <w:t>biopásy</w:t>
      </w:r>
      <w:proofErr w:type="spellEnd"/>
      <w:r>
        <w:rPr>
          <w:rFonts w:ascii="Times New Roman" w:eastAsia="Times New Roman" w:hAnsi="Times New Roman" w:cs="Times New Roman"/>
          <w:sz w:val="24"/>
          <w:szCs w:val="24"/>
          <w:lang w:eastAsia="sk-SK"/>
        </w:rPr>
        <w:t xml:space="preserve"> na ornej pôde (ďalej len „multifunkčné pásy“),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e)</w:t>
      </w:r>
      <w:r>
        <w:rPr>
          <w:rFonts w:ascii="Times New Roman" w:eastAsia="Times New Roman" w:hAnsi="Times New Roman" w:cs="Times New Roman"/>
          <w:sz w:val="24"/>
          <w:szCs w:val="24"/>
          <w:lang w:eastAsia="sk-SK"/>
        </w:rPr>
        <w:t xml:space="preserve"> ochrana biotopov prírodných a </w:t>
      </w:r>
      <w:proofErr w:type="spellStart"/>
      <w:r>
        <w:rPr>
          <w:rFonts w:ascii="Times New Roman" w:eastAsia="Times New Roman" w:hAnsi="Times New Roman" w:cs="Times New Roman"/>
          <w:sz w:val="24"/>
          <w:szCs w:val="24"/>
          <w:lang w:eastAsia="sk-SK"/>
        </w:rPr>
        <w:t>poloprírodných</w:t>
      </w:r>
      <w:proofErr w:type="spellEnd"/>
      <w:r>
        <w:rPr>
          <w:rFonts w:ascii="Times New Roman" w:eastAsia="Times New Roman" w:hAnsi="Times New Roman" w:cs="Times New Roman"/>
          <w:sz w:val="24"/>
          <w:szCs w:val="24"/>
          <w:lang w:eastAsia="sk-SK"/>
        </w:rPr>
        <w:t xml:space="preserve"> trávnych porastov,</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f)</w:t>
      </w:r>
      <w:r>
        <w:rPr>
          <w:rFonts w:ascii="Times New Roman" w:eastAsia="Times New Roman" w:hAnsi="Times New Roman" w:cs="Times New Roman"/>
          <w:sz w:val="24"/>
          <w:szCs w:val="24"/>
          <w:lang w:eastAsia="sk-SK"/>
        </w:rPr>
        <w:t> ochrana biotopu sysľa pasienkového,</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g)</w:t>
      </w:r>
      <w:r>
        <w:rPr>
          <w:rFonts w:ascii="Times New Roman" w:eastAsia="Times New Roman" w:hAnsi="Times New Roman" w:cs="Times New Roman"/>
          <w:sz w:val="24"/>
          <w:szCs w:val="24"/>
          <w:lang w:eastAsia="sk-SK"/>
        </w:rPr>
        <w:t> ochrana biotopu dropa fúzatého,</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h)</w:t>
      </w:r>
      <w:r>
        <w:rPr>
          <w:rFonts w:ascii="Times New Roman" w:eastAsia="Times New Roman" w:hAnsi="Times New Roman" w:cs="Times New Roman"/>
          <w:sz w:val="24"/>
          <w:szCs w:val="24"/>
          <w:lang w:eastAsia="sk-SK"/>
        </w:rPr>
        <w:t> ochrana vodných zdrojov – Chránená vodohospodárska oblasť Žitný ostrov,</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i)</w:t>
      </w:r>
      <w:r>
        <w:rPr>
          <w:rFonts w:ascii="Times New Roman" w:eastAsia="Times New Roman" w:hAnsi="Times New Roman" w:cs="Times New Roman"/>
          <w:sz w:val="24"/>
          <w:szCs w:val="24"/>
          <w:lang w:eastAsia="sk-SK"/>
        </w:rPr>
        <w:t> chov a udržanie ohrozených druhov zvierat.</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16</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Žiadosť o poskytnutie podpory podľa § 1 ods. 1 písm. c) podáva žiadateľ, ktorý sa zaviaže plniť podmienky operácií podľa § 15 počas piatich rokov 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vykonáva poľnohospodársku činnosť</w:t>
      </w:r>
      <w:hyperlink r:id="rId59" w:anchor="f4305022" w:history="1">
        <w:r>
          <w:rPr>
            <w:rFonts w:ascii="Times New Roman" w:eastAsia="Times New Roman" w:hAnsi="Times New Roman" w:cs="Times New Roman"/>
            <w:b/>
            <w:bCs/>
            <w:sz w:val="24"/>
            <w:szCs w:val="24"/>
            <w:vertAlign w:val="superscript"/>
            <w:lang w:eastAsia="sk-SK"/>
          </w:rPr>
          <w:t>17</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na ploche poľnohospodárskej pôdy s výmerou najmenej 1 ha, pričom táto výmera môže predstavovať viaceré súvislé diely pôdnych blokov príslušného druhu pozemku s výmerou najmenej 0,3 ha poľnohospodárskej pôdy obhospodarovanej jedným žiadateľom, ak ide o operácie podľa § 15 písm. a) až h), alebo</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chová zvieratá patriace k plemenám zvierat podľa § 19 ods. 13 registrované v centrálnom registri hospodárskych zvierat a je ich držiteľom</w:t>
      </w:r>
      <w:r>
        <w:rPr>
          <w:rFonts w:ascii="Times New Roman" w:eastAsia="Times New Roman" w:hAnsi="Times New Roman" w:cs="Times New Roman"/>
          <w:sz w:val="24"/>
          <w:szCs w:val="24"/>
          <w:lang w:val="en-US" w:eastAsia="sk-SK"/>
        </w:rPr>
        <w:t xml:space="preserve"> </w:t>
      </w:r>
      <w:r>
        <w:rPr>
          <w:rFonts w:ascii="Times New Roman" w:hAnsi="Times New Roman" w:cs="Times New Roman"/>
          <w:bCs/>
          <w:color w:val="FF0000"/>
          <w:sz w:val="24"/>
          <w:szCs w:val="24"/>
        </w:rPr>
        <w:t>v retenčnom období od 1. mája  roku podania žiadosti do 28. februára nasledujúceho roku</w:t>
      </w:r>
      <w:r>
        <w:rPr>
          <w:rFonts w:ascii="Times New Roman" w:eastAsia="Times New Roman" w:hAnsi="Times New Roman" w:cs="Times New Roman"/>
          <w:sz w:val="24"/>
          <w:szCs w:val="24"/>
          <w:lang w:eastAsia="sk-SK"/>
        </w:rPr>
        <w:t>, ak ide o operáciu podľa § 15 písm. i).</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Žiadateľ o poskytnutie podpory podľa odseku 1 podáva žiadosť o poskytnutie podpory v termíne určenom vo výzve zverejnenej platobnou agentúrou na jej webovom sídle najneskôr do 15. mája formou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jednotnej žiadosti podľa osobitného predpisu,</w:t>
      </w:r>
      <w:hyperlink r:id="rId60" w:anchor="f4305027" w:history="1">
        <w:r>
          <w:rPr>
            <w:rFonts w:ascii="Times New Roman" w:eastAsia="Times New Roman" w:hAnsi="Times New Roman" w:cs="Times New Roman"/>
            <w:b/>
            <w:bCs/>
            <w:sz w:val="24"/>
            <w:szCs w:val="24"/>
            <w:vertAlign w:val="superscript"/>
            <w:lang w:eastAsia="sk-SK"/>
          </w:rPr>
          <w:t>22</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ak ide o operácie podľa § 15 písm. a) až h), alebo</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samostatnou žiadosťou, ak ide o operáciu podľa § 15 písm. i).</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lastRenderedPageBreak/>
        <w:t>(3)</w:t>
      </w:r>
      <w:r>
        <w:rPr>
          <w:rFonts w:ascii="Times New Roman" w:eastAsia="Times New Roman" w:hAnsi="Times New Roman" w:cs="Times New Roman"/>
          <w:sz w:val="24"/>
          <w:szCs w:val="24"/>
          <w:lang w:eastAsia="sk-SK"/>
        </w:rPr>
        <w:t> Žiadosť o poskytnutie podpory podľa odseku 1 sa podáva v termíne určenom platobnou agentúrou vo výzve na podávanie žiadostí. Záväzok plynie od</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1. januára roka, v ktorom bola žiadosť o poskytnutie podpory zaradená podľa odseku 1, ak ide o operácie podľa § 15 písm. a) až h),</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1. mája roka, v ktorom bola žiadosť o poskytnutie podpory zaradená podľa odseku 1, ak ide o operáciu podľa § 15 písm. i).</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w:t>
      </w:r>
      <w:r>
        <w:rPr>
          <w:rFonts w:ascii="Times New Roman" w:eastAsia="Times New Roman" w:hAnsi="Times New Roman" w:cs="Times New Roman"/>
          <w:sz w:val="24"/>
          <w:szCs w:val="24"/>
          <w:lang w:eastAsia="sk-SK"/>
        </w:rPr>
        <w:t> Prílohou k žiadosti o poskytnutie podpory na operácie podľa § 15 písm. a) až h) je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zoznam dielov pôdnych blokov s uvedením druhu pozemku a výmery poľnohospodárskej pôdy,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grafická príloha s vyznačením obhospodarovanej poľnohospodárskej pôdy podľa písmena 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výpis z registra vydaný Ústredným kontrolným a skúšobným ústavom poľnohospodárskym v Bratislave (ďalej len „kontrolný ústav“) o registrácii žiadateľa v registri vinohradov, ak ide o operáciu podľa § 15 písm. c); nie starším ako tri mesiace,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w:t>
      </w:r>
      <w:r>
        <w:rPr>
          <w:rFonts w:ascii="Times New Roman" w:eastAsia="Times New Roman" w:hAnsi="Times New Roman" w:cs="Times New Roman"/>
          <w:sz w:val="24"/>
          <w:szCs w:val="24"/>
          <w:lang w:eastAsia="sk-SK"/>
        </w:rPr>
        <w:t> záväzné vyhlásenie žiadateľa podľa odseku 1, že bude plniť podmienky operácií podľa § 15.</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(5)</w:t>
      </w:r>
      <w:r>
        <w:rPr>
          <w:rFonts w:ascii="Times New Roman" w:eastAsia="Times New Roman" w:hAnsi="Times New Roman" w:cs="Times New Roman"/>
          <w:sz w:val="24"/>
          <w:szCs w:val="24"/>
          <w:lang w:eastAsia="sk-SK"/>
        </w:rPr>
        <w:t> Prílohou k žiadosti o poskytnutie podpory na operáciu podľa § 15 písm. i) je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počet dobytčích jednotiek</w:t>
      </w:r>
      <w:hyperlink r:id="rId61" w:anchor="f4305041" w:history="1">
        <w:r>
          <w:rPr>
            <w:rFonts w:ascii="Times New Roman" w:eastAsia="Times New Roman" w:hAnsi="Times New Roman" w:cs="Times New Roman"/>
            <w:b/>
            <w:bCs/>
            <w:sz w:val="24"/>
            <w:szCs w:val="24"/>
            <w:vertAlign w:val="superscript"/>
            <w:lang w:eastAsia="sk-SK"/>
          </w:rPr>
          <w:t>36</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patriacich k plemenám podľa § 19 ods. 13,</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aktuálne potvrdenie chovateľskej organizácie</w:t>
      </w:r>
      <w:hyperlink r:id="rId62" w:anchor="f4305042" w:history="1">
        <w:r>
          <w:rPr>
            <w:rFonts w:ascii="Times New Roman" w:eastAsia="Times New Roman" w:hAnsi="Times New Roman" w:cs="Times New Roman"/>
            <w:b/>
            <w:bCs/>
            <w:sz w:val="24"/>
            <w:szCs w:val="24"/>
            <w:vertAlign w:val="superscript"/>
            <w:lang w:eastAsia="sk-SK"/>
          </w:rPr>
          <w:t>37</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o zápise zvierat do plemennej knihy</w:t>
      </w:r>
      <w:hyperlink r:id="rId63" w:anchor="f4305043" w:history="1">
        <w:r>
          <w:rPr>
            <w:rFonts w:ascii="Times New Roman" w:eastAsia="Times New Roman" w:hAnsi="Times New Roman" w:cs="Times New Roman"/>
            <w:b/>
            <w:bCs/>
            <w:sz w:val="24"/>
            <w:szCs w:val="24"/>
            <w:vertAlign w:val="superscript"/>
            <w:lang w:eastAsia="sk-SK"/>
          </w:rPr>
          <w:t>38</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alebo do plemenárskej evidencie,</w:t>
      </w:r>
      <w:hyperlink r:id="rId64" w:anchor="f4305044" w:history="1">
        <w:r>
          <w:rPr>
            <w:rFonts w:ascii="Times New Roman" w:eastAsia="Times New Roman" w:hAnsi="Times New Roman" w:cs="Times New Roman"/>
            <w:b/>
            <w:bCs/>
            <w:sz w:val="24"/>
            <w:szCs w:val="24"/>
            <w:vertAlign w:val="superscript"/>
            <w:lang w:eastAsia="sk-SK"/>
          </w:rPr>
          <w:t>39</w:t>
        </w:r>
        <w:r>
          <w:rPr>
            <w:rFonts w:ascii="Times New Roman" w:eastAsia="Times New Roman" w:hAnsi="Times New Roman" w:cs="Times New Roman"/>
            <w:b/>
            <w:bCs/>
            <w:sz w:val="24"/>
            <w:szCs w:val="24"/>
            <w:lang w:eastAsia="sk-SK"/>
          </w:rPr>
          <w:t>)</w:t>
        </w:r>
      </w:hyperlink>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zoznam zvierat, ak ide o plemená podľa §19 ods. 13 písm. a) až c), ktorý obsahuje čísla ušných značiek zvierat a identifikáciu individuálneho registra, alebo životné číslo koňa, ak ide o plemená podľa §19 ods. 13 písm. d),</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w:t>
      </w:r>
      <w:r>
        <w:rPr>
          <w:rFonts w:ascii="Times New Roman" w:eastAsia="Times New Roman" w:hAnsi="Times New Roman" w:cs="Times New Roman"/>
          <w:sz w:val="24"/>
          <w:szCs w:val="24"/>
          <w:lang w:eastAsia="sk-SK"/>
        </w:rPr>
        <w:t> záväzné vyhlásenie žiadateľa podľa odseku 1, že bude plniť podmienky operácií podľa § 15.</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17</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Operácie podľa § 15 možno na tej istej ploche poľnohospodárskej pôdy kombinovať podľa prílohy č. 4.</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18</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Žiadosti o poskytnutie podpory podľa § 16 ods. 1 pre operácie podľa § 15 písm. a) až d) sa zaradia do bodových pásiem podľa výberových kritérií uvedených v odsekoch 2 až 6.</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Žiadosti o poskytnutie podpory podľa § 16 ods. 1 pre integrovanú produkciu v ovocinárstve sa zaradia do bodových pásiem takto:</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do prvého bodového pásma žiadosti s výmerou ovocného sadu s integrovanou produkciou väčšou ako 80 ha v zostupnom poradí podľa výmery,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do druhého bodového pásma žiadosti s výmerou ovocného sadu s integrovanou produkciou od 40 ha do 80 ha v zostupnom poradí podľa výmery,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do tretieho bodového pásma žiadosti s výmerou ovocného sadu s integrovanou produkciou od 10 ha do 40 ha v zostupnom poradí podľa výmery,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w:t>
      </w:r>
      <w:r>
        <w:rPr>
          <w:rFonts w:ascii="Times New Roman" w:eastAsia="Times New Roman" w:hAnsi="Times New Roman" w:cs="Times New Roman"/>
          <w:sz w:val="24"/>
          <w:szCs w:val="24"/>
          <w:lang w:eastAsia="sk-SK"/>
        </w:rPr>
        <w:t> do štvrtého bodového pásma žiadosti s výmerou ovocného sadu s integrovanou produkciou do 10 ha v zostupnom poradí podľa výmery.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Žiadosti o poskytnutie podpory podľa § 16 ods. 1 pre integrovanú produkciu vo vinohradníctve sa zaradia do bodových pásiem takto:</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do prvého bodového pásma žiadosti s výmerou vinohradu s integrovanou produkciou väčšou ako 100 ha v zostupnom poradí podľa výmery,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do druhého bodového pásma žiadosti s výmerou vinohradu s integrovanou produkciou od 25 ha do 100 ha v zostupnom poradí podľa výmery,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do tretieho bodového pásma žiadosti s výmerou vinohradu s integrovanou produkciou od 5 ha do 25 ha v zostupnom poradí podľa výmery,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lastRenderedPageBreak/>
        <w:t>d)</w:t>
      </w:r>
      <w:r>
        <w:rPr>
          <w:rFonts w:ascii="Times New Roman" w:eastAsia="Times New Roman" w:hAnsi="Times New Roman" w:cs="Times New Roman"/>
          <w:sz w:val="24"/>
          <w:szCs w:val="24"/>
          <w:lang w:eastAsia="sk-SK"/>
        </w:rPr>
        <w:t> do štvrtého bodového pásma žiadosti s výmerou vinohradu s integrovanou produkciou do 5 ha v zostupnom poradí podľa výmery.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w:t>
      </w:r>
      <w:r>
        <w:rPr>
          <w:rFonts w:ascii="Times New Roman" w:eastAsia="Times New Roman" w:hAnsi="Times New Roman" w:cs="Times New Roman"/>
          <w:sz w:val="24"/>
          <w:szCs w:val="24"/>
          <w:lang w:eastAsia="sk-SK"/>
        </w:rPr>
        <w:t> Žiadosti o poskytnutie podpory podľa § 16 ods. 1 pre integrovanú produkciu v zeleninárstve sa zaradia do bodových pásiem takto:</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ak ide o pestovanie zeleniny v integrovanej produkcii</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do prvého bodového pásma žiadosti s výmerou plochy, na ktorej sa pestuje zelenina v integrovanej produkcii, väčšou ako 100 ha v zostupnom poradí podľa výmery,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do druhého bodového pásma žiadosti s výmerou plochy, na ktorej sa pestuje zelenina v integrovanej produkcii, od 50 ha do 100 ha v zostupnom poradí podľa výmery,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do tretieho bodového pásma žiadosti s výmerou plochy, na ktorej sa pestuje zelenina v integrovanej produkcii, od 10 ha do 50 ha v zostupnom poradí,</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w:t>
      </w:r>
      <w:r>
        <w:rPr>
          <w:rFonts w:ascii="Times New Roman" w:eastAsia="Times New Roman" w:hAnsi="Times New Roman" w:cs="Times New Roman"/>
          <w:sz w:val="24"/>
          <w:szCs w:val="24"/>
          <w:lang w:eastAsia="sk-SK"/>
        </w:rPr>
        <w:t> do štvrtého bodového pásma žiadosti s výmerou plochy, na ktorej sa pestuje zelenina v integrovanej produkcii, do 10 ha v zostupnom poradí,</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ak ide o pestovanie zemiakov v integrovanej produkcii</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do prvého bodového pásma žiadosti s výmerou plochy, na ktorej sa pestujú zemiaky v integrovanej produkcii, väčšou ako 100 ha v zostupnom poradí podľa výmery,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do druhého bodového pásma žiadosti s výmerou plochy, na ktorej sa pestujú zemiaky v integrovanej produkcii, od 50 ha do 100 ha v zostupnom poradí podľa výmery,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do tretieho bodového pásma žiadosti s výmerou plochy, na ktorej sa pestujú zemiaky v integrovanej produkcii, od 10 ha do 50 ha v zostupnom poradí podľa výmery,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w:t>
      </w:r>
      <w:r>
        <w:rPr>
          <w:rFonts w:ascii="Times New Roman" w:eastAsia="Times New Roman" w:hAnsi="Times New Roman" w:cs="Times New Roman"/>
          <w:sz w:val="24"/>
          <w:szCs w:val="24"/>
          <w:lang w:eastAsia="sk-SK"/>
        </w:rPr>
        <w:t> do štvrtého bodového pásma žiadosti s výmerou plochy, na ktorej sa pestujú zemiaky v integrovanej produkcii, do 10 ha v zostupnom poradí podľa výmery,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ak ide o pestovanie jahôd v integrovanej produkcii</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do prvého bodového pásma žiadosti s výmerou plochy, na ktorej sa pestujú jahody v integrovanej produkcii, väčšou ako 20 ha v zostupnom poradí podľa výmery,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do druhého bodového pásma žiadosti s výmerou plochy, na ktorej sa pestujú jahody v integrovanej produkcii, od 10 ha do 20 ha v zostupnom poradí podľa výmery,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do tretieho bodového pásma žiadosti s výmerou plochy, na ktorej sa pestujú jahody v integrovanej produkcii, od 5 ha do 10 ha v zostupnom poradí podľa výmery,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w:t>
      </w:r>
      <w:r>
        <w:rPr>
          <w:rFonts w:ascii="Times New Roman" w:eastAsia="Times New Roman" w:hAnsi="Times New Roman" w:cs="Times New Roman"/>
          <w:sz w:val="24"/>
          <w:szCs w:val="24"/>
          <w:lang w:eastAsia="sk-SK"/>
        </w:rPr>
        <w:t> do štvrtého bodového pásma žiadosti s výmerou plochy, na ktorej sa pestujú jahody v integrovanej produkcii, do 5 ha v zostupnom poradí podľa výmery.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(5)</w:t>
      </w:r>
      <w:r>
        <w:rPr>
          <w:rFonts w:ascii="Times New Roman" w:eastAsia="Times New Roman" w:hAnsi="Times New Roman" w:cs="Times New Roman"/>
          <w:sz w:val="24"/>
          <w:szCs w:val="24"/>
          <w:lang w:eastAsia="sk-SK"/>
        </w:rPr>
        <w:t> Žiadosti o poskytnutie podpory podľa § 16 ods. 1 na operáciu multifunkčných pásov sa zaradia do bodových pásiem takto:</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do prvého bodového pásma žiadosti s podielom multifunkčných pásov viac ako 10 % z celkovej výmery ornej pôdy v zostupnom poradí podľa výmery multifunkčných pásov,</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do druhého bodového pásma žiadosti s podielom multifunkčných pásov od 5 % do 10 % z celkovej výmery ornej pôdy v zostupnom poradí podľa výmery multifunkčných pásov,</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do tretieho bodového pásma žiadosti s podielom multifunkčných pásov od 1 % do 5 % z celkovej výmery ornej pôdy v zostupnom poradí podľa výmery multifunkčných pásov,</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w:t>
      </w:r>
      <w:r>
        <w:rPr>
          <w:rFonts w:ascii="Times New Roman" w:eastAsia="Times New Roman" w:hAnsi="Times New Roman" w:cs="Times New Roman"/>
          <w:sz w:val="24"/>
          <w:szCs w:val="24"/>
          <w:lang w:eastAsia="sk-SK"/>
        </w:rPr>
        <w:t> do štvrtého bodového pásma žiadosti s podielom multifunkčných pásov do 1 % z celkovej výmery ornej pôdy v zostupnom poradí podľa výmery multifunkčných pásov.</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(6)</w:t>
      </w:r>
      <w:r>
        <w:rPr>
          <w:rFonts w:ascii="Times New Roman" w:eastAsia="Times New Roman" w:hAnsi="Times New Roman" w:cs="Times New Roman"/>
          <w:sz w:val="24"/>
          <w:szCs w:val="24"/>
          <w:lang w:eastAsia="sk-SK"/>
        </w:rPr>
        <w:t xml:space="preserve"> Pri rovnakej výmere po zaradení do bodových pásiem podľa odsekov 2 až 5 má prednosť žiadateľ o </w:t>
      </w:r>
      <w:r>
        <w:rPr>
          <w:rFonts w:ascii="Times New Roman" w:eastAsia="Times New Roman" w:hAnsi="Times New Roman" w:cs="Times New Roman"/>
          <w:sz w:val="24"/>
          <w:szCs w:val="24"/>
          <w:lang w:eastAsia="sk-SK"/>
        </w:rPr>
        <w:softHyphen/>
        <w:t>po</w:t>
      </w:r>
      <w:r>
        <w:rPr>
          <w:rFonts w:ascii="Times New Roman" w:eastAsia="Times New Roman" w:hAnsi="Times New Roman" w:cs="Times New Roman"/>
          <w:sz w:val="24"/>
          <w:szCs w:val="24"/>
          <w:lang w:eastAsia="sk-SK"/>
        </w:rPr>
        <w:softHyphen/>
        <w:t>skytnutie podpory v rámci každého bodového pásma, ktorého plocha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ovocného sadu s integrovanou produkciou z jeho celkovej plochy ovocných sadov je väčšia,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vinohradu s integrovanou produkciou z jeho celkovej plochy vinohradov je väčšia,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integrovanej produkcie v zeleninárstve z jeho celkovej rozlohy ornej pôdy je väčšia,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w:t>
      </w:r>
      <w:r>
        <w:rPr>
          <w:rFonts w:ascii="Times New Roman" w:eastAsia="Times New Roman" w:hAnsi="Times New Roman" w:cs="Times New Roman"/>
          <w:sz w:val="24"/>
          <w:szCs w:val="24"/>
          <w:lang w:eastAsia="sk-SK"/>
        </w:rPr>
        <w:t xml:space="preserve"> s multifunkčnými pásmi sa nachádza na území európskeho významu alebo v chránenom </w:t>
      </w:r>
      <w:r>
        <w:rPr>
          <w:rFonts w:ascii="Times New Roman" w:eastAsia="Times New Roman" w:hAnsi="Times New Roman" w:cs="Times New Roman"/>
          <w:sz w:val="24"/>
          <w:szCs w:val="24"/>
          <w:lang w:eastAsia="sk-SK"/>
        </w:rPr>
        <w:lastRenderedPageBreak/>
        <w:t>vtáčom území.</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19</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Operácie podľa § 15 písm. e) až h) možno vykonávať na poľnohospodárskej pôde vedenej v evidencii</w:t>
      </w:r>
      <w:hyperlink r:id="rId65" w:anchor="f4305023" w:history="1">
        <w:r>
          <w:rPr>
            <w:rFonts w:ascii="Times New Roman" w:eastAsia="Times New Roman" w:hAnsi="Times New Roman" w:cs="Times New Roman"/>
            <w:b/>
            <w:bCs/>
            <w:sz w:val="24"/>
            <w:szCs w:val="24"/>
            <w:vertAlign w:val="superscript"/>
            <w:lang w:eastAsia="sk-SK"/>
          </w:rPr>
          <w:t>18</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dielov pôdnych blokov</w:t>
      </w:r>
      <w:hyperlink r:id="rId66" w:anchor="f4305024" w:history="1">
        <w:r>
          <w:rPr>
            <w:rFonts w:ascii="Times New Roman" w:eastAsia="Times New Roman" w:hAnsi="Times New Roman" w:cs="Times New Roman"/>
            <w:b/>
            <w:bCs/>
            <w:sz w:val="24"/>
            <w:szCs w:val="24"/>
            <w:vertAlign w:val="superscript"/>
            <w:lang w:eastAsia="sk-SK"/>
          </w:rPr>
          <w:t>19</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na výmere najmenej 1 ha. Výmera plochy môže predstavovať aj viaceré súvislé diely pôdnych blokov príslušného druhu pozemku s výmerou najmenej 0,3 ha obhospodarované jedným žiadateľom o poskytnutie podpory.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Integrovanú produkciu v ovocných sadoch, vo vinohradoch a na ornej pôde pri pestovaní zeleniny možno vykonávať na výmere najmenej 0,5 ha.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Žiadateľ o poskytnutie podpory podľa § 16 ods. 1 a plochy poľnohospodárskej pôdy, na ktoré sa vzťahuje záväzok, musia byť najneskôr do predloženia žiadosti o poskytnutie podpory evidované v registri</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ovocných sadov, ak ide o integrovanú produkciu v ovocinárstve v produkčných ovocných sadoch alebo v ostatných ovocných sadoch,</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vinohradov, ak ide o integrovanú produkciu vo vinohradníctve.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w:t>
      </w:r>
      <w:r>
        <w:rPr>
          <w:rFonts w:ascii="Times New Roman" w:eastAsia="Times New Roman" w:hAnsi="Times New Roman" w:cs="Times New Roman"/>
          <w:sz w:val="24"/>
          <w:szCs w:val="24"/>
          <w:lang w:eastAsia="sk-SK"/>
        </w:rPr>
        <w:t xml:space="preserve"> Druhmi ovocia, ktoré možno pestovať v integrovanej produkcii v ovocinárstve, sú jabloň domáca, hruška obyčajná, jarabina čierna, jarabina vtáčia, broskyňa obyčajná, marhuľa obyčajná, slivka domáca, čerešňa vtáčia, višňa, mandľa obyčajná, orech kráľovský, gaštan jedlý, lieska obyčajná, ríbezľa, egreš obyčajný, malina, černica, brusnica </w:t>
      </w:r>
      <w:proofErr w:type="spellStart"/>
      <w:r>
        <w:rPr>
          <w:rFonts w:ascii="Times New Roman" w:eastAsia="Times New Roman" w:hAnsi="Times New Roman" w:cs="Times New Roman"/>
          <w:sz w:val="24"/>
          <w:szCs w:val="24"/>
          <w:lang w:eastAsia="sk-SK"/>
        </w:rPr>
        <w:t>chocholíkatá</w:t>
      </w:r>
      <w:proofErr w:type="spellEnd"/>
      <w:r>
        <w:rPr>
          <w:rFonts w:ascii="Times New Roman" w:eastAsia="Times New Roman" w:hAnsi="Times New Roman" w:cs="Times New Roman"/>
          <w:sz w:val="24"/>
          <w:szCs w:val="24"/>
          <w:lang w:eastAsia="sk-SK"/>
        </w:rPr>
        <w:t xml:space="preserve">, brusnica pravá, jahoda, baza čierna, rakytník </w:t>
      </w:r>
      <w:proofErr w:type="spellStart"/>
      <w:r>
        <w:rPr>
          <w:rFonts w:ascii="Times New Roman" w:eastAsia="Times New Roman" w:hAnsi="Times New Roman" w:cs="Times New Roman"/>
          <w:sz w:val="24"/>
          <w:szCs w:val="24"/>
          <w:lang w:eastAsia="sk-SK"/>
        </w:rPr>
        <w:t>rešetliakovitý</w:t>
      </w:r>
      <w:proofErr w:type="spellEnd"/>
      <w:r>
        <w:rPr>
          <w:rFonts w:ascii="Times New Roman" w:eastAsia="Times New Roman" w:hAnsi="Times New Roman" w:cs="Times New Roman"/>
          <w:sz w:val="24"/>
          <w:szCs w:val="24"/>
          <w:lang w:eastAsia="sk-SK"/>
        </w:rPr>
        <w:t>. Najnižšie počty jedincov rastlín, ktoré možno pestovať v integrovanej produkcii v ovocinárstve, sú uvedené v prílohe č. 7.</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(5)</w:t>
      </w:r>
      <w:r>
        <w:rPr>
          <w:rFonts w:ascii="Times New Roman" w:eastAsia="Times New Roman" w:hAnsi="Times New Roman" w:cs="Times New Roman"/>
          <w:sz w:val="24"/>
          <w:szCs w:val="24"/>
          <w:lang w:eastAsia="sk-SK"/>
        </w:rPr>
        <w:t> Ak žiadateľ pestuje ovocné druhy uvedené v odseku 4 v konvenčnom systéme pestovania a v integrovanej produkcii v ovocinárstve, nesmie týmito spôsobmi pestovať totožné ovocné druhy.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(6)</w:t>
      </w:r>
      <w:r>
        <w:rPr>
          <w:rFonts w:ascii="Times New Roman" w:eastAsia="Times New Roman" w:hAnsi="Times New Roman" w:cs="Times New Roman"/>
          <w:sz w:val="24"/>
          <w:szCs w:val="24"/>
          <w:lang w:eastAsia="sk-SK"/>
        </w:rPr>
        <w:t> Jahody na účel operácie sú zaradené do integrovanej produkcie v zeleninárstve.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(7)</w:t>
      </w:r>
      <w:r>
        <w:rPr>
          <w:rFonts w:ascii="Times New Roman" w:eastAsia="Times New Roman" w:hAnsi="Times New Roman" w:cs="Times New Roman"/>
          <w:sz w:val="24"/>
          <w:szCs w:val="24"/>
          <w:lang w:eastAsia="sk-SK"/>
        </w:rPr>
        <w:t> Kritériá výberu prípravkov na ochranu rastlín povolených na hospodárenie podľa § 15 písm. a) až c) sú uvedené v prílohe č. 8.</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(8)</w:t>
      </w:r>
      <w:r>
        <w:rPr>
          <w:rFonts w:ascii="Times New Roman" w:eastAsia="Times New Roman" w:hAnsi="Times New Roman" w:cs="Times New Roman"/>
          <w:sz w:val="24"/>
          <w:szCs w:val="24"/>
          <w:lang w:eastAsia="sk-SK"/>
        </w:rPr>
        <w:t xml:space="preserve"> Operáciu multifunkčné pásy možno vykonávať na výmere najmenej 1 ha ornej pôdy. Platba sa poskytne na výmeru plochy vysiateho </w:t>
      </w:r>
      <w:proofErr w:type="spellStart"/>
      <w:r>
        <w:rPr>
          <w:rFonts w:ascii="Times New Roman" w:eastAsia="Times New Roman" w:hAnsi="Times New Roman" w:cs="Times New Roman"/>
          <w:sz w:val="24"/>
          <w:szCs w:val="24"/>
          <w:lang w:eastAsia="sk-SK"/>
        </w:rPr>
        <w:t>biopásu</w:t>
      </w:r>
      <w:proofErr w:type="spellEnd"/>
      <w:r>
        <w:rPr>
          <w:rFonts w:ascii="Times New Roman" w:eastAsia="Times New Roman" w:hAnsi="Times New Roman" w:cs="Times New Roman"/>
          <w:sz w:val="24"/>
          <w:szCs w:val="24"/>
          <w:lang w:eastAsia="sk-SK"/>
        </w:rPr>
        <w:t>.</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(9)</w:t>
      </w:r>
      <w:r>
        <w:rPr>
          <w:rFonts w:ascii="Times New Roman" w:eastAsia="Times New Roman" w:hAnsi="Times New Roman" w:cs="Times New Roman"/>
          <w:sz w:val="24"/>
          <w:szCs w:val="24"/>
          <w:lang w:eastAsia="sk-SK"/>
        </w:rPr>
        <w:t xml:space="preserve"> Operáciu ochrana biotopov prírodných a </w:t>
      </w:r>
      <w:proofErr w:type="spellStart"/>
      <w:r>
        <w:rPr>
          <w:rFonts w:ascii="Times New Roman" w:eastAsia="Times New Roman" w:hAnsi="Times New Roman" w:cs="Times New Roman"/>
          <w:sz w:val="24"/>
          <w:szCs w:val="24"/>
          <w:lang w:eastAsia="sk-SK"/>
        </w:rPr>
        <w:t>poloprírodných</w:t>
      </w:r>
      <w:proofErr w:type="spellEnd"/>
      <w:r>
        <w:rPr>
          <w:rFonts w:ascii="Times New Roman" w:eastAsia="Times New Roman" w:hAnsi="Times New Roman" w:cs="Times New Roman"/>
          <w:sz w:val="24"/>
          <w:szCs w:val="24"/>
          <w:lang w:eastAsia="sk-SK"/>
        </w:rPr>
        <w:t xml:space="preserve"> trávnych porastov možno vykonávať na výmere najmenej 1 ha na dieloch pôdnych blokov vedených ako</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teplo- a suchomilné trvalé trávne porasty,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w:t>
      </w:r>
      <w:proofErr w:type="spellStart"/>
      <w:r>
        <w:rPr>
          <w:rFonts w:ascii="Times New Roman" w:eastAsia="Times New Roman" w:hAnsi="Times New Roman" w:cs="Times New Roman"/>
          <w:sz w:val="24"/>
          <w:szCs w:val="24"/>
          <w:lang w:eastAsia="sk-SK"/>
        </w:rPr>
        <w:t>mezofilné</w:t>
      </w:r>
      <w:proofErr w:type="spellEnd"/>
      <w:r>
        <w:rPr>
          <w:rFonts w:ascii="Times New Roman" w:eastAsia="Times New Roman" w:hAnsi="Times New Roman" w:cs="Times New Roman"/>
          <w:sz w:val="24"/>
          <w:szCs w:val="24"/>
          <w:lang w:eastAsia="sk-SK"/>
        </w:rPr>
        <w:t xml:space="preserve"> trvalé trávne porasty,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horské kosné lúky,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w:t>
      </w:r>
      <w:r>
        <w:rPr>
          <w:rFonts w:ascii="Times New Roman" w:eastAsia="Times New Roman" w:hAnsi="Times New Roman" w:cs="Times New Roman"/>
          <w:sz w:val="24"/>
          <w:szCs w:val="24"/>
          <w:lang w:eastAsia="sk-SK"/>
        </w:rPr>
        <w:t> vlhkomilné porasty nižších polôh,</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e)</w:t>
      </w:r>
      <w:r>
        <w:rPr>
          <w:rFonts w:ascii="Times New Roman" w:eastAsia="Times New Roman" w:hAnsi="Times New Roman" w:cs="Times New Roman"/>
          <w:sz w:val="24"/>
          <w:szCs w:val="24"/>
          <w:lang w:eastAsia="sk-SK"/>
        </w:rPr>
        <w:t> nížinné aluviálne lúky,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f)</w:t>
      </w:r>
      <w:r>
        <w:rPr>
          <w:rFonts w:ascii="Times New Roman" w:eastAsia="Times New Roman" w:hAnsi="Times New Roman" w:cs="Times New Roman"/>
          <w:sz w:val="24"/>
          <w:szCs w:val="24"/>
          <w:lang w:eastAsia="sk-SK"/>
        </w:rPr>
        <w:t xml:space="preserve"> vlhkomilné porasty vyšších polôh, slatinné a </w:t>
      </w:r>
      <w:proofErr w:type="spellStart"/>
      <w:r>
        <w:rPr>
          <w:rFonts w:ascii="Times New Roman" w:eastAsia="Times New Roman" w:hAnsi="Times New Roman" w:cs="Times New Roman"/>
          <w:sz w:val="24"/>
          <w:szCs w:val="24"/>
          <w:lang w:eastAsia="sk-SK"/>
        </w:rPr>
        <w:t>bezkolencové</w:t>
      </w:r>
      <w:proofErr w:type="spellEnd"/>
      <w:r>
        <w:rPr>
          <w:rFonts w:ascii="Times New Roman" w:eastAsia="Times New Roman" w:hAnsi="Times New Roman" w:cs="Times New Roman"/>
          <w:sz w:val="24"/>
          <w:szCs w:val="24"/>
          <w:lang w:eastAsia="sk-SK"/>
        </w:rPr>
        <w:t xml:space="preserve"> lúky,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g)</w:t>
      </w:r>
      <w:r>
        <w:rPr>
          <w:rFonts w:ascii="Times New Roman" w:eastAsia="Times New Roman" w:hAnsi="Times New Roman" w:cs="Times New Roman"/>
          <w:sz w:val="24"/>
          <w:szCs w:val="24"/>
          <w:lang w:eastAsia="sk-SK"/>
        </w:rPr>
        <w:t> vysokohorské trávne porasty.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(10)</w:t>
      </w:r>
      <w:r>
        <w:rPr>
          <w:rFonts w:ascii="Times New Roman" w:eastAsia="Times New Roman" w:hAnsi="Times New Roman" w:cs="Times New Roman"/>
          <w:sz w:val="24"/>
          <w:szCs w:val="24"/>
          <w:lang w:eastAsia="sk-SK"/>
        </w:rPr>
        <w:t> Operáciu ochrana biotopu sysľa pasienkového možno vykonávať na výmere najmenej 1 ha trávnych porastov nachádzajúcich sa na lokalitách uvedených v prílohe č. 9.</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(11)</w:t>
      </w:r>
      <w:r>
        <w:rPr>
          <w:rFonts w:ascii="Times New Roman" w:eastAsia="Times New Roman" w:hAnsi="Times New Roman" w:cs="Times New Roman"/>
          <w:sz w:val="24"/>
          <w:szCs w:val="24"/>
          <w:lang w:eastAsia="sk-SK"/>
        </w:rPr>
        <w:t> Operáciu ochrana biotopu dropa fúzatého možno vykonávať na výmere najmenej 1 ha ornej pôdy nachádzajúcej sa v chránenom vtáčom území Lehnice</w:t>
      </w:r>
      <w:hyperlink r:id="rId67" w:anchor="f4305045" w:history="1">
        <w:r>
          <w:rPr>
            <w:rFonts w:ascii="Times New Roman" w:eastAsia="Times New Roman" w:hAnsi="Times New Roman" w:cs="Times New Roman"/>
            <w:b/>
            <w:bCs/>
            <w:sz w:val="24"/>
            <w:szCs w:val="24"/>
            <w:vertAlign w:val="superscript"/>
            <w:lang w:eastAsia="sk-SK"/>
          </w:rPr>
          <w:t>40</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xml:space="preserve"> alebo </w:t>
      </w:r>
      <w:proofErr w:type="spellStart"/>
      <w:r>
        <w:rPr>
          <w:rFonts w:ascii="Times New Roman" w:eastAsia="Times New Roman" w:hAnsi="Times New Roman" w:cs="Times New Roman"/>
          <w:sz w:val="24"/>
          <w:szCs w:val="24"/>
          <w:lang w:eastAsia="sk-SK"/>
        </w:rPr>
        <w:t>Sysľovské</w:t>
      </w:r>
      <w:proofErr w:type="spellEnd"/>
      <w:r>
        <w:rPr>
          <w:rFonts w:ascii="Times New Roman" w:eastAsia="Times New Roman" w:hAnsi="Times New Roman" w:cs="Times New Roman"/>
          <w:sz w:val="24"/>
          <w:szCs w:val="24"/>
          <w:lang w:eastAsia="sk-SK"/>
        </w:rPr>
        <w:t xml:space="preserve"> polia.</w:t>
      </w:r>
      <w:hyperlink r:id="rId68" w:anchor="f4305046" w:history="1">
        <w:r>
          <w:rPr>
            <w:rFonts w:ascii="Times New Roman" w:eastAsia="Times New Roman" w:hAnsi="Times New Roman" w:cs="Times New Roman"/>
            <w:b/>
            <w:bCs/>
            <w:sz w:val="24"/>
            <w:szCs w:val="24"/>
            <w:vertAlign w:val="superscript"/>
            <w:lang w:eastAsia="sk-SK"/>
          </w:rPr>
          <w:t>41</w:t>
        </w:r>
        <w:r>
          <w:rPr>
            <w:rFonts w:ascii="Times New Roman" w:eastAsia="Times New Roman" w:hAnsi="Times New Roman" w:cs="Times New Roman"/>
            <w:b/>
            <w:bCs/>
            <w:sz w:val="24"/>
            <w:szCs w:val="24"/>
            <w:lang w:eastAsia="sk-SK"/>
          </w:rPr>
          <w:t>)</w:t>
        </w:r>
      </w:hyperlink>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(12)</w:t>
      </w:r>
      <w:r>
        <w:rPr>
          <w:rFonts w:ascii="Times New Roman" w:eastAsia="Times New Roman" w:hAnsi="Times New Roman" w:cs="Times New Roman"/>
          <w:sz w:val="24"/>
          <w:szCs w:val="24"/>
          <w:lang w:eastAsia="sk-SK"/>
        </w:rPr>
        <w:t> Operáciu ochrana vodných zdrojov v chránenej vodohospodárskej oblasti Žitný ostrov možno vykonávať na výmere najmenej 1 ha ornej pôdy nachádzajúcej sa v chránenej vodohospodárskej oblasti Žitný ostrov</w:t>
      </w:r>
      <w:hyperlink r:id="rId69" w:anchor="f4305047" w:history="1">
        <w:r>
          <w:rPr>
            <w:rFonts w:ascii="Times New Roman" w:eastAsia="Times New Roman" w:hAnsi="Times New Roman" w:cs="Times New Roman"/>
            <w:b/>
            <w:bCs/>
            <w:sz w:val="24"/>
            <w:szCs w:val="24"/>
            <w:vertAlign w:val="superscript"/>
            <w:lang w:eastAsia="sk-SK"/>
          </w:rPr>
          <w:t>42</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okrem plôch, na ktorých je zakázaná</w:t>
      </w:r>
      <w:hyperlink r:id="rId70" w:anchor="f4305048" w:history="1">
        <w:r>
          <w:rPr>
            <w:rFonts w:ascii="Times New Roman" w:eastAsia="Times New Roman" w:hAnsi="Times New Roman" w:cs="Times New Roman"/>
            <w:b/>
            <w:bCs/>
            <w:sz w:val="24"/>
            <w:szCs w:val="24"/>
            <w:vertAlign w:val="superscript"/>
            <w:lang w:eastAsia="sk-SK"/>
          </w:rPr>
          <w:t>43</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aplikácia dusíkatých hnojivých látok.</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(13)</w:t>
      </w:r>
      <w:r>
        <w:rPr>
          <w:rFonts w:ascii="Times New Roman" w:eastAsia="Times New Roman" w:hAnsi="Times New Roman" w:cs="Times New Roman"/>
          <w:sz w:val="24"/>
          <w:szCs w:val="24"/>
          <w:lang w:eastAsia="sk-SK"/>
        </w:rPr>
        <w:t> Operáciu chov a udržanie ohrozených druhov zvierat možno vykonávať v chove týchto plemien</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hovädzieho dobytka: slovenský pinzgauský dobytok,</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lastRenderedPageBreak/>
        <w:t>b)</w:t>
      </w:r>
      <w:r>
        <w:rPr>
          <w:rFonts w:ascii="Times New Roman" w:eastAsia="Times New Roman" w:hAnsi="Times New Roman" w:cs="Times New Roman"/>
          <w:sz w:val="24"/>
          <w:szCs w:val="24"/>
          <w:lang w:eastAsia="sk-SK"/>
        </w:rPr>
        <w:t xml:space="preserve"> oviec: valaška pôvodná, zošľachtená valaška, cigája a askánske </w:t>
      </w:r>
      <w:proofErr w:type="spellStart"/>
      <w:r>
        <w:rPr>
          <w:rFonts w:ascii="Times New Roman" w:eastAsia="Times New Roman" w:hAnsi="Times New Roman" w:cs="Times New Roman"/>
          <w:sz w:val="24"/>
          <w:szCs w:val="24"/>
          <w:lang w:eastAsia="sk-SK"/>
        </w:rPr>
        <w:t>merino</w:t>
      </w:r>
      <w:proofErr w:type="spellEnd"/>
      <w:r>
        <w:rPr>
          <w:rFonts w:ascii="Times New Roman" w:eastAsia="Times New Roman" w:hAnsi="Times New Roman" w:cs="Times New Roman"/>
          <w:sz w:val="24"/>
          <w:szCs w:val="24"/>
          <w:lang w:eastAsia="sk-SK"/>
        </w:rPr>
        <w:t>,</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kôz: biela krátkosrstá koza a hnedá krátkosrstá koza,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w:t>
      </w:r>
      <w:r>
        <w:rPr>
          <w:rFonts w:ascii="Times New Roman" w:eastAsia="Times New Roman" w:hAnsi="Times New Roman" w:cs="Times New Roman"/>
          <w:sz w:val="24"/>
          <w:szCs w:val="24"/>
          <w:lang w:eastAsia="sk-SK"/>
        </w:rPr>
        <w:t xml:space="preserve"> koní: slovenský teplokrvník, Hucul, </w:t>
      </w:r>
      <w:proofErr w:type="spellStart"/>
      <w:r>
        <w:rPr>
          <w:rFonts w:ascii="Times New Roman" w:eastAsia="Times New Roman" w:hAnsi="Times New Roman" w:cs="Times New Roman"/>
          <w:sz w:val="24"/>
          <w:szCs w:val="24"/>
          <w:lang w:eastAsia="sk-SK"/>
        </w:rPr>
        <w:t>Furioso</w:t>
      </w:r>
      <w:proofErr w:type="spellEnd"/>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Nonius</w:t>
      </w:r>
      <w:proofErr w:type="spellEnd"/>
      <w:r>
        <w:rPr>
          <w:rFonts w:ascii="Times New Roman" w:eastAsia="Times New Roman" w:hAnsi="Times New Roman" w:cs="Times New Roman"/>
          <w:sz w:val="24"/>
          <w:szCs w:val="24"/>
          <w:lang w:eastAsia="sk-SK"/>
        </w:rPr>
        <w:t xml:space="preserve">, slovenský športový pony, Lipican, </w:t>
      </w:r>
      <w:proofErr w:type="spellStart"/>
      <w:r>
        <w:rPr>
          <w:rFonts w:ascii="Times New Roman" w:eastAsia="Times New Roman" w:hAnsi="Times New Roman" w:cs="Times New Roman"/>
          <w:sz w:val="24"/>
          <w:szCs w:val="24"/>
          <w:lang w:eastAsia="sk-SK"/>
        </w:rPr>
        <w:t>Shagya</w:t>
      </w:r>
      <w:proofErr w:type="spellEnd"/>
      <w:r>
        <w:rPr>
          <w:rFonts w:ascii="Times New Roman" w:eastAsia="Times New Roman" w:hAnsi="Times New Roman" w:cs="Times New Roman"/>
          <w:sz w:val="24"/>
          <w:szCs w:val="24"/>
          <w:lang w:eastAsia="sk-SK"/>
        </w:rPr>
        <w:t xml:space="preserve">-arab a </w:t>
      </w:r>
      <w:proofErr w:type="spellStart"/>
      <w:r>
        <w:rPr>
          <w:rFonts w:ascii="Times New Roman" w:eastAsia="Times New Roman" w:hAnsi="Times New Roman" w:cs="Times New Roman"/>
          <w:sz w:val="24"/>
          <w:szCs w:val="24"/>
          <w:lang w:eastAsia="sk-SK"/>
        </w:rPr>
        <w:t>Norik</w:t>
      </w:r>
      <w:proofErr w:type="spellEnd"/>
      <w:r>
        <w:rPr>
          <w:rFonts w:ascii="Times New Roman" w:eastAsia="Times New Roman" w:hAnsi="Times New Roman" w:cs="Times New Roman"/>
          <w:sz w:val="24"/>
          <w:szCs w:val="24"/>
          <w:lang w:eastAsia="sk-SK"/>
        </w:rPr>
        <w:t xml:space="preserve"> muránskeho typu.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(14)</w:t>
      </w:r>
      <w:r>
        <w:rPr>
          <w:rFonts w:ascii="Times New Roman" w:eastAsia="Times New Roman" w:hAnsi="Times New Roman" w:cs="Times New Roman"/>
          <w:sz w:val="24"/>
          <w:szCs w:val="24"/>
          <w:lang w:eastAsia="sk-SK"/>
        </w:rPr>
        <w:t> Žiadateľ je povinný absolvovať do konca prvého roka záväzku školiaci kurz zameraný na správne plnenie a realizáciu opatrenia podľa § 16 ods. 1 v rozsahu najmenej 14 hodín alebo splnomocniť osobu, ktorá je u neho v pracovnoprávnom vzťahu alebo v obdobnom pracovnom vzťahu, aby tento kurz absolvovala.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(15)</w:t>
      </w:r>
      <w:r>
        <w:rPr>
          <w:rFonts w:ascii="Times New Roman" w:eastAsia="Times New Roman" w:hAnsi="Times New Roman" w:cs="Times New Roman"/>
          <w:sz w:val="24"/>
          <w:szCs w:val="24"/>
          <w:lang w:eastAsia="sk-SK"/>
        </w:rPr>
        <w:t> Žiadateľ je povinný zaslať platobnej agentúre potvrdenie o absolvovaní školiaceho kurzu do 10 pracovných dní odo dňa jeho vydania.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(16)</w:t>
      </w:r>
      <w:r>
        <w:rPr>
          <w:rFonts w:ascii="Times New Roman" w:eastAsia="Times New Roman" w:hAnsi="Times New Roman" w:cs="Times New Roman"/>
          <w:sz w:val="24"/>
          <w:szCs w:val="24"/>
          <w:lang w:eastAsia="sk-SK"/>
        </w:rPr>
        <w:t> Žiadateľ o poskytnutie podpory je povinný dodržiavať minimálne požiadavky používania prípravkov na ochranu rastlín a minimálne požiadavky používania hnojív podľa prílohy č. 10.</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20</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Žiadosť o platbu sa podáva každoročne v období trvania záväzku. Prílohou k žiadosti o platbu sú prílohy podľa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 16 ods. 4, ak ide o žiadosť o platbu na operáciu podľa § 15 písm. a) až h),</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 16 ods. 5, ak ide o žiadosť o platbu na operáciu podľa § 15 písm. i).</w:t>
      </w:r>
    </w:p>
    <w:p w:rsidR="00655920" w:rsidRDefault="003E2619">
      <w:pPr>
        <w:widowControl w:val="0"/>
        <w:spacing w:after="60" w:line="240" w:lineRule="auto"/>
        <w:jc w:val="both"/>
        <w:rPr>
          <w:rFonts w:ascii="Times New Roman" w:eastAsia="Times New Roman" w:hAnsi="Times New Roman" w:cs="Times New Roman"/>
          <w:color w:val="FF0000"/>
          <w:sz w:val="24"/>
          <w:szCs w:val="24"/>
          <w:lang w:val="en-US"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Hospodárske zvieratá podľa § 19 ods. 13 možno nahradiť iným zvieraťom rovnakého druhu a plemena, ak sú splnené podmienky podľa osobitného predpisu.</w:t>
      </w:r>
      <w:hyperlink r:id="rId71" w:anchor="f4380601" w:history="1">
        <w:r>
          <w:rPr>
            <w:rFonts w:ascii="Times New Roman" w:eastAsia="Times New Roman" w:hAnsi="Times New Roman" w:cs="Times New Roman"/>
            <w:b/>
            <w:bCs/>
            <w:sz w:val="24"/>
            <w:szCs w:val="24"/>
            <w:vertAlign w:val="superscript"/>
            <w:lang w:eastAsia="sk-SK"/>
          </w:rPr>
          <w:t>43a</w:t>
        </w:r>
      </w:hyperlink>
      <w:r>
        <w:rPr>
          <w:rFonts w:ascii="Times New Roman" w:eastAsia="Times New Roman" w:hAnsi="Times New Roman" w:cs="Times New Roman"/>
          <w:sz w:val="24"/>
          <w:szCs w:val="24"/>
          <w:lang w:eastAsia="sk-SK"/>
        </w:rPr>
        <w:t>) Žiadateľ zasiela platobnej agentúre oznámenie o nahradení zvieraťa do desiatich pracovných dní odo dňa náhrady zvieraťa, ktoré obsahuje číslo identifikačného kódu nahradeného zvieraťa alebo životné číslo nahradeného koňa a číslo identifikačného kódu nového zvieraťa alebo životné číslo nového koňa a dátum náhrady.</w:t>
      </w:r>
      <w:r>
        <w:rPr>
          <w:rFonts w:ascii="Times New Roman" w:eastAsia="Times New Roman" w:hAnsi="Times New Roman" w:cs="Times New Roman"/>
          <w:sz w:val="24"/>
          <w:szCs w:val="24"/>
          <w:lang w:val="en-US" w:eastAsia="sk-SK"/>
        </w:rPr>
        <w:t xml:space="preserve"> </w:t>
      </w:r>
      <w:r>
        <w:rPr>
          <w:rFonts w:ascii="Times New Roman" w:hAnsi="Times New Roman" w:cs="Times New Roman"/>
          <w:bCs/>
          <w:color w:val="FF0000"/>
          <w:sz w:val="24"/>
          <w:szCs w:val="24"/>
        </w:rPr>
        <w:t>Dočasné presuny zvierat, evidované v centrálnom registri hospodárskych zvierat, v rozsahu najviac 14 dní, sú povolené a náhrada zvierat sa nevyžaduje.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Platba sa poskytne žiadateľovi, ktorý dodržiava podmienky podľa § 21 až 29.</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w:t>
      </w:r>
      <w:r>
        <w:rPr>
          <w:rFonts w:ascii="Times New Roman" w:eastAsia="Times New Roman" w:hAnsi="Times New Roman" w:cs="Times New Roman"/>
          <w:sz w:val="24"/>
          <w:szCs w:val="24"/>
          <w:lang w:eastAsia="sk-SK"/>
        </w:rPr>
        <w:t> Nepredložením žiadosti o platbu v termíne na predkladanie žiadosti záväzok zaniká a žiadateľ musí vrátiť poskytnuté platby4) za predchádzajúce roky; to neplatí, ak žiadosť o platbu nebola predložená z dôvodu podľa § 2 ods. 4.</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21</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Žiadateľ o platbu na integrovanú produkciu v ovocinárstve je povinný počas trvania záväzku plniť tieto podmienky: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používať pre integrovanú produkciu v ovocinárstve povolené biologické prípravky na ochranu rastlín a povolené chemické prípravky na ochranu rastlín podľa osobitného predpisu</w:t>
      </w:r>
      <w:hyperlink r:id="rId72" w:anchor="f4305049" w:history="1">
        <w:r>
          <w:rPr>
            <w:rFonts w:ascii="Times New Roman" w:eastAsia="Times New Roman" w:hAnsi="Times New Roman" w:cs="Times New Roman"/>
            <w:b/>
            <w:bCs/>
            <w:sz w:val="24"/>
            <w:szCs w:val="24"/>
            <w:vertAlign w:val="superscript"/>
            <w:lang w:eastAsia="sk-SK"/>
          </w:rPr>
          <w:t>44</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s dodržaním ochrannej lehoty; žiadateľ nesmie použiť prípravky na ochranu rastlín so zakázanými účinnými látkami, ktoré sú uvedené v prílohe č. 11,</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použiť najviac osem aplikácií chemických prípravkov na ochranu rastlín podľa písmena a) za kalendárny rok,</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predložiť kontrolnému ústavu evidenciu spotreby prípravkov na ochranu rastlín podľa osobitných predpisov,</w:t>
      </w:r>
      <w:hyperlink r:id="rId73" w:anchor="f4701216" w:history="1">
        <w:r>
          <w:rPr>
            <w:rFonts w:ascii="Times New Roman" w:eastAsia="Times New Roman" w:hAnsi="Times New Roman" w:cs="Times New Roman"/>
            <w:b/>
            <w:bCs/>
            <w:sz w:val="24"/>
            <w:szCs w:val="24"/>
            <w:vertAlign w:val="superscript"/>
            <w:lang w:eastAsia="sk-SK"/>
          </w:rPr>
          <w:t>44a</w:t>
        </w:r>
        <w:r>
          <w:rPr>
            <w:rFonts w:ascii="Times New Roman" w:eastAsia="Times New Roman" w:hAnsi="Times New Roman" w:cs="Times New Roman"/>
            <w:b/>
            <w:bCs/>
            <w:sz w:val="24"/>
            <w:szCs w:val="24"/>
            <w:lang w:eastAsia="sk-SK"/>
          </w:rPr>
          <w:t>)</w:t>
        </w:r>
      </w:hyperlink>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w:t>
      </w:r>
      <w:r>
        <w:rPr>
          <w:rFonts w:ascii="Times New Roman" w:eastAsia="Times New Roman" w:hAnsi="Times New Roman" w:cs="Times New Roman"/>
          <w:sz w:val="24"/>
          <w:szCs w:val="24"/>
          <w:lang w:eastAsia="sk-SK"/>
        </w:rPr>
        <w:t xml:space="preserve"> zabezpečiť v prvom roku záväzku a štvrtom roku záväzku v akreditovanej inštitúcii rozbor pôdnych vzoriek odobratých z každého dielu pôdneho bloku spôsobom ustanoveným v prílohe č. 12 časti A zameraný na chemické látky uvedené v prílohe č. 12 časti A </w:t>
      </w:r>
      <w:proofErr w:type="spellStart"/>
      <w:r>
        <w:rPr>
          <w:rFonts w:ascii="Times New Roman" w:eastAsia="Times New Roman" w:hAnsi="Times New Roman" w:cs="Times New Roman"/>
          <w:sz w:val="24"/>
          <w:szCs w:val="24"/>
          <w:lang w:eastAsia="sk-SK"/>
        </w:rPr>
        <w:t>a</w:t>
      </w:r>
      <w:proofErr w:type="spellEnd"/>
      <w:r>
        <w:rPr>
          <w:rFonts w:ascii="Times New Roman" w:eastAsia="Times New Roman" w:hAnsi="Times New Roman" w:cs="Times New Roman"/>
          <w:sz w:val="24"/>
          <w:szCs w:val="24"/>
          <w:lang w:eastAsia="sk-SK"/>
        </w:rPr>
        <w:t xml:space="preserve"> zabezpečiť dodržanie ich limitných hodnôt; hodnoty týchto chemických látok nesmú prekročiť limitné hodnoty uvedené v prílohe č. 12 časti 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e)</w:t>
      </w:r>
      <w:r>
        <w:rPr>
          <w:rFonts w:ascii="Times New Roman" w:eastAsia="Times New Roman" w:hAnsi="Times New Roman" w:cs="Times New Roman"/>
          <w:sz w:val="24"/>
          <w:szCs w:val="24"/>
          <w:lang w:eastAsia="sk-SK"/>
        </w:rPr>
        <w:t> každoročne pred zberom úrody v rodiacich ovocných sadoch zabezpečiť v akreditovanej inštitúcii rozbor plodov z každého pestovaného druhu ovocia na rizikové látky a dodržanie limitných hodnôt rizikových látok uvedených v prílohe č. 13 a na rezíduá používaných účinných látok; hodnoty týchto látok nesmú prekročiť limity uvedené v osobitnom predpise,</w:t>
      </w:r>
      <w:hyperlink r:id="rId74" w:anchor="f4305050" w:history="1">
        <w:r>
          <w:rPr>
            <w:rFonts w:ascii="Times New Roman" w:eastAsia="Times New Roman" w:hAnsi="Times New Roman" w:cs="Times New Roman"/>
            <w:b/>
            <w:bCs/>
            <w:sz w:val="24"/>
            <w:szCs w:val="24"/>
            <w:vertAlign w:val="superscript"/>
            <w:lang w:eastAsia="sk-SK"/>
          </w:rPr>
          <w:t>45</w:t>
        </w:r>
        <w:r>
          <w:rPr>
            <w:rFonts w:ascii="Times New Roman" w:eastAsia="Times New Roman" w:hAnsi="Times New Roman" w:cs="Times New Roman"/>
            <w:b/>
            <w:bCs/>
            <w:sz w:val="24"/>
            <w:szCs w:val="24"/>
            <w:lang w:eastAsia="sk-SK"/>
          </w:rPr>
          <w:t>)</w:t>
        </w:r>
      </w:hyperlink>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lastRenderedPageBreak/>
        <w:t>f)</w:t>
      </w:r>
      <w:r>
        <w:rPr>
          <w:rFonts w:ascii="Times New Roman" w:eastAsia="Times New Roman" w:hAnsi="Times New Roman" w:cs="Times New Roman"/>
          <w:sz w:val="24"/>
          <w:szCs w:val="24"/>
          <w:lang w:eastAsia="sk-SK"/>
        </w:rPr>
        <w:t xml:space="preserve"> zabezpečiť celoročne zelený kryt pôdy porastom nekonkurenčných bylinných zmesí alebo trávových zmesí, slamou, senom alebo iným </w:t>
      </w:r>
      <w:proofErr w:type="spellStart"/>
      <w:r>
        <w:rPr>
          <w:rFonts w:ascii="Times New Roman" w:eastAsia="Times New Roman" w:hAnsi="Times New Roman" w:cs="Times New Roman"/>
          <w:sz w:val="24"/>
          <w:szCs w:val="24"/>
          <w:lang w:eastAsia="sk-SK"/>
        </w:rPr>
        <w:t>mulčovacím</w:t>
      </w:r>
      <w:proofErr w:type="spellEnd"/>
      <w:r>
        <w:rPr>
          <w:rFonts w:ascii="Times New Roman" w:eastAsia="Times New Roman" w:hAnsi="Times New Roman" w:cs="Times New Roman"/>
          <w:sz w:val="24"/>
          <w:szCs w:val="24"/>
          <w:lang w:eastAsia="sk-SK"/>
        </w:rPr>
        <w:t xml:space="preserve"> materiálom najmenej v každej druhej uličke ovocného sadu alebo hospodáriť na terasách,</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g)</w:t>
      </w:r>
      <w:r>
        <w:rPr>
          <w:rFonts w:ascii="Times New Roman" w:eastAsia="Times New Roman" w:hAnsi="Times New Roman" w:cs="Times New Roman"/>
          <w:sz w:val="24"/>
          <w:szCs w:val="24"/>
          <w:lang w:eastAsia="sk-SK"/>
        </w:rPr>
        <w:t> absolvovať školiaci kurz podľa § 19 ods. 14 do konca prvého roku trvania záväzku,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h)</w:t>
      </w:r>
      <w:r>
        <w:rPr>
          <w:rFonts w:ascii="Times New Roman" w:eastAsia="Times New Roman" w:hAnsi="Times New Roman" w:cs="Times New Roman"/>
          <w:sz w:val="24"/>
          <w:szCs w:val="24"/>
          <w:lang w:eastAsia="sk-SK"/>
        </w:rPr>
        <w:t> viesť a uchovávať všetky záznamy o pestovateľských postupoch a súvisiacich činnostiach sedem rokov od začiatku plynutia záväzku; vzor záznamu je uvedený v prílohe č. 15.</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Žiadateľ je povinný zaslať platobnej agentúre výsledky rozborov podľa odseku 1 písm. d) a e) do 31. decembra príslušného roku.</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22</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Žiadateľ o platbu na integrovanú produkciu v zeleninárstve je povinný plniť tieto podmienky: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používať na celej výmere plochy poľnohospodárskej pôdy, na ktorú sa vzťahuje záväzok, povolené chemické prípravky na ochranu rastlín</w:t>
      </w:r>
      <w:hyperlink r:id="rId75" w:anchor="f4701231" w:history="1">
        <w:r>
          <w:rPr>
            <w:rFonts w:ascii="Times New Roman" w:eastAsia="Times New Roman" w:hAnsi="Times New Roman" w:cs="Times New Roman"/>
            <w:b/>
            <w:bCs/>
            <w:sz w:val="24"/>
            <w:szCs w:val="24"/>
            <w:vertAlign w:val="superscript"/>
            <w:lang w:eastAsia="sk-SK"/>
          </w:rPr>
          <w:t>45a</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a autorizované prípravky na ochranu rastlín zverejňované podľa osobitného predpisu</w:t>
      </w:r>
      <w:hyperlink r:id="rId76" w:anchor="f4305049" w:history="1">
        <w:r>
          <w:rPr>
            <w:rFonts w:ascii="Times New Roman" w:eastAsia="Times New Roman" w:hAnsi="Times New Roman" w:cs="Times New Roman"/>
            <w:b/>
            <w:bCs/>
            <w:sz w:val="24"/>
            <w:szCs w:val="24"/>
            <w:vertAlign w:val="superscript"/>
            <w:lang w:eastAsia="sk-SK"/>
          </w:rPr>
          <w:t>44</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s dodržaním ochrannej lehoty;</w:t>
      </w:r>
      <w:hyperlink r:id="rId77" w:anchor="f4305051" w:history="1">
        <w:r>
          <w:rPr>
            <w:rFonts w:ascii="Times New Roman" w:eastAsia="Times New Roman" w:hAnsi="Times New Roman" w:cs="Times New Roman"/>
            <w:b/>
            <w:bCs/>
            <w:sz w:val="24"/>
            <w:szCs w:val="24"/>
            <w:vertAlign w:val="superscript"/>
            <w:lang w:eastAsia="sk-SK"/>
          </w:rPr>
          <w:t>46</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žiadateľ nesmie použiť prípravky na ochranu rastlín so zakázanými účinnými látkami, ktoré sú uvedené v prílohe č. 11,</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používať autorizované prípravky na ochranu rastlín v rámci rozsahu ich registrovaného použitia s účinnými látkami, ktoré sú povolené na integrovanú produkciu zeleniny a zverejňované podľa osobitného predpisu,</w:t>
      </w:r>
      <w:hyperlink r:id="rId78" w:anchor="f4305049" w:history="1">
        <w:r>
          <w:rPr>
            <w:rFonts w:ascii="Times New Roman" w:eastAsia="Times New Roman" w:hAnsi="Times New Roman" w:cs="Times New Roman"/>
            <w:b/>
            <w:bCs/>
            <w:sz w:val="24"/>
            <w:szCs w:val="24"/>
            <w:vertAlign w:val="superscript"/>
            <w:lang w:eastAsia="sk-SK"/>
          </w:rPr>
          <w:t>44</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na poľnohospodárske plodiny zaradené do operácie a pestované v rámci osevného postupu na ploche,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použiť najviac päť aplikácii chemických prípravkov na ochranu rastlín podľa písmena a) za kalendárny rok,</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w:t>
      </w:r>
      <w:r>
        <w:rPr>
          <w:rFonts w:ascii="Times New Roman" w:eastAsia="Times New Roman" w:hAnsi="Times New Roman" w:cs="Times New Roman"/>
          <w:sz w:val="24"/>
          <w:szCs w:val="24"/>
          <w:lang w:eastAsia="sk-SK"/>
        </w:rPr>
        <w:t> predložiť kontrolnému ústavu evidenciu spotreby prípravkov na ochranu rastlín podľa osobitných predpisov,</w:t>
      </w:r>
      <w:hyperlink r:id="rId79" w:anchor="f4701216" w:history="1">
        <w:r>
          <w:rPr>
            <w:rFonts w:ascii="Times New Roman" w:eastAsia="Times New Roman" w:hAnsi="Times New Roman" w:cs="Times New Roman"/>
            <w:b/>
            <w:bCs/>
            <w:sz w:val="24"/>
            <w:szCs w:val="24"/>
            <w:vertAlign w:val="superscript"/>
            <w:lang w:eastAsia="sk-SK"/>
          </w:rPr>
          <w:t>44a</w:t>
        </w:r>
        <w:r>
          <w:rPr>
            <w:rFonts w:ascii="Times New Roman" w:eastAsia="Times New Roman" w:hAnsi="Times New Roman" w:cs="Times New Roman"/>
            <w:b/>
            <w:bCs/>
            <w:sz w:val="24"/>
            <w:szCs w:val="24"/>
            <w:lang w:eastAsia="sk-SK"/>
          </w:rPr>
          <w:t>)</w:t>
        </w:r>
      </w:hyperlink>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e)</w:t>
      </w:r>
      <w:r>
        <w:rPr>
          <w:rFonts w:ascii="Times New Roman" w:eastAsia="Times New Roman" w:hAnsi="Times New Roman" w:cs="Times New Roman"/>
          <w:sz w:val="24"/>
          <w:szCs w:val="24"/>
          <w:lang w:eastAsia="sk-SK"/>
        </w:rPr>
        <w:t> zabezpečiť dodržanie limitných hodnôt rizikových látok uvedených v prílohe č. 14 a každoročne pred zberom úrody zabezpečiť v akreditovanej inštitúcii analytický rozbor jednej vzorky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z každého pestovaného druhu zeleniny zameraný na chemické prvky, dusičnany a na rezíduá použitých účinných látok;</w:t>
      </w:r>
      <w:hyperlink r:id="rId80" w:anchor="f4305050" w:history="1">
        <w:r>
          <w:rPr>
            <w:rFonts w:ascii="Times New Roman" w:eastAsia="Times New Roman" w:hAnsi="Times New Roman" w:cs="Times New Roman"/>
            <w:b/>
            <w:bCs/>
            <w:sz w:val="24"/>
            <w:szCs w:val="24"/>
            <w:vertAlign w:val="superscript"/>
            <w:lang w:eastAsia="sk-SK"/>
          </w:rPr>
          <w:t>45</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ak žiadateľ pestuje zeleninu na ploche menšej ako 5 ha, vzorka sa odoberá z druhu zeleniny, ktorý sa pestuje na prevažnej výmere, na ktorú sa vzťahuje záväzok,</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zemiakov zameraný na chemické prvky, dusičnany a na rezíduá použitých účinných látok,</w:t>
      </w:r>
      <w:hyperlink r:id="rId81" w:anchor="f4305050" w:history="1">
        <w:r>
          <w:rPr>
            <w:rFonts w:ascii="Times New Roman" w:eastAsia="Times New Roman" w:hAnsi="Times New Roman" w:cs="Times New Roman"/>
            <w:b/>
            <w:bCs/>
            <w:sz w:val="24"/>
            <w:szCs w:val="24"/>
            <w:vertAlign w:val="superscript"/>
            <w:lang w:eastAsia="sk-SK"/>
          </w:rPr>
          <w:t>45</w:t>
        </w:r>
        <w:r>
          <w:rPr>
            <w:rFonts w:ascii="Times New Roman" w:eastAsia="Times New Roman" w:hAnsi="Times New Roman" w:cs="Times New Roman"/>
            <w:b/>
            <w:bCs/>
            <w:sz w:val="24"/>
            <w:szCs w:val="24"/>
            <w:lang w:eastAsia="sk-SK"/>
          </w:rPr>
          <w:t>)</w:t>
        </w:r>
      </w:hyperlink>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jahôd zameraný na chemické prvky a rezíduá použitých účinných látok,</w:t>
      </w:r>
      <w:hyperlink r:id="rId82" w:anchor="f4305050" w:history="1">
        <w:r>
          <w:rPr>
            <w:rFonts w:ascii="Times New Roman" w:eastAsia="Times New Roman" w:hAnsi="Times New Roman" w:cs="Times New Roman"/>
            <w:b/>
            <w:bCs/>
            <w:sz w:val="24"/>
            <w:szCs w:val="24"/>
            <w:vertAlign w:val="superscript"/>
            <w:lang w:eastAsia="sk-SK"/>
          </w:rPr>
          <w:t>45</w:t>
        </w:r>
        <w:r>
          <w:rPr>
            <w:rFonts w:ascii="Times New Roman" w:eastAsia="Times New Roman" w:hAnsi="Times New Roman" w:cs="Times New Roman"/>
            <w:b/>
            <w:bCs/>
            <w:sz w:val="24"/>
            <w:szCs w:val="24"/>
            <w:lang w:eastAsia="sk-SK"/>
          </w:rPr>
          <w:t>)</w:t>
        </w:r>
      </w:hyperlink>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f)</w:t>
      </w:r>
      <w:r>
        <w:rPr>
          <w:rFonts w:ascii="Times New Roman" w:eastAsia="Times New Roman" w:hAnsi="Times New Roman" w:cs="Times New Roman"/>
          <w:sz w:val="24"/>
          <w:szCs w:val="24"/>
          <w:lang w:eastAsia="sk-SK"/>
        </w:rPr>
        <w:t xml:space="preserve"> zabezpečiť v prvom roku trvania záväzku a štvrtom roku záväzku v akreditovanej inštitúcii rozbor pôdnych vzoriek odobratých z každého dielu pôdneho bloku zaradeného do záväzku spôsobom odberu pôdnych vzoriek ustanoveným v prílohe č. 12 časti A zameraný na rizikové látky uvedené v prílohe č. 12 časti A </w:t>
      </w:r>
      <w:proofErr w:type="spellStart"/>
      <w:r>
        <w:rPr>
          <w:rFonts w:ascii="Times New Roman" w:eastAsia="Times New Roman" w:hAnsi="Times New Roman" w:cs="Times New Roman"/>
          <w:sz w:val="24"/>
          <w:szCs w:val="24"/>
          <w:lang w:eastAsia="sk-SK"/>
        </w:rPr>
        <w:t>a</w:t>
      </w:r>
      <w:proofErr w:type="spellEnd"/>
      <w:r>
        <w:rPr>
          <w:rFonts w:ascii="Times New Roman" w:eastAsia="Times New Roman" w:hAnsi="Times New Roman" w:cs="Times New Roman"/>
          <w:sz w:val="24"/>
          <w:szCs w:val="24"/>
          <w:lang w:eastAsia="sk-SK"/>
        </w:rPr>
        <w:t xml:space="preserve"> zabezpečiť dodržiavanie ich limitných hodnôt; limitné hodnoty týchto rizikových prvkov sú uvedené v prílohe č. 12 časti 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g)</w:t>
      </w:r>
      <w:r>
        <w:rPr>
          <w:rFonts w:ascii="Times New Roman" w:eastAsia="Times New Roman" w:hAnsi="Times New Roman" w:cs="Times New Roman"/>
          <w:sz w:val="24"/>
          <w:szCs w:val="24"/>
          <w:lang w:eastAsia="sk-SK"/>
        </w:rPr>
        <w:t> zabezpečiť dvojročný osevný postup rotáciou pestovanej zeleniny</w:t>
      </w:r>
      <w:hyperlink r:id="rId83" w:anchor="f4701255" w:history="1">
        <w:r>
          <w:rPr>
            <w:rFonts w:ascii="Times New Roman" w:eastAsia="Times New Roman" w:hAnsi="Times New Roman" w:cs="Times New Roman"/>
            <w:b/>
            <w:bCs/>
            <w:sz w:val="24"/>
            <w:szCs w:val="24"/>
            <w:vertAlign w:val="superscript"/>
            <w:lang w:eastAsia="sk-SK"/>
          </w:rPr>
          <w:t>46a</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a štvorročný osevný postup pri pestovaní zemiakov, pričom zelenina rovnakého rodu uvedená v prílohe č. 15a časti A sa nesmie počas dvojročného osevného postupu pestovať na tej istej ploche dielu pôdneho bloku okrem viacročných druhov zeleniny, ktoré sú uvedené v prílohe č. 15a časti B; zemiaky sa nesmú na tej istej ploche dielu pôdneho bloku pestovať tri roky,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h)</w:t>
      </w:r>
      <w:r>
        <w:rPr>
          <w:rFonts w:ascii="Times New Roman" w:eastAsia="Times New Roman" w:hAnsi="Times New Roman" w:cs="Times New Roman"/>
          <w:sz w:val="24"/>
          <w:szCs w:val="24"/>
          <w:lang w:eastAsia="sk-SK"/>
        </w:rPr>
        <w:t> absolvovať školiaci kurz podľa § 19 ods. 14 do konca prvého roku trvania záväzku,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i)</w:t>
      </w:r>
      <w:r>
        <w:rPr>
          <w:rFonts w:ascii="Times New Roman" w:eastAsia="Times New Roman" w:hAnsi="Times New Roman" w:cs="Times New Roman"/>
          <w:sz w:val="24"/>
          <w:szCs w:val="24"/>
          <w:lang w:eastAsia="sk-SK"/>
        </w:rPr>
        <w:t> zabezpečiť každoročne zistenie obsahu minerálneho dusíka v pôde pred založením úrody zeleniny,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j)</w:t>
      </w:r>
      <w:r>
        <w:rPr>
          <w:rFonts w:ascii="Times New Roman" w:eastAsia="Times New Roman" w:hAnsi="Times New Roman" w:cs="Times New Roman"/>
          <w:sz w:val="24"/>
          <w:szCs w:val="24"/>
          <w:lang w:eastAsia="sk-SK"/>
        </w:rPr>
        <w:t> používať štandardné osivo zelenín</w:t>
      </w:r>
      <w:hyperlink r:id="rId84" w:anchor="f4305051" w:history="1">
        <w:r>
          <w:rPr>
            <w:rFonts w:ascii="Times New Roman" w:eastAsia="Times New Roman" w:hAnsi="Times New Roman" w:cs="Times New Roman"/>
            <w:b/>
            <w:bCs/>
            <w:sz w:val="24"/>
            <w:szCs w:val="24"/>
            <w:vertAlign w:val="superscript"/>
            <w:lang w:eastAsia="sk-SK"/>
          </w:rPr>
          <w:t>46</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a certifikované sadivo zemiakov,</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k)</w:t>
      </w:r>
      <w:r>
        <w:rPr>
          <w:rFonts w:ascii="Times New Roman" w:eastAsia="Times New Roman" w:hAnsi="Times New Roman" w:cs="Times New Roman"/>
          <w:sz w:val="24"/>
          <w:szCs w:val="24"/>
          <w:lang w:eastAsia="sk-SK"/>
        </w:rPr>
        <w:t> viesť a uchovávať záznamy o pestovateľských postupoch a súvisiacich činnostiach sedem rokov od začiatku plynutia záväzku, vzor záznamu je uvedený v prílohe č. 15.</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lastRenderedPageBreak/>
        <w:t>(2)</w:t>
      </w:r>
      <w:r>
        <w:rPr>
          <w:rFonts w:ascii="Times New Roman" w:eastAsia="Times New Roman" w:hAnsi="Times New Roman" w:cs="Times New Roman"/>
          <w:sz w:val="24"/>
          <w:szCs w:val="24"/>
          <w:lang w:eastAsia="sk-SK"/>
        </w:rPr>
        <w:t> Žiadateľ je povinný zaslať platobnej agentúre výsledky rozborov podľa odseku 1 písm. e) prvého až tretieho bodu a písm. f) do 31. decembra príslušného roku.</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23</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Žiadateľ o platbu na integrovanú produkciu vo vinohradníctve je povinný plniť tieto podmienky, ak ide o</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rodiace vinohrady: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používať pre integrovanú produkciu vo vinohradníctve povolené biologické prípravky na ochranu rastlín a chemické prípravky na ochranu rastlín podľa osobitného predpisu</w:t>
      </w:r>
      <w:hyperlink r:id="rId85" w:anchor="f4305049" w:history="1">
        <w:r>
          <w:rPr>
            <w:rFonts w:ascii="Times New Roman" w:eastAsia="Times New Roman" w:hAnsi="Times New Roman" w:cs="Times New Roman"/>
            <w:b/>
            <w:bCs/>
            <w:sz w:val="24"/>
            <w:szCs w:val="24"/>
            <w:vertAlign w:val="superscript"/>
            <w:lang w:eastAsia="sk-SK"/>
          </w:rPr>
          <w:t>44</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s dodržaním och</w:t>
      </w:r>
      <w:r>
        <w:rPr>
          <w:rFonts w:ascii="Times New Roman" w:eastAsia="Times New Roman" w:hAnsi="Times New Roman" w:cs="Times New Roman"/>
          <w:sz w:val="24"/>
          <w:szCs w:val="24"/>
          <w:lang w:eastAsia="sk-SK"/>
        </w:rPr>
        <w:softHyphen/>
        <w:t>rannej lehoty; žiadateľ nesmie použiť prípravky na ochranu rastlín so zakázanými účinnými látkami, ktoré sú uvedené v prílohe č. 11,</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použiť chemické prípravky podľa prvého bodu za rok najviac</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2.1.</w:t>
      </w:r>
      <w:r>
        <w:rPr>
          <w:rFonts w:ascii="Times New Roman" w:eastAsia="Times New Roman" w:hAnsi="Times New Roman" w:cs="Times New Roman"/>
          <w:sz w:val="24"/>
          <w:szCs w:val="24"/>
          <w:lang w:eastAsia="sk-SK"/>
        </w:rPr>
        <w:t> päťkrát proti peronospóre,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2.2.</w:t>
      </w:r>
      <w:r>
        <w:rPr>
          <w:rFonts w:ascii="Times New Roman" w:eastAsia="Times New Roman" w:hAnsi="Times New Roman" w:cs="Times New Roman"/>
          <w:sz w:val="24"/>
          <w:szCs w:val="24"/>
          <w:lang w:eastAsia="sk-SK"/>
        </w:rPr>
        <w:t> päťkrát proti múčnatke,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2.3.</w:t>
      </w:r>
      <w:r>
        <w:rPr>
          <w:rFonts w:ascii="Times New Roman" w:eastAsia="Times New Roman" w:hAnsi="Times New Roman" w:cs="Times New Roman"/>
          <w:sz w:val="24"/>
          <w:szCs w:val="24"/>
          <w:lang w:eastAsia="sk-SK"/>
        </w:rPr>
        <w:t> jednu aplikáciu prípravkov na ochranu rastlín proti plesni sivej po 1. auguste,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proti obaľovačom aplikovať len biologické prípravky na ochranu rastlín alebo pomocné prípravky,</w:t>
      </w:r>
      <w:hyperlink r:id="rId86" w:anchor="f4305052" w:history="1">
        <w:r>
          <w:rPr>
            <w:rFonts w:ascii="Times New Roman" w:eastAsia="Times New Roman" w:hAnsi="Times New Roman" w:cs="Times New Roman"/>
            <w:b/>
            <w:bCs/>
            <w:sz w:val="24"/>
            <w:szCs w:val="24"/>
            <w:vertAlign w:val="superscript"/>
            <w:lang w:eastAsia="sk-SK"/>
          </w:rPr>
          <w:t>47</w:t>
        </w:r>
        <w:r>
          <w:rPr>
            <w:rFonts w:ascii="Times New Roman" w:eastAsia="Times New Roman" w:hAnsi="Times New Roman" w:cs="Times New Roman"/>
            <w:b/>
            <w:bCs/>
            <w:sz w:val="24"/>
            <w:szCs w:val="24"/>
            <w:lang w:eastAsia="sk-SK"/>
          </w:rPr>
          <w:t>)</w:t>
        </w:r>
      </w:hyperlink>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w:t>
      </w:r>
      <w:r>
        <w:rPr>
          <w:rFonts w:ascii="Times New Roman" w:eastAsia="Times New Roman" w:hAnsi="Times New Roman" w:cs="Times New Roman"/>
          <w:sz w:val="24"/>
          <w:szCs w:val="24"/>
          <w:lang w:eastAsia="sk-SK"/>
        </w:rPr>
        <w:t xml:space="preserve"> zabezpečiť najmenej v každom druhom </w:t>
      </w:r>
      <w:proofErr w:type="spellStart"/>
      <w:r>
        <w:rPr>
          <w:rFonts w:ascii="Times New Roman" w:eastAsia="Times New Roman" w:hAnsi="Times New Roman" w:cs="Times New Roman"/>
          <w:sz w:val="24"/>
          <w:szCs w:val="24"/>
          <w:lang w:eastAsia="sk-SK"/>
        </w:rPr>
        <w:t>medziradí</w:t>
      </w:r>
      <w:proofErr w:type="spellEnd"/>
      <w:r>
        <w:rPr>
          <w:rFonts w:ascii="Times New Roman" w:eastAsia="Times New Roman" w:hAnsi="Times New Roman" w:cs="Times New Roman"/>
          <w:sz w:val="24"/>
          <w:szCs w:val="24"/>
          <w:lang w:eastAsia="sk-SK"/>
        </w:rPr>
        <w:t xml:space="preserve"> celoročný zelený kryt pôdy bylinným porastom, zazelenením alebo zatrávnením,</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5.</w:t>
      </w:r>
      <w:r>
        <w:rPr>
          <w:rFonts w:ascii="Times New Roman" w:eastAsia="Times New Roman" w:hAnsi="Times New Roman" w:cs="Times New Roman"/>
          <w:sz w:val="24"/>
          <w:szCs w:val="24"/>
          <w:lang w:eastAsia="sk-SK"/>
        </w:rPr>
        <w:t> každoročne pred zberom úrody zabezpečiť v akreditovanej inštitúcii rozbor plodov zameraný na rezíduá použitých účinných látok, pričom jedna vzorka hrozna sa odoberá z každých aj začatých 20 ha vinohradu, na ktoré sa vzťahuje záväzok; hodnoty týchto látok nesmú prekročiť limitné hodnoty uvedené v osobitnom predpise,</w:t>
      </w:r>
      <w:hyperlink r:id="rId87" w:anchor="f4305050" w:history="1">
        <w:r>
          <w:rPr>
            <w:rFonts w:ascii="Times New Roman" w:eastAsia="Times New Roman" w:hAnsi="Times New Roman" w:cs="Times New Roman"/>
            <w:b/>
            <w:bCs/>
            <w:sz w:val="24"/>
            <w:szCs w:val="24"/>
            <w:vertAlign w:val="superscript"/>
            <w:lang w:eastAsia="sk-SK"/>
          </w:rPr>
          <w:t>45</w:t>
        </w:r>
        <w:r>
          <w:rPr>
            <w:rFonts w:ascii="Times New Roman" w:eastAsia="Times New Roman" w:hAnsi="Times New Roman" w:cs="Times New Roman"/>
            <w:b/>
            <w:bCs/>
            <w:sz w:val="24"/>
            <w:szCs w:val="24"/>
            <w:lang w:eastAsia="sk-SK"/>
          </w:rPr>
          <w:t>)</w:t>
        </w:r>
      </w:hyperlink>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mladé vinohrady v prvom až treťom roku po výsadbe: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xml:space="preserve"> nepoužívať herbicídy v </w:t>
      </w:r>
      <w:proofErr w:type="spellStart"/>
      <w:r>
        <w:rPr>
          <w:rFonts w:ascii="Times New Roman" w:eastAsia="Times New Roman" w:hAnsi="Times New Roman" w:cs="Times New Roman"/>
          <w:sz w:val="24"/>
          <w:szCs w:val="24"/>
          <w:lang w:eastAsia="sk-SK"/>
        </w:rPr>
        <w:t>medziriadkoch</w:t>
      </w:r>
      <w:proofErr w:type="spellEnd"/>
      <w:r>
        <w:rPr>
          <w:rFonts w:ascii="Times New Roman" w:eastAsia="Times New Roman" w:hAnsi="Times New Roman" w:cs="Times New Roman"/>
          <w:sz w:val="24"/>
          <w:szCs w:val="24"/>
          <w:lang w:eastAsia="sk-SK"/>
        </w:rPr>
        <w:t xml:space="preserve"> vinohradu,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xml:space="preserve"> nepoužívať </w:t>
      </w:r>
      <w:proofErr w:type="spellStart"/>
      <w:r>
        <w:rPr>
          <w:rFonts w:ascii="Times New Roman" w:eastAsia="Times New Roman" w:hAnsi="Times New Roman" w:cs="Times New Roman"/>
          <w:sz w:val="24"/>
          <w:szCs w:val="24"/>
          <w:lang w:eastAsia="sk-SK"/>
        </w:rPr>
        <w:t>akaricídy</w:t>
      </w:r>
      <w:proofErr w:type="spellEnd"/>
      <w:r>
        <w:rPr>
          <w:rFonts w:ascii="Times New Roman" w:eastAsia="Times New Roman" w:hAnsi="Times New Roman" w:cs="Times New Roman"/>
          <w:sz w:val="24"/>
          <w:szCs w:val="24"/>
          <w:lang w:eastAsia="sk-SK"/>
        </w:rPr>
        <w:t xml:space="preserve"> a insekticídy,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v prípade potreby použiť najmenej dva postreky biologickými prípravkami na ochranu rastlín a pomocnými prípravkami proti peronospóre a najmenej dva postreky proti múčnatke viniča za rok,</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w:t>
      </w:r>
      <w:r>
        <w:rPr>
          <w:rFonts w:ascii="Times New Roman" w:eastAsia="Times New Roman" w:hAnsi="Times New Roman" w:cs="Times New Roman"/>
          <w:sz w:val="24"/>
          <w:szCs w:val="24"/>
          <w:lang w:eastAsia="sk-SK"/>
        </w:rPr>
        <w:t> použiť chemické prípravky na ochranu rastlín</w:t>
      </w:r>
      <w:hyperlink r:id="rId88" w:anchor="f4305049" w:history="1">
        <w:r>
          <w:rPr>
            <w:rFonts w:ascii="Times New Roman" w:eastAsia="Times New Roman" w:hAnsi="Times New Roman" w:cs="Times New Roman"/>
            <w:b/>
            <w:bCs/>
            <w:sz w:val="24"/>
            <w:szCs w:val="24"/>
            <w:vertAlign w:val="superscript"/>
            <w:lang w:eastAsia="sk-SK"/>
          </w:rPr>
          <w:t>44</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proti múčnatke viniča najviac dvakrát a proti peronospóre najviac trikrát za rok,</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5.</w:t>
      </w:r>
      <w:r>
        <w:rPr>
          <w:rFonts w:ascii="Times New Roman" w:eastAsia="Times New Roman" w:hAnsi="Times New Roman" w:cs="Times New Roman"/>
          <w:sz w:val="24"/>
          <w:szCs w:val="24"/>
          <w:lang w:eastAsia="sk-SK"/>
        </w:rPr>
        <w:t xml:space="preserve"> použiť zelené hnojenie v prvých troch rokoch po výsadbe minimálne jedenkrát vysiatím a zapravením </w:t>
      </w:r>
      <w:proofErr w:type="spellStart"/>
      <w:r>
        <w:rPr>
          <w:rFonts w:ascii="Times New Roman" w:eastAsia="Times New Roman" w:hAnsi="Times New Roman" w:cs="Times New Roman"/>
          <w:sz w:val="24"/>
          <w:szCs w:val="24"/>
          <w:lang w:eastAsia="sk-SK"/>
        </w:rPr>
        <w:t>vikovitých</w:t>
      </w:r>
      <w:proofErr w:type="spellEnd"/>
      <w:r>
        <w:rPr>
          <w:rFonts w:ascii="Times New Roman" w:eastAsia="Times New Roman" w:hAnsi="Times New Roman" w:cs="Times New Roman"/>
          <w:sz w:val="24"/>
          <w:szCs w:val="24"/>
          <w:lang w:eastAsia="sk-SK"/>
        </w:rPr>
        <w:t xml:space="preserve"> rastlín do pôdy najmenej v množstve 80 kg/ha osiva,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6.</w:t>
      </w:r>
      <w:r>
        <w:rPr>
          <w:rFonts w:ascii="Times New Roman" w:eastAsia="Times New Roman" w:hAnsi="Times New Roman" w:cs="Times New Roman"/>
          <w:sz w:val="24"/>
          <w:szCs w:val="24"/>
          <w:lang w:eastAsia="sk-SK"/>
        </w:rPr>
        <w:t xml:space="preserve"> zabezpečiť do konca tretieho roka po výsadbe v každom druhom </w:t>
      </w:r>
      <w:proofErr w:type="spellStart"/>
      <w:r>
        <w:rPr>
          <w:rFonts w:ascii="Times New Roman" w:eastAsia="Times New Roman" w:hAnsi="Times New Roman" w:cs="Times New Roman"/>
          <w:sz w:val="24"/>
          <w:szCs w:val="24"/>
          <w:lang w:eastAsia="sk-SK"/>
        </w:rPr>
        <w:t>medziradí</w:t>
      </w:r>
      <w:proofErr w:type="spellEnd"/>
      <w:r>
        <w:rPr>
          <w:rFonts w:ascii="Times New Roman" w:eastAsia="Times New Roman" w:hAnsi="Times New Roman" w:cs="Times New Roman"/>
          <w:sz w:val="24"/>
          <w:szCs w:val="24"/>
          <w:lang w:eastAsia="sk-SK"/>
        </w:rPr>
        <w:t xml:space="preserve"> súvislý bylinný porast zatrávnením alebo zazelenaním alebo zabezpečiť hospodárenie na terasách,</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rodiace aj mladé vinohrady: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použiť najviac 50 kg/ha dusíka ročne vrátane maštaľného hnoja,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xml:space="preserve"> vykonať jedenkrát za rok mechanickú kultiváciu </w:t>
      </w:r>
      <w:proofErr w:type="spellStart"/>
      <w:r>
        <w:rPr>
          <w:rFonts w:ascii="Times New Roman" w:eastAsia="Times New Roman" w:hAnsi="Times New Roman" w:cs="Times New Roman"/>
          <w:sz w:val="24"/>
          <w:szCs w:val="24"/>
          <w:lang w:eastAsia="sk-SK"/>
        </w:rPr>
        <w:t>príkmenného</w:t>
      </w:r>
      <w:proofErr w:type="spellEnd"/>
      <w:r>
        <w:rPr>
          <w:rFonts w:ascii="Times New Roman" w:eastAsia="Times New Roman" w:hAnsi="Times New Roman" w:cs="Times New Roman"/>
          <w:sz w:val="24"/>
          <w:szCs w:val="24"/>
          <w:lang w:eastAsia="sk-SK"/>
        </w:rPr>
        <w:t xml:space="preserve"> pásu a len v rodiacich vinohradoch použiť najviac 2 aplikácie herbicídov na </w:t>
      </w:r>
      <w:proofErr w:type="spellStart"/>
      <w:r>
        <w:rPr>
          <w:rFonts w:ascii="Times New Roman" w:eastAsia="Times New Roman" w:hAnsi="Times New Roman" w:cs="Times New Roman"/>
          <w:sz w:val="24"/>
          <w:szCs w:val="24"/>
          <w:lang w:eastAsia="sk-SK"/>
        </w:rPr>
        <w:t>príkmenný</w:t>
      </w:r>
      <w:proofErr w:type="spellEnd"/>
      <w:r>
        <w:rPr>
          <w:rFonts w:ascii="Times New Roman" w:eastAsia="Times New Roman" w:hAnsi="Times New Roman" w:cs="Times New Roman"/>
          <w:sz w:val="24"/>
          <w:szCs w:val="24"/>
          <w:lang w:eastAsia="sk-SK"/>
        </w:rPr>
        <w:t xml:space="preserve"> pás,</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predložiť kontrolnému ústavu evidenciu spotreby prípravkov na ochranu rastlín podľa osobitných predpisov,</w:t>
      </w:r>
      <w:hyperlink r:id="rId89" w:anchor="f4701216" w:history="1">
        <w:r>
          <w:rPr>
            <w:rFonts w:ascii="Times New Roman" w:eastAsia="Times New Roman" w:hAnsi="Times New Roman" w:cs="Times New Roman"/>
            <w:b/>
            <w:bCs/>
            <w:sz w:val="24"/>
            <w:szCs w:val="24"/>
            <w:vertAlign w:val="superscript"/>
            <w:lang w:eastAsia="sk-SK"/>
          </w:rPr>
          <w:t>44a</w:t>
        </w:r>
        <w:r>
          <w:rPr>
            <w:rFonts w:ascii="Times New Roman" w:eastAsia="Times New Roman" w:hAnsi="Times New Roman" w:cs="Times New Roman"/>
            <w:b/>
            <w:bCs/>
            <w:sz w:val="24"/>
            <w:szCs w:val="24"/>
            <w:lang w:eastAsia="sk-SK"/>
          </w:rPr>
          <w:t>)</w:t>
        </w:r>
      </w:hyperlink>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w:t>
      </w:r>
      <w:r>
        <w:rPr>
          <w:rFonts w:ascii="Times New Roman" w:eastAsia="Times New Roman" w:hAnsi="Times New Roman" w:cs="Times New Roman"/>
          <w:sz w:val="24"/>
          <w:szCs w:val="24"/>
          <w:lang w:eastAsia="sk-SK"/>
        </w:rPr>
        <w:t> absolvovať školiaci kurz podľa § 19 ods. 14 do konca prvého roku trvania záväzku,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5.</w:t>
      </w:r>
      <w:r>
        <w:rPr>
          <w:rFonts w:ascii="Times New Roman" w:eastAsia="Times New Roman" w:hAnsi="Times New Roman" w:cs="Times New Roman"/>
          <w:sz w:val="24"/>
          <w:szCs w:val="24"/>
          <w:lang w:eastAsia="sk-SK"/>
        </w:rPr>
        <w:t> viesť a uchovávať záznamy o pestovateľských postupoch a súvisiacich činnostiach sedem rokov od začiatku plynutia záväzku; vzor záznamu je uvedený v prílohe č. 15.</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Žiadateľ je povinný zaslať platobnej agentúre výsledky rozborov podľa odseku 1 písm. a) piateho bodu do 31. decembra príslušného roku.</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24</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Žiadateľ o platbu na multifunkčné pásy je povinný plniť tieto podmienky: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lastRenderedPageBreak/>
        <w:t>a)</w:t>
      </w:r>
      <w:r>
        <w:rPr>
          <w:rFonts w:ascii="Times New Roman" w:eastAsia="Times New Roman" w:hAnsi="Times New Roman" w:cs="Times New Roman"/>
          <w:sz w:val="24"/>
          <w:szCs w:val="24"/>
          <w:lang w:eastAsia="sk-SK"/>
        </w:rPr>
        <w:t> každoročne počas trvania záväzku osiať zmesou osiva</w:t>
      </w:r>
      <w:hyperlink r:id="rId90" w:anchor="f4305053" w:history="1">
        <w:r>
          <w:rPr>
            <w:rFonts w:ascii="Times New Roman" w:eastAsia="Times New Roman" w:hAnsi="Times New Roman" w:cs="Times New Roman"/>
            <w:b/>
            <w:bCs/>
            <w:sz w:val="24"/>
            <w:szCs w:val="24"/>
            <w:vertAlign w:val="superscript"/>
            <w:lang w:eastAsia="sk-SK"/>
          </w:rPr>
          <w:t>48</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zloženou podľa prílohy č. 16 najmenej 6 m široké multifunkčné pásy s dĺžkou najmenej 200 m nachádzajúce sa na okraji alebo vo vnútri dielu pôdneho bloku ornej pôdy, pričom plocha osiateho multifunkčného pásu nesmie presiahnuť jednu tretinu výmery pôdneho bloku, na ktorom je multifunkčný pás osiaty,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zabezpečiť každoročne výsev multifunkčných pásov podľa písmena a) do konca apríla, pričom ich umiest</w:t>
      </w:r>
      <w:r>
        <w:rPr>
          <w:rFonts w:ascii="Times New Roman" w:eastAsia="Times New Roman" w:hAnsi="Times New Roman" w:cs="Times New Roman"/>
          <w:sz w:val="24"/>
          <w:szCs w:val="24"/>
          <w:lang w:eastAsia="sk-SK"/>
        </w:rPr>
        <w:softHyphen/>
        <w:t>nenie sa môže každý rok meniť,</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nepoužívať na multifunkčných pásoch chemické prípravky na ochranu rastlín ani minerálne hnojivá,</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w:t>
      </w:r>
      <w:r>
        <w:rPr>
          <w:rFonts w:ascii="Times New Roman" w:eastAsia="Times New Roman" w:hAnsi="Times New Roman" w:cs="Times New Roman"/>
          <w:sz w:val="24"/>
          <w:szCs w:val="24"/>
          <w:lang w:eastAsia="sk-SK"/>
        </w:rPr>
        <w:t> nekosiť pásy osiate podľa písmena a) počas celého roka a najneskôr do začiatku vegetačného obdobia nasledujúceho roku ich zapraviť do pôdy,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e)</w:t>
      </w:r>
      <w:r>
        <w:rPr>
          <w:rFonts w:ascii="Times New Roman" w:eastAsia="Times New Roman" w:hAnsi="Times New Roman" w:cs="Times New Roman"/>
          <w:sz w:val="24"/>
          <w:szCs w:val="24"/>
          <w:lang w:eastAsia="sk-SK"/>
        </w:rPr>
        <w:t> absolvovať školiaci kurz podľa § 19 ods. 14 do konca prvého roku trvania záväzku.</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25</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Žiadateľ o platbu na ochranu biotopov prírodných a </w:t>
      </w:r>
      <w:proofErr w:type="spellStart"/>
      <w:r>
        <w:rPr>
          <w:rFonts w:ascii="Times New Roman" w:eastAsia="Times New Roman" w:hAnsi="Times New Roman" w:cs="Times New Roman"/>
          <w:sz w:val="24"/>
          <w:szCs w:val="24"/>
          <w:lang w:eastAsia="sk-SK"/>
        </w:rPr>
        <w:t>poloprírodných</w:t>
      </w:r>
      <w:proofErr w:type="spellEnd"/>
      <w:r>
        <w:rPr>
          <w:rFonts w:ascii="Times New Roman" w:eastAsia="Times New Roman" w:hAnsi="Times New Roman" w:cs="Times New Roman"/>
          <w:sz w:val="24"/>
          <w:szCs w:val="24"/>
          <w:lang w:eastAsia="sk-SK"/>
        </w:rPr>
        <w:t xml:space="preserve"> trávnych porastov je povinný plniť tieto podmienky: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nepoužívať minerálne hnojivá a hnojovicu,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xml:space="preserve"> použiť najvyššiu dávku organických hnojív 50 kg/ha dusíka biotopu raz za dva roky na plochy podľa §19 ods. 9 písm. b) a c); </w:t>
      </w:r>
      <w:proofErr w:type="spellStart"/>
      <w:r>
        <w:rPr>
          <w:rFonts w:ascii="Times New Roman" w:eastAsia="Times New Roman" w:hAnsi="Times New Roman" w:cs="Times New Roman"/>
          <w:sz w:val="24"/>
          <w:szCs w:val="24"/>
          <w:lang w:eastAsia="sk-SK"/>
        </w:rPr>
        <w:t>exkrementy</w:t>
      </w:r>
      <w:proofErr w:type="spellEnd"/>
      <w:r>
        <w:rPr>
          <w:rFonts w:ascii="Times New Roman" w:eastAsia="Times New Roman" w:hAnsi="Times New Roman" w:cs="Times New Roman"/>
          <w:sz w:val="24"/>
          <w:szCs w:val="24"/>
          <w:lang w:eastAsia="sk-SK"/>
        </w:rPr>
        <w:t xml:space="preserve"> pasúcich sa zvierat sa do tejto dávky nezapočítavajú,</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nepoužívať prípravky na ochranu rastlín,</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w:t>
      </w:r>
      <w:r>
        <w:rPr>
          <w:rFonts w:ascii="Times New Roman" w:eastAsia="Times New Roman" w:hAnsi="Times New Roman" w:cs="Times New Roman"/>
          <w:sz w:val="24"/>
          <w:szCs w:val="24"/>
          <w:lang w:eastAsia="sk-SK"/>
        </w:rPr>
        <w:t> prvú kosbu trávnych porastov vykonať najneskôr do 30. júla kalendárneho roka; termín kosenia možno zmeniť so súhlasom Štátnej ochrany prírody Slovenskej republiky,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e)</w:t>
      </w:r>
      <w:r>
        <w:rPr>
          <w:rFonts w:ascii="Times New Roman" w:eastAsia="Times New Roman" w:hAnsi="Times New Roman" w:cs="Times New Roman"/>
          <w:sz w:val="24"/>
          <w:szCs w:val="24"/>
          <w:lang w:eastAsia="sk-SK"/>
        </w:rPr>
        <w:t> kosiť trávne porasty smerom od stredu k okrajom porastu alebo od jednej strany pozemku na druhú stranu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najviac dvakrát ročne, ak ide o plochy podľa §19 ods. 9 písm. b) až 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najviac jedenkrát ročne, ak ide o plochy podľa §19 ods. 9 písm. a) a g),</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ručným kosením a kosením s pomocou ľahkých mechanizmov, ak ide o plochy podľa §19 ods. 9 písm. a), c), f) a g),</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f)</w:t>
      </w:r>
      <w:r>
        <w:rPr>
          <w:rFonts w:ascii="Times New Roman" w:eastAsia="Times New Roman" w:hAnsi="Times New Roman" w:cs="Times New Roman"/>
          <w:sz w:val="24"/>
          <w:szCs w:val="24"/>
          <w:lang w:eastAsia="sk-SK"/>
        </w:rPr>
        <w:t> nepásť hospodárske zvieratá na plochách uvedených v § 19 ods. 9 písm. f),</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g)</w:t>
      </w:r>
      <w:r>
        <w:rPr>
          <w:rFonts w:ascii="Times New Roman" w:eastAsia="Times New Roman" w:hAnsi="Times New Roman" w:cs="Times New Roman"/>
          <w:sz w:val="24"/>
          <w:szCs w:val="24"/>
          <w:lang w:eastAsia="sk-SK"/>
        </w:rPr>
        <w:t> </w:t>
      </w:r>
      <w:proofErr w:type="spellStart"/>
      <w:r>
        <w:rPr>
          <w:rFonts w:ascii="Times New Roman" w:eastAsia="Times New Roman" w:hAnsi="Times New Roman" w:cs="Times New Roman"/>
          <w:sz w:val="24"/>
          <w:szCs w:val="24"/>
          <w:lang w:eastAsia="sk-SK"/>
        </w:rPr>
        <w:t>dopásať</w:t>
      </w:r>
      <w:proofErr w:type="spellEnd"/>
      <w:r>
        <w:rPr>
          <w:rFonts w:ascii="Times New Roman" w:eastAsia="Times New Roman" w:hAnsi="Times New Roman" w:cs="Times New Roman"/>
          <w:sz w:val="24"/>
          <w:szCs w:val="24"/>
          <w:lang w:eastAsia="sk-SK"/>
        </w:rPr>
        <w:t xml:space="preserve"> mládze hospodárskymi zvieratami po prvej kosbe na plochách uvedených v § 19 ods. 9 písm. c) a e), a to najvyšším zaťažením 0,3 dobytčej jednotky/ha,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h)</w:t>
      </w:r>
      <w:r>
        <w:rPr>
          <w:rFonts w:ascii="Times New Roman" w:eastAsia="Times New Roman" w:hAnsi="Times New Roman" w:cs="Times New Roman"/>
          <w:sz w:val="24"/>
          <w:szCs w:val="24"/>
          <w:lang w:eastAsia="sk-SK"/>
        </w:rPr>
        <w:t> košarovať najviac jednu dobytčiu jednotku na 10 m</w:t>
      </w:r>
      <w:r>
        <w:rPr>
          <w:rFonts w:ascii="Times New Roman" w:eastAsia="Times New Roman" w:hAnsi="Times New Roman" w:cs="Times New Roman"/>
          <w:sz w:val="24"/>
          <w:szCs w:val="24"/>
          <w:vertAlign w:val="superscript"/>
          <w:lang w:eastAsia="sk-SK"/>
        </w:rPr>
        <w:t>2</w:t>
      </w:r>
      <w:r>
        <w:rPr>
          <w:rFonts w:ascii="Times New Roman" w:eastAsia="Times New Roman" w:hAnsi="Times New Roman" w:cs="Times New Roman"/>
          <w:sz w:val="24"/>
          <w:szCs w:val="24"/>
          <w:lang w:eastAsia="sk-SK"/>
        </w:rPr>
        <w:t> košiara a denne košiar prekladať len na plochách uvedených v § 19 ods. 9 písm. b) a g); pri pasení mladého hovädzieho dobytka je možnosť využívania nočného košiara umiesteného stabilne so súhlasom príslušnej odbornej organizácie Štátnej ochrany prírody,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i)</w:t>
      </w:r>
      <w:r>
        <w:rPr>
          <w:rFonts w:ascii="Times New Roman" w:eastAsia="Times New Roman" w:hAnsi="Times New Roman" w:cs="Times New Roman"/>
          <w:sz w:val="24"/>
          <w:szCs w:val="24"/>
          <w:lang w:eastAsia="sk-SK"/>
        </w:rPr>
        <w:t> pásť hospodárske zvieratá takým spôsobom, aby nedošlo k poškodeniu biotopu, a dodržiavať zaťaženie zvieratami chovanými v poľnohospodárskom podniku najviac 1,9 dobytčej jednotky prežúvavcov a koní, ktorých je držiteľom a sú registrované v centrálnom registri hospodárskych zvierat,</w:t>
      </w:r>
      <w:hyperlink r:id="rId91" w:anchor="f4305028" w:history="1">
        <w:r>
          <w:rPr>
            <w:rFonts w:ascii="Times New Roman" w:eastAsia="Times New Roman" w:hAnsi="Times New Roman" w:cs="Times New Roman"/>
            <w:b/>
            <w:bCs/>
            <w:sz w:val="24"/>
            <w:szCs w:val="24"/>
            <w:vertAlign w:val="superscript"/>
            <w:lang w:eastAsia="sk-SK"/>
          </w:rPr>
          <w:t>23</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xml:space="preserve"> na 1 ha plochy biotopu trávnych porastov, a najmenej 0,3 dobytčej jednotky na 1 ha plochy biotopu trávnych porastov v období od 1. mája do 31. októbra každého roka záväzku; </w:t>
      </w:r>
      <w:proofErr w:type="spellStart"/>
      <w:r>
        <w:rPr>
          <w:rFonts w:ascii="Times New Roman" w:eastAsia="Times New Roman" w:hAnsi="Times New Roman" w:cs="Times New Roman"/>
          <w:sz w:val="24"/>
          <w:szCs w:val="24"/>
          <w:lang w:eastAsia="sk-SK"/>
        </w:rPr>
        <w:t>oplôtkové</w:t>
      </w:r>
      <w:proofErr w:type="spellEnd"/>
      <w:r>
        <w:rPr>
          <w:rFonts w:ascii="Times New Roman" w:eastAsia="Times New Roman" w:hAnsi="Times New Roman" w:cs="Times New Roman"/>
          <w:sz w:val="24"/>
          <w:szCs w:val="24"/>
          <w:lang w:eastAsia="sk-SK"/>
        </w:rPr>
        <w:t xml:space="preserve"> pasenie možno použiť, ak sa dodrží zaťaženie dobytčími jednotkami, ktoré sa prepočítava na celkovú oplotenú plochu,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j)</w:t>
      </w:r>
      <w:r>
        <w:rPr>
          <w:rFonts w:ascii="Times New Roman" w:eastAsia="Times New Roman" w:hAnsi="Times New Roman" w:cs="Times New Roman"/>
          <w:sz w:val="24"/>
          <w:szCs w:val="24"/>
          <w:lang w:eastAsia="sk-SK"/>
        </w:rPr>
        <w:t> na plochách trávnych porastov</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vykonať prísevy len osivom rovnakého druhu tráv podľa typu biotopu,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xml:space="preserve"> nepoužívať </w:t>
      </w:r>
      <w:proofErr w:type="spellStart"/>
      <w:r>
        <w:rPr>
          <w:rFonts w:ascii="Times New Roman" w:eastAsia="Times New Roman" w:hAnsi="Times New Roman" w:cs="Times New Roman"/>
          <w:sz w:val="24"/>
          <w:szCs w:val="24"/>
          <w:lang w:eastAsia="sk-SK"/>
        </w:rPr>
        <w:t>diskovanie</w:t>
      </w:r>
      <w:proofErr w:type="spellEnd"/>
      <w:r>
        <w:rPr>
          <w:rFonts w:ascii="Times New Roman" w:eastAsia="Times New Roman" w:hAnsi="Times New Roman" w:cs="Times New Roman"/>
          <w:sz w:val="24"/>
          <w:szCs w:val="24"/>
          <w:lang w:eastAsia="sk-SK"/>
        </w:rPr>
        <w:t>, orbu ani odvodňovacie opatrenia,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w:t>
      </w:r>
      <w:proofErr w:type="spellStart"/>
      <w:r>
        <w:rPr>
          <w:rFonts w:ascii="Times New Roman" w:eastAsia="Times New Roman" w:hAnsi="Times New Roman" w:cs="Times New Roman"/>
          <w:sz w:val="24"/>
          <w:szCs w:val="24"/>
          <w:lang w:eastAsia="sk-SK"/>
        </w:rPr>
        <w:t>mulčovať</w:t>
      </w:r>
      <w:proofErr w:type="spellEnd"/>
      <w:r>
        <w:rPr>
          <w:rFonts w:ascii="Times New Roman" w:eastAsia="Times New Roman" w:hAnsi="Times New Roman" w:cs="Times New Roman"/>
          <w:sz w:val="24"/>
          <w:szCs w:val="24"/>
          <w:lang w:eastAsia="sk-SK"/>
        </w:rPr>
        <w:t xml:space="preserve"> na rovnakej ploche možno dvakrát počas trvania záväzku ako doplnkové agrotechnické opatrenie zamerané proti šíreniu náletových drevín,</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k)</w:t>
      </w:r>
      <w:r>
        <w:rPr>
          <w:rFonts w:ascii="Times New Roman" w:eastAsia="Times New Roman" w:hAnsi="Times New Roman" w:cs="Times New Roman"/>
          <w:sz w:val="24"/>
          <w:szCs w:val="24"/>
          <w:lang w:eastAsia="sk-SK"/>
        </w:rPr>
        <w:t> absolvovať školiaci kurz podľa § 19 ods. 14 do konca prvého roku trvania záväzku.</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26</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Žiadateľ o platbu na ochranu biotopu sysľa pasienkového je povinný plniť tieto podmienky: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nepoužívať hnojivá okrem hnojenia pasúcimi sa zvieratami,</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nepoužívať prípravky na ochranu rastlín,</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prvé kosenie trávnych porastov vykonať do 31. mája a ďalšie kosenie vykonať tak, aby priemerná výška trávneho porastu vo vegetačnom období nepresahovala 20 cm,</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w:t>
      </w:r>
      <w:r>
        <w:rPr>
          <w:rFonts w:ascii="Times New Roman" w:eastAsia="Times New Roman" w:hAnsi="Times New Roman" w:cs="Times New Roman"/>
          <w:sz w:val="24"/>
          <w:szCs w:val="24"/>
          <w:lang w:eastAsia="sk-SK"/>
        </w:rPr>
        <w:t> kosiť plochy od ich stredu k ich krajom alebo od jednej strany plochy k jej druhej strane,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e)</w:t>
      </w:r>
      <w:r>
        <w:rPr>
          <w:rFonts w:ascii="Times New Roman" w:eastAsia="Times New Roman" w:hAnsi="Times New Roman" w:cs="Times New Roman"/>
          <w:sz w:val="24"/>
          <w:szCs w:val="24"/>
          <w:lang w:eastAsia="sk-SK"/>
        </w:rPr>
        <w:t xml:space="preserve"> zabezpečiť začiatok pastvy v apríli, pričom spásané plochy trávnych porastov počas pastevnej sezóny nesmú presiahnuť výšku 20 cm, s možnosťou používať </w:t>
      </w:r>
      <w:proofErr w:type="spellStart"/>
      <w:r>
        <w:rPr>
          <w:rFonts w:ascii="Times New Roman" w:eastAsia="Times New Roman" w:hAnsi="Times New Roman" w:cs="Times New Roman"/>
          <w:sz w:val="24"/>
          <w:szCs w:val="24"/>
          <w:lang w:eastAsia="sk-SK"/>
        </w:rPr>
        <w:t>oplôtkové</w:t>
      </w:r>
      <w:proofErr w:type="spellEnd"/>
      <w:r>
        <w:rPr>
          <w:rFonts w:ascii="Times New Roman" w:eastAsia="Times New Roman" w:hAnsi="Times New Roman" w:cs="Times New Roman"/>
          <w:sz w:val="24"/>
          <w:szCs w:val="24"/>
          <w:lang w:eastAsia="sk-SK"/>
        </w:rPr>
        <w:t xml:space="preserve"> pasenie,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f)</w:t>
      </w:r>
      <w:r>
        <w:rPr>
          <w:rFonts w:ascii="Times New Roman" w:eastAsia="Times New Roman" w:hAnsi="Times New Roman" w:cs="Times New Roman"/>
          <w:sz w:val="24"/>
          <w:szCs w:val="24"/>
          <w:lang w:eastAsia="sk-SK"/>
        </w:rPr>
        <w:t> </w:t>
      </w:r>
      <w:proofErr w:type="spellStart"/>
      <w:r>
        <w:rPr>
          <w:rFonts w:ascii="Times New Roman" w:eastAsia="Times New Roman" w:hAnsi="Times New Roman" w:cs="Times New Roman"/>
          <w:sz w:val="24"/>
          <w:szCs w:val="24"/>
          <w:lang w:eastAsia="sk-SK"/>
        </w:rPr>
        <w:t>nediskovať</w:t>
      </w:r>
      <w:proofErr w:type="spellEnd"/>
      <w:r>
        <w:rPr>
          <w:rFonts w:ascii="Times New Roman" w:eastAsia="Times New Roman" w:hAnsi="Times New Roman" w:cs="Times New Roman"/>
          <w:sz w:val="24"/>
          <w:szCs w:val="24"/>
          <w:lang w:eastAsia="sk-SK"/>
        </w:rPr>
        <w:t xml:space="preserve"> ani neorať plochy biotopu a neodvodňovať plochy trávnych porastov,</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g)</w:t>
      </w:r>
      <w:r>
        <w:rPr>
          <w:rFonts w:ascii="Times New Roman" w:eastAsia="Times New Roman" w:hAnsi="Times New Roman" w:cs="Times New Roman"/>
          <w:sz w:val="24"/>
          <w:szCs w:val="24"/>
          <w:lang w:eastAsia="sk-SK"/>
        </w:rPr>
        <w:t> absolvovať školiaci kurz podľa § 19 ods. 14 do konca prvého roku trvania záväzku.</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27</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Žiadateľ o platbu na ochranu biotopu dropa fúzatého je povinný plniť tieto podmienky: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zabezpečiť tento osevný postup:</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pestovať minimálne štyri druhy hlavných plodín,</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celkový podiel ozimných obilnín, repky olejnej, viacročných krmovín, tráv na ornej pôde a medziplodín na ploche musí byť spolu najmenej 70 %, z toho</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2.1.</w:t>
      </w:r>
      <w:r>
        <w:rPr>
          <w:rFonts w:ascii="Times New Roman" w:eastAsia="Times New Roman" w:hAnsi="Times New Roman" w:cs="Times New Roman"/>
          <w:sz w:val="24"/>
          <w:szCs w:val="24"/>
          <w:lang w:eastAsia="sk-SK"/>
        </w:rPr>
        <w:t> podiel repky olejnej alebo viacročných krmovín najmenej 15 %,</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2.2.</w:t>
      </w:r>
      <w:r>
        <w:rPr>
          <w:rFonts w:ascii="Times New Roman" w:eastAsia="Times New Roman" w:hAnsi="Times New Roman" w:cs="Times New Roman"/>
          <w:sz w:val="24"/>
          <w:szCs w:val="24"/>
          <w:lang w:eastAsia="sk-SK"/>
        </w:rPr>
        <w:t> podiel tráv na ornej pôde kosených po 15. júli najmenej 5 %,</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nepoužívať prípravky na ochranu rastlín podľa osobitného predpisu,</w:t>
      </w:r>
      <w:hyperlink r:id="rId92" w:anchor="f4305049" w:history="1">
        <w:r>
          <w:rPr>
            <w:rFonts w:ascii="Times New Roman" w:eastAsia="Times New Roman" w:hAnsi="Times New Roman" w:cs="Times New Roman"/>
            <w:b/>
            <w:bCs/>
            <w:sz w:val="24"/>
            <w:szCs w:val="24"/>
            <w:vertAlign w:val="superscript"/>
            <w:lang w:eastAsia="sk-SK"/>
          </w:rPr>
          <w:t>44</w:t>
        </w:r>
        <w:r>
          <w:rPr>
            <w:rFonts w:ascii="Times New Roman" w:eastAsia="Times New Roman" w:hAnsi="Times New Roman" w:cs="Times New Roman"/>
            <w:b/>
            <w:bCs/>
            <w:sz w:val="24"/>
            <w:szCs w:val="24"/>
            <w:lang w:eastAsia="sk-SK"/>
          </w:rPr>
          <w:t>)</w:t>
        </w:r>
      </w:hyperlink>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kosiť a vykonávať žatevné práce vždy od stredu plochy smerom k jej okrajom alebo od jednej strany plochy k jej druhej strane,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w:t>
      </w:r>
      <w:r>
        <w:rPr>
          <w:rFonts w:ascii="Times New Roman" w:eastAsia="Times New Roman" w:hAnsi="Times New Roman" w:cs="Times New Roman"/>
          <w:sz w:val="24"/>
          <w:szCs w:val="24"/>
          <w:lang w:eastAsia="sk-SK"/>
        </w:rPr>
        <w:t> pri kosení a žatve používať výstražné zariadenia,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e)</w:t>
      </w:r>
      <w:r>
        <w:rPr>
          <w:rFonts w:ascii="Times New Roman" w:eastAsia="Times New Roman" w:hAnsi="Times New Roman" w:cs="Times New Roman"/>
          <w:sz w:val="24"/>
          <w:szCs w:val="24"/>
          <w:lang w:eastAsia="sk-SK"/>
        </w:rPr>
        <w:t> absolvovať školiaci kurz podľa § 19 ods. 14 do konca prvého roku trvania záväzku.</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28</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Žiadateľ o platbu na ochranu vodných zdrojov v Chránenej vodohospodárskej oblasti Žitný ostrov je povinný plniť tieto podmienky: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v prvom roku záväzku v jarnom období zabezpečiť rozbor pôdnych vzoriek akreditovanou inštitúciou alebo oprávneným laboratóriom, ktoré má zavedený systém kvality podľa osobitných predpisov </w:t>
      </w:r>
      <w:hyperlink r:id="rId93" w:anchor="f4380610" w:history="1">
        <w:r>
          <w:rPr>
            <w:rFonts w:ascii="Times New Roman" w:eastAsia="Times New Roman" w:hAnsi="Times New Roman" w:cs="Times New Roman"/>
            <w:b/>
            <w:bCs/>
            <w:sz w:val="24"/>
            <w:szCs w:val="24"/>
            <w:vertAlign w:val="superscript"/>
            <w:lang w:eastAsia="sk-SK"/>
          </w:rPr>
          <w:t>48a</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(ďalej len „akreditovaná inštitúcia“), na obsah minerálneho dusíka, fosforu, draslíka a pH pôdy a v jesennom období v tom istom roku rozbor pôdnych vzoriek na obsah minerálneho dusíka; miesto odberu vzoriek sa musí zaznamenať globálnym lokalizačným systémom,</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zabezpečiť v štyroch po sebe nasledujúcich kalendárnych rokoch jesenný rozbor pôdnych vzoriek akreditovanou inštitúciou na obsah minerálneho dusíka; miesto odberu vzoriek sa musí zaznamenať globálnym lokalizačným systémom,</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odoberať pôdne vzorky podľa písmen a) a b) z každých aj začatých 10 ha poľnohospodárskej pôdy, na ktorú sa vzťahuje záväzok,</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w:t>
      </w:r>
      <w:r>
        <w:rPr>
          <w:rFonts w:ascii="Times New Roman" w:eastAsia="Times New Roman" w:hAnsi="Times New Roman" w:cs="Times New Roman"/>
          <w:sz w:val="24"/>
          <w:szCs w:val="24"/>
          <w:lang w:eastAsia="sk-SK"/>
        </w:rPr>
        <w:t> viesť a uchovávať záznamy a výsledky rozborov najmenej sedem rokov od začatia plynutia záväzku,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e)</w:t>
      </w:r>
      <w:r>
        <w:rPr>
          <w:rFonts w:ascii="Times New Roman" w:eastAsia="Times New Roman" w:hAnsi="Times New Roman" w:cs="Times New Roman"/>
          <w:sz w:val="24"/>
          <w:szCs w:val="24"/>
          <w:lang w:eastAsia="sk-SK"/>
        </w:rPr>
        <w:t> každoročne vypracovať mapu zásob živín na základe výsledkov z jesenného rozboru pôdnych vzoriek na obsah minerálneho dusíka; na základe zistených údajov každoročne vypracovať plán hnojenia podľa osevného postupu,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f)</w:t>
      </w:r>
      <w:r>
        <w:rPr>
          <w:rFonts w:ascii="Times New Roman" w:eastAsia="Times New Roman" w:hAnsi="Times New Roman" w:cs="Times New Roman"/>
          <w:sz w:val="24"/>
          <w:szCs w:val="24"/>
          <w:lang w:eastAsia="sk-SK"/>
        </w:rPr>
        <w:t> absolvovať školiaci kurz podľa § 19 ods. 14 do konca prvého roku trvania záväzku.</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29</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Žiadateľ o platbu na chov a udržanie ohrozených druhov hospodárskych zvierat je povinný</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xml:space="preserve"> preukázať potvrdenie od príslušnej chovateľskej organizácie o zápise zvieraťa do plemennej </w:t>
      </w:r>
      <w:r>
        <w:rPr>
          <w:rFonts w:ascii="Times New Roman" w:eastAsia="Times New Roman" w:hAnsi="Times New Roman" w:cs="Times New Roman"/>
          <w:sz w:val="24"/>
          <w:szCs w:val="24"/>
          <w:lang w:eastAsia="sk-SK"/>
        </w:rPr>
        <w:lastRenderedPageBreak/>
        <w:t>knihy alebo do plemenárskej evidencie,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udržať stav zvierat počas obdobia trvania záväzku,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absolvovať školiaci kurz podľa § 19 ods. 14 do konca prvého roku trvania záväzku.</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30</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Platba na operáciu podľa § 15 sa zníži o 10 %, ak platobná agentúra na základe vykonanej kontroly zistí, že žiadateľ o platbu porušil podmienku podľa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 21 ods. 1 písm. h),</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 22 ods. 1 písm. b), i) a k),</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 23 ods. 1 písm. a) tretieho bodu a štvrtého bodu alebo § 23 ods. 1 písm. c) prvého bodu, druhého bodu a piateho bodu,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w:t>
      </w:r>
      <w:r>
        <w:rPr>
          <w:rFonts w:ascii="Times New Roman" w:eastAsia="Times New Roman" w:hAnsi="Times New Roman" w:cs="Times New Roman"/>
          <w:sz w:val="24"/>
          <w:szCs w:val="24"/>
          <w:lang w:eastAsia="sk-SK"/>
        </w:rPr>
        <w:t> § 25 písm. j) prvého a tretieho bodu,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e)</w:t>
      </w:r>
      <w:r>
        <w:rPr>
          <w:rFonts w:ascii="Times New Roman" w:eastAsia="Times New Roman" w:hAnsi="Times New Roman" w:cs="Times New Roman"/>
          <w:sz w:val="24"/>
          <w:szCs w:val="24"/>
          <w:lang w:eastAsia="sk-SK"/>
        </w:rPr>
        <w:t> § 26 písm. d),</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f)</w:t>
      </w:r>
      <w:r>
        <w:rPr>
          <w:rFonts w:ascii="Times New Roman" w:eastAsia="Times New Roman" w:hAnsi="Times New Roman" w:cs="Times New Roman"/>
          <w:sz w:val="24"/>
          <w:szCs w:val="24"/>
          <w:lang w:eastAsia="sk-SK"/>
        </w:rPr>
        <w:t> § 27 písm. c) a d) alebo</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g)</w:t>
      </w:r>
      <w:r>
        <w:rPr>
          <w:rFonts w:ascii="Times New Roman" w:eastAsia="Times New Roman" w:hAnsi="Times New Roman" w:cs="Times New Roman"/>
          <w:sz w:val="24"/>
          <w:szCs w:val="24"/>
          <w:lang w:eastAsia="sk-SK"/>
        </w:rPr>
        <w:t> § 28 písm. d).</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Platba na operáciu podľa § 15 sa zníži o 10 % , ak žiadateľ o platbu nezaslal platobnej agentúre v ustanovenej lehote oznámenie o náhrade zvieraťa podľa § 20 ods. 2 alebo potvrdenie o absolvovaní školiaceho kurzu podľa § 19 ods.15.</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Platba na operáciu podľa § 15 sa zníži o 20 %, ak platobná agentúra na základe vykonanej kontroly zistí, že žiadateľ o platbu porušil podmienku podľa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 21 ods. 1 písm. d) až g) alebo § 21 ods. 2,</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 22 ods. 1 písm. e) prvého bodu, druhého bodu alebo tretieho bodu, § 22 ods. 1 písm. f) až h) alebo § 22 ods. 2,</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 23 ods. 1 písm. a) piateho bodu, § 23 ods. 1 písm. b) prvého až šiesteho bodu, § 23 ods. 1 písm. c) tretieho bodu, § 23 ods. 1 písm. c) štvrtého bodu alebo § 23 ods. 2,</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w:t>
      </w:r>
      <w:r>
        <w:rPr>
          <w:rFonts w:ascii="Times New Roman" w:eastAsia="Times New Roman" w:hAnsi="Times New Roman" w:cs="Times New Roman"/>
          <w:sz w:val="24"/>
          <w:szCs w:val="24"/>
          <w:lang w:eastAsia="sk-SK"/>
        </w:rPr>
        <w:t> § 24 písm. a) až 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e)</w:t>
      </w:r>
      <w:r>
        <w:rPr>
          <w:rFonts w:ascii="Times New Roman" w:eastAsia="Times New Roman" w:hAnsi="Times New Roman" w:cs="Times New Roman"/>
          <w:sz w:val="24"/>
          <w:szCs w:val="24"/>
          <w:lang w:eastAsia="sk-SK"/>
        </w:rPr>
        <w:t> § 25 písm. a), b), d) až h) a k),</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f)</w:t>
      </w:r>
      <w:r>
        <w:rPr>
          <w:rFonts w:ascii="Times New Roman" w:eastAsia="Times New Roman" w:hAnsi="Times New Roman" w:cs="Times New Roman"/>
          <w:sz w:val="24"/>
          <w:szCs w:val="24"/>
          <w:lang w:eastAsia="sk-SK"/>
        </w:rPr>
        <w:t> § 26 písm. c), e) a g),</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g)</w:t>
      </w:r>
      <w:r>
        <w:rPr>
          <w:rFonts w:ascii="Times New Roman" w:eastAsia="Times New Roman" w:hAnsi="Times New Roman" w:cs="Times New Roman"/>
          <w:sz w:val="24"/>
          <w:szCs w:val="24"/>
          <w:lang w:eastAsia="sk-SK"/>
        </w:rPr>
        <w:t> § 27 písm. a), b) a 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h)</w:t>
      </w:r>
      <w:r>
        <w:rPr>
          <w:rFonts w:ascii="Times New Roman" w:eastAsia="Times New Roman" w:hAnsi="Times New Roman" w:cs="Times New Roman"/>
          <w:sz w:val="24"/>
          <w:szCs w:val="24"/>
          <w:lang w:eastAsia="sk-SK"/>
        </w:rPr>
        <w:t> § 28 písm. a) až c), e) a f) alebo</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i)</w:t>
      </w:r>
      <w:r>
        <w:rPr>
          <w:rFonts w:ascii="Times New Roman" w:eastAsia="Times New Roman" w:hAnsi="Times New Roman" w:cs="Times New Roman"/>
          <w:sz w:val="24"/>
          <w:szCs w:val="24"/>
          <w:lang w:eastAsia="sk-SK"/>
        </w:rPr>
        <w:t> § 29 písm. c).</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w:t>
      </w:r>
      <w:r>
        <w:rPr>
          <w:rFonts w:ascii="Times New Roman" w:eastAsia="Times New Roman" w:hAnsi="Times New Roman" w:cs="Times New Roman"/>
          <w:sz w:val="24"/>
          <w:szCs w:val="24"/>
          <w:lang w:eastAsia="sk-SK"/>
        </w:rPr>
        <w:t> Platba na operáciu podľa § 15 sa žiadateľovi neposkytne v kalendárnom roku, ak platobná agentúra na základe vykonanej kontroly zistí, že žiadateľ porušil podmienku podľa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 22 ods. 1 písm. j),</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 25 písm. c),</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 25 písm. j) druhý bod</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w:t>
      </w:r>
      <w:r>
        <w:rPr>
          <w:rFonts w:ascii="Times New Roman" w:eastAsia="Times New Roman" w:hAnsi="Times New Roman" w:cs="Times New Roman"/>
          <w:sz w:val="24"/>
          <w:szCs w:val="24"/>
          <w:lang w:eastAsia="sk-SK"/>
        </w:rPr>
        <w:t> § 26 písm. a), b) a f),</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e)</w:t>
      </w:r>
      <w:r>
        <w:rPr>
          <w:rFonts w:ascii="Times New Roman" w:eastAsia="Times New Roman" w:hAnsi="Times New Roman" w:cs="Times New Roman"/>
          <w:sz w:val="24"/>
          <w:szCs w:val="24"/>
          <w:lang w:eastAsia="sk-SK"/>
        </w:rPr>
        <w:t> § 29 písm. 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(5)</w:t>
      </w:r>
      <w:r>
        <w:rPr>
          <w:rFonts w:ascii="Times New Roman" w:eastAsia="Times New Roman" w:hAnsi="Times New Roman" w:cs="Times New Roman"/>
          <w:sz w:val="24"/>
          <w:szCs w:val="24"/>
          <w:lang w:eastAsia="sk-SK"/>
        </w:rPr>
        <w:t> Platba na operáciu podľa § 15 písm. a), b) alebo c) sa zníži o 20 %, ak boli použité nepovolené chemické prípravky na ochranu rastlín alebo ak nebola dodržaná ochranná lehota podľa § 21 ods. 1 písm. a), § 22 ods. 1 písm. a) alebo § 23 ods. 1 písm. a) prvého bodu.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(6)</w:t>
      </w:r>
      <w:r>
        <w:rPr>
          <w:rFonts w:ascii="Times New Roman" w:eastAsia="Times New Roman" w:hAnsi="Times New Roman" w:cs="Times New Roman"/>
          <w:sz w:val="24"/>
          <w:szCs w:val="24"/>
          <w:lang w:eastAsia="sk-SK"/>
        </w:rPr>
        <w:t> Platba na operáciu podľa § 15 písm. a), b) alebo c) sa žiadateľovi neposkytne, ak boli použité prípravky na ochranu rastlín so zakázanými účinnými látkami, ktoré sú uvedené v prílohe č. 11</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(7)</w:t>
      </w:r>
      <w:r>
        <w:rPr>
          <w:rFonts w:ascii="Times New Roman" w:eastAsia="Times New Roman" w:hAnsi="Times New Roman" w:cs="Times New Roman"/>
          <w:sz w:val="24"/>
          <w:szCs w:val="24"/>
          <w:lang w:eastAsia="sk-SK"/>
        </w:rPr>
        <w:t> Platba na operáciu podľa § 15 písm. a), b) alebo c) sa zníži o</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20 %, ak bol prekročený stanovený počet aplikácií chemických prípravkov na ochranu rastlín podľa § 21 ods. 1 písm. b), § 22 ods. 1 písm. c) alebo § 23 ods. 1 písm. a) druhého bodu,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xml:space="preserve"> 25 %, ak žiadateľ o platbu nepredložil kontrolnému ústavu evidenciu spotreby prípravkov </w:t>
      </w:r>
      <w:r>
        <w:rPr>
          <w:rFonts w:ascii="Times New Roman" w:eastAsia="Times New Roman" w:hAnsi="Times New Roman" w:cs="Times New Roman"/>
          <w:sz w:val="24"/>
          <w:szCs w:val="24"/>
          <w:lang w:eastAsia="sk-SK"/>
        </w:rPr>
        <w:lastRenderedPageBreak/>
        <w:t>na ochranu rastlín podľa § 21 ods. 1 písm. c) alebo § 22 ods. 1 písm. d).</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(8)</w:t>
      </w:r>
      <w:r>
        <w:rPr>
          <w:rFonts w:ascii="Times New Roman" w:eastAsia="Times New Roman" w:hAnsi="Times New Roman" w:cs="Times New Roman"/>
          <w:sz w:val="24"/>
          <w:szCs w:val="24"/>
          <w:lang w:eastAsia="sk-SK"/>
        </w:rPr>
        <w:t> Platba na operáciu podľa § 15 písm. e) sa za porušenie podmienky podľa § 25 písm. i) zníži o</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0,5 % za každý deň retenčného obdobia, v ktorom zaťaženie zvierat dosahuje hodnotu najmenej 0,25 dobytčej jednotky/ha a menej ako 0,3 dobytčej jednotky/ha alebo viac ako 1,9 dobytčej jednotky/ha a menej ako 1,95 dobytčej jednotky/ha,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1 % za každý deň z retenčného obdobia, v ktorom zaťaženie zvierat dosahuje hodnotu 0,2 dobytčej jednotky/ha a viac, ale menej ako 0,25 dobytčej jednotky/ha alebo sa rovná alebo je nad 1,95 dobytčej jednotky/ha, ale menej ako 2,0 dobytčej jednotky/ha.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(9)</w:t>
      </w:r>
      <w:r>
        <w:rPr>
          <w:rFonts w:ascii="Times New Roman" w:eastAsia="Times New Roman" w:hAnsi="Times New Roman" w:cs="Times New Roman"/>
          <w:sz w:val="24"/>
          <w:szCs w:val="24"/>
          <w:lang w:eastAsia="sk-SK"/>
        </w:rPr>
        <w:t> Platba podľa § 15 písm. e ) sa žiadateľovi v danom roku neposkytne, ak zaťaženie hospodárskymi zvieratami v ktoromkoľvek z dní retenčného obdobia je menšie ako 0,2 dobytčej jednotky/ha alebo ak zaťaženie hospodárskymi zvieratami v ktoromkoľvek z dní retenčného obdobia sa rovná alebo je vyššie ako 2,0 dobytčej jednotky/ha.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(10)</w:t>
      </w:r>
      <w:r>
        <w:rPr>
          <w:rFonts w:ascii="Times New Roman" w:eastAsia="Times New Roman" w:hAnsi="Times New Roman" w:cs="Times New Roman"/>
          <w:sz w:val="24"/>
          <w:szCs w:val="24"/>
          <w:lang w:eastAsia="sk-SK"/>
        </w:rPr>
        <w:t> Platba na operáciu podľa § 15 sa žiadateľovi neposkytne a platobná agentúra žiadateľa vyradí z opatrenia, ak žiadateľ neabsolvoval školiaci kurz podľa § 19 ods. 14 najneskôr do konca druhého roka trvania záväzku. Platbu poskytnutú za predchádzajúci rok trvania záväzku je žiadateľ povinný vrátiť.</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(11)</w:t>
      </w:r>
      <w:r>
        <w:rPr>
          <w:rFonts w:ascii="Times New Roman" w:eastAsia="Times New Roman" w:hAnsi="Times New Roman" w:cs="Times New Roman"/>
          <w:sz w:val="24"/>
          <w:szCs w:val="24"/>
          <w:lang w:eastAsia="sk-SK"/>
        </w:rPr>
        <w:t> Platba na operácie podľa § 15 sa žiadateľovi v kalendárnom roku neposkytne, ak žiadateľ porušil niektorú z minimálnych požiadaviek na používanie hnojív a prípravkov na ochranu rastlín uvedených v prílohe č. 10.</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(12)</w:t>
      </w:r>
      <w:r>
        <w:rPr>
          <w:rFonts w:ascii="Times New Roman" w:eastAsia="Times New Roman" w:hAnsi="Times New Roman" w:cs="Times New Roman"/>
          <w:sz w:val="24"/>
          <w:szCs w:val="24"/>
          <w:lang w:eastAsia="sk-SK"/>
        </w:rPr>
        <w:t> Platba na operáciu podľa § 15 na plochu poľnohospodárskej pôdy alebo na počet hospodárskych zvierat vyjadrený v dobytčích jednotkách sa zníži,</w:t>
      </w:r>
      <w:hyperlink r:id="rId94" w:anchor="f4305031" w:history="1">
        <w:r>
          <w:rPr>
            <w:rFonts w:ascii="Times New Roman" w:eastAsia="Times New Roman" w:hAnsi="Times New Roman" w:cs="Times New Roman"/>
            <w:b/>
            <w:bCs/>
            <w:sz w:val="24"/>
            <w:szCs w:val="24"/>
            <w:vertAlign w:val="superscript"/>
            <w:lang w:eastAsia="sk-SK"/>
          </w:rPr>
          <w:t>26</w:t>
        </w:r>
      </w:hyperlink>
      <w:r>
        <w:rPr>
          <w:rFonts w:ascii="Times New Roman" w:eastAsia="Times New Roman" w:hAnsi="Times New Roman" w:cs="Times New Roman"/>
          <w:sz w:val="24"/>
          <w:szCs w:val="24"/>
          <w:lang w:eastAsia="sk-SK"/>
        </w:rPr>
        <w:t>) ak platobná agentúra na základe vykonanej kontroly </w:t>
      </w:r>
      <w:hyperlink r:id="rId95" w:anchor="f4305032" w:history="1">
        <w:r>
          <w:rPr>
            <w:rFonts w:ascii="Times New Roman" w:eastAsia="Times New Roman" w:hAnsi="Times New Roman" w:cs="Times New Roman"/>
            <w:b/>
            <w:bCs/>
            <w:sz w:val="24"/>
            <w:szCs w:val="24"/>
            <w:vertAlign w:val="superscript"/>
            <w:lang w:eastAsia="sk-SK"/>
          </w:rPr>
          <w:t>27</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zistí, že žiadateľ počas trvania zväzku nedodržal výmeru dielov pôdnych blokov, na ktorú sa vzťahuje záväzok, alebo počet dobytčích jednotiek; žiadateľ vráti všetky poskytnuté platby za predchádzajúce roky okrem prípadu, ak rozsah nedodržania výmery plochy poľnohospodárskej pôdy počas trvania záväzku neprevýšil 3 % výmery za rok.</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(13)</w:t>
      </w:r>
      <w:r>
        <w:rPr>
          <w:rFonts w:ascii="Times New Roman" w:eastAsia="Times New Roman" w:hAnsi="Times New Roman" w:cs="Times New Roman"/>
          <w:sz w:val="24"/>
          <w:szCs w:val="24"/>
          <w:lang w:eastAsia="sk-SK"/>
        </w:rPr>
        <w:t> Ak žiadateľ počas trvania záväzku nedodrží výmeru zaradenú do opatrenia alebo počet dobytčích jednotiek, platba sa zníži na nasledujúci rok na určenú plochu alebo na počet určených zvierat </w:t>
      </w:r>
      <w:hyperlink r:id="rId96" w:anchor="f4305026" w:history="1">
        <w:r>
          <w:rPr>
            <w:rFonts w:ascii="Times New Roman" w:eastAsia="Times New Roman" w:hAnsi="Times New Roman" w:cs="Times New Roman"/>
            <w:b/>
            <w:bCs/>
            <w:sz w:val="24"/>
            <w:szCs w:val="24"/>
            <w:vertAlign w:val="superscript"/>
            <w:lang w:eastAsia="sk-SK"/>
          </w:rPr>
          <w:t>21</w:t>
        </w:r>
      </w:hyperlink>
      <w:r>
        <w:rPr>
          <w:rFonts w:ascii="Times New Roman" w:eastAsia="Times New Roman" w:hAnsi="Times New Roman" w:cs="Times New Roman"/>
          <w:sz w:val="24"/>
          <w:szCs w:val="24"/>
          <w:lang w:eastAsia="sk-SK"/>
        </w:rPr>
        <w:t>) prepočítaných na dobytčie jednotky. Žiadateľ je povinný vrátiť poskytnuté platby vo výške zisteného rozdielu za predchádzajúce roky, ak rozsah nedodržania výmery plochy poľnohospodárskej pôdy počas trvania záväzku prevýšil 3 % výmery za rok.</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(14)</w:t>
      </w:r>
      <w:r>
        <w:rPr>
          <w:rFonts w:ascii="Times New Roman" w:eastAsia="Times New Roman" w:hAnsi="Times New Roman" w:cs="Times New Roman"/>
          <w:sz w:val="24"/>
          <w:szCs w:val="24"/>
          <w:lang w:eastAsia="sk-SK"/>
        </w:rPr>
        <w:t> Žiadateľ je povinný vrátiť poskytnuté platby, ak písomne oznámil platobnej agentúre, že ukončuje záväzok.</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(15)</w:t>
      </w:r>
      <w:r>
        <w:rPr>
          <w:rFonts w:ascii="Times New Roman" w:eastAsia="Times New Roman" w:hAnsi="Times New Roman" w:cs="Times New Roman"/>
          <w:sz w:val="24"/>
          <w:szCs w:val="24"/>
          <w:lang w:eastAsia="sk-SK"/>
        </w:rPr>
        <w:t> Suma jednotlivých znížení nesmie prevýšiť výšku priznanej platby v príslušnom roku.</w:t>
      </w:r>
    </w:p>
    <w:p w:rsidR="00655920" w:rsidRDefault="003E2619">
      <w:pPr>
        <w:widowControl w:val="0"/>
        <w:spacing w:after="60" w:line="240" w:lineRule="auto"/>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Platba na ekologické poľnohospodárstvo</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31</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Podpora na ekologické poľnohospodárstvo zahŕňa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platby na prechod na postupy a metódy ekologického poľnohospodárstva (ďalej len „konverzia“),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platby na udržanie ekologického poľnohospodárstva.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xml:space="preserve"> Podpora podľa § 1 ods. 1 písm. d) sa neposkytuje na rastlinné komodity pestované v ekologickom poľnohospodárstve na iné ako potravinové účely alebo kŕmne účely, ktorými sú najmä produkcia bioplynu, </w:t>
      </w:r>
      <w:proofErr w:type="spellStart"/>
      <w:r>
        <w:rPr>
          <w:rFonts w:ascii="Times New Roman" w:eastAsia="Times New Roman" w:hAnsi="Times New Roman" w:cs="Times New Roman"/>
          <w:sz w:val="24"/>
          <w:szCs w:val="24"/>
          <w:lang w:eastAsia="sk-SK"/>
        </w:rPr>
        <w:t>biopalív</w:t>
      </w:r>
      <w:proofErr w:type="spellEnd"/>
      <w:r>
        <w:rPr>
          <w:rFonts w:ascii="Times New Roman" w:eastAsia="Times New Roman" w:hAnsi="Times New Roman" w:cs="Times New Roman"/>
          <w:sz w:val="24"/>
          <w:szCs w:val="24"/>
          <w:lang w:eastAsia="sk-SK"/>
        </w:rPr>
        <w:t xml:space="preserve">, kúrenia a </w:t>
      </w:r>
      <w:proofErr w:type="spellStart"/>
      <w:r>
        <w:rPr>
          <w:rFonts w:ascii="Times New Roman" w:eastAsia="Times New Roman" w:hAnsi="Times New Roman" w:cs="Times New Roman"/>
          <w:sz w:val="24"/>
          <w:szCs w:val="24"/>
          <w:lang w:eastAsia="sk-SK"/>
        </w:rPr>
        <w:t>peliet</w:t>
      </w:r>
      <w:proofErr w:type="spellEnd"/>
      <w:r>
        <w:rPr>
          <w:rFonts w:ascii="Times New Roman" w:eastAsia="Times New Roman" w:hAnsi="Times New Roman" w:cs="Times New Roman"/>
          <w:sz w:val="24"/>
          <w:szCs w:val="24"/>
          <w:lang w:eastAsia="sk-SK"/>
        </w:rPr>
        <w:t>.</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Ak počas trvania záväzku v rámci opatrenia podľa § 1 ods. 1 písm. d) dôjde k prispôsobeniu záväzku</w:t>
      </w:r>
      <w:hyperlink r:id="rId97" w:anchor="f4701305" w:history="1">
        <w:r>
          <w:rPr>
            <w:rFonts w:ascii="Times New Roman" w:eastAsia="Times New Roman" w:hAnsi="Times New Roman" w:cs="Times New Roman"/>
            <w:b/>
            <w:bCs/>
            <w:sz w:val="24"/>
            <w:szCs w:val="24"/>
            <w:vertAlign w:val="superscript"/>
            <w:lang w:eastAsia="sk-SK"/>
          </w:rPr>
          <w:t>48b</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zmenou druhu pozemku dielu pôdneho bloku vedeného v evidencii pôdnych blokov ako orná pôda na trvalý trávny porast,</w:t>
      </w:r>
      <w:hyperlink r:id="rId98" w:anchor="f4701306" w:history="1">
        <w:r>
          <w:rPr>
            <w:rFonts w:ascii="Times New Roman" w:eastAsia="Times New Roman" w:hAnsi="Times New Roman" w:cs="Times New Roman"/>
            <w:b/>
            <w:bCs/>
            <w:sz w:val="24"/>
            <w:szCs w:val="24"/>
            <w:vertAlign w:val="superscript"/>
            <w:lang w:eastAsia="sk-SK"/>
          </w:rPr>
          <w:t>48c</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žiadateľ o platbu je povinný odo dňa doručenia oznámenia platobnej agentúry o tejto skutočnosti plniť podmienky ustanovené v § 37 písm. c) a e) pre druh pozemku trvalý trávny porast; tým nie sú dotknuté ustanovenia osobitného predpisu.</w:t>
      </w:r>
      <w:hyperlink r:id="rId99" w:anchor="f4701307" w:history="1">
        <w:r>
          <w:rPr>
            <w:rFonts w:ascii="Times New Roman" w:eastAsia="Times New Roman" w:hAnsi="Times New Roman" w:cs="Times New Roman"/>
            <w:b/>
            <w:bCs/>
            <w:sz w:val="24"/>
            <w:szCs w:val="24"/>
            <w:vertAlign w:val="superscript"/>
            <w:lang w:eastAsia="sk-SK"/>
          </w:rPr>
          <w:t>48d</w:t>
        </w:r>
        <w:r>
          <w:rPr>
            <w:rFonts w:ascii="Times New Roman" w:eastAsia="Times New Roman" w:hAnsi="Times New Roman" w:cs="Times New Roman"/>
            <w:b/>
            <w:bCs/>
            <w:sz w:val="24"/>
            <w:szCs w:val="24"/>
            <w:lang w:eastAsia="sk-SK"/>
          </w:rPr>
          <w:t>)</w:t>
        </w:r>
      </w:hyperlink>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lastRenderedPageBreak/>
        <w:t>§ 32</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Žiadosť o poskytnutie podpory podľa § 1 ods. 1 písm. d) môže podať žiadateľ, ktorý sa zaviaže plniť podmienky opatrenia 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je zaregistrovaný v registri ekologickej poľnohospodárskej výroby</w:t>
      </w:r>
      <w:hyperlink r:id="rId100" w:anchor="f4305054" w:history="1">
        <w:r>
          <w:rPr>
            <w:rFonts w:ascii="Times New Roman" w:eastAsia="Times New Roman" w:hAnsi="Times New Roman" w:cs="Times New Roman"/>
            <w:b/>
            <w:bCs/>
            <w:sz w:val="24"/>
            <w:szCs w:val="24"/>
            <w:vertAlign w:val="superscript"/>
            <w:lang w:eastAsia="sk-SK"/>
          </w:rPr>
          <w:t>49</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počas celého trvania záväzku; žiadateľ musí byť zaregistrovaný najneskôr do 31. januára prvého roku trvania záväzku a mať počas trvania záväzku uzatvorenú zmluvu s inšpekčnou organizáciou,</w:t>
      </w:r>
      <w:hyperlink r:id="rId101" w:anchor="f4305055" w:history="1">
        <w:r>
          <w:rPr>
            <w:rFonts w:ascii="Times New Roman" w:eastAsia="Times New Roman" w:hAnsi="Times New Roman" w:cs="Times New Roman"/>
            <w:b/>
            <w:bCs/>
            <w:sz w:val="24"/>
            <w:szCs w:val="24"/>
            <w:vertAlign w:val="superscript"/>
            <w:lang w:eastAsia="sk-SK"/>
          </w:rPr>
          <w:t>50</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pričom v prvom roku najneskôr do 1. marca,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vykonáva poľnohospodársku činnosť podľa § 35 na ploche poľnohospodárskej pôdy s výmerou najmenej 1 ha,</w:t>
      </w:r>
    </w:p>
    <w:p w:rsidR="00655920" w:rsidRDefault="003E2619">
      <w:pPr>
        <w:widowControl w:val="0"/>
        <w:spacing w:after="60" w:line="240" w:lineRule="auto"/>
        <w:jc w:val="both"/>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b/>
          <w:bCs/>
          <w:strike/>
          <w:color w:val="FF0000"/>
          <w:sz w:val="24"/>
          <w:szCs w:val="24"/>
          <w:lang w:eastAsia="sk-SK"/>
        </w:rPr>
        <w:t>c)</w:t>
      </w:r>
      <w:r>
        <w:rPr>
          <w:rFonts w:ascii="Times New Roman" w:eastAsia="Times New Roman" w:hAnsi="Times New Roman" w:cs="Times New Roman"/>
          <w:strike/>
          <w:color w:val="FF0000"/>
          <w:sz w:val="24"/>
          <w:szCs w:val="24"/>
          <w:lang w:eastAsia="sk-SK"/>
        </w:rPr>
        <w:t> má v systéme ekologickej poľnohospodárskej výroby registrovaných najmenej 51 % výmery poľnohospodárskej pôdy v registri ekologickej poľnohospodárskej výroby, ak zároveň hospodári aj neekologickým spôsobom.</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Žiadateľ podáva žiadosť podľa odseku 1 do termínu určeného vo výzve zverejnenej platobnou agentúrou na jej webovom sídle najneskôr do 15. mája formou jednotnej žiadosti podľa osobitného predpisu.</w:t>
      </w:r>
      <w:hyperlink r:id="rId102" w:anchor="f4305027" w:history="1">
        <w:r>
          <w:rPr>
            <w:rFonts w:ascii="Times New Roman" w:eastAsia="Times New Roman" w:hAnsi="Times New Roman" w:cs="Times New Roman"/>
            <w:b/>
            <w:bCs/>
            <w:sz w:val="24"/>
            <w:szCs w:val="24"/>
            <w:vertAlign w:val="superscript"/>
            <w:lang w:eastAsia="sk-SK"/>
          </w:rPr>
          <w:t>22</w:t>
        </w:r>
        <w:r>
          <w:rPr>
            <w:rFonts w:ascii="Times New Roman" w:eastAsia="Times New Roman" w:hAnsi="Times New Roman" w:cs="Times New Roman"/>
            <w:b/>
            <w:bCs/>
            <w:sz w:val="24"/>
            <w:szCs w:val="24"/>
            <w:lang w:eastAsia="sk-SK"/>
          </w:rPr>
          <w:t>)</w:t>
        </w:r>
      </w:hyperlink>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Prílohou k žiadosti podľa odseku 1 je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zoznam dielov pôdnych blokov s uvedením druhu pozemku a výmery poľnohospodárskej pôdy, na ktorú sa má vzťahovať záväzok, s označením plochy, v konverzii s uvedením trvania konverzie,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grafická príloha s vyznačením poľnohospodárskej pôdy podľa písmena 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aktuálna kópia oznámenia o registrácii žiadateľa v registri ekologickej poľnohospodárskej výroby s uvedením druhu chovaných zvierat k 1. máju prvého roku záväzku,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w:t>
      </w:r>
      <w:r>
        <w:rPr>
          <w:rFonts w:ascii="Times New Roman" w:eastAsia="Times New Roman" w:hAnsi="Times New Roman" w:cs="Times New Roman"/>
          <w:sz w:val="24"/>
          <w:szCs w:val="24"/>
          <w:lang w:eastAsia="sk-SK"/>
        </w:rPr>
        <w:t> záväzné vyhlásenie žiadateľa, že bude plniť podmienky podľa § 37.</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w:t>
      </w:r>
      <w:r>
        <w:rPr>
          <w:rFonts w:ascii="Times New Roman" w:eastAsia="Times New Roman" w:hAnsi="Times New Roman" w:cs="Times New Roman"/>
          <w:sz w:val="24"/>
          <w:szCs w:val="24"/>
          <w:lang w:eastAsia="sk-SK"/>
        </w:rPr>
        <w:t> Záväzok plynie od 1. januára roku, v ktorom bola predložená žiadosť podľa odseku 1.</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33</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Opatrenia podľa § 1 ods. 1 možno na tej istej ploche poľnohospodárskej pôdy kombinovať podľa prílohy č. 4.</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34</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Žiadosti o poskytnutie podpory podľa § 31 sa zaradia do bodových pásiem podľa týchto výberových kritérií:</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do prvého bodového pásma žiadosti o poskytnutie podpory na celú plochu poľnohospodárskej pôdy registrovanej v registri ekologickej poľnohospodárskej výroby v zostupnom poradí podľa počtu dobytčích jednotiek chovaných v systéme ekologického poľnohospodárstva k 1. máju roku, v ktorom bola podaná žiadosť o poskytnutie podpory,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do druhého bodového pásma žiadosti o poskytnutie podpory na celú plochu poľnohospodárskej pôdy registrovanú v registri ekologickej poľnohospodárskej výroby, ak sa najmenej na 25 % tejto plochy realizuje špecializovaná rastlinná výroba v intenzívnom ovocnom sade, pestovaním viniča vo vinohrade, pestovaním zeleniny, zemiakov, liečivých, aromatických a koreninových rastlín, v zostupnom poradí podľa výmery, na ktorej sa realizuje špecializovaná rastlinná výroba,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do tretieho bodového pásma žiadosti o poskytnutie podpory na celú plochu poľnohospodárskej pôdy registrovanú v registri ekologickej poľnohospodárskej výroby, ktorá nie je uvedená v písmenách a) a b) v zostupnom poradí podľa výmery,</w:t>
      </w:r>
    </w:p>
    <w:p w:rsidR="00655920" w:rsidRPr="003E2619" w:rsidRDefault="003E2619">
      <w:pPr>
        <w:widowControl w:val="0"/>
        <w:spacing w:after="60" w:line="240" w:lineRule="auto"/>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b/>
          <w:bCs/>
          <w:sz w:val="24"/>
          <w:szCs w:val="24"/>
          <w:lang w:eastAsia="sk-SK"/>
        </w:rPr>
        <w:t>d)</w:t>
      </w:r>
      <w:r>
        <w:rPr>
          <w:rFonts w:ascii="Times New Roman" w:eastAsia="Times New Roman" w:hAnsi="Times New Roman" w:cs="Times New Roman"/>
          <w:sz w:val="24"/>
          <w:szCs w:val="24"/>
          <w:lang w:eastAsia="sk-SK"/>
        </w:rPr>
        <w:t> </w:t>
      </w:r>
      <w:r w:rsidRPr="003E2619">
        <w:rPr>
          <w:rFonts w:ascii="Times New Roman" w:eastAsia="Times New Roman" w:hAnsi="Times New Roman" w:cs="Times New Roman"/>
          <w:strike/>
          <w:color w:val="FF0000"/>
          <w:sz w:val="24"/>
          <w:szCs w:val="24"/>
          <w:lang w:eastAsia="sk-SK"/>
        </w:rPr>
        <w:t>do štvrtého bodového pásma sa zaradia žiadosti o poskytnutie podpory na časť plochy poľnohospodárskej pôdy registrovanú v registri ekologickej poľ</w:t>
      </w:r>
      <w:r w:rsidRPr="003E2619">
        <w:rPr>
          <w:rFonts w:ascii="Times New Roman" w:eastAsia="Times New Roman" w:hAnsi="Times New Roman" w:cs="Times New Roman"/>
          <w:strike/>
          <w:color w:val="FF0000"/>
          <w:sz w:val="24"/>
          <w:szCs w:val="24"/>
          <w:lang w:eastAsia="sk-SK"/>
        </w:rPr>
        <w:softHyphen/>
        <w:t>nohospodárskej výroby s výmerou najmenej 51 % z celkovej výmery plochy v zostupnom poradí podľa počtu dobytčích jednotiek chovaných v systéme ekologického poľnohospodárstva k 1. máju roku, v ktorom bola podaná žiadosť o poskytnutie podpory,</w:t>
      </w:r>
      <w:r>
        <w:rPr>
          <w:rFonts w:ascii="Times New Roman" w:eastAsia="Times New Roman" w:hAnsi="Times New Roman" w:cs="Times New Roman"/>
          <w:strike/>
          <w:color w:val="FF0000"/>
          <w:sz w:val="24"/>
          <w:szCs w:val="24"/>
          <w:lang w:eastAsia="sk-SK"/>
        </w:rPr>
        <w:t xml:space="preserve"> </w:t>
      </w:r>
      <w:r w:rsidRPr="003E2619">
        <w:rPr>
          <w:rFonts w:ascii="Times New Roman" w:hAnsi="Times New Roman" w:cs="Times New Roman"/>
          <w:bCs/>
          <w:color w:val="FF0000"/>
          <w:sz w:val="24"/>
          <w:szCs w:val="24"/>
          <w:lang w:eastAsia="sk-SK"/>
        </w:rPr>
        <w:t xml:space="preserve">do štvrtého bodového pásma sa zaradia žiadosti o poskytnutie podpory na časť plochy  poľnohospodárskej pôdy registrovanej v registri </w:t>
      </w:r>
      <w:r w:rsidRPr="003E2619">
        <w:rPr>
          <w:rFonts w:ascii="Times New Roman" w:hAnsi="Times New Roman" w:cs="Times New Roman"/>
          <w:bCs/>
          <w:color w:val="FF0000"/>
          <w:sz w:val="24"/>
          <w:szCs w:val="24"/>
          <w:lang w:eastAsia="sk-SK"/>
        </w:rPr>
        <w:lastRenderedPageBreak/>
        <w:t>ekologickej poľnohospodárskej výroby zostupne</w:t>
      </w:r>
      <w:r>
        <w:rPr>
          <w:rFonts w:ascii="Times New Roman" w:hAnsi="Times New Roman" w:cs="Times New Roman"/>
          <w:bCs/>
          <w:color w:val="FF0000"/>
          <w:sz w:val="24"/>
          <w:szCs w:val="24"/>
          <w:lang w:eastAsia="sk-SK"/>
        </w:rPr>
        <w:t>.</w:t>
      </w:r>
    </w:p>
    <w:p w:rsidR="00655920" w:rsidRPr="003E2619" w:rsidRDefault="003E2619">
      <w:pPr>
        <w:widowControl w:val="0"/>
        <w:spacing w:after="60" w:line="240" w:lineRule="auto"/>
        <w:jc w:val="both"/>
        <w:rPr>
          <w:rFonts w:ascii="Times New Roman" w:eastAsia="Times New Roman" w:hAnsi="Times New Roman" w:cs="Times New Roman"/>
          <w:strike/>
          <w:color w:val="FF0000"/>
          <w:sz w:val="24"/>
          <w:szCs w:val="24"/>
          <w:lang w:eastAsia="sk-SK"/>
        </w:rPr>
      </w:pPr>
      <w:r w:rsidRPr="003E2619">
        <w:rPr>
          <w:rFonts w:ascii="Times New Roman" w:eastAsia="Times New Roman" w:hAnsi="Times New Roman" w:cs="Times New Roman"/>
          <w:b/>
          <w:bCs/>
          <w:strike/>
          <w:color w:val="FF0000"/>
          <w:sz w:val="24"/>
          <w:szCs w:val="24"/>
          <w:lang w:eastAsia="sk-SK"/>
        </w:rPr>
        <w:t>e)</w:t>
      </w:r>
      <w:r w:rsidRPr="003E2619">
        <w:rPr>
          <w:rFonts w:ascii="Times New Roman" w:eastAsia="Times New Roman" w:hAnsi="Times New Roman" w:cs="Times New Roman"/>
          <w:strike/>
          <w:color w:val="FF0000"/>
          <w:sz w:val="24"/>
          <w:szCs w:val="24"/>
          <w:lang w:eastAsia="sk-SK"/>
        </w:rPr>
        <w:t> do piateho bodového pásma žiadosti o poskytnutie podpory na časť plochy poľnohospodárskej pôdy registrovanú v registri ekologickej poľnohospodárskej výroby s výmerou najmenej 51 % z celkovej výmery plochy, ak sa najmenej na 15 % tejto plochy realizuje špecializovaná rastlinná výroba v intenzívnom ovocnom sade, pestovaním viniča vo vinohrade, pestovaním zeleniny, zemiakov, liečivých, aromatických a koreninových rastlín, v zostupnom poradí podľa výmery, na ktorej sa realizuje špecializovaná rastlinná výroba,</w:t>
      </w:r>
    </w:p>
    <w:p w:rsidR="00655920" w:rsidRPr="003E2619" w:rsidRDefault="003E2619">
      <w:pPr>
        <w:widowControl w:val="0"/>
        <w:spacing w:after="60" w:line="240" w:lineRule="auto"/>
        <w:jc w:val="both"/>
        <w:rPr>
          <w:rFonts w:ascii="Times New Roman" w:eastAsia="Times New Roman" w:hAnsi="Times New Roman" w:cs="Times New Roman"/>
          <w:strike/>
          <w:color w:val="FF0000"/>
          <w:sz w:val="24"/>
          <w:szCs w:val="24"/>
          <w:lang w:eastAsia="sk-SK"/>
        </w:rPr>
      </w:pPr>
      <w:r w:rsidRPr="003E2619">
        <w:rPr>
          <w:rFonts w:ascii="Times New Roman" w:eastAsia="Times New Roman" w:hAnsi="Times New Roman" w:cs="Times New Roman"/>
          <w:b/>
          <w:bCs/>
          <w:strike/>
          <w:color w:val="FF0000"/>
          <w:sz w:val="24"/>
          <w:szCs w:val="24"/>
          <w:lang w:eastAsia="sk-SK"/>
        </w:rPr>
        <w:t>f)</w:t>
      </w:r>
      <w:r w:rsidRPr="003E2619">
        <w:rPr>
          <w:rFonts w:ascii="Times New Roman" w:eastAsia="Times New Roman" w:hAnsi="Times New Roman" w:cs="Times New Roman"/>
          <w:strike/>
          <w:color w:val="FF0000"/>
          <w:sz w:val="24"/>
          <w:szCs w:val="24"/>
          <w:lang w:eastAsia="sk-SK"/>
        </w:rPr>
        <w:t> do šiesteho bodového pásma žiadosti o poskytnutie podpory na časť plochy poľnohospodárskej pôdy registrovanú v registri ekologickej poľnohospodárskej výroby s výmerou najmenej 51 % z celkovej výmery plochy, ktorá nie je uvedená v písmenách a) a b) v zostupnom poradí podľa výmery.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Pri rovnakom počte dobytčích jednotiek alebo pri rovnakej výmere poľnohospodárskej plochy po zaradení do bodových pásiem podľa odseku 1 má prednosť žiadateľ o poskytnutie podpory, ktorého plocha registrovaná v registri ekologickej poľnohospodárskej výroby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sa nachádza na území s vysokou prírodnou hodnotou,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xml:space="preserve"> je tvorená biotopmi prírodných a </w:t>
      </w:r>
      <w:proofErr w:type="spellStart"/>
      <w:r>
        <w:rPr>
          <w:rFonts w:ascii="Times New Roman" w:eastAsia="Times New Roman" w:hAnsi="Times New Roman" w:cs="Times New Roman"/>
          <w:sz w:val="24"/>
          <w:szCs w:val="24"/>
          <w:lang w:eastAsia="sk-SK"/>
        </w:rPr>
        <w:t>poloprírodných</w:t>
      </w:r>
      <w:proofErr w:type="spellEnd"/>
      <w:r>
        <w:rPr>
          <w:rFonts w:ascii="Times New Roman" w:eastAsia="Times New Roman" w:hAnsi="Times New Roman" w:cs="Times New Roman"/>
          <w:sz w:val="24"/>
          <w:szCs w:val="24"/>
          <w:lang w:eastAsia="sk-SK"/>
        </w:rPr>
        <w:t xml:space="preserve"> trávnych porastov,</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je na území európskeho významu alebo v chránenom vtáčom území, alebo</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w:t>
      </w:r>
      <w:r>
        <w:rPr>
          <w:rFonts w:ascii="Times New Roman" w:eastAsia="Times New Roman" w:hAnsi="Times New Roman" w:cs="Times New Roman"/>
          <w:sz w:val="24"/>
          <w:szCs w:val="24"/>
          <w:lang w:eastAsia="sk-SK"/>
        </w:rPr>
        <w:t> predstavuje historickú štruktúru poľnohospodárskej krajiny.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Ak žiadosť podľa odseku 1 zároveň plní výberové kritériá na zaradenie do</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prvého a druhého bodového pásma, zaradí sa do prvého bodového pásma,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tretieho a štvrtého bodového pásma, zaradí sa do tretieho bodového pásma.</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35</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xml:space="preserve"> Platba na ekologické poľnohospodárstvo sa </w:t>
      </w:r>
      <w:r>
        <w:rPr>
          <w:rFonts w:ascii="Times New Roman" w:eastAsia="Times New Roman" w:hAnsi="Times New Roman" w:cs="Times New Roman"/>
          <w:sz w:val="24"/>
          <w:szCs w:val="24"/>
          <w:lang w:eastAsia="sk-SK"/>
        </w:rPr>
        <w:softHyphen/>
        <w:t>po</w:t>
      </w:r>
      <w:r>
        <w:rPr>
          <w:rFonts w:ascii="Times New Roman" w:eastAsia="Times New Roman" w:hAnsi="Times New Roman" w:cs="Times New Roman"/>
          <w:sz w:val="24"/>
          <w:szCs w:val="24"/>
          <w:lang w:eastAsia="sk-SK"/>
        </w:rPr>
        <w:softHyphen/>
        <w:t>skytuje na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poľnohospodársku výrobu na ornej pôde alebo na trvalom trávnom poraste,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pestovanie zeleniny, jahôd, liečivých, koreninových a aromatických rastlín alebo zemiakov,</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pestovanie ovocných rastlín v intenzívne rodiacom ovocnom sade, mladom ovocnom sade alebo v ostatnom ovocnom sade,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w:t>
      </w:r>
      <w:r>
        <w:rPr>
          <w:rFonts w:ascii="Times New Roman" w:eastAsia="Times New Roman" w:hAnsi="Times New Roman" w:cs="Times New Roman"/>
          <w:sz w:val="24"/>
          <w:szCs w:val="24"/>
          <w:lang w:eastAsia="sk-SK"/>
        </w:rPr>
        <w:t> pestovanie viniča v mladom vinohrade alebo rodiacom vinohrade.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Mladým ovocným sadom je ovocný sad v prvom až treťom roku od jeho výsadby; to sa nevzťahuje na jahody.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Rodiacim ovocným sadom je ovocný sad od štvrtého roku po jeho výsadbe.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w:t>
      </w:r>
      <w:r>
        <w:rPr>
          <w:rFonts w:ascii="Times New Roman" w:eastAsia="Times New Roman" w:hAnsi="Times New Roman" w:cs="Times New Roman"/>
          <w:sz w:val="24"/>
          <w:szCs w:val="24"/>
          <w:lang w:eastAsia="sk-SK"/>
        </w:rPr>
        <w:t> Mladým vinohradom je vinohrad v prvom až treťom roku od jeho výsadby.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(5)</w:t>
      </w:r>
      <w:r>
        <w:rPr>
          <w:rFonts w:ascii="Times New Roman" w:eastAsia="Times New Roman" w:hAnsi="Times New Roman" w:cs="Times New Roman"/>
          <w:sz w:val="24"/>
          <w:szCs w:val="24"/>
          <w:lang w:eastAsia="sk-SK"/>
        </w:rPr>
        <w:t> Rodiacim vinohradom je vinohrad od štvrtého roku po jeho výsadbe.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(6)</w:t>
      </w:r>
      <w:r>
        <w:rPr>
          <w:rFonts w:ascii="Times New Roman" w:eastAsia="Times New Roman" w:hAnsi="Times New Roman" w:cs="Times New Roman"/>
          <w:sz w:val="24"/>
          <w:szCs w:val="24"/>
          <w:lang w:eastAsia="sk-SK"/>
        </w:rPr>
        <w:t> Obdobie konverzie trvá pri poľnohospodárskej výrobe na ornej pôde alebo na trvalom trávnom poraste a pri pestovaní zeleniny, liečivých, koreninových a aromatických rastlín a jahôd dva roky, pri pestovaní ovocných druhov v ovocnom sade a pestovaní viniča vo vinohrade tri roky. Po skončení obdobia konverzie trvanie záväzku pokračuje do piateho roku trvania záväzku, pričom ho možno predĺžiť o jeden rok. Posledným rokom konverzie je kalendárny rok, počas ktorého sa konverzia vykonávala najneskôr do 30. novembra.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(7)</w:t>
      </w:r>
      <w:r>
        <w:rPr>
          <w:rFonts w:ascii="Times New Roman" w:eastAsia="Times New Roman" w:hAnsi="Times New Roman" w:cs="Times New Roman"/>
          <w:sz w:val="24"/>
          <w:szCs w:val="24"/>
          <w:lang w:eastAsia="sk-SK"/>
        </w:rPr>
        <w:t> Žiadateľ o poskytnutie podpory môže ponechať ornú pôdu ležať úhorom, ak dodrží všetky podmienky záväzku na ploche zaradenej do záväzku. Platba na ekologické poľnohospodárstvo sa neposkytuje na diel pôdneho bloku v roku, v ktorom bola orná pôda ponechaná úhorom.</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36</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Žiadosť o platbu podľa § 31 sa každoročne podáva do termínu určeného vo výzve zverejnenej platobnou agentúrou na jej webovom sídle, najneskôr do 15. mája príslušného roka, formou jednotnej žiadosti podľa osobitného predpisu.</w:t>
      </w:r>
      <w:hyperlink r:id="rId103" w:anchor="f4305027" w:history="1">
        <w:r>
          <w:rPr>
            <w:rFonts w:ascii="Times New Roman" w:eastAsia="Times New Roman" w:hAnsi="Times New Roman" w:cs="Times New Roman"/>
            <w:b/>
            <w:bCs/>
            <w:sz w:val="24"/>
            <w:szCs w:val="24"/>
            <w:vertAlign w:val="superscript"/>
            <w:lang w:eastAsia="sk-SK"/>
          </w:rPr>
          <w:t>22</w:t>
        </w:r>
        <w:r>
          <w:rPr>
            <w:rFonts w:ascii="Times New Roman" w:eastAsia="Times New Roman" w:hAnsi="Times New Roman" w:cs="Times New Roman"/>
            <w:b/>
            <w:bCs/>
            <w:sz w:val="24"/>
            <w:szCs w:val="24"/>
            <w:lang w:eastAsia="sk-SK"/>
          </w:rPr>
          <w:t>)</w:t>
        </w:r>
      </w:hyperlink>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Prílohou k žiadosti o platbu podľa § 31 je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lastRenderedPageBreak/>
        <w:t>a)</w:t>
      </w:r>
      <w:r>
        <w:rPr>
          <w:rFonts w:ascii="Times New Roman" w:eastAsia="Times New Roman" w:hAnsi="Times New Roman" w:cs="Times New Roman"/>
          <w:sz w:val="24"/>
          <w:szCs w:val="24"/>
          <w:lang w:eastAsia="sk-SK"/>
        </w:rPr>
        <w:t> zoznam dielov pôdnych blokov s uvedením druhu pozemku a výmery plochy poľnohospodárskej pôdy s označením plochy v konverzii s uvedením trvania konverzie alebo na ktorej sa vykonáva ekologické poľ</w:t>
      </w:r>
      <w:r>
        <w:rPr>
          <w:rFonts w:ascii="Times New Roman" w:eastAsia="Times New Roman" w:hAnsi="Times New Roman" w:cs="Times New Roman"/>
          <w:sz w:val="24"/>
          <w:szCs w:val="24"/>
          <w:lang w:eastAsia="sk-SK"/>
        </w:rPr>
        <w:softHyphen/>
        <w:t>nohospodárstvo,</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grafická príloha s vyznačením obhospodarovanej poľnohospodárskej pôdy podľa písmena 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kópia oznámenia o registrácii žiadateľa v registri ekologickej poľnohospodárskej výroby,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w:t>
      </w:r>
      <w:r>
        <w:rPr>
          <w:rFonts w:ascii="Times New Roman" w:eastAsia="Times New Roman" w:hAnsi="Times New Roman" w:cs="Times New Roman"/>
          <w:sz w:val="24"/>
          <w:szCs w:val="24"/>
          <w:lang w:eastAsia="sk-SK"/>
        </w:rPr>
        <w:t xml:space="preserve"> čestné vyhlásenie o tom, že nepestuje rastlinné komodity na produkciu bioplynu, </w:t>
      </w:r>
      <w:proofErr w:type="spellStart"/>
      <w:r>
        <w:rPr>
          <w:rFonts w:ascii="Times New Roman" w:eastAsia="Times New Roman" w:hAnsi="Times New Roman" w:cs="Times New Roman"/>
          <w:sz w:val="24"/>
          <w:szCs w:val="24"/>
          <w:lang w:eastAsia="sk-SK"/>
        </w:rPr>
        <w:t>biopalív</w:t>
      </w:r>
      <w:proofErr w:type="spellEnd"/>
      <w:r>
        <w:rPr>
          <w:rFonts w:ascii="Times New Roman" w:eastAsia="Times New Roman" w:hAnsi="Times New Roman" w:cs="Times New Roman"/>
          <w:sz w:val="24"/>
          <w:szCs w:val="24"/>
          <w:lang w:eastAsia="sk-SK"/>
        </w:rPr>
        <w:t xml:space="preserve">, kúrenia a </w:t>
      </w:r>
      <w:proofErr w:type="spellStart"/>
      <w:r>
        <w:rPr>
          <w:rFonts w:ascii="Times New Roman" w:eastAsia="Times New Roman" w:hAnsi="Times New Roman" w:cs="Times New Roman"/>
          <w:sz w:val="24"/>
          <w:szCs w:val="24"/>
          <w:lang w:eastAsia="sk-SK"/>
        </w:rPr>
        <w:t>peliet</w:t>
      </w:r>
      <w:proofErr w:type="spellEnd"/>
      <w:r>
        <w:rPr>
          <w:rFonts w:ascii="Times New Roman" w:eastAsia="Times New Roman" w:hAnsi="Times New Roman" w:cs="Times New Roman"/>
          <w:sz w:val="24"/>
          <w:szCs w:val="24"/>
          <w:lang w:eastAsia="sk-SK"/>
        </w:rPr>
        <w:t>,</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e)</w:t>
      </w:r>
      <w:r>
        <w:rPr>
          <w:rFonts w:ascii="Times New Roman" w:eastAsia="Times New Roman" w:hAnsi="Times New Roman" w:cs="Times New Roman"/>
          <w:sz w:val="24"/>
          <w:szCs w:val="24"/>
          <w:lang w:eastAsia="sk-SK"/>
        </w:rPr>
        <w:t> výpis z registra vydaný kontrolným ústavom o registrácii žiadateľa v registri vinohradov.</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Žiadateľ v žiadosti o platbu podľa § 31 uvedie pri každom diele pôdneho bloku druh pozemku alebo pestovanú kultúru, na ktorú žiada platbu. Platbu možno poskytnúť na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ornú pôdu,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zeleninu, jahody, liečivé rastliny, koreninové rastliny alebo aromatické rastliny,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zemiaky,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w:t>
      </w:r>
      <w:r>
        <w:rPr>
          <w:rFonts w:ascii="Times New Roman" w:eastAsia="Times New Roman" w:hAnsi="Times New Roman" w:cs="Times New Roman"/>
          <w:sz w:val="24"/>
          <w:szCs w:val="24"/>
          <w:lang w:eastAsia="sk-SK"/>
        </w:rPr>
        <w:t> ovocné sady intenzívne,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mladé,</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rodiace,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e)</w:t>
      </w:r>
      <w:r>
        <w:rPr>
          <w:rFonts w:ascii="Times New Roman" w:eastAsia="Times New Roman" w:hAnsi="Times New Roman" w:cs="Times New Roman"/>
          <w:sz w:val="24"/>
          <w:szCs w:val="24"/>
          <w:lang w:eastAsia="sk-SK"/>
        </w:rPr>
        <w:t> ovocné sady ostatné,</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f)</w:t>
      </w:r>
      <w:r>
        <w:rPr>
          <w:rFonts w:ascii="Times New Roman" w:eastAsia="Times New Roman" w:hAnsi="Times New Roman" w:cs="Times New Roman"/>
          <w:sz w:val="24"/>
          <w:szCs w:val="24"/>
          <w:lang w:eastAsia="sk-SK"/>
        </w:rPr>
        <w:t> vinohrady,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mladé,</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rodiace,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g)</w:t>
      </w:r>
      <w:r>
        <w:rPr>
          <w:rFonts w:ascii="Times New Roman" w:eastAsia="Times New Roman" w:hAnsi="Times New Roman" w:cs="Times New Roman"/>
          <w:sz w:val="24"/>
          <w:szCs w:val="24"/>
          <w:lang w:eastAsia="sk-SK"/>
        </w:rPr>
        <w:t> trvalý trávny porast.</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w:t>
      </w:r>
      <w:r>
        <w:rPr>
          <w:rFonts w:ascii="Times New Roman" w:eastAsia="Times New Roman" w:hAnsi="Times New Roman" w:cs="Times New Roman"/>
          <w:sz w:val="24"/>
          <w:szCs w:val="24"/>
          <w:lang w:eastAsia="sk-SK"/>
        </w:rPr>
        <w:t> Nepredložením žiadosti o platbu v termíne na predkladanie žiadosti záväzok zaniká a žiadateľ musí vrátiť poskytnuté platby </w:t>
      </w:r>
      <w:hyperlink r:id="rId104" w:anchor="f4305009" w:history="1">
        <w:r>
          <w:rPr>
            <w:rFonts w:ascii="Times New Roman" w:eastAsia="Times New Roman" w:hAnsi="Times New Roman" w:cs="Times New Roman"/>
            <w:b/>
            <w:bCs/>
            <w:sz w:val="24"/>
            <w:szCs w:val="24"/>
            <w:vertAlign w:val="superscript"/>
            <w:lang w:eastAsia="sk-SK"/>
          </w:rPr>
          <w:t>4</w:t>
        </w:r>
      </w:hyperlink>
      <w:r>
        <w:rPr>
          <w:rFonts w:ascii="Times New Roman" w:eastAsia="Times New Roman" w:hAnsi="Times New Roman" w:cs="Times New Roman"/>
          <w:sz w:val="24"/>
          <w:szCs w:val="24"/>
          <w:lang w:eastAsia="sk-SK"/>
        </w:rPr>
        <w:t>) za predchádzajúce roky; to neplatí, ak žiadosť nebola predložená z dôvodu podľa § 2 ods. 4.</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37</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Platba podľa § 31 sa poskytne žiadateľovi o platbu v plnej výške, ak žiadateľ o poskytnutie podpory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dodržiava najnižšie požiadavky používania prípravkov na ochranu rastlín a najnižšie požiadavky používania hnojív podľa prílohy č. 10,</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dodržiava požiadavky podľa osobitného predpisu,</w:t>
      </w:r>
      <w:hyperlink r:id="rId105" w:anchor="f4305056" w:history="1">
        <w:r>
          <w:rPr>
            <w:rFonts w:ascii="Times New Roman" w:eastAsia="Times New Roman" w:hAnsi="Times New Roman" w:cs="Times New Roman"/>
            <w:b/>
            <w:bCs/>
            <w:sz w:val="24"/>
            <w:szCs w:val="24"/>
            <w:vertAlign w:val="superscript"/>
            <w:lang w:eastAsia="sk-SK"/>
          </w:rPr>
          <w:t>51</w:t>
        </w:r>
        <w:r>
          <w:rPr>
            <w:rFonts w:ascii="Times New Roman" w:eastAsia="Times New Roman" w:hAnsi="Times New Roman" w:cs="Times New Roman"/>
            <w:b/>
            <w:bCs/>
            <w:sz w:val="24"/>
            <w:szCs w:val="24"/>
            <w:lang w:eastAsia="sk-SK"/>
          </w:rPr>
          <w:t>)</w:t>
        </w:r>
      </w:hyperlink>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dodržiava zaťaženie zvieratami v prepočte 0,3 dobytčej jednotky/ha trvalých trávnych porastov, na ktoré sa vzťahuje záväzok, a najviac 1,9 dobytčej jednotky/ha poľnohospodárskej pôdy poľnohospodárskeho podniku, ktorá je vedená v registri ekologickej poľnohospodárskej výroby, od 1. mája do 31. októbra každého roku trvania záväzku a je držiteľom hospodárskych zvierat registrovaných v registri ekologickej poľnohospodárskej výroby, na ktoré sa vzťahuje záväzok k 1. máju príslušného roka,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w:t>
      </w:r>
      <w:r>
        <w:rPr>
          <w:rFonts w:ascii="Times New Roman" w:eastAsia="Times New Roman" w:hAnsi="Times New Roman" w:cs="Times New Roman"/>
          <w:sz w:val="24"/>
          <w:szCs w:val="24"/>
          <w:lang w:eastAsia="sk-SK"/>
        </w:rPr>
        <w:t> dodržiava počas celého trvania záväzku najnižší počet jedincov ovocných druhov v ovocnom sade na 1 ha, ktorý je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v intenzívnom ovocnom sade 1000 jedincov druhu jadrového ovocia, 600 jedincov broskyne, 600 jedincov marhule, 500 jedincov slivky, 500 jedincov čerešne, 500 jedincov višne, 500 jedincov ringloty, 3 000 jedincov ríbezle, 2 000 jedincov egreša, 5 000 jedincov maliny, 3 000 jedincov černice, 3 000 jedincov čučoriedky, 10 000 jedincov brusnice, 1 000 jedincov rakytníka, 500 jedincov Bazy čiernej, 1 000 jedincov Jarabiny čiernej (</w:t>
      </w:r>
      <w:proofErr w:type="spellStart"/>
      <w:r>
        <w:rPr>
          <w:rFonts w:ascii="Times New Roman" w:eastAsia="Times New Roman" w:hAnsi="Times New Roman" w:cs="Times New Roman"/>
          <w:sz w:val="24"/>
          <w:szCs w:val="24"/>
          <w:lang w:eastAsia="sk-SK"/>
        </w:rPr>
        <w:t>Arónie</w:t>
      </w:r>
      <w:proofErr w:type="spellEnd"/>
      <w:r>
        <w:rPr>
          <w:rFonts w:ascii="Times New Roman" w:eastAsia="Times New Roman" w:hAnsi="Times New Roman" w:cs="Times New Roman"/>
          <w:sz w:val="24"/>
          <w:szCs w:val="24"/>
          <w:lang w:eastAsia="sk-SK"/>
        </w:rPr>
        <w:t>), 1 000 jedincov Ruže jabĺčkovej, 300 jedincov mandle, 150 jedincov orecha, 150 jedincov gaštanu, 300 jedincov liesky,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xml:space="preserve"> v ostatnom ovocnom sade 400 jedincov </w:t>
      </w:r>
      <w:proofErr w:type="spellStart"/>
      <w:r>
        <w:rPr>
          <w:rFonts w:ascii="Times New Roman" w:eastAsia="Times New Roman" w:hAnsi="Times New Roman" w:cs="Times New Roman"/>
          <w:sz w:val="24"/>
          <w:szCs w:val="24"/>
          <w:lang w:eastAsia="sk-SK"/>
        </w:rPr>
        <w:t>jadroviny</w:t>
      </w:r>
      <w:proofErr w:type="spellEnd"/>
      <w:r>
        <w:rPr>
          <w:rFonts w:ascii="Times New Roman" w:eastAsia="Times New Roman" w:hAnsi="Times New Roman" w:cs="Times New Roman"/>
          <w:sz w:val="24"/>
          <w:szCs w:val="24"/>
          <w:lang w:eastAsia="sk-SK"/>
        </w:rPr>
        <w:t xml:space="preserve">, 300 jedincov broskyne, 300 jedincov </w:t>
      </w:r>
      <w:r>
        <w:rPr>
          <w:rFonts w:ascii="Times New Roman" w:eastAsia="Times New Roman" w:hAnsi="Times New Roman" w:cs="Times New Roman"/>
          <w:sz w:val="24"/>
          <w:szCs w:val="24"/>
          <w:lang w:eastAsia="sk-SK"/>
        </w:rPr>
        <w:lastRenderedPageBreak/>
        <w:t>marhule, 300 jedincov slivky, 300 jedincov čerešne, 300 jedincov višne, 300 jedincov ringloty, 2 000 jedincov ríbezle, 1 000 jedincov egreša, 3 000 jedincov maliny, 2 000 jedincov černice, 2 000 jedincov čučoriedky, 5 000 jedincov brusnice, 500 jedincov rakytníka, 300 jedincov Bazy čiernej, 600 jedincov Jarabiny čiernej (</w:t>
      </w:r>
      <w:proofErr w:type="spellStart"/>
      <w:r>
        <w:rPr>
          <w:rFonts w:ascii="Times New Roman" w:eastAsia="Times New Roman" w:hAnsi="Times New Roman" w:cs="Times New Roman"/>
          <w:sz w:val="24"/>
          <w:szCs w:val="24"/>
          <w:lang w:eastAsia="sk-SK"/>
        </w:rPr>
        <w:t>Arónie</w:t>
      </w:r>
      <w:proofErr w:type="spellEnd"/>
      <w:r>
        <w:rPr>
          <w:rFonts w:ascii="Times New Roman" w:eastAsia="Times New Roman" w:hAnsi="Times New Roman" w:cs="Times New Roman"/>
          <w:sz w:val="24"/>
          <w:szCs w:val="24"/>
          <w:lang w:eastAsia="sk-SK"/>
        </w:rPr>
        <w:t>), 600 jedincov Ruže jabĺčkovej, 200 jedincov mandle, 50 jedincov orecha, 50 jedincov gaštanu, 200 jedincov liesky,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e)</w:t>
      </w:r>
      <w:r>
        <w:rPr>
          <w:rFonts w:ascii="Times New Roman" w:eastAsia="Times New Roman" w:hAnsi="Times New Roman" w:cs="Times New Roman"/>
          <w:sz w:val="24"/>
          <w:szCs w:val="24"/>
          <w:lang w:eastAsia="sk-SK"/>
        </w:rPr>
        <w:t xml:space="preserve"> udržiava trvalý trávny porast v zapojenom stave </w:t>
      </w:r>
      <w:proofErr w:type="spellStart"/>
      <w:r>
        <w:rPr>
          <w:rFonts w:ascii="Times New Roman" w:eastAsia="Times New Roman" w:hAnsi="Times New Roman" w:cs="Times New Roman"/>
          <w:sz w:val="24"/>
          <w:szCs w:val="24"/>
          <w:lang w:eastAsia="sk-SK"/>
        </w:rPr>
        <w:t>dosievaním</w:t>
      </w:r>
      <w:proofErr w:type="spellEnd"/>
      <w:r>
        <w:rPr>
          <w:rFonts w:ascii="Times New Roman" w:eastAsia="Times New Roman" w:hAnsi="Times New Roman" w:cs="Times New Roman"/>
          <w:sz w:val="24"/>
          <w:szCs w:val="24"/>
          <w:lang w:eastAsia="sk-SK"/>
        </w:rPr>
        <w:t xml:space="preserve"> certifikovaným osivom tráv alebo trávnych zmesí,</w:t>
      </w:r>
      <w:hyperlink r:id="rId106" w:anchor="f4305053" w:history="1">
        <w:r>
          <w:rPr>
            <w:rFonts w:ascii="Times New Roman" w:eastAsia="Times New Roman" w:hAnsi="Times New Roman" w:cs="Times New Roman"/>
            <w:b/>
            <w:bCs/>
            <w:sz w:val="24"/>
            <w:szCs w:val="24"/>
            <w:vertAlign w:val="superscript"/>
            <w:lang w:eastAsia="sk-SK"/>
          </w:rPr>
          <w:t>48</w:t>
        </w:r>
        <w:r>
          <w:rPr>
            <w:rFonts w:ascii="Times New Roman" w:eastAsia="Times New Roman" w:hAnsi="Times New Roman" w:cs="Times New Roman"/>
            <w:b/>
            <w:bCs/>
            <w:sz w:val="24"/>
            <w:szCs w:val="24"/>
            <w:lang w:eastAsia="sk-SK"/>
          </w:rPr>
          <w:t>)</w:t>
        </w:r>
      </w:hyperlink>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38</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Platba podľa § 31 ods. 1 sa zníži o 50 %, ak platobná agentúra na základe vykonanej kontroly zistí, že žiadateľ nedodržal podmienku podľa § 37 písm. b).</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Platba podľa § 31 ods. 1 sa zníži o 20 %, ak platobná agentúra na základe vykonanej kontroly zistí, že žiadateľ</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znížil počet jedincov ovocných rastlín podľa § 37 písm. d) o viac ako 10 %,</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xml:space="preserve"> neudržiava trvalý trávny porast v zapojenom stave </w:t>
      </w:r>
      <w:proofErr w:type="spellStart"/>
      <w:r>
        <w:rPr>
          <w:rFonts w:ascii="Times New Roman" w:eastAsia="Times New Roman" w:hAnsi="Times New Roman" w:cs="Times New Roman"/>
          <w:sz w:val="24"/>
          <w:szCs w:val="24"/>
          <w:lang w:eastAsia="sk-SK"/>
        </w:rPr>
        <w:t>dosievaním</w:t>
      </w:r>
      <w:proofErr w:type="spellEnd"/>
      <w:r>
        <w:rPr>
          <w:rFonts w:ascii="Times New Roman" w:eastAsia="Times New Roman" w:hAnsi="Times New Roman" w:cs="Times New Roman"/>
          <w:sz w:val="24"/>
          <w:szCs w:val="24"/>
          <w:lang w:eastAsia="sk-SK"/>
        </w:rPr>
        <w:t xml:space="preserve"> certifikovaným osivom tráv.</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Žiadateľovi sa platba podľa § 31 ods. 1 neposkytne a žiadateľ je povinný vrátiť poskytnutú platbu, ak platobná agentúra na základe vykonanej kontroly zistí, že žiadateľ bol počas trvania záväzku vyradený z registra ekologickej poľnohospodárskej výroby.</w:t>
      </w:r>
    </w:p>
    <w:p w:rsidR="00655920" w:rsidRDefault="003E2619">
      <w:pPr>
        <w:widowControl w:val="0"/>
        <w:spacing w:after="60" w:line="240" w:lineRule="auto"/>
        <w:jc w:val="both"/>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b/>
          <w:bCs/>
          <w:strike/>
          <w:color w:val="FF0000"/>
          <w:sz w:val="24"/>
          <w:szCs w:val="24"/>
          <w:lang w:eastAsia="sk-SK"/>
        </w:rPr>
        <w:t>(4)</w:t>
      </w:r>
      <w:r>
        <w:rPr>
          <w:rFonts w:ascii="Times New Roman" w:eastAsia="Times New Roman" w:hAnsi="Times New Roman" w:cs="Times New Roman"/>
          <w:strike/>
          <w:color w:val="FF0000"/>
          <w:sz w:val="24"/>
          <w:szCs w:val="24"/>
          <w:lang w:eastAsia="sk-SK"/>
        </w:rPr>
        <w:t xml:space="preserve"> Žiadateľovi, ktorý požiadal o vyradenie z registra ekologickej poľnohospodárskej výroby, nemožno </w:t>
      </w:r>
      <w:r>
        <w:rPr>
          <w:rFonts w:ascii="Times New Roman" w:eastAsia="Times New Roman" w:hAnsi="Times New Roman" w:cs="Times New Roman"/>
          <w:strike/>
          <w:color w:val="FF0000"/>
          <w:sz w:val="24"/>
          <w:szCs w:val="24"/>
          <w:lang w:eastAsia="sk-SK"/>
        </w:rPr>
        <w:softHyphen/>
        <w:t>po</w:t>
      </w:r>
      <w:r>
        <w:rPr>
          <w:rFonts w:ascii="Times New Roman" w:eastAsia="Times New Roman" w:hAnsi="Times New Roman" w:cs="Times New Roman"/>
          <w:strike/>
          <w:color w:val="FF0000"/>
          <w:sz w:val="24"/>
          <w:szCs w:val="24"/>
          <w:lang w:eastAsia="sk-SK"/>
        </w:rPr>
        <w:softHyphen/>
        <w:t>skytnúť podporu podľa § 1 ods. 1 písm. d) počas piatich rokov od vyradenia z registra ekologickej poľnohospodárskej výroby.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color w:val="FF0000"/>
          <w:sz w:val="24"/>
          <w:szCs w:val="24"/>
          <w:lang w:eastAsia="sk-SK"/>
        </w:rPr>
        <w:t>(</w:t>
      </w:r>
      <w:r>
        <w:rPr>
          <w:rFonts w:ascii="Times New Roman" w:eastAsia="Times New Roman" w:hAnsi="Times New Roman" w:cs="Times New Roman"/>
          <w:b/>
          <w:bCs/>
          <w:strike/>
          <w:color w:val="FF0000"/>
          <w:sz w:val="24"/>
          <w:szCs w:val="24"/>
          <w:lang w:val="en-US" w:eastAsia="sk-SK"/>
        </w:rPr>
        <w:t>4</w:t>
      </w:r>
      <w:r>
        <w:rPr>
          <w:rFonts w:ascii="Times New Roman" w:eastAsia="Times New Roman" w:hAnsi="Times New Roman" w:cs="Times New Roman"/>
          <w:b/>
          <w:bCs/>
          <w:color w:val="FF0000"/>
          <w:sz w:val="24"/>
          <w:szCs w:val="24"/>
          <w:lang w:eastAsia="sk-SK"/>
        </w:rPr>
        <w:t>)</w:t>
      </w:r>
      <w:r>
        <w:rPr>
          <w:rFonts w:ascii="Times New Roman" w:eastAsia="Times New Roman" w:hAnsi="Times New Roman" w:cs="Times New Roman"/>
          <w:sz w:val="24"/>
          <w:szCs w:val="24"/>
          <w:lang w:eastAsia="sk-SK"/>
        </w:rPr>
        <w:t> Žiadateľovi sa platba podľa § 31 ods. 1 v kalendárnom roku neposkytne a žiadateľ je povinný vrátiť poskytnutú platbu, ak porušil podmienku podľa § 31 ods. 2 na ornej pôde.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color w:val="FF0000"/>
          <w:sz w:val="24"/>
          <w:szCs w:val="24"/>
          <w:lang w:eastAsia="sk-SK"/>
        </w:rPr>
        <w:t>(</w:t>
      </w:r>
      <w:r>
        <w:rPr>
          <w:rFonts w:ascii="Times New Roman" w:eastAsia="Times New Roman" w:hAnsi="Times New Roman" w:cs="Times New Roman"/>
          <w:b/>
          <w:bCs/>
          <w:color w:val="FF0000"/>
          <w:sz w:val="24"/>
          <w:szCs w:val="24"/>
          <w:lang w:val="en-US" w:eastAsia="sk-SK"/>
        </w:rPr>
        <w:t>5</w:t>
      </w:r>
      <w:r>
        <w:rPr>
          <w:rFonts w:ascii="Times New Roman" w:eastAsia="Times New Roman" w:hAnsi="Times New Roman" w:cs="Times New Roman"/>
          <w:b/>
          <w:bCs/>
          <w:color w:val="FF0000"/>
          <w:sz w:val="24"/>
          <w:szCs w:val="24"/>
          <w:lang w:eastAsia="sk-SK"/>
        </w:rPr>
        <w:t>)</w:t>
      </w:r>
      <w:r>
        <w:rPr>
          <w:rFonts w:ascii="Times New Roman" w:eastAsia="Times New Roman" w:hAnsi="Times New Roman" w:cs="Times New Roman"/>
          <w:sz w:val="24"/>
          <w:szCs w:val="24"/>
          <w:lang w:eastAsia="sk-SK"/>
        </w:rPr>
        <w:t> Platba podľa § 37 písm. c) sa zníži o</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0,5 % za každý deň retenčného obdobia, v ktorom zaťaženie hospodárskymi zvieratami dosahuje hodnotu najmenej 0,25 dobytčej jednotky/ha a menej ako 0,3 dobytčej jednotky/ha alebo viac ako 1,9 dobytčej jednotky/ha a menej ako 1,95 dobytčej jednotky/ha,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1 % za každý deň z retenčného obdobia, v ktorom zaťaženie zvierat dosahuje hodnotu 0,2 dobytčej jednotky/ha a viac, ale menej ako 0,25 dobytčej jednotky/ha alebo sa rovná alebo je nad 1,95 dobytčej jednotky/ha, ale menej ako 2,0 dobytčej jednotky/ha.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color w:val="FF0000"/>
          <w:sz w:val="24"/>
          <w:szCs w:val="24"/>
          <w:lang w:eastAsia="sk-SK"/>
        </w:rPr>
        <w:t>(</w:t>
      </w:r>
      <w:r>
        <w:rPr>
          <w:rFonts w:ascii="Times New Roman" w:eastAsia="Times New Roman" w:hAnsi="Times New Roman" w:cs="Times New Roman"/>
          <w:b/>
          <w:bCs/>
          <w:color w:val="FF0000"/>
          <w:sz w:val="24"/>
          <w:szCs w:val="24"/>
          <w:lang w:val="en-US" w:eastAsia="sk-SK"/>
        </w:rPr>
        <w:t>6</w:t>
      </w:r>
      <w:r>
        <w:rPr>
          <w:rFonts w:ascii="Times New Roman" w:eastAsia="Times New Roman" w:hAnsi="Times New Roman" w:cs="Times New Roman"/>
          <w:b/>
          <w:bCs/>
          <w:color w:val="FF0000"/>
          <w:sz w:val="24"/>
          <w:szCs w:val="24"/>
          <w:lang w:eastAsia="sk-SK"/>
        </w:rPr>
        <w:t>)</w:t>
      </w:r>
      <w:r>
        <w:rPr>
          <w:rFonts w:ascii="Times New Roman" w:eastAsia="Times New Roman" w:hAnsi="Times New Roman" w:cs="Times New Roman"/>
          <w:sz w:val="24"/>
          <w:szCs w:val="24"/>
          <w:lang w:eastAsia="sk-SK"/>
        </w:rPr>
        <w:t> Platba sa žiadateľovi v danom roku neposkytne, ak zaťaženie zvierat v ktoromkoľvek z dní retenčného obdobia je menšie ako 0,2 dobytčej jednotky/ha alebo ak zaťaženie zvierat v ktoromkoľvek z dní retenčného obdobia je najmenej 2,0 dobytčej jednotky/ha.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color w:val="FF0000"/>
          <w:sz w:val="24"/>
          <w:szCs w:val="24"/>
          <w:lang w:eastAsia="sk-SK"/>
        </w:rPr>
        <w:t>(</w:t>
      </w:r>
      <w:r>
        <w:rPr>
          <w:rFonts w:ascii="Times New Roman" w:eastAsia="Times New Roman" w:hAnsi="Times New Roman" w:cs="Times New Roman"/>
          <w:b/>
          <w:bCs/>
          <w:color w:val="FF0000"/>
          <w:sz w:val="24"/>
          <w:szCs w:val="24"/>
          <w:lang w:val="en-US" w:eastAsia="sk-SK"/>
        </w:rPr>
        <w:t>7</w:t>
      </w:r>
      <w:r>
        <w:rPr>
          <w:rFonts w:ascii="Times New Roman" w:eastAsia="Times New Roman" w:hAnsi="Times New Roman" w:cs="Times New Roman"/>
          <w:b/>
          <w:bCs/>
          <w:color w:val="FF0000"/>
          <w:sz w:val="24"/>
          <w:szCs w:val="24"/>
          <w:lang w:eastAsia="sk-SK"/>
        </w:rPr>
        <w:t>)</w:t>
      </w:r>
      <w:r>
        <w:rPr>
          <w:rFonts w:ascii="Times New Roman" w:eastAsia="Times New Roman" w:hAnsi="Times New Roman" w:cs="Times New Roman"/>
          <w:sz w:val="24"/>
          <w:szCs w:val="24"/>
          <w:lang w:eastAsia="sk-SK"/>
        </w:rPr>
        <w:t> Platba podľa § 31 ods. 1 sa upraví podľa osobitného predpisu, </w:t>
      </w:r>
      <w:hyperlink r:id="rId107" w:anchor="f4305031" w:history="1">
        <w:r>
          <w:rPr>
            <w:rFonts w:ascii="Times New Roman" w:eastAsia="Times New Roman" w:hAnsi="Times New Roman" w:cs="Times New Roman"/>
            <w:b/>
            <w:bCs/>
            <w:sz w:val="24"/>
            <w:szCs w:val="24"/>
            <w:vertAlign w:val="superscript"/>
            <w:lang w:eastAsia="sk-SK"/>
          </w:rPr>
          <w:t>26</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ak platobná agentúra na základe vykonanej kontroly </w:t>
      </w:r>
      <w:hyperlink r:id="rId108" w:anchor="f4305032" w:history="1">
        <w:r>
          <w:rPr>
            <w:rFonts w:ascii="Times New Roman" w:eastAsia="Times New Roman" w:hAnsi="Times New Roman" w:cs="Times New Roman"/>
            <w:b/>
            <w:bCs/>
            <w:sz w:val="24"/>
            <w:szCs w:val="24"/>
            <w:vertAlign w:val="superscript"/>
            <w:lang w:eastAsia="sk-SK"/>
          </w:rPr>
          <w:t>27</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zistí, že žiadateľ nedodržal výmeru dielov pôdnych blokov, na ktorú sa vzťahuje záväzok. Ak žiadateľ počas trvania vzťahu nedodrží výmeru zaradenú do opatrenia, zníži sa platba na nasledujúci rok na určenú plochu a žiadateľ vráti poskytnuté platby vo výške zisteného rozdielu za predchádzajúce roky, ak rozsah nedodržanej výmery počas trvania záväzku dosiahol 3 % výmery za rok.</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color w:val="FF0000"/>
          <w:sz w:val="24"/>
          <w:szCs w:val="24"/>
          <w:lang w:eastAsia="sk-SK"/>
        </w:rPr>
        <w:t>(</w:t>
      </w:r>
      <w:r>
        <w:rPr>
          <w:rFonts w:ascii="Times New Roman" w:eastAsia="Times New Roman" w:hAnsi="Times New Roman" w:cs="Times New Roman"/>
          <w:b/>
          <w:bCs/>
          <w:color w:val="FF0000"/>
          <w:sz w:val="24"/>
          <w:szCs w:val="24"/>
          <w:lang w:val="en-US" w:eastAsia="sk-SK"/>
        </w:rPr>
        <w:t>8</w:t>
      </w:r>
      <w:r>
        <w:rPr>
          <w:rFonts w:ascii="Times New Roman" w:eastAsia="Times New Roman" w:hAnsi="Times New Roman" w:cs="Times New Roman"/>
          <w:b/>
          <w:bCs/>
          <w:color w:val="FF0000"/>
          <w:sz w:val="24"/>
          <w:szCs w:val="24"/>
          <w:lang w:eastAsia="sk-SK"/>
        </w:rPr>
        <w:t>)</w:t>
      </w:r>
      <w:r>
        <w:rPr>
          <w:rFonts w:ascii="Times New Roman" w:eastAsia="Times New Roman" w:hAnsi="Times New Roman" w:cs="Times New Roman"/>
          <w:sz w:val="24"/>
          <w:szCs w:val="24"/>
          <w:lang w:eastAsia="sk-SK"/>
        </w:rPr>
        <w:t> Platba podľa § 31 ods. 1 sa žiadateľovi v kalendárnom roku neposkytne, ak žiadateľ porušil niektorú z minimálnych požiadaviek na používanie hnojív a prípravkov na ochranu rastlín uvedenú v prílohe č. 10.</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color w:val="FF0000"/>
          <w:sz w:val="24"/>
          <w:szCs w:val="24"/>
          <w:lang w:eastAsia="sk-SK"/>
        </w:rPr>
        <w:t>(</w:t>
      </w:r>
      <w:r>
        <w:rPr>
          <w:rFonts w:ascii="Times New Roman" w:eastAsia="Times New Roman" w:hAnsi="Times New Roman" w:cs="Times New Roman"/>
          <w:b/>
          <w:bCs/>
          <w:color w:val="FF0000"/>
          <w:sz w:val="24"/>
          <w:szCs w:val="24"/>
          <w:lang w:val="en-US" w:eastAsia="sk-SK"/>
        </w:rPr>
        <w:t>9</w:t>
      </w:r>
      <w:r>
        <w:rPr>
          <w:rFonts w:ascii="Times New Roman" w:eastAsia="Times New Roman" w:hAnsi="Times New Roman" w:cs="Times New Roman"/>
          <w:b/>
          <w:bCs/>
          <w:color w:val="FF0000"/>
          <w:sz w:val="24"/>
          <w:szCs w:val="24"/>
          <w:lang w:eastAsia="sk-SK"/>
        </w:rPr>
        <w:t>)</w:t>
      </w:r>
      <w:r>
        <w:rPr>
          <w:rFonts w:ascii="Times New Roman" w:eastAsia="Times New Roman" w:hAnsi="Times New Roman" w:cs="Times New Roman"/>
          <w:sz w:val="24"/>
          <w:szCs w:val="24"/>
          <w:lang w:eastAsia="sk-SK"/>
        </w:rPr>
        <w:t> Žiadateľ je povinný vrátiť poskytnutú platbu, ak oznámil platobnej agentúre, že ukončuje záväzok.</w:t>
      </w:r>
    </w:p>
    <w:p w:rsidR="00655920" w:rsidRDefault="003E2619">
      <w:pPr>
        <w:widowControl w:val="0"/>
        <w:spacing w:after="60" w:line="240" w:lineRule="auto"/>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Platba na dobré životné podmienky zvierat</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39</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Dobré životné podmienky zvierat zahŕňajú tieto operácie: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zlepšenie starostlivosti o dojnice,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zlepšenie ustajňovacích podmienok výkrmových ošípaných,</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lastRenderedPageBreak/>
        <w:t>c)</w:t>
      </w:r>
      <w:r>
        <w:rPr>
          <w:rFonts w:ascii="Times New Roman" w:eastAsia="Times New Roman" w:hAnsi="Times New Roman" w:cs="Times New Roman"/>
          <w:sz w:val="24"/>
          <w:szCs w:val="24"/>
          <w:lang w:eastAsia="sk-SK"/>
        </w:rPr>
        <w:t> zlepšenie životných podmienok prasníc a prasiatok po narodení,</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w:t>
      </w:r>
      <w:r>
        <w:rPr>
          <w:rFonts w:ascii="Times New Roman" w:eastAsia="Times New Roman" w:hAnsi="Times New Roman" w:cs="Times New Roman"/>
          <w:sz w:val="24"/>
          <w:szCs w:val="24"/>
          <w:lang w:eastAsia="sk-SK"/>
        </w:rPr>
        <w:t> zlepšenie životných podmienok v chove hydiny.</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40</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Žiadosť o poskytnutie podpory podľa § 1 ods. 1 písm. e) môže podať žiadateľ, ktorý je držiteľom dojníc, výkrmových ošípaných, prasníc, prasiatok po narodení alebo hydiny 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chová zvieratá v prepočte na počet dobytčích jednotiek podľa prílohy č. 1,</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má hospodárske zvieratá evidované v centrálnom registri hospodárskych zvierat a chov registrovaný na držiteľa zvierat,</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zaviaže sa dodržiavať podmienky operácie podľa § 39 a podľa § 42 až 45.</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Prílohou k žiadosti podľa odseku 1 je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prehľad dobytčích jednotiek hospodárskych zvierat, na ktoré sa vzťahuje záväzok,</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čestné vyhlásenie žiadateľa o chove dojníc s voľným ustajnením.</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Žiadosť podľa odseku 1 sa podáva do 15. mája príslušného kalendárneho roka samostatnou žiadosťou.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w:t>
      </w:r>
      <w:r>
        <w:rPr>
          <w:rFonts w:ascii="Times New Roman" w:eastAsia="Times New Roman" w:hAnsi="Times New Roman" w:cs="Times New Roman"/>
          <w:sz w:val="24"/>
          <w:szCs w:val="24"/>
          <w:lang w:eastAsia="sk-SK"/>
        </w:rPr>
        <w:t> Operáciu zlepšenie starostlivosti o dojnice možno vykonávať len v chove s voľným ustajnením dojníc s najmenej desiatimi dobytčími jednotkami.</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(5)</w:t>
      </w:r>
      <w:r>
        <w:rPr>
          <w:rFonts w:ascii="Times New Roman" w:eastAsia="Times New Roman" w:hAnsi="Times New Roman" w:cs="Times New Roman"/>
          <w:sz w:val="24"/>
          <w:szCs w:val="24"/>
          <w:lang w:eastAsia="sk-SK"/>
        </w:rPr>
        <w:t> Operáciu zlepšenie ustajňovacích podmienok výkrmových ošípaných možno vykonávať len v chove ošípaných s najmenej desiatimi dobytčími jednotkami a s prasiatkami pochádzajúcimi z chovu podľa § 39 písm. c).</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(6)</w:t>
      </w:r>
      <w:r>
        <w:rPr>
          <w:rFonts w:ascii="Times New Roman" w:eastAsia="Times New Roman" w:hAnsi="Times New Roman" w:cs="Times New Roman"/>
          <w:sz w:val="24"/>
          <w:szCs w:val="24"/>
          <w:lang w:eastAsia="sk-SK"/>
        </w:rPr>
        <w:t> Operáciu zlepšenie životných podmienok prasníc a prasiatok po narodení možno vykonávať len v chove s najmenej piatimi dobytčími jednotkami v prepočte s desiatimi prasnicami.</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(7)</w:t>
      </w:r>
      <w:r>
        <w:rPr>
          <w:rFonts w:ascii="Times New Roman" w:eastAsia="Times New Roman" w:hAnsi="Times New Roman" w:cs="Times New Roman"/>
          <w:sz w:val="24"/>
          <w:szCs w:val="24"/>
          <w:lang w:eastAsia="sk-SK"/>
        </w:rPr>
        <w:t> Operáciu zlepšenie životných podmienok v chove hydiny možno vykonávať len v chove s najmenej 30 dobytčími jednotkami.</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(8)</w:t>
      </w:r>
      <w:r>
        <w:rPr>
          <w:rFonts w:ascii="Times New Roman" w:eastAsia="Times New Roman" w:hAnsi="Times New Roman" w:cs="Times New Roman"/>
          <w:sz w:val="24"/>
          <w:szCs w:val="24"/>
          <w:lang w:eastAsia="sk-SK"/>
        </w:rPr>
        <w:t> Operácie podľa § 39 možno kombinovať podľa prílohy č. 4.</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(9)</w:t>
      </w:r>
      <w:r>
        <w:rPr>
          <w:rFonts w:ascii="Times New Roman" w:eastAsia="Times New Roman" w:hAnsi="Times New Roman" w:cs="Times New Roman"/>
          <w:sz w:val="24"/>
          <w:szCs w:val="24"/>
          <w:lang w:eastAsia="sk-SK"/>
        </w:rPr>
        <w:t> Záväzok plynie od 1. mája roka, v ktorom bola podaná žiadosť podľa odseku 1 do 30. apríla nasledujúceho roka.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(10)</w:t>
      </w:r>
      <w:r>
        <w:rPr>
          <w:rFonts w:ascii="Times New Roman" w:eastAsia="Times New Roman" w:hAnsi="Times New Roman" w:cs="Times New Roman"/>
          <w:sz w:val="24"/>
          <w:szCs w:val="24"/>
          <w:lang w:eastAsia="sk-SK"/>
        </w:rPr>
        <w:t> Žiadateľ podáva žiadosť podľa odseku 1 spolu so žiadosťou o platbu na operáciu podľa § 39 do termínu určeného vo výzve zverejnenej platobnou agentúrou na jej webovom sídle.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(11)</w:t>
      </w:r>
      <w:r>
        <w:rPr>
          <w:rFonts w:ascii="Times New Roman" w:eastAsia="Times New Roman" w:hAnsi="Times New Roman" w:cs="Times New Roman"/>
          <w:sz w:val="24"/>
          <w:szCs w:val="24"/>
          <w:lang w:eastAsia="sk-SK"/>
        </w:rPr>
        <w:t> Prílohou žiadosti o platbu na operáciu podľa § 39 je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počet dobytčích jednotiek hospodárskych zvierat, na ktoré sa požaduje platba,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zoznam dojníc, na ktoré sa požaduje platba, ak ide o operáciu podľa § 39 písm. a) alebo registračné číslo chovu, v ktorom sa nachádzajú hospodárske zvieratá, na ktoré sa požaduje platba, ak ide o operáciu podľa § 39 písm. b) až d).</w:t>
      </w:r>
    </w:p>
    <w:p w:rsidR="00655920" w:rsidRDefault="003E2619">
      <w:pPr>
        <w:widowControl w:val="0"/>
        <w:spacing w:after="60" w:line="240" w:lineRule="auto"/>
        <w:jc w:val="both"/>
        <w:rPr>
          <w:rFonts w:ascii="Times New Roman" w:hAnsi="Times New Roman" w:cs="Times New Roman"/>
          <w:bCs/>
          <w:color w:val="FF0000"/>
          <w:sz w:val="24"/>
          <w:szCs w:val="24"/>
        </w:rPr>
      </w:pPr>
      <w:r>
        <w:rPr>
          <w:rFonts w:ascii="Times New Roman" w:eastAsia="Times New Roman" w:hAnsi="Times New Roman" w:cs="Times New Roman"/>
          <w:b/>
          <w:bCs/>
          <w:sz w:val="24"/>
          <w:szCs w:val="24"/>
          <w:lang w:eastAsia="sk-SK"/>
        </w:rPr>
        <w:t>(12)</w:t>
      </w:r>
      <w:r>
        <w:rPr>
          <w:rFonts w:ascii="Times New Roman" w:eastAsia="Times New Roman" w:hAnsi="Times New Roman" w:cs="Times New Roman"/>
          <w:sz w:val="24"/>
          <w:szCs w:val="24"/>
          <w:lang w:eastAsia="sk-SK"/>
        </w:rPr>
        <w:t> Dojnicu možno nahradiť inou dojnicou evidovanou v centrálnom registri hospodárskych zvierat, ak sú splnené podmienky podľa osobitného predpisu.</w:t>
      </w:r>
      <w:hyperlink r:id="rId109" w:anchor="f4380601" w:history="1">
        <w:r>
          <w:rPr>
            <w:rFonts w:ascii="Times New Roman" w:eastAsia="Times New Roman" w:hAnsi="Times New Roman" w:cs="Times New Roman"/>
            <w:b/>
            <w:bCs/>
            <w:sz w:val="24"/>
            <w:szCs w:val="24"/>
            <w:vertAlign w:val="superscript"/>
            <w:lang w:eastAsia="sk-SK"/>
          </w:rPr>
          <w:t>43a</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Žiadateľ zasiela platobnej agentúre oznámenie o nahradení dojnice do piatich dní odo dňa náhrady; oznámenie obsahuje číslo identifikačného kódu nahradenej dojnice a novej dojnice.</w:t>
      </w:r>
      <w:r>
        <w:rPr>
          <w:rFonts w:ascii="Times New Roman" w:eastAsia="Times New Roman" w:hAnsi="Times New Roman" w:cs="Times New Roman"/>
          <w:sz w:val="24"/>
          <w:szCs w:val="24"/>
          <w:lang w:val="en-US" w:eastAsia="sk-SK"/>
        </w:rPr>
        <w:t xml:space="preserve"> </w:t>
      </w:r>
      <w:r>
        <w:rPr>
          <w:rFonts w:ascii="Times New Roman" w:hAnsi="Times New Roman" w:cs="Times New Roman"/>
          <w:bCs/>
          <w:color w:val="FF0000"/>
          <w:sz w:val="24"/>
          <w:szCs w:val="24"/>
        </w:rPr>
        <w:t>Dočasné presuny zvierat, evidované v centrálnom registri hospodárskych zvierat, v rozsahu najviac 14 dní, sú povolené a náhrada zvierat sa nevyžaduje.</w:t>
      </w:r>
    </w:p>
    <w:p w:rsidR="003E2619" w:rsidRPr="003E2619" w:rsidRDefault="003E2619" w:rsidP="003E2619">
      <w:pPr>
        <w:pStyle w:val="Odsekzoznamu"/>
        <w:widowControl w:val="0"/>
        <w:autoSpaceDE w:val="0"/>
        <w:autoSpaceDN w:val="0"/>
        <w:adjustRightInd w:val="0"/>
        <w:spacing w:after="0" w:line="240" w:lineRule="auto"/>
        <w:ind w:left="0" w:rightChars="150" w:right="330"/>
        <w:jc w:val="both"/>
        <w:rPr>
          <w:rFonts w:ascii="Times New Roman" w:hAnsi="Times New Roman" w:cs="Times New Roman"/>
          <w:bCs/>
          <w:color w:val="FF0000"/>
          <w:sz w:val="24"/>
          <w:szCs w:val="24"/>
        </w:rPr>
      </w:pPr>
      <w:r w:rsidRPr="003E2619">
        <w:rPr>
          <w:rFonts w:ascii="Times New Roman" w:hAnsi="Times New Roman" w:cs="Times New Roman"/>
          <w:bCs/>
          <w:color w:val="FF0000"/>
          <w:sz w:val="24"/>
          <w:szCs w:val="24"/>
        </w:rPr>
        <w:t>(13) Počty dobytčích jednotiek, ak ide o operácie podľa § 39 písm. a) a c), sa určia na základe retenčného obdobia od 1. mája roku podania žiadosti do 28. februára  nasledujúceho roku.</w:t>
      </w:r>
    </w:p>
    <w:p w:rsidR="003E2619" w:rsidRDefault="003E2619">
      <w:pPr>
        <w:widowControl w:val="0"/>
        <w:spacing w:after="60" w:line="240" w:lineRule="auto"/>
        <w:jc w:val="both"/>
        <w:rPr>
          <w:rFonts w:ascii="Times New Roman" w:eastAsia="Times New Roman" w:hAnsi="Times New Roman" w:cs="Times New Roman"/>
          <w:color w:val="FF0000"/>
          <w:sz w:val="24"/>
          <w:szCs w:val="24"/>
          <w:lang w:val="en-US" w:eastAsia="sk-SK"/>
        </w:rPr>
      </w:pP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41</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Žiadosti o poskytnutie podpory na operácie podľa § 39 sa zoradia do bodových pásiem podľa výberových kritérií uvedených v odsekoch 2 až 6.</w:t>
      </w:r>
    </w:p>
    <w:p w:rsidR="00655920" w:rsidRDefault="003E2619">
      <w:pPr>
        <w:widowControl w:val="0"/>
        <w:spacing w:after="60" w:line="240" w:lineRule="auto"/>
        <w:jc w:val="both"/>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b/>
          <w:bCs/>
          <w:strike/>
          <w:color w:val="FF0000"/>
          <w:sz w:val="24"/>
          <w:szCs w:val="24"/>
          <w:lang w:eastAsia="sk-SK"/>
        </w:rPr>
        <w:t>(2)</w:t>
      </w:r>
      <w:r>
        <w:rPr>
          <w:rFonts w:ascii="Times New Roman" w:eastAsia="Times New Roman" w:hAnsi="Times New Roman" w:cs="Times New Roman"/>
          <w:strike/>
          <w:color w:val="FF0000"/>
          <w:sz w:val="24"/>
          <w:szCs w:val="24"/>
          <w:lang w:eastAsia="sk-SK"/>
        </w:rPr>
        <w:t> Žiadosť o poskytnutie podpory na operáciu zlepšenie starostlivosti o dojnice sa zaradí v zostupnom poradí podľa počtu dobytčích jednotiek</w:t>
      </w:r>
    </w:p>
    <w:p w:rsidR="00655920" w:rsidRDefault="003E2619">
      <w:pPr>
        <w:widowControl w:val="0"/>
        <w:spacing w:after="60" w:line="240" w:lineRule="auto"/>
        <w:jc w:val="both"/>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b/>
          <w:bCs/>
          <w:strike/>
          <w:color w:val="FF0000"/>
          <w:sz w:val="24"/>
          <w:szCs w:val="24"/>
          <w:lang w:eastAsia="sk-SK"/>
        </w:rPr>
        <w:lastRenderedPageBreak/>
        <w:t>a)</w:t>
      </w:r>
      <w:r>
        <w:rPr>
          <w:rFonts w:ascii="Times New Roman" w:eastAsia="Times New Roman" w:hAnsi="Times New Roman" w:cs="Times New Roman"/>
          <w:strike/>
          <w:color w:val="FF0000"/>
          <w:sz w:val="24"/>
          <w:szCs w:val="24"/>
          <w:lang w:eastAsia="sk-SK"/>
        </w:rPr>
        <w:t> do prvého bodového pásma, ak ide o viac ako 200 dobytčích jednotiek,</w:t>
      </w:r>
    </w:p>
    <w:p w:rsidR="00655920" w:rsidRDefault="003E2619">
      <w:pPr>
        <w:widowControl w:val="0"/>
        <w:spacing w:after="60" w:line="240" w:lineRule="auto"/>
        <w:jc w:val="both"/>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b/>
          <w:bCs/>
          <w:strike/>
          <w:color w:val="FF0000"/>
          <w:sz w:val="24"/>
          <w:szCs w:val="24"/>
          <w:lang w:eastAsia="sk-SK"/>
        </w:rPr>
        <w:t>b)</w:t>
      </w:r>
      <w:r>
        <w:rPr>
          <w:rFonts w:ascii="Times New Roman" w:eastAsia="Times New Roman" w:hAnsi="Times New Roman" w:cs="Times New Roman"/>
          <w:strike/>
          <w:color w:val="FF0000"/>
          <w:sz w:val="24"/>
          <w:szCs w:val="24"/>
          <w:lang w:eastAsia="sk-SK"/>
        </w:rPr>
        <w:t> do druhého bodového pásma, ak ide o 101 až 200 vrátane dobytčích jednotiek,</w:t>
      </w:r>
    </w:p>
    <w:p w:rsidR="00655920" w:rsidRDefault="003E2619">
      <w:pPr>
        <w:widowControl w:val="0"/>
        <w:spacing w:after="60" w:line="240" w:lineRule="auto"/>
        <w:jc w:val="both"/>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b/>
          <w:bCs/>
          <w:strike/>
          <w:color w:val="FF0000"/>
          <w:sz w:val="24"/>
          <w:szCs w:val="24"/>
          <w:lang w:eastAsia="sk-SK"/>
        </w:rPr>
        <w:t>c)</w:t>
      </w:r>
      <w:r>
        <w:rPr>
          <w:rFonts w:ascii="Times New Roman" w:eastAsia="Times New Roman" w:hAnsi="Times New Roman" w:cs="Times New Roman"/>
          <w:strike/>
          <w:color w:val="FF0000"/>
          <w:sz w:val="24"/>
          <w:szCs w:val="24"/>
          <w:lang w:eastAsia="sk-SK"/>
        </w:rPr>
        <w:t> do tretieho bodového pásma, ak ide o 51 až 100 vrátane dobytčích jednotiek,</w:t>
      </w:r>
    </w:p>
    <w:p w:rsidR="00655920" w:rsidRDefault="003E2619">
      <w:pPr>
        <w:widowControl w:val="0"/>
        <w:spacing w:after="60" w:line="240" w:lineRule="auto"/>
        <w:jc w:val="both"/>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b/>
          <w:bCs/>
          <w:strike/>
          <w:color w:val="FF0000"/>
          <w:sz w:val="24"/>
          <w:szCs w:val="24"/>
          <w:lang w:eastAsia="sk-SK"/>
        </w:rPr>
        <w:t>d)</w:t>
      </w:r>
      <w:r>
        <w:rPr>
          <w:rFonts w:ascii="Times New Roman" w:eastAsia="Times New Roman" w:hAnsi="Times New Roman" w:cs="Times New Roman"/>
          <w:strike/>
          <w:color w:val="FF0000"/>
          <w:sz w:val="24"/>
          <w:szCs w:val="24"/>
          <w:lang w:eastAsia="sk-SK"/>
        </w:rPr>
        <w:t> do štvrtého bodového pásma, ak ide o 10 až 50 vrátane dobytčích jednotiek.</w:t>
      </w:r>
    </w:p>
    <w:p w:rsidR="003E2619" w:rsidRPr="003E2619" w:rsidRDefault="003E2619" w:rsidP="003E2619">
      <w:pPr>
        <w:shd w:val="clear" w:color="auto" w:fill="FFFFFF"/>
        <w:spacing w:after="0" w:line="240" w:lineRule="auto"/>
        <w:jc w:val="both"/>
        <w:rPr>
          <w:rFonts w:ascii="Times New Roman" w:hAnsi="Times New Roman" w:cs="Times New Roman"/>
          <w:color w:val="FF0000"/>
          <w:sz w:val="24"/>
          <w:szCs w:val="24"/>
        </w:rPr>
      </w:pPr>
      <w:r w:rsidRPr="003E2619">
        <w:rPr>
          <w:rFonts w:ascii="Times New Roman" w:hAnsi="Times New Roman" w:cs="Times New Roman"/>
          <w:color w:val="FF0000"/>
          <w:sz w:val="24"/>
          <w:szCs w:val="24"/>
        </w:rPr>
        <w:t xml:space="preserve">(2) Žiadosť o poskytnutie podpory na operáciu zlepšenie starostlivosti o dojnice sa zaradí podľa počtu dobytčích jednotiek </w:t>
      </w:r>
    </w:p>
    <w:p w:rsidR="003E2619" w:rsidRPr="003E2619" w:rsidRDefault="003E2619" w:rsidP="003E2619">
      <w:pPr>
        <w:numPr>
          <w:ilvl w:val="0"/>
          <w:numId w:val="2"/>
        </w:numPr>
        <w:shd w:val="clear" w:color="auto" w:fill="FFFFFF"/>
        <w:spacing w:after="0" w:line="240" w:lineRule="auto"/>
        <w:jc w:val="both"/>
        <w:rPr>
          <w:rFonts w:ascii="Times New Roman" w:hAnsi="Times New Roman" w:cs="Times New Roman"/>
          <w:color w:val="FF0000"/>
          <w:sz w:val="24"/>
          <w:szCs w:val="24"/>
        </w:rPr>
      </w:pPr>
      <w:r w:rsidRPr="003E2619">
        <w:rPr>
          <w:rFonts w:ascii="Times New Roman" w:hAnsi="Times New Roman" w:cs="Times New Roman"/>
          <w:color w:val="FF0000"/>
          <w:sz w:val="24"/>
          <w:szCs w:val="24"/>
        </w:rPr>
        <w:t>do prvého bodového pásma v zostupnom poradí, ak ide o 201 až 500 vrátane dobytčích jednotiek,</w:t>
      </w:r>
    </w:p>
    <w:p w:rsidR="003E2619" w:rsidRPr="003E2619" w:rsidRDefault="003E2619" w:rsidP="003E2619">
      <w:pPr>
        <w:numPr>
          <w:ilvl w:val="0"/>
          <w:numId w:val="2"/>
        </w:numPr>
        <w:shd w:val="clear" w:color="auto" w:fill="FFFFFF"/>
        <w:spacing w:after="0" w:line="240" w:lineRule="auto"/>
        <w:jc w:val="both"/>
        <w:rPr>
          <w:rFonts w:ascii="Times New Roman" w:hAnsi="Times New Roman" w:cs="Times New Roman"/>
          <w:color w:val="FF0000"/>
          <w:sz w:val="24"/>
          <w:szCs w:val="24"/>
        </w:rPr>
      </w:pPr>
      <w:r w:rsidRPr="003E2619">
        <w:rPr>
          <w:rFonts w:ascii="Times New Roman" w:hAnsi="Times New Roman" w:cs="Times New Roman"/>
          <w:color w:val="FF0000"/>
          <w:sz w:val="24"/>
          <w:szCs w:val="24"/>
        </w:rPr>
        <w:t>do druhého bodového pásma v zostupnom poradí, ak ide o 101 až 200 vrátane dobytčích jednotiek,</w:t>
      </w:r>
    </w:p>
    <w:p w:rsidR="003E2619" w:rsidRPr="003E2619" w:rsidRDefault="003E2619" w:rsidP="003E2619">
      <w:pPr>
        <w:numPr>
          <w:ilvl w:val="0"/>
          <w:numId w:val="2"/>
        </w:numPr>
        <w:shd w:val="clear" w:color="auto" w:fill="FFFFFF"/>
        <w:spacing w:after="0" w:line="240" w:lineRule="auto"/>
        <w:jc w:val="both"/>
        <w:rPr>
          <w:rFonts w:ascii="Times New Roman" w:hAnsi="Times New Roman" w:cs="Times New Roman"/>
          <w:color w:val="FF0000"/>
          <w:sz w:val="24"/>
          <w:szCs w:val="24"/>
        </w:rPr>
      </w:pPr>
      <w:r w:rsidRPr="003E2619">
        <w:rPr>
          <w:rFonts w:ascii="Times New Roman" w:hAnsi="Times New Roman" w:cs="Times New Roman"/>
          <w:color w:val="FF0000"/>
          <w:sz w:val="24"/>
          <w:szCs w:val="24"/>
        </w:rPr>
        <w:t>do tretieho bodového pásma v zostupnom poradí, ak ide o 51 až 100 vrátane dobytčích jednotiek,</w:t>
      </w:r>
    </w:p>
    <w:p w:rsidR="003E2619" w:rsidRPr="003E2619" w:rsidRDefault="003E2619" w:rsidP="003E2619">
      <w:pPr>
        <w:numPr>
          <w:ilvl w:val="0"/>
          <w:numId w:val="2"/>
        </w:numPr>
        <w:shd w:val="clear" w:color="auto" w:fill="FFFFFF"/>
        <w:spacing w:after="0" w:line="240" w:lineRule="auto"/>
        <w:jc w:val="both"/>
        <w:rPr>
          <w:rFonts w:ascii="Times New Roman" w:hAnsi="Times New Roman" w:cs="Times New Roman"/>
          <w:color w:val="FF0000"/>
          <w:sz w:val="24"/>
          <w:szCs w:val="24"/>
        </w:rPr>
      </w:pPr>
      <w:r w:rsidRPr="003E2619">
        <w:rPr>
          <w:rFonts w:ascii="Times New Roman" w:hAnsi="Times New Roman" w:cs="Times New Roman"/>
          <w:color w:val="FF0000"/>
          <w:sz w:val="24"/>
          <w:szCs w:val="24"/>
        </w:rPr>
        <w:t>do štvrtého bodového pásma v zostupnom poradí, ak ide o 10 až 50 vrátane dobytčích jednotiek,</w:t>
      </w:r>
    </w:p>
    <w:p w:rsidR="003E2619" w:rsidRPr="003E2619" w:rsidRDefault="003E2619" w:rsidP="003E2619">
      <w:pPr>
        <w:shd w:val="clear" w:color="auto" w:fill="FFFFFF"/>
        <w:spacing w:after="0" w:line="240" w:lineRule="auto"/>
        <w:jc w:val="both"/>
        <w:rPr>
          <w:rFonts w:ascii="Times New Roman" w:hAnsi="Times New Roman" w:cs="Times New Roman"/>
          <w:color w:val="FF0000"/>
          <w:sz w:val="24"/>
          <w:szCs w:val="24"/>
        </w:rPr>
      </w:pPr>
      <w:r w:rsidRPr="003E2619">
        <w:rPr>
          <w:rFonts w:ascii="Times New Roman" w:hAnsi="Times New Roman" w:cs="Times New Roman"/>
          <w:color w:val="FF0000"/>
          <w:sz w:val="24"/>
          <w:szCs w:val="24"/>
        </w:rPr>
        <w:t>e) do piateho bodového pásma vo vzostupnom poradí, ak ide o viac ako 500 dobytčích jednotiek.</w:t>
      </w:r>
    </w:p>
    <w:p w:rsidR="003E2619" w:rsidRDefault="003E2619">
      <w:pPr>
        <w:widowControl w:val="0"/>
        <w:spacing w:after="60" w:line="240" w:lineRule="auto"/>
        <w:jc w:val="both"/>
        <w:rPr>
          <w:rFonts w:ascii="Times New Roman" w:eastAsia="Times New Roman" w:hAnsi="Times New Roman" w:cs="Times New Roman"/>
          <w:strike/>
          <w:color w:val="FF0000"/>
          <w:sz w:val="24"/>
          <w:szCs w:val="24"/>
          <w:lang w:eastAsia="sk-SK"/>
        </w:rPr>
      </w:pP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 (3)</w:t>
      </w:r>
      <w:r>
        <w:rPr>
          <w:rFonts w:ascii="Times New Roman" w:eastAsia="Times New Roman" w:hAnsi="Times New Roman" w:cs="Times New Roman"/>
          <w:sz w:val="24"/>
          <w:szCs w:val="24"/>
          <w:lang w:eastAsia="sk-SK"/>
        </w:rPr>
        <w:t> Žiadosť o poskytnutie podpory na operáciu zlepšenie ustajňovacích podmienok výkrmových ošípaných sa zaradí v zostupnom poradí podľa počtu dobytčích jednotiek</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do prvého bodového pásma, ak ide o viac ako 900 dobytčích jednotiek,</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do druhého bodového pásma, ak ide o 401 až 900 vrátane dobytčích jednotiek,</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do tretieho bodového pásma, ak ide o 101 až 400 vrátane dobytčích jednotiek,</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w:t>
      </w:r>
      <w:r>
        <w:rPr>
          <w:rFonts w:ascii="Times New Roman" w:eastAsia="Times New Roman" w:hAnsi="Times New Roman" w:cs="Times New Roman"/>
          <w:sz w:val="24"/>
          <w:szCs w:val="24"/>
          <w:lang w:eastAsia="sk-SK"/>
        </w:rPr>
        <w:t> do štvrtého bodového pásma, ak ide o 10 až 100 vrátane dobytčích jednotiek.</w:t>
      </w:r>
    </w:p>
    <w:p w:rsidR="00655920" w:rsidRDefault="003E2619">
      <w:pPr>
        <w:widowControl w:val="0"/>
        <w:spacing w:after="60" w:line="240" w:lineRule="auto"/>
        <w:jc w:val="both"/>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b/>
          <w:bCs/>
          <w:strike/>
          <w:color w:val="FF0000"/>
          <w:sz w:val="24"/>
          <w:szCs w:val="24"/>
          <w:lang w:eastAsia="sk-SK"/>
        </w:rPr>
        <w:t>(4)</w:t>
      </w:r>
      <w:r>
        <w:rPr>
          <w:rFonts w:ascii="Times New Roman" w:eastAsia="Times New Roman" w:hAnsi="Times New Roman" w:cs="Times New Roman"/>
          <w:strike/>
          <w:color w:val="FF0000"/>
          <w:sz w:val="24"/>
          <w:szCs w:val="24"/>
          <w:lang w:eastAsia="sk-SK"/>
        </w:rPr>
        <w:t> Žiadosť o poskytnutie podpory na operáciu zlepšenie životných podmienok prasníc a prasiatok po narodení sa zaradí v zostupnom poradí podľa počtu dobytčích jednotiek</w:t>
      </w:r>
    </w:p>
    <w:p w:rsidR="00655920" w:rsidRDefault="003E2619">
      <w:pPr>
        <w:widowControl w:val="0"/>
        <w:spacing w:after="60" w:line="240" w:lineRule="auto"/>
        <w:jc w:val="both"/>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b/>
          <w:bCs/>
          <w:strike/>
          <w:color w:val="FF0000"/>
          <w:sz w:val="24"/>
          <w:szCs w:val="24"/>
          <w:lang w:eastAsia="sk-SK"/>
        </w:rPr>
        <w:t>a)</w:t>
      </w:r>
      <w:r>
        <w:rPr>
          <w:rFonts w:ascii="Times New Roman" w:eastAsia="Times New Roman" w:hAnsi="Times New Roman" w:cs="Times New Roman"/>
          <w:strike/>
          <w:color w:val="FF0000"/>
          <w:sz w:val="24"/>
          <w:szCs w:val="24"/>
          <w:lang w:eastAsia="sk-SK"/>
        </w:rPr>
        <w:t> do prvého bodového pásma, ak ide o viac ako 100 dobytčích jednotiek,</w:t>
      </w:r>
    </w:p>
    <w:p w:rsidR="00655920" w:rsidRDefault="003E2619">
      <w:pPr>
        <w:widowControl w:val="0"/>
        <w:spacing w:after="60" w:line="240" w:lineRule="auto"/>
        <w:jc w:val="both"/>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b/>
          <w:bCs/>
          <w:strike/>
          <w:color w:val="FF0000"/>
          <w:sz w:val="24"/>
          <w:szCs w:val="24"/>
          <w:lang w:eastAsia="sk-SK"/>
        </w:rPr>
        <w:t>b)</w:t>
      </w:r>
      <w:r>
        <w:rPr>
          <w:rFonts w:ascii="Times New Roman" w:eastAsia="Times New Roman" w:hAnsi="Times New Roman" w:cs="Times New Roman"/>
          <w:strike/>
          <w:color w:val="FF0000"/>
          <w:sz w:val="24"/>
          <w:szCs w:val="24"/>
          <w:lang w:eastAsia="sk-SK"/>
        </w:rPr>
        <w:t> do druhého bodového pásma, ak ide o 51 až 100 vrátane dobytčích jednotiek,</w:t>
      </w:r>
    </w:p>
    <w:p w:rsidR="00655920" w:rsidRDefault="003E2619">
      <w:pPr>
        <w:widowControl w:val="0"/>
        <w:spacing w:after="60" w:line="240" w:lineRule="auto"/>
        <w:jc w:val="both"/>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b/>
          <w:bCs/>
          <w:strike/>
          <w:color w:val="FF0000"/>
          <w:sz w:val="24"/>
          <w:szCs w:val="24"/>
          <w:lang w:eastAsia="sk-SK"/>
        </w:rPr>
        <w:t>c)</w:t>
      </w:r>
      <w:r>
        <w:rPr>
          <w:rFonts w:ascii="Times New Roman" w:eastAsia="Times New Roman" w:hAnsi="Times New Roman" w:cs="Times New Roman"/>
          <w:strike/>
          <w:color w:val="FF0000"/>
          <w:sz w:val="24"/>
          <w:szCs w:val="24"/>
          <w:lang w:eastAsia="sk-SK"/>
        </w:rPr>
        <w:t> do tretieho bodového pásma, ak ide o 11 až 50 vrátane dobytčích jednotiek,</w:t>
      </w:r>
    </w:p>
    <w:p w:rsidR="00655920" w:rsidRDefault="003E2619">
      <w:pPr>
        <w:widowControl w:val="0"/>
        <w:spacing w:after="60" w:line="240" w:lineRule="auto"/>
        <w:jc w:val="both"/>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b/>
          <w:bCs/>
          <w:strike/>
          <w:color w:val="FF0000"/>
          <w:sz w:val="24"/>
          <w:szCs w:val="24"/>
          <w:lang w:eastAsia="sk-SK"/>
        </w:rPr>
        <w:t>d)</w:t>
      </w:r>
      <w:r>
        <w:rPr>
          <w:rFonts w:ascii="Times New Roman" w:eastAsia="Times New Roman" w:hAnsi="Times New Roman" w:cs="Times New Roman"/>
          <w:strike/>
          <w:color w:val="FF0000"/>
          <w:sz w:val="24"/>
          <w:szCs w:val="24"/>
          <w:lang w:eastAsia="sk-SK"/>
        </w:rPr>
        <w:t> do štvrtého bodového pásma, ak ide o 5 až 10 vrátane dobytčích jednotiek.</w:t>
      </w:r>
    </w:p>
    <w:p w:rsidR="00655920" w:rsidRDefault="00655920">
      <w:pPr>
        <w:widowControl w:val="0"/>
        <w:spacing w:after="60" w:line="240" w:lineRule="auto"/>
        <w:jc w:val="both"/>
        <w:rPr>
          <w:rFonts w:ascii="Times New Roman" w:eastAsia="Times New Roman" w:hAnsi="Times New Roman" w:cs="Times New Roman"/>
          <w:color w:val="FF0000"/>
          <w:sz w:val="24"/>
          <w:szCs w:val="24"/>
          <w:lang w:eastAsia="sk-SK"/>
        </w:rPr>
      </w:pPr>
    </w:p>
    <w:p w:rsidR="00655920" w:rsidRDefault="003E2619">
      <w:pPr>
        <w:widowControl w:val="0"/>
        <w:spacing w:after="60" w:line="240" w:lineRule="auto"/>
        <w:jc w:val="both"/>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b/>
          <w:bCs/>
          <w:strike/>
          <w:color w:val="FF0000"/>
          <w:sz w:val="24"/>
          <w:szCs w:val="24"/>
          <w:lang w:eastAsia="sk-SK"/>
        </w:rPr>
        <w:t>(5)</w:t>
      </w:r>
      <w:r>
        <w:rPr>
          <w:rFonts w:ascii="Times New Roman" w:eastAsia="Times New Roman" w:hAnsi="Times New Roman" w:cs="Times New Roman"/>
          <w:strike/>
          <w:color w:val="FF0000"/>
          <w:sz w:val="24"/>
          <w:szCs w:val="24"/>
          <w:lang w:eastAsia="sk-SK"/>
        </w:rPr>
        <w:t> Žiadosť o poskytnutie podpory na operáciu zlepšenie životných podmienok v chove hydiny sa zaradí v zostupnom poradí podľa počtu dobytčích jednotiek</w:t>
      </w:r>
    </w:p>
    <w:p w:rsidR="00655920" w:rsidRDefault="003E2619">
      <w:pPr>
        <w:widowControl w:val="0"/>
        <w:spacing w:after="60" w:line="240" w:lineRule="auto"/>
        <w:jc w:val="both"/>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b/>
          <w:bCs/>
          <w:strike/>
          <w:color w:val="FF0000"/>
          <w:sz w:val="24"/>
          <w:szCs w:val="24"/>
          <w:lang w:eastAsia="sk-SK"/>
        </w:rPr>
        <w:t>a)</w:t>
      </w:r>
      <w:r>
        <w:rPr>
          <w:rFonts w:ascii="Times New Roman" w:eastAsia="Times New Roman" w:hAnsi="Times New Roman" w:cs="Times New Roman"/>
          <w:strike/>
          <w:color w:val="FF0000"/>
          <w:sz w:val="24"/>
          <w:szCs w:val="24"/>
          <w:lang w:eastAsia="sk-SK"/>
        </w:rPr>
        <w:t> do prvého bodového pásma, ak ide o viac ako 500 dobytčích jednotiek,</w:t>
      </w:r>
    </w:p>
    <w:p w:rsidR="00655920" w:rsidRDefault="003E2619">
      <w:pPr>
        <w:widowControl w:val="0"/>
        <w:spacing w:after="60" w:line="240" w:lineRule="auto"/>
        <w:jc w:val="both"/>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b/>
          <w:bCs/>
          <w:strike/>
          <w:color w:val="FF0000"/>
          <w:sz w:val="24"/>
          <w:szCs w:val="24"/>
          <w:lang w:eastAsia="sk-SK"/>
        </w:rPr>
        <w:t>b)</w:t>
      </w:r>
      <w:r>
        <w:rPr>
          <w:rFonts w:ascii="Times New Roman" w:eastAsia="Times New Roman" w:hAnsi="Times New Roman" w:cs="Times New Roman"/>
          <w:strike/>
          <w:color w:val="FF0000"/>
          <w:sz w:val="24"/>
          <w:szCs w:val="24"/>
          <w:lang w:eastAsia="sk-SK"/>
        </w:rPr>
        <w:t> do druhého bodového pásma, ak ide o 251 až 500 vrátane dobytčích jednotiek,</w:t>
      </w:r>
    </w:p>
    <w:p w:rsidR="00655920" w:rsidRDefault="003E2619">
      <w:pPr>
        <w:widowControl w:val="0"/>
        <w:spacing w:after="60" w:line="240" w:lineRule="auto"/>
        <w:jc w:val="both"/>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b/>
          <w:bCs/>
          <w:strike/>
          <w:color w:val="FF0000"/>
          <w:sz w:val="24"/>
          <w:szCs w:val="24"/>
          <w:lang w:eastAsia="sk-SK"/>
        </w:rPr>
        <w:t>c)</w:t>
      </w:r>
      <w:r>
        <w:rPr>
          <w:rFonts w:ascii="Times New Roman" w:eastAsia="Times New Roman" w:hAnsi="Times New Roman" w:cs="Times New Roman"/>
          <w:strike/>
          <w:color w:val="FF0000"/>
          <w:sz w:val="24"/>
          <w:szCs w:val="24"/>
          <w:lang w:eastAsia="sk-SK"/>
        </w:rPr>
        <w:t> do tretieho bodového pásma, ak ide 101 až 250 vrátane dobytčích jednotiek,</w:t>
      </w:r>
    </w:p>
    <w:p w:rsidR="00655920" w:rsidRDefault="003E2619">
      <w:pPr>
        <w:widowControl w:val="0"/>
        <w:spacing w:after="60" w:line="240" w:lineRule="auto"/>
        <w:jc w:val="both"/>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b/>
          <w:bCs/>
          <w:strike/>
          <w:color w:val="FF0000"/>
          <w:sz w:val="24"/>
          <w:szCs w:val="24"/>
          <w:lang w:eastAsia="sk-SK"/>
        </w:rPr>
        <w:t>d)</w:t>
      </w:r>
      <w:r>
        <w:rPr>
          <w:rFonts w:ascii="Times New Roman" w:eastAsia="Times New Roman" w:hAnsi="Times New Roman" w:cs="Times New Roman"/>
          <w:strike/>
          <w:color w:val="FF0000"/>
          <w:sz w:val="24"/>
          <w:szCs w:val="24"/>
          <w:lang w:eastAsia="sk-SK"/>
        </w:rPr>
        <w:t> do štvrtého bodového pásma, ak ide o 30 až 100 vrátane dobytčích jednotiek.</w:t>
      </w:r>
    </w:p>
    <w:p w:rsidR="003E2619" w:rsidRPr="003E2619" w:rsidRDefault="003E2619" w:rsidP="003E2619">
      <w:pPr>
        <w:shd w:val="clear" w:color="auto" w:fill="FFFFFF"/>
        <w:spacing w:after="0" w:line="240" w:lineRule="auto"/>
        <w:jc w:val="both"/>
        <w:rPr>
          <w:rFonts w:ascii="Times New Roman" w:hAnsi="Times New Roman" w:cs="Times New Roman"/>
          <w:color w:val="FF0000"/>
          <w:sz w:val="24"/>
          <w:szCs w:val="24"/>
        </w:rPr>
      </w:pPr>
      <w:r w:rsidRPr="003E2619">
        <w:rPr>
          <w:rFonts w:ascii="Times New Roman" w:hAnsi="Times New Roman" w:cs="Times New Roman"/>
          <w:color w:val="FF0000"/>
          <w:sz w:val="24"/>
          <w:szCs w:val="24"/>
        </w:rPr>
        <w:t>(4) Žiadosť o poskytnutie podpory na operáciu zlepšenie životných podmienok prasníc a prasiatok po narodení sa zaradí podľa počtu dobytčích jednotiek</w:t>
      </w:r>
    </w:p>
    <w:p w:rsidR="003E2619" w:rsidRPr="003E2619" w:rsidRDefault="003E2619" w:rsidP="003E2619">
      <w:pPr>
        <w:numPr>
          <w:ilvl w:val="0"/>
          <w:numId w:val="3"/>
        </w:numPr>
        <w:shd w:val="clear" w:color="auto" w:fill="FFFFFF"/>
        <w:spacing w:after="0" w:line="240" w:lineRule="auto"/>
        <w:jc w:val="both"/>
        <w:rPr>
          <w:rFonts w:ascii="Times New Roman" w:hAnsi="Times New Roman" w:cs="Times New Roman"/>
          <w:color w:val="FF0000"/>
          <w:sz w:val="24"/>
          <w:szCs w:val="24"/>
        </w:rPr>
      </w:pPr>
      <w:r w:rsidRPr="003E2619">
        <w:rPr>
          <w:rFonts w:ascii="Times New Roman" w:hAnsi="Times New Roman" w:cs="Times New Roman"/>
          <w:color w:val="FF0000"/>
          <w:sz w:val="24"/>
          <w:szCs w:val="24"/>
        </w:rPr>
        <w:t>do prvého bodového pásma v zostupnom poradí, ak ide o 101 až 500 vrátane dobytčích jednotiek,</w:t>
      </w:r>
    </w:p>
    <w:p w:rsidR="003E2619" w:rsidRPr="003E2619" w:rsidRDefault="003E2619" w:rsidP="003E2619">
      <w:pPr>
        <w:numPr>
          <w:ilvl w:val="0"/>
          <w:numId w:val="3"/>
        </w:numPr>
        <w:shd w:val="clear" w:color="auto" w:fill="FFFFFF"/>
        <w:spacing w:after="0" w:line="240" w:lineRule="auto"/>
        <w:jc w:val="both"/>
        <w:rPr>
          <w:rFonts w:ascii="Times New Roman" w:hAnsi="Times New Roman" w:cs="Times New Roman"/>
          <w:color w:val="FF0000"/>
          <w:sz w:val="24"/>
          <w:szCs w:val="24"/>
        </w:rPr>
      </w:pPr>
      <w:r w:rsidRPr="003E2619">
        <w:rPr>
          <w:rFonts w:ascii="Times New Roman" w:hAnsi="Times New Roman" w:cs="Times New Roman"/>
          <w:color w:val="FF0000"/>
          <w:sz w:val="24"/>
          <w:szCs w:val="24"/>
        </w:rPr>
        <w:t>do druhého bodového pásma v zostupnom poradí, ak ide o 51 až 100 vrátane dobytčích jednotiek,</w:t>
      </w:r>
    </w:p>
    <w:p w:rsidR="003E2619" w:rsidRPr="003E2619" w:rsidRDefault="003E2619" w:rsidP="003E2619">
      <w:pPr>
        <w:numPr>
          <w:ilvl w:val="0"/>
          <w:numId w:val="3"/>
        </w:numPr>
        <w:shd w:val="clear" w:color="auto" w:fill="FFFFFF"/>
        <w:spacing w:after="0" w:line="240" w:lineRule="auto"/>
        <w:jc w:val="both"/>
        <w:rPr>
          <w:rFonts w:ascii="Times New Roman" w:hAnsi="Times New Roman" w:cs="Times New Roman"/>
          <w:color w:val="FF0000"/>
          <w:sz w:val="24"/>
          <w:szCs w:val="24"/>
        </w:rPr>
      </w:pPr>
      <w:r w:rsidRPr="003E2619">
        <w:rPr>
          <w:rFonts w:ascii="Times New Roman" w:hAnsi="Times New Roman" w:cs="Times New Roman"/>
          <w:color w:val="FF0000"/>
          <w:sz w:val="24"/>
          <w:szCs w:val="24"/>
        </w:rPr>
        <w:t>do tretieho bodového pásma v zostupnom poradí, ak ide o 11 až 50 vrátane dobytčích jednotiek,</w:t>
      </w:r>
    </w:p>
    <w:p w:rsidR="003E2619" w:rsidRPr="003E2619" w:rsidRDefault="003E2619" w:rsidP="003E2619">
      <w:pPr>
        <w:numPr>
          <w:ilvl w:val="0"/>
          <w:numId w:val="3"/>
        </w:numPr>
        <w:shd w:val="clear" w:color="auto" w:fill="FFFFFF"/>
        <w:spacing w:after="0" w:line="240" w:lineRule="auto"/>
        <w:jc w:val="both"/>
        <w:rPr>
          <w:rFonts w:ascii="Times New Roman" w:hAnsi="Times New Roman" w:cs="Times New Roman"/>
          <w:color w:val="FF0000"/>
          <w:sz w:val="24"/>
          <w:szCs w:val="24"/>
        </w:rPr>
      </w:pPr>
      <w:r w:rsidRPr="003E2619">
        <w:rPr>
          <w:rFonts w:ascii="Times New Roman" w:hAnsi="Times New Roman" w:cs="Times New Roman"/>
          <w:color w:val="FF0000"/>
          <w:sz w:val="24"/>
          <w:szCs w:val="24"/>
        </w:rPr>
        <w:t>do štvrtého bodového pásma v zostupnom poradí, ak ide o 5 až 10 vrátane dobytčích jednotiek,</w:t>
      </w:r>
    </w:p>
    <w:p w:rsidR="003E2619" w:rsidRPr="003E2619" w:rsidRDefault="003E2619" w:rsidP="003E2619">
      <w:pPr>
        <w:numPr>
          <w:ilvl w:val="0"/>
          <w:numId w:val="3"/>
        </w:numPr>
        <w:shd w:val="clear" w:color="auto" w:fill="FFFFFF"/>
        <w:spacing w:after="0" w:line="240" w:lineRule="auto"/>
        <w:jc w:val="both"/>
        <w:rPr>
          <w:rFonts w:ascii="Times New Roman" w:hAnsi="Times New Roman" w:cs="Times New Roman"/>
          <w:color w:val="FF0000"/>
          <w:sz w:val="24"/>
          <w:szCs w:val="24"/>
        </w:rPr>
      </w:pPr>
      <w:r w:rsidRPr="003E2619">
        <w:rPr>
          <w:rFonts w:ascii="Times New Roman" w:hAnsi="Times New Roman" w:cs="Times New Roman"/>
          <w:color w:val="FF0000"/>
          <w:sz w:val="24"/>
          <w:szCs w:val="24"/>
        </w:rPr>
        <w:t>do piateho bodového pásma vo vzostupnom poradí, ak ide o viac ako 500 dobytčích jednotiek.</w:t>
      </w:r>
    </w:p>
    <w:p w:rsidR="003E2619" w:rsidRDefault="003E2619">
      <w:pPr>
        <w:widowControl w:val="0"/>
        <w:spacing w:after="60" w:line="240" w:lineRule="auto"/>
        <w:jc w:val="both"/>
        <w:rPr>
          <w:rFonts w:ascii="Times New Roman" w:eastAsia="Times New Roman" w:hAnsi="Times New Roman" w:cs="Times New Roman"/>
          <w:strike/>
          <w:color w:val="FF0000"/>
          <w:sz w:val="24"/>
          <w:szCs w:val="24"/>
          <w:lang w:eastAsia="sk-SK"/>
        </w:rPr>
      </w:pPr>
    </w:p>
    <w:p w:rsidR="003E2619" w:rsidRPr="003E2619" w:rsidRDefault="003E2619" w:rsidP="003E2619">
      <w:pPr>
        <w:shd w:val="clear" w:color="auto" w:fill="FFFFFF"/>
        <w:spacing w:after="0" w:line="240" w:lineRule="auto"/>
        <w:jc w:val="both"/>
        <w:rPr>
          <w:rFonts w:ascii="Times New Roman" w:hAnsi="Times New Roman" w:cs="Times New Roman"/>
          <w:color w:val="FF0000"/>
          <w:sz w:val="24"/>
          <w:szCs w:val="24"/>
        </w:rPr>
      </w:pPr>
      <w:r w:rsidRPr="003E2619">
        <w:rPr>
          <w:rFonts w:ascii="Times New Roman" w:hAnsi="Times New Roman" w:cs="Times New Roman"/>
          <w:color w:val="FF0000"/>
          <w:sz w:val="24"/>
          <w:szCs w:val="24"/>
        </w:rPr>
        <w:t>(5) Žiadosť o poskytnutie podpory na operáciu zlepšenie životných podmienok v chove hydiny sa zaradí podľa počtu dobytčích jednotiek</w:t>
      </w:r>
    </w:p>
    <w:p w:rsidR="003E2619" w:rsidRPr="003E2619" w:rsidRDefault="003E2619" w:rsidP="003E2619">
      <w:pPr>
        <w:shd w:val="clear" w:color="auto" w:fill="FFFFFF"/>
        <w:spacing w:after="0" w:line="240" w:lineRule="auto"/>
        <w:jc w:val="both"/>
        <w:rPr>
          <w:rFonts w:ascii="Times New Roman" w:hAnsi="Times New Roman" w:cs="Times New Roman"/>
          <w:color w:val="FF0000"/>
          <w:sz w:val="24"/>
          <w:szCs w:val="24"/>
        </w:rPr>
      </w:pPr>
    </w:p>
    <w:p w:rsidR="003E2619" w:rsidRPr="003E2619" w:rsidRDefault="003E2619" w:rsidP="003E2619">
      <w:pPr>
        <w:numPr>
          <w:ilvl w:val="0"/>
          <w:numId w:val="4"/>
        </w:numPr>
        <w:shd w:val="clear" w:color="auto" w:fill="FFFFFF"/>
        <w:spacing w:after="0" w:line="240" w:lineRule="auto"/>
        <w:jc w:val="both"/>
        <w:rPr>
          <w:rFonts w:ascii="Times New Roman" w:hAnsi="Times New Roman" w:cs="Times New Roman"/>
          <w:color w:val="FF0000"/>
          <w:sz w:val="24"/>
          <w:szCs w:val="24"/>
        </w:rPr>
      </w:pPr>
      <w:r w:rsidRPr="003E2619">
        <w:rPr>
          <w:rFonts w:ascii="Times New Roman" w:hAnsi="Times New Roman" w:cs="Times New Roman"/>
          <w:color w:val="FF0000"/>
          <w:sz w:val="24"/>
          <w:szCs w:val="24"/>
        </w:rPr>
        <w:t>do prvého bodového pásma v zostupnom poradí, ak ide o 500 až 5000 vrátane dobytčích jednotiek,</w:t>
      </w:r>
    </w:p>
    <w:p w:rsidR="003E2619" w:rsidRPr="003E2619" w:rsidRDefault="003E2619" w:rsidP="003E2619">
      <w:pPr>
        <w:numPr>
          <w:ilvl w:val="0"/>
          <w:numId w:val="4"/>
        </w:numPr>
        <w:shd w:val="clear" w:color="auto" w:fill="FFFFFF"/>
        <w:spacing w:after="0" w:line="240" w:lineRule="auto"/>
        <w:jc w:val="both"/>
        <w:rPr>
          <w:rFonts w:ascii="Times New Roman" w:hAnsi="Times New Roman" w:cs="Times New Roman"/>
          <w:color w:val="FF0000"/>
          <w:sz w:val="24"/>
          <w:szCs w:val="24"/>
        </w:rPr>
      </w:pPr>
      <w:r w:rsidRPr="003E2619">
        <w:rPr>
          <w:rFonts w:ascii="Times New Roman" w:hAnsi="Times New Roman" w:cs="Times New Roman"/>
          <w:color w:val="FF0000"/>
          <w:sz w:val="24"/>
          <w:szCs w:val="24"/>
        </w:rPr>
        <w:t>do druhého bodového pásma v zostupnom poradí, ak ide o 251 až 500 vrátane dobytčích jednotiek,</w:t>
      </w:r>
    </w:p>
    <w:p w:rsidR="003E2619" w:rsidRPr="003E2619" w:rsidRDefault="003E2619" w:rsidP="003E2619">
      <w:pPr>
        <w:numPr>
          <w:ilvl w:val="0"/>
          <w:numId w:val="4"/>
        </w:numPr>
        <w:shd w:val="clear" w:color="auto" w:fill="FFFFFF"/>
        <w:spacing w:after="0" w:line="240" w:lineRule="auto"/>
        <w:jc w:val="both"/>
        <w:rPr>
          <w:rFonts w:ascii="Times New Roman" w:hAnsi="Times New Roman" w:cs="Times New Roman"/>
          <w:color w:val="FF0000"/>
          <w:sz w:val="24"/>
          <w:szCs w:val="24"/>
        </w:rPr>
      </w:pPr>
      <w:r w:rsidRPr="003E2619">
        <w:rPr>
          <w:rFonts w:ascii="Times New Roman" w:hAnsi="Times New Roman" w:cs="Times New Roman"/>
          <w:color w:val="FF0000"/>
          <w:sz w:val="24"/>
          <w:szCs w:val="24"/>
        </w:rPr>
        <w:t>do tretieho bodového pásma v zostupnom poradí, ak ide 101 až 250 vrátane dobytčích jednotiek,</w:t>
      </w:r>
    </w:p>
    <w:p w:rsidR="003E2619" w:rsidRPr="003E2619" w:rsidRDefault="003E2619" w:rsidP="003E2619">
      <w:pPr>
        <w:numPr>
          <w:ilvl w:val="0"/>
          <w:numId w:val="4"/>
        </w:numPr>
        <w:shd w:val="clear" w:color="auto" w:fill="FFFFFF"/>
        <w:spacing w:after="0" w:line="240" w:lineRule="auto"/>
        <w:jc w:val="both"/>
        <w:rPr>
          <w:rFonts w:ascii="Times New Roman" w:hAnsi="Times New Roman" w:cs="Times New Roman"/>
          <w:color w:val="FF0000"/>
          <w:sz w:val="24"/>
          <w:szCs w:val="24"/>
        </w:rPr>
      </w:pPr>
      <w:r w:rsidRPr="003E2619">
        <w:rPr>
          <w:rFonts w:ascii="Times New Roman" w:hAnsi="Times New Roman" w:cs="Times New Roman"/>
          <w:color w:val="FF0000"/>
          <w:sz w:val="24"/>
          <w:szCs w:val="24"/>
        </w:rPr>
        <w:t>do štvrtého bodového pásma v zostupnom poradí, ak ide o 30 až 100 vrátane dobytčích jednotiek,</w:t>
      </w:r>
    </w:p>
    <w:p w:rsidR="00655920" w:rsidRPr="003E2619" w:rsidRDefault="003E2619" w:rsidP="003E2619">
      <w:pPr>
        <w:widowControl w:val="0"/>
        <w:spacing w:after="60" w:line="240" w:lineRule="auto"/>
        <w:jc w:val="both"/>
        <w:rPr>
          <w:rFonts w:ascii="Times New Roman" w:eastAsia="Times New Roman" w:hAnsi="Times New Roman" w:cs="Times New Roman"/>
          <w:color w:val="FF0000"/>
          <w:sz w:val="24"/>
          <w:szCs w:val="24"/>
          <w:lang w:eastAsia="sk-SK"/>
        </w:rPr>
      </w:pPr>
      <w:r w:rsidRPr="003E2619">
        <w:rPr>
          <w:rFonts w:ascii="Times New Roman" w:hAnsi="Times New Roman" w:cs="Times New Roman"/>
          <w:color w:val="FF0000"/>
          <w:sz w:val="24"/>
          <w:szCs w:val="24"/>
        </w:rPr>
        <w:t>e) do piateho bodového pásma vo vzostupnom poradí, ak ide o viac ako 5000 dobytčích jednotiek.</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(6)</w:t>
      </w:r>
      <w:r>
        <w:rPr>
          <w:rFonts w:ascii="Times New Roman" w:eastAsia="Times New Roman" w:hAnsi="Times New Roman" w:cs="Times New Roman"/>
          <w:sz w:val="24"/>
          <w:szCs w:val="24"/>
          <w:lang w:eastAsia="sk-SK"/>
        </w:rPr>
        <w:t> Pri rovnakom počte dobytčích jednotiek po zaradení do bodových pásiem podľa odsekov 2 až 5 má prednosť žiadateľ o poskytnutie podpory v rámci každého bodového pásma,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ktorého počet dojníc chovaných v podmienkach operácie podľa § 39 písm. a) z jeho celkového počtu dojníc je vyšší,</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ktorý prasnice chované v podmienkach operácie podľa § 39 písm. b) chová zároveň v podmienkach operácie podľa § 39 písm. c),</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ktorého počet prasníc chovaných v podmienkach operácie podľa § 39 písm. c) z jeho celkového počtu prasníc je vyšší,</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w:t>
      </w:r>
      <w:r>
        <w:rPr>
          <w:rFonts w:ascii="Times New Roman" w:eastAsia="Times New Roman" w:hAnsi="Times New Roman" w:cs="Times New Roman"/>
          <w:sz w:val="24"/>
          <w:szCs w:val="24"/>
          <w:lang w:eastAsia="sk-SK"/>
        </w:rPr>
        <w:t> ktorého počet hydiny chovanej v podmienkach operácie podľa § 39 písm. d) z jeho celkového počtu hydiny je vyšší.</w:t>
      </w:r>
    </w:p>
    <w:p w:rsidR="003E2619" w:rsidRPr="003E2619" w:rsidRDefault="003E2619" w:rsidP="003E2619">
      <w:pPr>
        <w:spacing w:after="0" w:line="240" w:lineRule="auto"/>
        <w:jc w:val="both"/>
        <w:rPr>
          <w:rFonts w:ascii="Times New Roman" w:hAnsi="Times New Roman" w:cs="Times New Roman"/>
          <w:color w:val="FF0000"/>
          <w:sz w:val="24"/>
          <w:szCs w:val="24"/>
        </w:rPr>
      </w:pPr>
      <w:r w:rsidRPr="003E2619">
        <w:rPr>
          <w:rFonts w:ascii="Times New Roman" w:hAnsi="Times New Roman" w:cs="Times New Roman"/>
          <w:color w:val="FF0000"/>
          <w:sz w:val="24"/>
          <w:szCs w:val="24"/>
        </w:rPr>
        <w:t>(7) Zaradenie do bodových pásiem podľa odsekov 2 až 5 sa uplatní osobitne podľa typu  regiónu podľa osobitného predpisu.</w:t>
      </w:r>
      <w:r w:rsidRPr="003E2619">
        <w:rPr>
          <w:rFonts w:ascii="Times New Roman" w:hAnsi="Times New Roman" w:cs="Times New Roman"/>
          <w:color w:val="FF0000"/>
          <w:sz w:val="24"/>
          <w:szCs w:val="24"/>
          <w:vertAlign w:val="superscript"/>
        </w:rPr>
        <w:t>52</w:t>
      </w:r>
      <w:r w:rsidRPr="003E2619">
        <w:rPr>
          <w:rFonts w:ascii="Times New Roman" w:hAnsi="Times New Roman" w:cs="Times New Roman"/>
          <w:color w:val="FF0000"/>
          <w:sz w:val="24"/>
          <w:szCs w:val="24"/>
        </w:rPr>
        <w:t xml:space="preserve">)“. </w:t>
      </w:r>
    </w:p>
    <w:p w:rsidR="00655920" w:rsidRPr="003E2619" w:rsidRDefault="003E2619">
      <w:pPr>
        <w:widowControl w:val="0"/>
        <w:spacing w:after="60" w:line="240" w:lineRule="auto"/>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color w:val="FF0000"/>
          <w:sz w:val="24"/>
          <w:szCs w:val="24"/>
          <w:lang w:eastAsia="sk-SK"/>
        </w:rPr>
        <w:t xml:space="preserve"> </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42</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Platba na operáciu podľa § 39 písm. a) sa poskytne žiadateľovi, ktorý počas trvania záväzku zväčší ustajňovaciu plochu na každú dojnicu, na ktorú sa vzťahuje záväzok, najmenej o 15 %, pričom dosiahne plochu pri</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jednoradovom boxe 5,9 m</w:t>
      </w:r>
      <w:r>
        <w:rPr>
          <w:rFonts w:ascii="Times New Roman" w:eastAsia="Times New Roman" w:hAnsi="Times New Roman" w:cs="Times New Roman"/>
          <w:sz w:val="24"/>
          <w:szCs w:val="24"/>
          <w:vertAlign w:val="superscript"/>
          <w:lang w:eastAsia="sk-SK"/>
        </w:rPr>
        <w:t>2</w:t>
      </w:r>
      <w:r>
        <w:rPr>
          <w:rFonts w:ascii="Times New Roman" w:eastAsia="Times New Roman" w:hAnsi="Times New Roman" w:cs="Times New Roman"/>
          <w:sz w:val="24"/>
          <w:szCs w:val="24"/>
          <w:lang w:eastAsia="sk-SK"/>
        </w:rPr>
        <w:t> na dojnicu,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protiľahlom boxe 5,58 m</w:t>
      </w:r>
      <w:r>
        <w:rPr>
          <w:rFonts w:ascii="Times New Roman" w:eastAsia="Times New Roman" w:hAnsi="Times New Roman" w:cs="Times New Roman"/>
          <w:sz w:val="24"/>
          <w:szCs w:val="24"/>
          <w:vertAlign w:val="superscript"/>
          <w:lang w:eastAsia="sk-SK"/>
        </w:rPr>
        <w:t>2</w:t>
      </w:r>
      <w:r>
        <w:rPr>
          <w:rFonts w:ascii="Times New Roman" w:eastAsia="Times New Roman" w:hAnsi="Times New Roman" w:cs="Times New Roman"/>
          <w:sz w:val="24"/>
          <w:szCs w:val="24"/>
          <w:lang w:eastAsia="sk-SK"/>
        </w:rPr>
        <w:t> na dojnicu,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w:t>
      </w:r>
      <w:proofErr w:type="spellStart"/>
      <w:r>
        <w:rPr>
          <w:rFonts w:ascii="Times New Roman" w:eastAsia="Times New Roman" w:hAnsi="Times New Roman" w:cs="Times New Roman"/>
          <w:sz w:val="24"/>
          <w:szCs w:val="24"/>
          <w:lang w:eastAsia="sk-SK"/>
        </w:rPr>
        <w:t>kotercovom</w:t>
      </w:r>
      <w:proofErr w:type="spellEnd"/>
      <w:r>
        <w:rPr>
          <w:rFonts w:ascii="Times New Roman" w:eastAsia="Times New Roman" w:hAnsi="Times New Roman" w:cs="Times New Roman"/>
          <w:sz w:val="24"/>
          <w:szCs w:val="24"/>
          <w:lang w:eastAsia="sk-SK"/>
        </w:rPr>
        <w:t xml:space="preserve"> ustajnení 7,19 m</w:t>
      </w:r>
      <w:r>
        <w:rPr>
          <w:rFonts w:ascii="Times New Roman" w:eastAsia="Times New Roman" w:hAnsi="Times New Roman" w:cs="Times New Roman"/>
          <w:sz w:val="24"/>
          <w:szCs w:val="24"/>
          <w:vertAlign w:val="superscript"/>
          <w:lang w:eastAsia="sk-SK"/>
        </w:rPr>
        <w:t>2</w:t>
      </w:r>
      <w:r>
        <w:rPr>
          <w:rFonts w:ascii="Times New Roman" w:eastAsia="Times New Roman" w:hAnsi="Times New Roman" w:cs="Times New Roman"/>
          <w:sz w:val="24"/>
          <w:szCs w:val="24"/>
          <w:lang w:eastAsia="sk-SK"/>
        </w:rPr>
        <w:t> na dojnicu.</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43</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Platba na operáciu podľa § 39 písm. b) sa poskytne žiadateľovi, ktorý počas trvania záväzku zväčší ustaj</w:t>
      </w:r>
      <w:r>
        <w:rPr>
          <w:rFonts w:ascii="Times New Roman" w:eastAsia="Times New Roman" w:hAnsi="Times New Roman" w:cs="Times New Roman"/>
          <w:sz w:val="24"/>
          <w:szCs w:val="24"/>
          <w:lang w:eastAsia="sk-SK"/>
        </w:rPr>
        <w:softHyphen/>
        <w:t>ňovaciu plochu každej výkrmovej ošípanej, na ktorú sa vzťahuje záväzok, minimálne o 10 % ustajňovacej plochy podľa osobitného predpisu,</w:t>
      </w:r>
      <w:hyperlink r:id="rId110" w:anchor="f4305059" w:history="1">
        <w:r>
          <w:rPr>
            <w:rFonts w:ascii="Times New Roman" w:eastAsia="Times New Roman" w:hAnsi="Times New Roman" w:cs="Times New Roman"/>
            <w:b/>
            <w:bCs/>
            <w:sz w:val="24"/>
            <w:szCs w:val="24"/>
            <w:vertAlign w:val="superscript"/>
            <w:lang w:eastAsia="sk-SK"/>
          </w:rPr>
          <w:t>54</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pričom dosiahne pri hmotnosti ošípanej</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20 – 30 kg plochu 0,33 m</w:t>
      </w:r>
      <w:r>
        <w:rPr>
          <w:rFonts w:ascii="Times New Roman" w:eastAsia="Times New Roman" w:hAnsi="Times New Roman" w:cs="Times New Roman"/>
          <w:sz w:val="24"/>
          <w:szCs w:val="24"/>
          <w:vertAlign w:val="superscript"/>
          <w:lang w:eastAsia="sk-SK"/>
        </w:rPr>
        <w:t>2</w:t>
      </w:r>
      <w:r>
        <w:rPr>
          <w:rFonts w:ascii="Times New Roman" w:eastAsia="Times New Roman" w:hAnsi="Times New Roman" w:cs="Times New Roman"/>
          <w:sz w:val="24"/>
          <w:szCs w:val="24"/>
          <w:lang w:eastAsia="sk-SK"/>
        </w:rPr>
        <w:t>/ošípanú,</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30 – 50 kg plochu 0,44 m</w:t>
      </w:r>
      <w:r>
        <w:rPr>
          <w:rFonts w:ascii="Times New Roman" w:eastAsia="Times New Roman" w:hAnsi="Times New Roman" w:cs="Times New Roman"/>
          <w:sz w:val="24"/>
          <w:szCs w:val="24"/>
          <w:vertAlign w:val="superscript"/>
          <w:lang w:eastAsia="sk-SK"/>
        </w:rPr>
        <w:t>2</w:t>
      </w:r>
      <w:r>
        <w:rPr>
          <w:rFonts w:ascii="Times New Roman" w:eastAsia="Times New Roman" w:hAnsi="Times New Roman" w:cs="Times New Roman"/>
          <w:sz w:val="24"/>
          <w:szCs w:val="24"/>
          <w:lang w:eastAsia="sk-SK"/>
        </w:rPr>
        <w:t>/ošípanú,</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50 – 85 kg plochu 0,61 m</w:t>
      </w:r>
      <w:r>
        <w:rPr>
          <w:rFonts w:ascii="Times New Roman" w:eastAsia="Times New Roman" w:hAnsi="Times New Roman" w:cs="Times New Roman"/>
          <w:sz w:val="24"/>
          <w:szCs w:val="24"/>
          <w:vertAlign w:val="superscript"/>
          <w:lang w:eastAsia="sk-SK"/>
        </w:rPr>
        <w:t>2</w:t>
      </w:r>
      <w:r>
        <w:rPr>
          <w:rFonts w:ascii="Times New Roman" w:eastAsia="Times New Roman" w:hAnsi="Times New Roman" w:cs="Times New Roman"/>
          <w:sz w:val="24"/>
          <w:szCs w:val="24"/>
          <w:lang w:eastAsia="sk-SK"/>
        </w:rPr>
        <w:t>/ošípanú,</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w:t>
      </w:r>
      <w:r>
        <w:rPr>
          <w:rFonts w:ascii="Times New Roman" w:eastAsia="Times New Roman" w:hAnsi="Times New Roman" w:cs="Times New Roman"/>
          <w:sz w:val="24"/>
          <w:szCs w:val="24"/>
          <w:lang w:eastAsia="sk-SK"/>
        </w:rPr>
        <w:t> 85 – 110 kg plochu 0,72 m</w:t>
      </w:r>
      <w:r>
        <w:rPr>
          <w:rFonts w:ascii="Times New Roman" w:eastAsia="Times New Roman" w:hAnsi="Times New Roman" w:cs="Times New Roman"/>
          <w:sz w:val="24"/>
          <w:szCs w:val="24"/>
          <w:vertAlign w:val="superscript"/>
          <w:lang w:eastAsia="sk-SK"/>
        </w:rPr>
        <w:t>2</w:t>
      </w:r>
      <w:r>
        <w:rPr>
          <w:rFonts w:ascii="Times New Roman" w:eastAsia="Times New Roman" w:hAnsi="Times New Roman" w:cs="Times New Roman"/>
          <w:sz w:val="24"/>
          <w:szCs w:val="24"/>
          <w:lang w:eastAsia="sk-SK"/>
        </w:rPr>
        <w:t>/ošípanú,</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e)</w:t>
      </w:r>
      <w:r>
        <w:rPr>
          <w:rFonts w:ascii="Times New Roman" w:eastAsia="Times New Roman" w:hAnsi="Times New Roman" w:cs="Times New Roman"/>
          <w:sz w:val="24"/>
          <w:szCs w:val="24"/>
          <w:lang w:eastAsia="sk-SK"/>
        </w:rPr>
        <w:t> nad 110 kg plochu 1,1 m</w:t>
      </w:r>
      <w:r>
        <w:rPr>
          <w:rFonts w:ascii="Times New Roman" w:eastAsia="Times New Roman" w:hAnsi="Times New Roman" w:cs="Times New Roman"/>
          <w:sz w:val="24"/>
          <w:szCs w:val="24"/>
          <w:vertAlign w:val="superscript"/>
          <w:lang w:eastAsia="sk-SK"/>
        </w:rPr>
        <w:t>2</w:t>
      </w:r>
      <w:r>
        <w:rPr>
          <w:rFonts w:ascii="Times New Roman" w:eastAsia="Times New Roman" w:hAnsi="Times New Roman" w:cs="Times New Roman"/>
          <w:sz w:val="24"/>
          <w:szCs w:val="24"/>
          <w:lang w:eastAsia="sk-SK"/>
        </w:rPr>
        <w:t>/ošípanú.</w:t>
      </w:r>
    </w:p>
    <w:p w:rsidR="00655920" w:rsidRDefault="003E2619">
      <w:pPr>
        <w:widowControl w:val="0"/>
        <w:spacing w:after="60" w:line="240" w:lineRule="auto"/>
        <w:jc w:val="both"/>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b/>
          <w:bCs/>
          <w:strike/>
          <w:color w:val="FF0000"/>
          <w:sz w:val="24"/>
          <w:szCs w:val="24"/>
          <w:lang w:eastAsia="sk-SK"/>
        </w:rPr>
        <w:t>(2)</w:t>
      </w:r>
      <w:r>
        <w:rPr>
          <w:rFonts w:ascii="Times New Roman" w:eastAsia="Times New Roman" w:hAnsi="Times New Roman" w:cs="Times New Roman"/>
          <w:strike/>
          <w:color w:val="FF0000"/>
          <w:sz w:val="24"/>
          <w:szCs w:val="24"/>
          <w:lang w:eastAsia="sk-SK"/>
        </w:rPr>
        <w:t> Žiadateľ o platbu na operáciu podľa § 39 písm. b) eviduje počet výkrmových ošípaných vyplnením dokladu </w:t>
      </w:r>
      <w:hyperlink r:id="rId111" w:anchor="f4305060" w:history="1">
        <w:r>
          <w:rPr>
            <w:rFonts w:ascii="Times New Roman" w:eastAsia="Times New Roman" w:hAnsi="Times New Roman" w:cs="Times New Roman"/>
            <w:b/>
            <w:bCs/>
            <w:strike/>
            <w:color w:val="FF0000"/>
            <w:sz w:val="24"/>
            <w:szCs w:val="24"/>
            <w:vertAlign w:val="superscript"/>
            <w:lang w:eastAsia="sk-SK"/>
          </w:rPr>
          <w:t>55</w:t>
        </w:r>
        <w:r>
          <w:rPr>
            <w:rFonts w:ascii="Times New Roman" w:eastAsia="Times New Roman" w:hAnsi="Times New Roman" w:cs="Times New Roman"/>
            <w:b/>
            <w:bCs/>
            <w:strike/>
            <w:color w:val="FF0000"/>
            <w:sz w:val="24"/>
            <w:szCs w:val="24"/>
            <w:lang w:eastAsia="sk-SK"/>
          </w:rPr>
          <w:t>)</w:t>
        </w:r>
      </w:hyperlink>
      <w:r>
        <w:rPr>
          <w:rFonts w:ascii="Times New Roman" w:eastAsia="Times New Roman" w:hAnsi="Times New Roman" w:cs="Times New Roman"/>
          <w:strike/>
          <w:color w:val="FF0000"/>
          <w:sz w:val="24"/>
          <w:szCs w:val="24"/>
          <w:lang w:eastAsia="sk-SK"/>
        </w:rPr>
        <w:t> o premiestnení ošípaných </w:t>
      </w:r>
      <w:hyperlink r:id="rId112" w:anchor="f4305061" w:history="1">
        <w:r>
          <w:rPr>
            <w:rFonts w:ascii="Times New Roman" w:eastAsia="Times New Roman" w:hAnsi="Times New Roman" w:cs="Times New Roman"/>
            <w:b/>
            <w:bCs/>
            <w:strike/>
            <w:color w:val="FF0000"/>
            <w:sz w:val="24"/>
            <w:szCs w:val="24"/>
            <w:vertAlign w:val="superscript"/>
            <w:lang w:eastAsia="sk-SK"/>
          </w:rPr>
          <w:t>56</w:t>
        </w:r>
        <w:r>
          <w:rPr>
            <w:rFonts w:ascii="Times New Roman" w:eastAsia="Times New Roman" w:hAnsi="Times New Roman" w:cs="Times New Roman"/>
            <w:b/>
            <w:bCs/>
            <w:strike/>
            <w:color w:val="FF0000"/>
            <w:sz w:val="24"/>
            <w:szCs w:val="24"/>
            <w:lang w:eastAsia="sk-SK"/>
          </w:rPr>
          <w:t>)</w:t>
        </w:r>
      </w:hyperlink>
      <w:r>
        <w:rPr>
          <w:rFonts w:ascii="Times New Roman" w:eastAsia="Times New Roman" w:hAnsi="Times New Roman" w:cs="Times New Roman"/>
          <w:strike/>
          <w:color w:val="FF0000"/>
          <w:sz w:val="24"/>
          <w:szCs w:val="24"/>
          <w:lang w:eastAsia="sk-SK"/>
        </w:rPr>
        <w:t> a zasiela sumárny výkaz o počte odchovaných ošípaných podľa prílohy č. 16a platobnej agentúre do desiatich pracovných dní odo dňa skončenia záväzku.</w:t>
      </w:r>
    </w:p>
    <w:p w:rsidR="00655920" w:rsidRDefault="003E2619">
      <w:pPr>
        <w:widowControl w:val="0"/>
        <w:spacing w:after="60" w:line="240" w:lineRule="auto"/>
        <w:jc w:val="both"/>
        <w:rPr>
          <w:rFonts w:ascii="Times New Roman" w:eastAsia="Times New Roman" w:hAnsi="Times New Roman" w:cs="Times New Roman"/>
          <w:strike/>
          <w:color w:val="FF0000"/>
          <w:sz w:val="24"/>
          <w:szCs w:val="24"/>
          <w:lang w:eastAsia="sk-SK"/>
        </w:rPr>
      </w:pPr>
      <w:r>
        <w:rPr>
          <w:rFonts w:ascii="Times New Roman" w:hAnsi="Times New Roman" w:cs="Times New Roman"/>
          <w:bCs/>
          <w:color w:val="FF0000"/>
          <w:sz w:val="24"/>
          <w:szCs w:val="24"/>
        </w:rPr>
        <w:lastRenderedPageBreak/>
        <w:t>(2) Žiadateľ o platbu na operáciu podľa § 39 písm. b) eviduje počet výkrmových ošípaných podľa osobitného predpisu</w:t>
      </w:r>
      <w:r>
        <w:rPr>
          <w:rFonts w:ascii="Times New Roman" w:hAnsi="Times New Roman" w:cs="Times New Roman"/>
          <w:bCs/>
          <w:color w:val="FF0000"/>
          <w:sz w:val="24"/>
          <w:szCs w:val="24"/>
          <w:vertAlign w:val="superscript"/>
        </w:rPr>
        <w:t>55</w:t>
      </w:r>
      <w:r w:rsidRPr="003E2619">
        <w:rPr>
          <w:rFonts w:ascii="Times New Roman" w:hAnsi="Times New Roman" w:cs="Times New Roman"/>
          <w:bCs/>
          <w:color w:val="FF0000"/>
          <w:sz w:val="24"/>
          <w:szCs w:val="24"/>
        </w:rPr>
        <w:t xml:space="preserve">) </w:t>
      </w:r>
      <w:r>
        <w:rPr>
          <w:rFonts w:ascii="Times New Roman" w:hAnsi="Times New Roman" w:cs="Times New Roman"/>
          <w:bCs/>
          <w:color w:val="FF0000"/>
          <w:sz w:val="24"/>
          <w:szCs w:val="24"/>
        </w:rPr>
        <w:t xml:space="preserve">  a zasiela sumárny výkaz o počte odchovaných ošípaných podľa prílohy č. 16a platobnej agentúre do desiatich pracovných dní odo dňa skončenia záväzku.</w:t>
      </w:r>
    </w:p>
    <w:p w:rsidR="00655920" w:rsidRDefault="00655920">
      <w:pPr>
        <w:widowControl w:val="0"/>
        <w:autoSpaceDE w:val="0"/>
        <w:autoSpaceDN w:val="0"/>
        <w:adjustRightInd w:val="0"/>
        <w:spacing w:after="0"/>
        <w:jc w:val="both"/>
        <w:rPr>
          <w:rFonts w:ascii="Times New Roman" w:hAnsi="Times New Roman" w:cs="Times New Roman"/>
          <w:bCs/>
          <w:sz w:val="24"/>
          <w:szCs w:val="24"/>
        </w:rPr>
      </w:pP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44</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Platba na operáciu podľa § 39 písm. c) sa poskytne žiadateľovi, ktorý počas trvania záväzku zväčší ustaj</w:t>
      </w:r>
      <w:r>
        <w:rPr>
          <w:rFonts w:ascii="Times New Roman" w:eastAsia="Times New Roman" w:hAnsi="Times New Roman" w:cs="Times New Roman"/>
          <w:sz w:val="24"/>
          <w:szCs w:val="24"/>
          <w:lang w:eastAsia="sk-SK"/>
        </w:rPr>
        <w:softHyphen/>
        <w:t>ňovaciu plochu každej prasnice, na ktorú sa vzťahuje záväzok, minimálne o 10 % ustajňovacej plochy podľa osobitného predpisu,</w:t>
      </w:r>
      <w:hyperlink r:id="rId113" w:anchor="f4305059" w:history="1">
        <w:r>
          <w:rPr>
            <w:rFonts w:ascii="Times New Roman" w:eastAsia="Times New Roman" w:hAnsi="Times New Roman" w:cs="Times New Roman"/>
            <w:b/>
            <w:bCs/>
            <w:sz w:val="24"/>
            <w:szCs w:val="24"/>
            <w:vertAlign w:val="superscript"/>
            <w:lang w:eastAsia="sk-SK"/>
          </w:rPr>
          <w:t>54</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pričom dosiahne pri prasniciach ustajnených v skupinovom koterci pre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5 a menej prasníc plochu 2,72 m</w:t>
      </w:r>
      <w:r>
        <w:rPr>
          <w:rFonts w:ascii="Times New Roman" w:eastAsia="Times New Roman" w:hAnsi="Times New Roman" w:cs="Times New Roman"/>
          <w:sz w:val="24"/>
          <w:szCs w:val="24"/>
          <w:vertAlign w:val="superscript"/>
          <w:lang w:eastAsia="sk-SK"/>
        </w:rPr>
        <w:t>2</w:t>
      </w:r>
      <w:r>
        <w:rPr>
          <w:rFonts w:ascii="Times New Roman" w:eastAsia="Times New Roman" w:hAnsi="Times New Roman" w:cs="Times New Roman"/>
          <w:sz w:val="24"/>
          <w:szCs w:val="24"/>
          <w:lang w:eastAsia="sk-SK"/>
        </w:rPr>
        <w:t> na prasnicu,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6 až 39 prasníc plochu 2,48 m</w:t>
      </w:r>
      <w:r>
        <w:rPr>
          <w:rFonts w:ascii="Times New Roman" w:eastAsia="Times New Roman" w:hAnsi="Times New Roman" w:cs="Times New Roman"/>
          <w:sz w:val="24"/>
          <w:szCs w:val="24"/>
          <w:vertAlign w:val="superscript"/>
          <w:lang w:eastAsia="sk-SK"/>
        </w:rPr>
        <w:t>2</w:t>
      </w:r>
      <w:r>
        <w:rPr>
          <w:rFonts w:ascii="Times New Roman" w:eastAsia="Times New Roman" w:hAnsi="Times New Roman" w:cs="Times New Roman"/>
          <w:sz w:val="24"/>
          <w:szCs w:val="24"/>
          <w:lang w:eastAsia="sk-SK"/>
        </w:rPr>
        <w:t> na prasnicu,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40 a viac prasníc plochu 2,26 m</w:t>
      </w:r>
      <w:r>
        <w:rPr>
          <w:rFonts w:ascii="Times New Roman" w:eastAsia="Times New Roman" w:hAnsi="Times New Roman" w:cs="Times New Roman"/>
          <w:sz w:val="24"/>
          <w:szCs w:val="24"/>
          <w:vertAlign w:val="superscript"/>
          <w:lang w:eastAsia="sk-SK"/>
        </w:rPr>
        <w:t>2</w:t>
      </w:r>
      <w:r>
        <w:rPr>
          <w:rFonts w:ascii="Times New Roman" w:eastAsia="Times New Roman" w:hAnsi="Times New Roman" w:cs="Times New Roman"/>
          <w:sz w:val="24"/>
          <w:szCs w:val="24"/>
          <w:lang w:eastAsia="sk-SK"/>
        </w:rPr>
        <w:t> na prasnicu.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Ciciaky musia byť odstavené najmenej 30 a viac dní od narodenia za turnus.</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Žiadateľ o platbu na operáciu podľa § 39 písm. c) je povinný platobnej agentúre zaslať hlásenie o odstave ciciakov podľa prílohy č. 17 do desiatich pracovných dní od skončenia odstavu všetkých ciciakov v turnuse.</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45</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Platba na operáciu podľa § 39 písm. d) sa poskytne žiadateľovi, ktorý počas trvania záväzku chová hydinu a pre hydinu, na ktorú sa vzťahuje záväzok, zabezpečí</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zaťaženie podlahovej plochy najviac 30 kg/m</w:t>
      </w:r>
      <w:r>
        <w:rPr>
          <w:rFonts w:ascii="Times New Roman" w:eastAsia="Times New Roman" w:hAnsi="Times New Roman" w:cs="Times New Roman"/>
          <w:sz w:val="24"/>
          <w:szCs w:val="24"/>
          <w:vertAlign w:val="superscript"/>
          <w:lang w:eastAsia="sk-SK"/>
        </w:rPr>
        <w:t>2</w:t>
      </w:r>
      <w:r>
        <w:rPr>
          <w:rFonts w:ascii="Times New Roman" w:eastAsia="Times New Roman" w:hAnsi="Times New Roman" w:cs="Times New Roman"/>
          <w:sz w:val="24"/>
          <w:szCs w:val="24"/>
          <w:lang w:eastAsia="sk-SK"/>
        </w:rPr>
        <w:t> pri hlbokej podstielke,</w:t>
      </w:r>
      <w:hyperlink r:id="rId114" w:anchor="f4305062" w:history="1">
        <w:r>
          <w:rPr>
            <w:rFonts w:ascii="Times New Roman" w:eastAsia="Times New Roman" w:hAnsi="Times New Roman" w:cs="Times New Roman"/>
            <w:b/>
            <w:bCs/>
            <w:sz w:val="24"/>
            <w:szCs w:val="24"/>
            <w:vertAlign w:val="superscript"/>
            <w:lang w:eastAsia="sk-SK"/>
          </w:rPr>
          <w:t>57</w:t>
        </w:r>
        <w:r>
          <w:rPr>
            <w:rFonts w:ascii="Times New Roman" w:eastAsia="Times New Roman" w:hAnsi="Times New Roman" w:cs="Times New Roman"/>
            <w:b/>
            <w:bCs/>
            <w:sz w:val="24"/>
            <w:szCs w:val="24"/>
            <w:lang w:eastAsia="sk-SK"/>
          </w:rPr>
          <w:t>)</w:t>
        </w:r>
      </w:hyperlink>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aby doba čistenia, dezinfekcie a prípravy haly na nový turnus nebola kratšia ako 14 dní; počet turnusov nesmie prekročiť šesť opakovaní počas trvania záväzku,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aby dĺžka výkrmu nebola kratšia ako 38 dní za jeden turnus, pričom prvým výkrmovým dňom je deň naskladnenia; do výkrmových dní sa neráta deň vyskladnenia.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Žiadateľ o platbu na operáciu podľa § 39 písm. d) je povinný zaslať platobnej agentúre hlásenie na halovej karte o naskladnení chovného priestoru do piatich pracovných dní odo dňa naskladnenia; hlásenie obsahuje dátum naskladnenia, počet naskladnených kurčiat v kusoch a v dobytčích jednotkách.</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Žiadateľ o platbu na operáciu podľa § 39 písm. d) je povinný zaslať platobnej agentúre hlásenie o vyskladnení chovného priestoru do piatich pracovných dní odo dňa vyskladnenia na halovej karte podľa prílohy č. 18; hlásenie obsahuje dátum vyskladnenia, počet vyskladnených kurčiat v kusoch a v dobytčích jednotkách.</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46</w:t>
      </w:r>
    </w:p>
    <w:p w:rsidR="00655920" w:rsidRDefault="003E2619">
      <w:pPr>
        <w:widowControl w:val="0"/>
        <w:spacing w:after="60" w:line="240" w:lineRule="auto"/>
        <w:jc w:val="both"/>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b/>
          <w:bCs/>
          <w:strike/>
          <w:color w:val="FF0000"/>
          <w:sz w:val="24"/>
          <w:szCs w:val="24"/>
          <w:lang w:eastAsia="sk-SK"/>
        </w:rPr>
        <w:t>(1)</w:t>
      </w:r>
      <w:r>
        <w:rPr>
          <w:rFonts w:ascii="Times New Roman" w:eastAsia="Times New Roman" w:hAnsi="Times New Roman" w:cs="Times New Roman"/>
          <w:strike/>
          <w:color w:val="FF0000"/>
          <w:sz w:val="24"/>
          <w:szCs w:val="24"/>
          <w:lang w:eastAsia="sk-SK"/>
        </w:rPr>
        <w:t> Ak platobná agentúra na základe vykonanej kontroly</w:t>
      </w:r>
      <w:hyperlink r:id="rId115" w:anchor="f4305032" w:history="1">
        <w:r>
          <w:rPr>
            <w:rFonts w:ascii="Times New Roman" w:eastAsia="Times New Roman" w:hAnsi="Times New Roman" w:cs="Times New Roman"/>
            <w:b/>
            <w:bCs/>
            <w:strike/>
            <w:color w:val="FF0000"/>
            <w:sz w:val="24"/>
            <w:szCs w:val="24"/>
            <w:vertAlign w:val="superscript"/>
            <w:lang w:eastAsia="sk-SK"/>
          </w:rPr>
          <w:t>27</w:t>
        </w:r>
        <w:r>
          <w:rPr>
            <w:rFonts w:ascii="Times New Roman" w:eastAsia="Times New Roman" w:hAnsi="Times New Roman" w:cs="Times New Roman"/>
            <w:b/>
            <w:bCs/>
            <w:strike/>
            <w:color w:val="FF0000"/>
            <w:sz w:val="24"/>
            <w:szCs w:val="24"/>
            <w:lang w:eastAsia="sk-SK"/>
          </w:rPr>
          <w:t>)</w:t>
        </w:r>
      </w:hyperlink>
      <w:r>
        <w:rPr>
          <w:rFonts w:ascii="Times New Roman" w:eastAsia="Times New Roman" w:hAnsi="Times New Roman" w:cs="Times New Roman"/>
          <w:strike/>
          <w:color w:val="FF0000"/>
          <w:sz w:val="24"/>
          <w:szCs w:val="24"/>
          <w:lang w:eastAsia="sk-SK"/>
        </w:rPr>
        <w:t> zistí rozdiel medzi počtom dobytčích jednotiek uvedených v žiadosti o platbu a skutočným počtom dobytčích jednotiek, platba sa zníži</w:t>
      </w:r>
      <w:hyperlink r:id="rId116" w:anchor="f4305031" w:history="1">
        <w:r>
          <w:rPr>
            <w:rFonts w:ascii="Times New Roman" w:eastAsia="Times New Roman" w:hAnsi="Times New Roman" w:cs="Times New Roman"/>
            <w:b/>
            <w:bCs/>
            <w:strike/>
            <w:color w:val="FF0000"/>
            <w:sz w:val="24"/>
            <w:szCs w:val="24"/>
            <w:vertAlign w:val="superscript"/>
            <w:lang w:eastAsia="sk-SK"/>
          </w:rPr>
          <w:t>26</w:t>
        </w:r>
        <w:r>
          <w:rPr>
            <w:rFonts w:ascii="Times New Roman" w:eastAsia="Times New Roman" w:hAnsi="Times New Roman" w:cs="Times New Roman"/>
            <w:b/>
            <w:bCs/>
            <w:strike/>
            <w:color w:val="FF0000"/>
            <w:sz w:val="24"/>
            <w:szCs w:val="24"/>
            <w:lang w:eastAsia="sk-SK"/>
          </w:rPr>
          <w:t>)</w:t>
        </w:r>
      </w:hyperlink>
      <w:r>
        <w:rPr>
          <w:rFonts w:ascii="Times New Roman" w:eastAsia="Times New Roman" w:hAnsi="Times New Roman" w:cs="Times New Roman"/>
          <w:strike/>
          <w:color w:val="FF0000"/>
          <w:sz w:val="24"/>
          <w:szCs w:val="24"/>
          <w:lang w:eastAsia="sk-SK"/>
        </w:rPr>
        <w:t> o</w:t>
      </w:r>
    </w:p>
    <w:p w:rsidR="00655920" w:rsidRDefault="003E2619">
      <w:pPr>
        <w:widowControl w:val="0"/>
        <w:spacing w:after="60" w:line="240" w:lineRule="auto"/>
        <w:jc w:val="both"/>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b/>
          <w:bCs/>
          <w:strike/>
          <w:color w:val="FF0000"/>
          <w:sz w:val="24"/>
          <w:szCs w:val="24"/>
          <w:lang w:eastAsia="sk-SK"/>
        </w:rPr>
        <w:t>a)</w:t>
      </w:r>
      <w:r>
        <w:rPr>
          <w:rFonts w:ascii="Times New Roman" w:eastAsia="Times New Roman" w:hAnsi="Times New Roman" w:cs="Times New Roman"/>
          <w:strike/>
          <w:color w:val="FF0000"/>
          <w:sz w:val="24"/>
          <w:szCs w:val="24"/>
          <w:lang w:eastAsia="sk-SK"/>
        </w:rPr>
        <w:t> percento zisteného rozdielu, ak rozdiel nie je vyšší ako 10 %,</w:t>
      </w:r>
    </w:p>
    <w:p w:rsidR="00655920" w:rsidRDefault="003E2619">
      <w:pPr>
        <w:widowControl w:val="0"/>
        <w:spacing w:after="60" w:line="240" w:lineRule="auto"/>
        <w:jc w:val="both"/>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b/>
          <w:bCs/>
          <w:strike/>
          <w:color w:val="FF0000"/>
          <w:sz w:val="24"/>
          <w:szCs w:val="24"/>
          <w:lang w:eastAsia="sk-SK"/>
        </w:rPr>
        <w:t>b)</w:t>
      </w:r>
      <w:r>
        <w:rPr>
          <w:rFonts w:ascii="Times New Roman" w:eastAsia="Times New Roman" w:hAnsi="Times New Roman" w:cs="Times New Roman"/>
          <w:strike/>
          <w:color w:val="FF0000"/>
          <w:sz w:val="24"/>
          <w:szCs w:val="24"/>
          <w:lang w:eastAsia="sk-SK"/>
        </w:rPr>
        <w:t> dvojnásobok percenta zisteného rozdielu, ak rozdiel je vyšší ako 10 % a nižší ako 20 % vrátane,</w:t>
      </w:r>
    </w:p>
    <w:p w:rsidR="00655920" w:rsidRDefault="003E2619">
      <w:pPr>
        <w:widowControl w:val="0"/>
        <w:spacing w:after="60" w:line="240" w:lineRule="auto"/>
        <w:jc w:val="both"/>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b/>
          <w:bCs/>
          <w:strike/>
          <w:color w:val="FF0000"/>
          <w:sz w:val="24"/>
          <w:szCs w:val="24"/>
          <w:lang w:eastAsia="sk-SK"/>
        </w:rPr>
        <w:t>c)</w:t>
      </w:r>
      <w:r>
        <w:rPr>
          <w:rFonts w:ascii="Times New Roman" w:eastAsia="Times New Roman" w:hAnsi="Times New Roman" w:cs="Times New Roman"/>
          <w:strike/>
          <w:color w:val="FF0000"/>
          <w:sz w:val="24"/>
          <w:szCs w:val="24"/>
          <w:lang w:eastAsia="sk-SK"/>
        </w:rPr>
        <w:t> 100 %, ak rozdiel je vyšší ako 20 %.</w:t>
      </w:r>
    </w:p>
    <w:p w:rsidR="00655920" w:rsidRDefault="003E2619">
      <w:pPr>
        <w:widowControl w:val="0"/>
        <w:spacing w:after="60" w:line="240" w:lineRule="auto"/>
        <w:jc w:val="both"/>
        <w:rPr>
          <w:rFonts w:ascii="Times New Roman" w:eastAsia="Times New Roman" w:hAnsi="Times New Roman" w:cs="Times New Roman"/>
          <w:strike/>
          <w:color w:val="FF0000"/>
          <w:sz w:val="24"/>
          <w:szCs w:val="24"/>
          <w:lang w:eastAsia="sk-SK"/>
        </w:rPr>
      </w:pPr>
      <w:r>
        <w:rPr>
          <w:rFonts w:ascii="Times New Roman" w:hAnsi="Times New Roman" w:cs="Times New Roman"/>
          <w:bCs/>
          <w:color w:val="FF0000"/>
          <w:sz w:val="24"/>
          <w:szCs w:val="24"/>
        </w:rPr>
        <w:t xml:space="preserve">(1) </w:t>
      </w:r>
      <w:r>
        <w:rPr>
          <w:rFonts w:ascii="Times New Roman" w:hAnsi="Times New Roman" w:cs="Times New Roman"/>
          <w:color w:val="FF0000"/>
          <w:sz w:val="24"/>
          <w:szCs w:val="24"/>
        </w:rPr>
        <w:t>Ak platobná agentúra na základe vykonanej kontroly</w:t>
      </w:r>
      <w:r>
        <w:rPr>
          <w:rFonts w:ascii="Times New Roman" w:hAnsi="Times New Roman" w:cs="Times New Roman"/>
          <w:color w:val="FF0000"/>
          <w:sz w:val="24"/>
          <w:szCs w:val="24"/>
          <w:vertAlign w:val="superscript"/>
        </w:rPr>
        <w:t>27)</w:t>
      </w:r>
      <w:r>
        <w:rPr>
          <w:rFonts w:ascii="Times New Roman" w:hAnsi="Times New Roman" w:cs="Times New Roman"/>
          <w:color w:val="FF0000"/>
          <w:sz w:val="24"/>
          <w:szCs w:val="24"/>
        </w:rPr>
        <w:t xml:space="preserve"> zistí rozdiel medzi počtom zvierat uvedených v žiadosti o platbu a skutočným počtom zvierat, platba sa z</w:t>
      </w:r>
      <w:r w:rsidR="002F575E">
        <w:rPr>
          <w:rFonts w:ascii="Times New Roman" w:hAnsi="Times New Roman" w:cs="Times New Roman"/>
          <w:color w:val="FF0000"/>
          <w:sz w:val="24"/>
          <w:szCs w:val="24"/>
        </w:rPr>
        <w:t>níži podľa osobitného predpisu.</w:t>
      </w:r>
      <w:r>
        <w:rPr>
          <w:rFonts w:ascii="Times New Roman" w:hAnsi="Times New Roman" w:cs="Times New Roman"/>
          <w:color w:val="FF0000"/>
          <w:sz w:val="24"/>
          <w:szCs w:val="24"/>
          <w:vertAlign w:val="superscript"/>
        </w:rPr>
        <w:t>26</w:t>
      </w:r>
      <w:r w:rsidRPr="002F575E">
        <w:rPr>
          <w:rFonts w:ascii="Times New Roman" w:hAnsi="Times New Roman" w:cs="Times New Roman"/>
          <w:color w:val="FF0000"/>
          <w:sz w:val="24"/>
          <w:szCs w:val="24"/>
        </w:rPr>
        <w:t>)</w:t>
      </w:r>
      <w:r>
        <w:rPr>
          <w:rFonts w:ascii="Times New Roman" w:hAnsi="Times New Roman" w:cs="Times New Roman"/>
          <w:sz w:val="24"/>
          <w:szCs w:val="24"/>
        </w:rPr>
        <w:t xml:space="preserve"> </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Hospodárske zvieratá, pri ktorých neboli dodržané požiadavky na identifikáciu a registráciu podľa osobitného predpisu,</w:t>
      </w:r>
      <w:hyperlink r:id="rId117" w:anchor="f4305026" w:history="1">
        <w:r>
          <w:rPr>
            <w:rFonts w:ascii="Times New Roman" w:eastAsia="Times New Roman" w:hAnsi="Times New Roman" w:cs="Times New Roman"/>
            <w:b/>
            <w:bCs/>
            <w:sz w:val="24"/>
            <w:szCs w:val="24"/>
            <w:vertAlign w:val="superscript"/>
            <w:lang w:eastAsia="sk-SK"/>
          </w:rPr>
          <w:t>21</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sa pri posudzovaní žiadosti o platbu na operáciu podľa § 39 považujú za nezistené.</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Platba na operáciu podľa § 39 sa neposkytne, ak žiadateľ o platbu nedodržal podmienku podľa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lastRenderedPageBreak/>
        <w:t>a)</w:t>
      </w:r>
      <w:r>
        <w:rPr>
          <w:rFonts w:ascii="Times New Roman" w:eastAsia="Times New Roman" w:hAnsi="Times New Roman" w:cs="Times New Roman"/>
          <w:sz w:val="24"/>
          <w:szCs w:val="24"/>
          <w:lang w:eastAsia="sk-SK"/>
        </w:rPr>
        <w:t> § 42 písm. a), b) alebo c),</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 43 ods. 1 písm. a), b), c), d) alebo 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 44 ods. 1.</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w:t>
      </w:r>
      <w:r>
        <w:rPr>
          <w:rFonts w:ascii="Times New Roman" w:eastAsia="Times New Roman" w:hAnsi="Times New Roman" w:cs="Times New Roman"/>
          <w:sz w:val="24"/>
          <w:szCs w:val="24"/>
          <w:lang w:eastAsia="sk-SK"/>
        </w:rPr>
        <w:t> Platba na operáciu podľa § 39 sa zníži o 50 %, ak žiadateľ o platbu nedodržal podmienku podľa § 45 ods. 1 písm. a), b) alebo c).</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(5)</w:t>
      </w:r>
      <w:r>
        <w:rPr>
          <w:rFonts w:ascii="Times New Roman" w:eastAsia="Times New Roman" w:hAnsi="Times New Roman" w:cs="Times New Roman"/>
          <w:sz w:val="24"/>
          <w:szCs w:val="24"/>
          <w:lang w:eastAsia="sk-SK"/>
        </w:rPr>
        <w:t> Platba na operáciu podľa § 39 sa zníži o 20 %, ak žiadateľ o platbu nedodržal podmienku podľa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 44 ods. 2 a 3,</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 45 ods. 2 a 3.</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(6)</w:t>
      </w:r>
      <w:r>
        <w:rPr>
          <w:rFonts w:ascii="Times New Roman" w:eastAsia="Times New Roman" w:hAnsi="Times New Roman" w:cs="Times New Roman"/>
          <w:sz w:val="24"/>
          <w:szCs w:val="24"/>
          <w:lang w:eastAsia="sk-SK"/>
        </w:rPr>
        <w:t> Platba na operáciu podľa § 39 písm. b) sa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zníži o 10 %, ak žiadateľ o platbu zašle platobnej agentúre sumárny výkaz o počte odchovaných ošípaných po uplynutí lehoty podľa § 43 ods. 2,</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zníži o 20 %, ak žiadateľ o platbu zašle platobnej agentúre sumárny výkaz o počte odchovaných ošípaných až na základe výzvy platobnej agentúry v určenom termíne,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neposkytne v príslušnom roku, ak žiadateľ o platbu nezašle platobnej agentúre sumárny výkaz o počte odchovaných ošípaných ani na základe výzvy platobnej agentúry.</w:t>
      </w:r>
    </w:p>
    <w:p w:rsidR="00655920" w:rsidRDefault="003E2619">
      <w:pPr>
        <w:widowControl w:val="0"/>
        <w:spacing w:after="60" w:line="240" w:lineRule="auto"/>
        <w:jc w:val="both"/>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b/>
          <w:bCs/>
          <w:strike/>
          <w:color w:val="FF0000"/>
          <w:sz w:val="24"/>
          <w:szCs w:val="24"/>
          <w:lang w:eastAsia="sk-SK"/>
        </w:rPr>
        <w:t>(7)</w:t>
      </w:r>
      <w:r>
        <w:rPr>
          <w:rFonts w:ascii="Times New Roman" w:eastAsia="Times New Roman" w:hAnsi="Times New Roman" w:cs="Times New Roman"/>
          <w:strike/>
          <w:color w:val="FF0000"/>
          <w:sz w:val="24"/>
          <w:szCs w:val="24"/>
          <w:lang w:eastAsia="sk-SK"/>
        </w:rPr>
        <w:t> Ak platobná agentúra na základe vykonanej kontroly </w:t>
      </w:r>
      <w:hyperlink r:id="rId118" w:anchor="f4305032" w:history="1">
        <w:r>
          <w:rPr>
            <w:rFonts w:ascii="Times New Roman" w:eastAsia="Times New Roman" w:hAnsi="Times New Roman" w:cs="Times New Roman"/>
            <w:b/>
            <w:bCs/>
            <w:strike/>
            <w:color w:val="FF0000"/>
            <w:sz w:val="24"/>
            <w:szCs w:val="24"/>
            <w:vertAlign w:val="superscript"/>
            <w:lang w:eastAsia="sk-SK"/>
          </w:rPr>
          <w:t>27 </w:t>
        </w:r>
        <w:r>
          <w:rPr>
            <w:rFonts w:ascii="Times New Roman" w:eastAsia="Times New Roman" w:hAnsi="Times New Roman" w:cs="Times New Roman"/>
            <w:b/>
            <w:bCs/>
            <w:strike/>
            <w:color w:val="FF0000"/>
            <w:sz w:val="24"/>
            <w:szCs w:val="24"/>
            <w:lang w:eastAsia="sk-SK"/>
          </w:rPr>
          <w:t>)</w:t>
        </w:r>
      </w:hyperlink>
      <w:r>
        <w:rPr>
          <w:rFonts w:ascii="Times New Roman" w:eastAsia="Times New Roman" w:hAnsi="Times New Roman" w:cs="Times New Roman"/>
          <w:strike/>
          <w:color w:val="FF0000"/>
          <w:sz w:val="24"/>
          <w:szCs w:val="24"/>
          <w:lang w:eastAsia="sk-SK"/>
        </w:rPr>
        <w:t> zistí rozdiel medzi počtom zvierat uvedených v žiadosti o platbu a skutočným počtom, platba sa zníži podľa osobitného predpisu. </w:t>
      </w:r>
      <w:hyperlink r:id="rId119" w:anchor="f4305031" w:history="1">
        <w:r>
          <w:rPr>
            <w:rFonts w:ascii="Times New Roman" w:eastAsia="Times New Roman" w:hAnsi="Times New Roman" w:cs="Times New Roman"/>
            <w:b/>
            <w:bCs/>
            <w:strike/>
            <w:color w:val="FF0000"/>
            <w:sz w:val="24"/>
            <w:szCs w:val="24"/>
            <w:vertAlign w:val="superscript"/>
            <w:lang w:eastAsia="sk-SK"/>
          </w:rPr>
          <w:t>26</w:t>
        </w:r>
        <w:r>
          <w:rPr>
            <w:rFonts w:ascii="Times New Roman" w:eastAsia="Times New Roman" w:hAnsi="Times New Roman" w:cs="Times New Roman"/>
            <w:b/>
            <w:bCs/>
            <w:strike/>
            <w:color w:val="FF0000"/>
            <w:sz w:val="24"/>
            <w:szCs w:val="24"/>
            <w:lang w:eastAsia="sk-SK"/>
          </w:rPr>
          <w:t>)</w:t>
        </w:r>
      </w:hyperlink>
    </w:p>
    <w:p w:rsidR="00655920" w:rsidRDefault="003E2619">
      <w:pPr>
        <w:widowControl w:val="0"/>
        <w:spacing w:after="60" w:line="240" w:lineRule="auto"/>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Platba na lesnícko-environmentálne a klimatické služby a ochranu lesov</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47</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Lesnícko-environmentálne a klimatické služby a ochrana lesov zahŕňa tieto operácie: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platby na lesnícko-environmentálne záväzky v chránených vtáčích územiach,</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platby na lesnícko-environmentálne záväzky v územiach európskeho významu.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Operácie podľa odseku 1 možno vykonávať na lesných pozemkoch s lesným porastom vedených v evidencii lesných pozemkov</w:t>
      </w:r>
      <w:hyperlink r:id="rId120" w:anchor="f4305037" w:history="1">
        <w:r>
          <w:rPr>
            <w:rFonts w:ascii="Times New Roman" w:eastAsia="Times New Roman" w:hAnsi="Times New Roman" w:cs="Times New Roman"/>
            <w:b/>
            <w:bCs/>
            <w:sz w:val="24"/>
            <w:szCs w:val="24"/>
            <w:vertAlign w:val="superscript"/>
            <w:lang w:eastAsia="sk-SK"/>
          </w:rPr>
          <w:t>32</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a v Informačnom systéme lesného hospodárstva.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Operáciu podľa odseku 1 písm. a) možno vykonávať na chránených vtáčích územiach,</w:t>
      </w:r>
      <w:hyperlink r:id="rId121" w:anchor="f4305063" w:history="1">
        <w:r>
          <w:rPr>
            <w:rFonts w:ascii="Times New Roman" w:eastAsia="Times New Roman" w:hAnsi="Times New Roman" w:cs="Times New Roman"/>
            <w:b/>
            <w:bCs/>
            <w:sz w:val="24"/>
            <w:szCs w:val="24"/>
            <w:vertAlign w:val="superscript"/>
            <w:lang w:eastAsia="sk-SK"/>
          </w:rPr>
          <w:t>58</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uvedených v prílohe č. 19, na ktorých sa nachádzajú hniezdne lokality týchto druhov vtákov</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xml:space="preserve"> dravce a sovy – Včelár lesný, Haja tmavá, Haja červená, </w:t>
      </w:r>
      <w:proofErr w:type="spellStart"/>
      <w:r>
        <w:rPr>
          <w:rFonts w:ascii="Times New Roman" w:eastAsia="Times New Roman" w:hAnsi="Times New Roman" w:cs="Times New Roman"/>
          <w:sz w:val="24"/>
          <w:szCs w:val="24"/>
          <w:lang w:eastAsia="sk-SK"/>
        </w:rPr>
        <w:t>Orliak</w:t>
      </w:r>
      <w:proofErr w:type="spellEnd"/>
      <w:r>
        <w:rPr>
          <w:rFonts w:ascii="Times New Roman" w:eastAsia="Times New Roman" w:hAnsi="Times New Roman" w:cs="Times New Roman"/>
          <w:sz w:val="24"/>
          <w:szCs w:val="24"/>
          <w:lang w:eastAsia="sk-SK"/>
        </w:rPr>
        <w:t xml:space="preserve"> morský, </w:t>
      </w:r>
      <w:proofErr w:type="spellStart"/>
      <w:r>
        <w:rPr>
          <w:rFonts w:ascii="Times New Roman" w:eastAsia="Times New Roman" w:hAnsi="Times New Roman" w:cs="Times New Roman"/>
          <w:sz w:val="24"/>
          <w:szCs w:val="24"/>
          <w:lang w:eastAsia="sk-SK"/>
        </w:rPr>
        <w:t>Hadiar</w:t>
      </w:r>
      <w:proofErr w:type="spellEnd"/>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krátkoprstý</w:t>
      </w:r>
      <w:proofErr w:type="spellEnd"/>
      <w:r>
        <w:rPr>
          <w:rFonts w:ascii="Times New Roman" w:eastAsia="Times New Roman" w:hAnsi="Times New Roman" w:cs="Times New Roman"/>
          <w:sz w:val="24"/>
          <w:szCs w:val="24"/>
          <w:lang w:eastAsia="sk-SK"/>
        </w:rPr>
        <w:t xml:space="preserve">, Orol krikľavý, Orol kráľovský, Orol skalný, Sokol rároh, Sokol sťahovavý, Výr skalný, Kuvik vrabčí, Sova dlhochvostá, Kuvik </w:t>
      </w:r>
      <w:proofErr w:type="spellStart"/>
      <w:r>
        <w:rPr>
          <w:rFonts w:ascii="Times New Roman" w:eastAsia="Times New Roman" w:hAnsi="Times New Roman" w:cs="Times New Roman"/>
          <w:sz w:val="24"/>
          <w:szCs w:val="24"/>
          <w:lang w:eastAsia="sk-SK"/>
        </w:rPr>
        <w:t>kapcavý</w:t>
      </w:r>
      <w:proofErr w:type="spellEnd"/>
      <w:r>
        <w:rPr>
          <w:rFonts w:ascii="Times New Roman" w:eastAsia="Times New Roman" w:hAnsi="Times New Roman" w:cs="Times New Roman"/>
          <w:sz w:val="24"/>
          <w:szCs w:val="24"/>
          <w:lang w:eastAsia="sk-SK"/>
        </w:rPr>
        <w:t>,</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w:t>
      </w:r>
      <w:proofErr w:type="spellStart"/>
      <w:r>
        <w:rPr>
          <w:rFonts w:ascii="Times New Roman" w:eastAsia="Times New Roman" w:hAnsi="Times New Roman" w:cs="Times New Roman"/>
          <w:sz w:val="24"/>
          <w:szCs w:val="24"/>
          <w:lang w:eastAsia="sk-SK"/>
        </w:rPr>
        <w:t>brodivce</w:t>
      </w:r>
      <w:proofErr w:type="spellEnd"/>
      <w:r>
        <w:rPr>
          <w:rFonts w:ascii="Times New Roman" w:eastAsia="Times New Roman" w:hAnsi="Times New Roman" w:cs="Times New Roman"/>
          <w:sz w:val="24"/>
          <w:szCs w:val="24"/>
          <w:lang w:eastAsia="sk-SK"/>
        </w:rPr>
        <w:t xml:space="preserve"> – Bocian čierny,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xml:space="preserve"> dutinové </w:t>
      </w:r>
      <w:proofErr w:type="spellStart"/>
      <w:r>
        <w:rPr>
          <w:rFonts w:ascii="Times New Roman" w:eastAsia="Times New Roman" w:hAnsi="Times New Roman" w:cs="Times New Roman"/>
          <w:sz w:val="24"/>
          <w:szCs w:val="24"/>
          <w:lang w:eastAsia="sk-SK"/>
        </w:rPr>
        <w:t>hniezdiče</w:t>
      </w:r>
      <w:proofErr w:type="spellEnd"/>
      <w:r>
        <w:rPr>
          <w:rFonts w:ascii="Times New Roman" w:eastAsia="Times New Roman" w:hAnsi="Times New Roman" w:cs="Times New Roman"/>
          <w:sz w:val="24"/>
          <w:szCs w:val="24"/>
          <w:lang w:eastAsia="sk-SK"/>
        </w:rPr>
        <w:t xml:space="preserve"> – Žlna sivá, Ďateľ čierny, Ďateľ prostredný, Ďateľ </w:t>
      </w:r>
      <w:proofErr w:type="spellStart"/>
      <w:r>
        <w:rPr>
          <w:rFonts w:ascii="Times New Roman" w:eastAsia="Times New Roman" w:hAnsi="Times New Roman" w:cs="Times New Roman"/>
          <w:sz w:val="24"/>
          <w:szCs w:val="24"/>
          <w:lang w:eastAsia="sk-SK"/>
        </w:rPr>
        <w:t>bielochrbtý</w:t>
      </w:r>
      <w:proofErr w:type="spellEnd"/>
      <w:r>
        <w:rPr>
          <w:rFonts w:ascii="Times New Roman" w:eastAsia="Times New Roman" w:hAnsi="Times New Roman" w:cs="Times New Roman"/>
          <w:sz w:val="24"/>
          <w:szCs w:val="24"/>
          <w:lang w:eastAsia="sk-SK"/>
        </w:rPr>
        <w:t xml:space="preserve">, Ďateľ trojprstý, Muchárik </w:t>
      </w:r>
      <w:proofErr w:type="spellStart"/>
      <w:r>
        <w:rPr>
          <w:rFonts w:ascii="Times New Roman" w:eastAsia="Times New Roman" w:hAnsi="Times New Roman" w:cs="Times New Roman"/>
          <w:sz w:val="24"/>
          <w:szCs w:val="24"/>
          <w:lang w:eastAsia="sk-SK"/>
        </w:rPr>
        <w:t>červenohrdlý</w:t>
      </w:r>
      <w:proofErr w:type="spellEnd"/>
      <w:r>
        <w:rPr>
          <w:rFonts w:ascii="Times New Roman" w:eastAsia="Times New Roman" w:hAnsi="Times New Roman" w:cs="Times New Roman"/>
          <w:sz w:val="24"/>
          <w:szCs w:val="24"/>
          <w:lang w:eastAsia="sk-SK"/>
        </w:rPr>
        <w:t xml:space="preserve">, Muchárik </w:t>
      </w:r>
      <w:proofErr w:type="spellStart"/>
      <w:r>
        <w:rPr>
          <w:rFonts w:ascii="Times New Roman" w:eastAsia="Times New Roman" w:hAnsi="Times New Roman" w:cs="Times New Roman"/>
          <w:sz w:val="24"/>
          <w:szCs w:val="24"/>
          <w:lang w:eastAsia="sk-SK"/>
        </w:rPr>
        <w:t>bielokrký</w:t>
      </w:r>
      <w:proofErr w:type="spellEnd"/>
      <w:r>
        <w:rPr>
          <w:rFonts w:ascii="Times New Roman" w:eastAsia="Times New Roman" w:hAnsi="Times New Roman" w:cs="Times New Roman"/>
          <w:sz w:val="24"/>
          <w:szCs w:val="24"/>
          <w:lang w:eastAsia="sk-SK"/>
        </w:rPr>
        <w:t>,</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w:t>
      </w:r>
      <w:r>
        <w:rPr>
          <w:rFonts w:ascii="Times New Roman" w:eastAsia="Times New Roman" w:hAnsi="Times New Roman" w:cs="Times New Roman"/>
          <w:sz w:val="24"/>
          <w:szCs w:val="24"/>
          <w:lang w:eastAsia="sk-SK"/>
        </w:rPr>
        <w:t xml:space="preserve"> lesné kury – Tetrov hlucháň, Tetrov </w:t>
      </w:r>
      <w:proofErr w:type="spellStart"/>
      <w:r>
        <w:rPr>
          <w:rFonts w:ascii="Times New Roman" w:eastAsia="Times New Roman" w:hAnsi="Times New Roman" w:cs="Times New Roman"/>
          <w:sz w:val="24"/>
          <w:szCs w:val="24"/>
          <w:lang w:eastAsia="sk-SK"/>
        </w:rPr>
        <w:t>hôľniak</w:t>
      </w:r>
      <w:proofErr w:type="spellEnd"/>
      <w:r>
        <w:rPr>
          <w:rFonts w:ascii="Times New Roman" w:eastAsia="Times New Roman" w:hAnsi="Times New Roman" w:cs="Times New Roman"/>
          <w:sz w:val="24"/>
          <w:szCs w:val="24"/>
          <w:lang w:eastAsia="sk-SK"/>
        </w:rPr>
        <w:t>.</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w:t>
      </w:r>
      <w:r>
        <w:rPr>
          <w:rFonts w:ascii="Times New Roman" w:eastAsia="Times New Roman" w:hAnsi="Times New Roman" w:cs="Times New Roman"/>
          <w:sz w:val="24"/>
          <w:szCs w:val="24"/>
          <w:lang w:eastAsia="sk-SK"/>
        </w:rPr>
        <w:t> Operáciu podľa odseku 1 písm. b) možno vykonávať na územiach európskeho významu</w:t>
      </w:r>
      <w:hyperlink r:id="rId122" w:anchor="f4305034" w:history="1">
        <w:r>
          <w:rPr>
            <w:rFonts w:ascii="Times New Roman" w:eastAsia="Times New Roman" w:hAnsi="Times New Roman" w:cs="Times New Roman"/>
            <w:b/>
            <w:bCs/>
            <w:sz w:val="24"/>
            <w:szCs w:val="24"/>
            <w:vertAlign w:val="superscript"/>
            <w:lang w:eastAsia="sk-SK"/>
          </w:rPr>
          <w:t>29</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s tretím a štvrtým stupňom ochrany,</w:t>
      </w:r>
      <w:hyperlink r:id="rId123" w:anchor="f4305064" w:history="1">
        <w:r>
          <w:rPr>
            <w:rFonts w:ascii="Times New Roman" w:eastAsia="Times New Roman" w:hAnsi="Times New Roman" w:cs="Times New Roman"/>
            <w:b/>
            <w:bCs/>
            <w:sz w:val="24"/>
            <w:szCs w:val="24"/>
            <w:vertAlign w:val="superscript"/>
            <w:lang w:eastAsia="sk-SK"/>
          </w:rPr>
          <w:t>59</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ktoré sú uvedené v prílohe č. 20.</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(5)</w:t>
      </w:r>
      <w:r>
        <w:rPr>
          <w:rFonts w:ascii="Times New Roman" w:eastAsia="Times New Roman" w:hAnsi="Times New Roman" w:cs="Times New Roman"/>
          <w:sz w:val="24"/>
          <w:szCs w:val="24"/>
          <w:lang w:eastAsia="sk-SK"/>
        </w:rPr>
        <w:t> Pri prekrytí lesného pozemku v chránenom vtáčom území podľa odseku 3 a lesného pozemku nachádzajúceho sa na území európskeho významu podľa odseku 4 je žiadateľ povinný plniť podmienky operácie podľa odseku 1 písm. 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(6)</w:t>
      </w:r>
      <w:r>
        <w:rPr>
          <w:rFonts w:ascii="Times New Roman" w:eastAsia="Times New Roman" w:hAnsi="Times New Roman" w:cs="Times New Roman"/>
          <w:sz w:val="24"/>
          <w:szCs w:val="24"/>
          <w:lang w:eastAsia="sk-SK"/>
        </w:rPr>
        <w:t> Ak počas trvania záväzku skončí na lesnom pozemku žiadateľa platnosť programu starostlivosti o lesy a vyhotoví sa nový program starostlivosti o lesy, žiadateľ je povinný požiadať o úpravu záväzku bez zmeny výmery najneskôr do 40 dní odo dňa, keď nadobudlo právoplatnosť rozhodnutie o schválení programu starostlivosti o lesy.</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48</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xml:space="preserve"> Žiadosť o poskytnutie podpory podľa § 1 ods. 1 písm. f) môže podať žiadateľ, ktorým je </w:t>
      </w:r>
      <w:r>
        <w:rPr>
          <w:rFonts w:ascii="Times New Roman" w:eastAsia="Times New Roman" w:hAnsi="Times New Roman" w:cs="Times New Roman"/>
          <w:sz w:val="24"/>
          <w:szCs w:val="24"/>
          <w:lang w:eastAsia="sk-SK"/>
        </w:rPr>
        <w:lastRenderedPageBreak/>
        <w:t>súkromný alebo verejný obhospodarovateľ lesa alebo združenie súkromných alebo verejných obhospodarovateľov lesov, ak</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obhospodaruje najmenej 1 ha lesa,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sa zaviaže plniť podmienky opatrenia uvedené v § 50 ods. 1 alebo § 51 ods. 1,</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má schválený program starostlivosti o lesy.</w:t>
      </w:r>
      <w:hyperlink r:id="rId124" w:anchor="f4305065" w:history="1">
        <w:r>
          <w:rPr>
            <w:rFonts w:ascii="Times New Roman" w:eastAsia="Times New Roman" w:hAnsi="Times New Roman" w:cs="Times New Roman"/>
            <w:b/>
            <w:bCs/>
            <w:sz w:val="24"/>
            <w:szCs w:val="24"/>
            <w:vertAlign w:val="superscript"/>
            <w:lang w:eastAsia="sk-SK"/>
          </w:rPr>
          <w:t>60</w:t>
        </w:r>
        <w:r>
          <w:rPr>
            <w:rFonts w:ascii="Times New Roman" w:eastAsia="Times New Roman" w:hAnsi="Times New Roman" w:cs="Times New Roman"/>
            <w:b/>
            <w:bCs/>
            <w:sz w:val="24"/>
            <w:szCs w:val="24"/>
            <w:lang w:eastAsia="sk-SK"/>
          </w:rPr>
          <w:t>)</w:t>
        </w:r>
      </w:hyperlink>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Žiadosť o poskytnutie podpory podľa odseku 1 sa podáva samostatnou žiadosťou do 15. mája. Záväzok plynie od 1. januára roku, v ktorom bola podaná žiadosť o poskytnutie podpory podľa odseku 1.</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Prílohou k žiadosti o poskytnutie podpory podľa odseku 1 je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zoznam lesných pozemkov podľa evidencie lesných pozemkov, na ktoré sa vzťahuje záväzok, s uvedením ich výmery,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xml:space="preserve"> výpis z programu starostlivosti o les s </w:t>
      </w:r>
      <w:proofErr w:type="spellStart"/>
      <w:r>
        <w:rPr>
          <w:rFonts w:ascii="Times New Roman" w:eastAsia="Times New Roman" w:hAnsi="Times New Roman" w:cs="Times New Roman"/>
          <w:sz w:val="24"/>
          <w:szCs w:val="24"/>
          <w:lang w:eastAsia="sk-SK"/>
        </w:rPr>
        <w:t>plochovou</w:t>
      </w:r>
      <w:proofErr w:type="spellEnd"/>
      <w:r>
        <w:rPr>
          <w:rFonts w:ascii="Times New Roman" w:eastAsia="Times New Roman" w:hAnsi="Times New Roman" w:cs="Times New Roman"/>
          <w:sz w:val="24"/>
          <w:szCs w:val="24"/>
          <w:lang w:eastAsia="sk-SK"/>
        </w:rPr>
        <w:t xml:space="preserve"> tabuľkou pre lesné pozemky podľa písmena 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vyhlásenie žiadateľa o tom, že sa zaväzuje plniť podmienky podľa § 50 ods. 1 alebo § 51 ods. 1,</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w:t>
      </w:r>
      <w:r>
        <w:rPr>
          <w:rFonts w:ascii="Times New Roman" w:eastAsia="Times New Roman" w:hAnsi="Times New Roman" w:cs="Times New Roman"/>
          <w:sz w:val="24"/>
          <w:szCs w:val="24"/>
          <w:lang w:eastAsia="sk-SK"/>
        </w:rPr>
        <w:t> výpis z evidencie lesných pozemkov vedenej miestne príslušným okresným úradom, pozemkovým a lesným odborom podľa osobitného predpisu,</w:t>
      </w:r>
      <w:hyperlink r:id="rId125" w:anchor="f4305037" w:history="1">
        <w:r>
          <w:rPr>
            <w:rFonts w:ascii="Times New Roman" w:eastAsia="Times New Roman" w:hAnsi="Times New Roman" w:cs="Times New Roman"/>
            <w:b/>
            <w:bCs/>
            <w:sz w:val="24"/>
            <w:szCs w:val="24"/>
            <w:vertAlign w:val="superscript"/>
            <w:lang w:eastAsia="sk-SK"/>
          </w:rPr>
          <w:t>32</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nie starší ako tri mesiace,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e)</w:t>
      </w:r>
      <w:r>
        <w:rPr>
          <w:rFonts w:ascii="Times New Roman" w:eastAsia="Times New Roman" w:hAnsi="Times New Roman" w:cs="Times New Roman"/>
          <w:sz w:val="24"/>
          <w:szCs w:val="24"/>
          <w:lang w:eastAsia="sk-SK"/>
        </w:rPr>
        <w:t> potvrdenie štátnej ochrany prírody o výskyte hniezdnej lokality druhu vtáka podľa § 47 ods. 3 na dielci jednotky priestorového rozdelenia lesa.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w:t>
      </w:r>
      <w:r>
        <w:rPr>
          <w:rFonts w:ascii="Times New Roman" w:eastAsia="Times New Roman" w:hAnsi="Times New Roman" w:cs="Times New Roman"/>
          <w:sz w:val="24"/>
          <w:szCs w:val="24"/>
          <w:lang w:eastAsia="sk-SK"/>
        </w:rPr>
        <w:t xml:space="preserve"> Žiadateľ podáva žiadosť o platbu na operáciu </w:t>
      </w:r>
      <w:r>
        <w:rPr>
          <w:rFonts w:ascii="Times New Roman" w:eastAsia="Times New Roman" w:hAnsi="Times New Roman" w:cs="Times New Roman"/>
          <w:sz w:val="24"/>
          <w:szCs w:val="24"/>
          <w:lang w:eastAsia="sk-SK"/>
        </w:rPr>
        <w:softHyphen/>
        <w:t>po</w:t>
      </w:r>
      <w:r>
        <w:rPr>
          <w:rFonts w:ascii="Times New Roman" w:eastAsia="Times New Roman" w:hAnsi="Times New Roman" w:cs="Times New Roman"/>
          <w:sz w:val="24"/>
          <w:szCs w:val="24"/>
          <w:lang w:eastAsia="sk-SK"/>
        </w:rPr>
        <w:softHyphen/>
        <w:t>dľa § 47 ods. 1 každoročne počas trvania záväzku do 15. mája. Prvú žiadosť o platbu na operáciu podľa § 47 ods. 1 žiadateľ podáva spolu so žiadosťou o poskytnutie podpory podľa odseku 1 spolu s identifikačným listom.</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(5)</w:t>
      </w:r>
      <w:r>
        <w:rPr>
          <w:rFonts w:ascii="Times New Roman" w:eastAsia="Times New Roman" w:hAnsi="Times New Roman" w:cs="Times New Roman"/>
          <w:sz w:val="24"/>
          <w:szCs w:val="24"/>
          <w:lang w:eastAsia="sk-SK"/>
        </w:rPr>
        <w:t> Prílohou k žiadosti o platbu podľa odseku 4 je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zoznam lesných pozemkov podľa evidencie lesných pozemkov, na ktoré sa vzťahuje záväzok, s uvedením ich výmery,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výpis z evidencie lesných pozemkov vedenej miestne príslušným okresným úradom, pozemkovým a lesným odborom podľa osobitného predpisu, </w:t>
      </w:r>
      <w:hyperlink r:id="rId126" w:anchor="f4380649" w:history="1">
        <w:r>
          <w:rPr>
            <w:rFonts w:ascii="Times New Roman" w:eastAsia="Times New Roman" w:hAnsi="Times New Roman" w:cs="Times New Roman"/>
            <w:b/>
            <w:bCs/>
            <w:sz w:val="24"/>
            <w:szCs w:val="24"/>
            <w:vertAlign w:val="superscript"/>
            <w:lang w:eastAsia="sk-SK"/>
          </w:rPr>
          <w:t>60a</w:t>
        </w:r>
      </w:hyperlink>
      <w:r>
        <w:rPr>
          <w:rFonts w:ascii="Times New Roman" w:eastAsia="Times New Roman" w:hAnsi="Times New Roman" w:cs="Times New Roman"/>
          <w:sz w:val="24"/>
          <w:szCs w:val="24"/>
          <w:lang w:eastAsia="sk-SK"/>
        </w:rPr>
        <w:t>) nie starší ako tri mesiace.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(6)</w:t>
      </w:r>
      <w:r>
        <w:rPr>
          <w:rFonts w:ascii="Times New Roman" w:eastAsia="Times New Roman" w:hAnsi="Times New Roman" w:cs="Times New Roman"/>
          <w:sz w:val="24"/>
          <w:szCs w:val="24"/>
          <w:lang w:eastAsia="sk-SK"/>
        </w:rPr>
        <w:t> Nepredložením žiadosti o platbu v termíne na predkladanie žiadosti záväzok zaniká a žiadateľ musí vrátiť poskytnuté platby</w:t>
      </w:r>
      <w:hyperlink r:id="rId127" w:anchor="f4305009" w:history="1">
        <w:r>
          <w:rPr>
            <w:rFonts w:ascii="Times New Roman" w:eastAsia="Times New Roman" w:hAnsi="Times New Roman" w:cs="Times New Roman"/>
            <w:b/>
            <w:bCs/>
            <w:sz w:val="24"/>
            <w:szCs w:val="24"/>
            <w:vertAlign w:val="superscript"/>
            <w:lang w:eastAsia="sk-SK"/>
          </w:rPr>
          <w:t>4</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za predchádzajúce roky; to neplatí, ak žiadosť nebola predložená z dôvodu podľa § 2 ods. 4.</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49</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xml:space="preserve"> Žiadosti o poskytnutie podpory na operáciu podľa § 47 ods. 1 písm. a) sa zaradia do bodových pásiem </w:t>
      </w:r>
      <w:r>
        <w:rPr>
          <w:rFonts w:ascii="Times New Roman" w:eastAsia="Times New Roman" w:hAnsi="Times New Roman" w:cs="Times New Roman"/>
          <w:sz w:val="24"/>
          <w:szCs w:val="24"/>
          <w:lang w:eastAsia="sk-SK"/>
        </w:rPr>
        <w:softHyphen/>
        <w:t>po</w:t>
      </w:r>
      <w:r>
        <w:rPr>
          <w:rFonts w:ascii="Times New Roman" w:eastAsia="Times New Roman" w:hAnsi="Times New Roman" w:cs="Times New Roman"/>
          <w:sz w:val="24"/>
          <w:szCs w:val="24"/>
          <w:lang w:eastAsia="sk-SK"/>
        </w:rPr>
        <w:softHyphen/>
        <w:t>dľa týchto výberových kritérií:</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do prvého bodového pásma, ak ide o územie s výmerou väčšou ako 100 ha, na ktorom sa prekrýva chránené vtáčie územie a územie európskeho významu, v zostupnom poradí,</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do druhého bodového pásma, ak ide o územie s výmerou väčšou ako 50 ha až 100 ha, na ktorom sa prekrýva chránené vtáčie územie a územie európskeho významu, v zostupnom poradí,</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do tretieho bodového pásma, ak ide o územie s výmerou väčšou ako 10 ha až 50 ha, na ktorom sa prekrýva chránené vtáčie územie a územie európskeho významu, v zostupnom poradí,</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w:t>
      </w:r>
      <w:r>
        <w:rPr>
          <w:rFonts w:ascii="Times New Roman" w:eastAsia="Times New Roman" w:hAnsi="Times New Roman" w:cs="Times New Roman"/>
          <w:sz w:val="24"/>
          <w:szCs w:val="24"/>
          <w:lang w:eastAsia="sk-SK"/>
        </w:rPr>
        <w:t> do štvrtého bodového pásma, ak ide o územie s výmerou do 10 ha, na ktorom sa prekrýva chránené vtáčie územie a územie európskeho významu, v zostupnom poradí,</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e)</w:t>
      </w:r>
      <w:r>
        <w:rPr>
          <w:rFonts w:ascii="Times New Roman" w:eastAsia="Times New Roman" w:hAnsi="Times New Roman" w:cs="Times New Roman"/>
          <w:sz w:val="24"/>
          <w:szCs w:val="24"/>
          <w:lang w:eastAsia="sk-SK"/>
        </w:rPr>
        <w:t> do piateho bodového pásma, ak ide o územie s výmerou väčšou ako 100 ha na chránenom vtáčom území, v zostupnom poradí,</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f)</w:t>
      </w:r>
      <w:r>
        <w:rPr>
          <w:rFonts w:ascii="Times New Roman" w:eastAsia="Times New Roman" w:hAnsi="Times New Roman" w:cs="Times New Roman"/>
          <w:sz w:val="24"/>
          <w:szCs w:val="24"/>
          <w:lang w:eastAsia="sk-SK"/>
        </w:rPr>
        <w:t> do šiesteho bodového pásma, ak ide o územie s výmerou väčšou ako 50 ha až 100 ha na chránenom vtáčom území, v zostupnom poradí,</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g)</w:t>
      </w:r>
      <w:r>
        <w:rPr>
          <w:rFonts w:ascii="Times New Roman" w:eastAsia="Times New Roman" w:hAnsi="Times New Roman" w:cs="Times New Roman"/>
          <w:sz w:val="24"/>
          <w:szCs w:val="24"/>
          <w:lang w:eastAsia="sk-SK"/>
        </w:rPr>
        <w:t xml:space="preserve"> do siedmeho bodového pásma, ak ide o územie s výmerou väčšou ako 10 ha až 50 ha na </w:t>
      </w:r>
      <w:r>
        <w:rPr>
          <w:rFonts w:ascii="Times New Roman" w:eastAsia="Times New Roman" w:hAnsi="Times New Roman" w:cs="Times New Roman"/>
          <w:sz w:val="24"/>
          <w:szCs w:val="24"/>
          <w:lang w:eastAsia="sk-SK"/>
        </w:rPr>
        <w:lastRenderedPageBreak/>
        <w:t>chránenom vtáčom území, v zostupnom poradí,</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h)</w:t>
      </w:r>
      <w:r>
        <w:rPr>
          <w:rFonts w:ascii="Times New Roman" w:eastAsia="Times New Roman" w:hAnsi="Times New Roman" w:cs="Times New Roman"/>
          <w:sz w:val="24"/>
          <w:szCs w:val="24"/>
          <w:lang w:eastAsia="sk-SK"/>
        </w:rPr>
        <w:t> do ôsmeho bodového pásma, ak ide o územie s výmerou do 10 ha na chránenom vtáčom území, v zostupnom poradí.</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xml:space="preserve"> Žiadosti o poskytnutie podpory na operáciu podľa § 47 ods. 1 písm. b) sa zaradia do bodových pásiem </w:t>
      </w:r>
      <w:r>
        <w:rPr>
          <w:rFonts w:ascii="Times New Roman" w:eastAsia="Times New Roman" w:hAnsi="Times New Roman" w:cs="Times New Roman"/>
          <w:sz w:val="24"/>
          <w:szCs w:val="24"/>
          <w:lang w:eastAsia="sk-SK"/>
        </w:rPr>
        <w:softHyphen/>
        <w:t>po</w:t>
      </w:r>
      <w:r>
        <w:rPr>
          <w:rFonts w:ascii="Times New Roman" w:eastAsia="Times New Roman" w:hAnsi="Times New Roman" w:cs="Times New Roman"/>
          <w:sz w:val="24"/>
          <w:szCs w:val="24"/>
          <w:lang w:eastAsia="sk-SK"/>
        </w:rPr>
        <w:softHyphen/>
        <w:t>dľa týchto výberových kritérií:</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do prvého bodového pásma, ak ide o lesné pozemky v územiach európskeho významu, vo štvrtom stupni ochrany s výmerou väčšou ako 100 ha, v zostupnom poradí,</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do druhého bodového pásma, ak ide o lesné pozemky v územiach európskeho významu, vo štvrtom stupni ochrany s výmerou väčšou ako 50 ha až 100 ha, v zostupnom poradí,</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do tretieho bodového pásma, ak ide o lesné pozemky v územiach európskeho významu, vo štvrtom stupni ochrany s výmerou väčšou ako 10 ha až 50 ha, v zostupnom poradí,</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w:t>
      </w:r>
      <w:r>
        <w:rPr>
          <w:rFonts w:ascii="Times New Roman" w:eastAsia="Times New Roman" w:hAnsi="Times New Roman" w:cs="Times New Roman"/>
          <w:sz w:val="24"/>
          <w:szCs w:val="24"/>
          <w:lang w:eastAsia="sk-SK"/>
        </w:rPr>
        <w:t> do štvrtého bodového pásma, ak ide o lesné pozemky v územiach európskeho významu, vo štvrtom stupni ochrany s výmerou do 10 ha, v zostupnom poradí</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e)</w:t>
      </w:r>
      <w:r>
        <w:rPr>
          <w:rFonts w:ascii="Times New Roman" w:eastAsia="Times New Roman" w:hAnsi="Times New Roman" w:cs="Times New Roman"/>
          <w:sz w:val="24"/>
          <w:szCs w:val="24"/>
          <w:lang w:eastAsia="sk-SK"/>
        </w:rPr>
        <w:t> do piateho bodového pásma, ak ide o lesné pozemky v územiach európskeho významu, v treťom stupni ochrany s výmerou väčšou ako 100 ha, v zostupnom poradí,</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f)</w:t>
      </w:r>
      <w:r>
        <w:rPr>
          <w:rFonts w:ascii="Times New Roman" w:eastAsia="Times New Roman" w:hAnsi="Times New Roman" w:cs="Times New Roman"/>
          <w:sz w:val="24"/>
          <w:szCs w:val="24"/>
          <w:lang w:eastAsia="sk-SK"/>
        </w:rPr>
        <w:t> do šiesteho bodového pásma, ak ide o lesné pozemky v územiach európskeho významu, v treťom stupni ochrany s výmerou väčšou ako 50 ha až 100 ha, v zostupnom poradí,</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g)</w:t>
      </w:r>
      <w:r>
        <w:rPr>
          <w:rFonts w:ascii="Times New Roman" w:eastAsia="Times New Roman" w:hAnsi="Times New Roman" w:cs="Times New Roman"/>
          <w:sz w:val="24"/>
          <w:szCs w:val="24"/>
          <w:lang w:eastAsia="sk-SK"/>
        </w:rPr>
        <w:t> do siedmeho bodového pásma, ak ide o lesné pozemky v územiach európskeho významu, v treťom stupni ochrany s výmerou väčšou ako 10 ha až 50 ha, v zostupnom poradí,</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h)</w:t>
      </w:r>
      <w:r>
        <w:rPr>
          <w:rFonts w:ascii="Times New Roman" w:eastAsia="Times New Roman" w:hAnsi="Times New Roman" w:cs="Times New Roman"/>
          <w:sz w:val="24"/>
          <w:szCs w:val="24"/>
          <w:lang w:eastAsia="sk-SK"/>
        </w:rPr>
        <w:t> do ôsmeho bodového pásma, ak ide o lesné pozemky v územiach európskeho významu, v treťom stupni ochrany s výmerou do 10 ha, v zostupnom poradí.</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Ak žiadosť o poskytnutie podpory na operáciu podľa § 47 ods. 1 písm. b) zároveň plní podmienky na zaradenie do viacerých bodových pásem podľa odseku 1, zaradí sa do prvého bodového pásma.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w:t>
      </w:r>
      <w:r>
        <w:rPr>
          <w:rFonts w:ascii="Times New Roman" w:eastAsia="Times New Roman" w:hAnsi="Times New Roman" w:cs="Times New Roman"/>
          <w:sz w:val="24"/>
          <w:szCs w:val="24"/>
          <w:lang w:eastAsia="sk-SK"/>
        </w:rPr>
        <w:t> Pri rovnakej výmere lesných pozemkov po zaradení do bodových pásiem podľa odsekov 1 až 3 má prednosť žiadateľ o poskytnutie podpory v rámci každého bodového pásma, na ktorého lesných pozemkoch sa podľa potvrdenia štátnej ochrany prírody nachádzajú hniezdne lokality s vyšším počtom druhov vtákov podľa § 47 ods. 3.</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50</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Platba na operáciu podľa § 47 ods. 1 písm. a) sa poskytne žiadateľovi o platbu, ktorý na plochách, na ktoré sa vzťahuje záväzok,</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xml:space="preserve"> ponechá pri obnovnej ťažbe lesných porastov vo fáze </w:t>
      </w:r>
      <w:proofErr w:type="spellStart"/>
      <w:r>
        <w:rPr>
          <w:rFonts w:ascii="Times New Roman" w:eastAsia="Times New Roman" w:hAnsi="Times New Roman" w:cs="Times New Roman"/>
          <w:sz w:val="24"/>
          <w:szCs w:val="24"/>
          <w:lang w:eastAsia="sk-SK"/>
        </w:rPr>
        <w:t>dorubu</w:t>
      </w:r>
      <w:proofErr w:type="spellEnd"/>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najmenej päť živých stojacich stromov na 1 ha s priemernou hrúbkou kmeňa hlavnej úrovne predmetného dielca,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xml:space="preserve"> v Chránenom vtáčom území Bukovské vrchy, Chránenom vtáčom území Košická kotlina a Chránenom vtáčom území </w:t>
      </w:r>
      <w:proofErr w:type="spellStart"/>
      <w:r>
        <w:rPr>
          <w:rFonts w:ascii="Times New Roman" w:eastAsia="Times New Roman" w:hAnsi="Times New Roman" w:cs="Times New Roman"/>
          <w:sz w:val="24"/>
          <w:szCs w:val="24"/>
          <w:lang w:eastAsia="sk-SK"/>
        </w:rPr>
        <w:t>Medzibodrožie</w:t>
      </w:r>
      <w:proofErr w:type="spellEnd"/>
      <w:r>
        <w:rPr>
          <w:rFonts w:ascii="Times New Roman" w:eastAsia="Times New Roman" w:hAnsi="Times New Roman" w:cs="Times New Roman"/>
          <w:sz w:val="24"/>
          <w:szCs w:val="24"/>
          <w:lang w:eastAsia="sk-SK"/>
        </w:rPr>
        <w:t xml:space="preserve"> najmenej osem živých stojacich stromov na 1 ha s priemernou hrúbkou kmeňa hlavnej úrovne predmetného dielca; medzi ponechanými živými jedincami stromov nesmú byť jedince Smreka obyčajného,</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uplatňuje pri obnove lesných porastov len výberkový alebo účelový hospodársky spôsob alebo len maloplošnú formu podrastového hospodárskeho spôsobu s výmerou obnovného prvku najviac do 1,5 ha so zameraním na zvýšenie odolnosti lesného porastu,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xml:space="preserve"> dosiahne pred </w:t>
      </w:r>
      <w:proofErr w:type="spellStart"/>
      <w:r>
        <w:rPr>
          <w:rFonts w:ascii="Times New Roman" w:eastAsia="Times New Roman" w:hAnsi="Times New Roman" w:cs="Times New Roman"/>
          <w:sz w:val="24"/>
          <w:szCs w:val="24"/>
          <w:lang w:eastAsia="sk-SK"/>
        </w:rPr>
        <w:t>dorubom</w:t>
      </w:r>
      <w:proofErr w:type="spellEnd"/>
      <w:r>
        <w:rPr>
          <w:rFonts w:ascii="Times New Roman" w:eastAsia="Times New Roman" w:hAnsi="Times New Roman" w:cs="Times New Roman"/>
          <w:sz w:val="24"/>
          <w:szCs w:val="24"/>
          <w:lang w:eastAsia="sk-SK"/>
        </w:rPr>
        <w:t xml:space="preserve"> prirodzenú obnovu drevín na minimálne 60 % obnovovanej plochy okrem plôch vzniknutých náhodnými škodlivými činiteľmi,</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w:t>
      </w:r>
      <w:r>
        <w:rPr>
          <w:rFonts w:ascii="Times New Roman" w:eastAsia="Times New Roman" w:hAnsi="Times New Roman" w:cs="Times New Roman"/>
          <w:sz w:val="24"/>
          <w:szCs w:val="24"/>
          <w:lang w:eastAsia="sk-SK"/>
        </w:rPr>
        <w:t> ponechá časť pionierskych drevín na dožitie a neodstráni ich v rámci výchovných zásahov, ak ich zastúpenie nepresiahne 10 %,</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e)</w:t>
      </w:r>
      <w:r>
        <w:rPr>
          <w:rFonts w:ascii="Times New Roman" w:eastAsia="Times New Roman" w:hAnsi="Times New Roman" w:cs="Times New Roman"/>
          <w:sz w:val="24"/>
          <w:szCs w:val="24"/>
          <w:lang w:eastAsia="sk-SK"/>
        </w:rPr>
        <w:t> neaplikuje prípravky na ochranu rastlín,</w:t>
      </w:r>
      <w:hyperlink r:id="rId128" w:anchor="f4305049" w:history="1">
        <w:r>
          <w:rPr>
            <w:rFonts w:ascii="Times New Roman" w:eastAsia="Times New Roman" w:hAnsi="Times New Roman" w:cs="Times New Roman"/>
            <w:b/>
            <w:bCs/>
            <w:sz w:val="24"/>
            <w:szCs w:val="24"/>
            <w:vertAlign w:val="superscript"/>
            <w:lang w:eastAsia="sk-SK"/>
          </w:rPr>
          <w:t>44</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f)</w:t>
      </w:r>
      <w:r>
        <w:rPr>
          <w:rFonts w:ascii="Times New Roman" w:eastAsia="Times New Roman" w:hAnsi="Times New Roman" w:cs="Times New Roman"/>
          <w:sz w:val="24"/>
          <w:szCs w:val="24"/>
          <w:lang w:eastAsia="sk-SK"/>
        </w:rPr>
        <w:t> používa pri ťažbe biologicky odbúrateľný olej na mazanie reťazovej časti ťažbového stroja alebo motorovej píly,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lastRenderedPageBreak/>
        <w:t>g)</w:t>
      </w:r>
      <w:r>
        <w:rPr>
          <w:rFonts w:ascii="Times New Roman" w:eastAsia="Times New Roman" w:hAnsi="Times New Roman" w:cs="Times New Roman"/>
          <w:sz w:val="24"/>
          <w:szCs w:val="24"/>
          <w:lang w:eastAsia="sk-SK"/>
        </w:rPr>
        <w:t> využíva sortimentovú metódu pri približovaní dreva,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h)</w:t>
      </w:r>
      <w:r>
        <w:rPr>
          <w:rFonts w:ascii="Times New Roman" w:eastAsia="Times New Roman" w:hAnsi="Times New Roman" w:cs="Times New Roman"/>
          <w:sz w:val="24"/>
          <w:szCs w:val="24"/>
          <w:lang w:eastAsia="sk-SK"/>
        </w:rPr>
        <w:t> na hniezdnych lokalitách ohrozených druhov vtákov podľa § 47 ods. 3 nevykonáva lesohospodársku činnosť v čase od 16. februára do 31. augusta v trvaní spravidla päť mesiacov podľa jednotlivého druhu.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Žiadateľ o platbu je povinný vykonať počas trvania záväzku, najmenej jednu z činností uvedených v odseku 1 písm. a) až d) v každej jednotke priestorového rozdelenia lesa zaradenej do záväzku.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Žiadateľ o platbu je povinný dodržiavať podmienky podľa odseku 1 písm. e) až h) počas celého trvania záväzku v každej jednotke priestorového rozdelenia lesa zaradenej do záväzku.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w:t>
      </w:r>
      <w:r>
        <w:rPr>
          <w:rFonts w:ascii="Times New Roman" w:eastAsia="Times New Roman" w:hAnsi="Times New Roman" w:cs="Times New Roman"/>
          <w:sz w:val="24"/>
          <w:szCs w:val="24"/>
          <w:lang w:eastAsia="sk-SK"/>
        </w:rPr>
        <w:t> Platba na operáciu podľa § 47 ods. 1 písm. a) sa poskytne žiadateľovi o platbu za celú výmeru jednotky priestorového rozdelenia lesa,</w:t>
      </w:r>
      <w:hyperlink r:id="rId129" w:anchor="f4305036" w:history="1">
        <w:r>
          <w:rPr>
            <w:rFonts w:ascii="Times New Roman" w:eastAsia="Times New Roman" w:hAnsi="Times New Roman" w:cs="Times New Roman"/>
            <w:b/>
            <w:bCs/>
            <w:sz w:val="24"/>
            <w:szCs w:val="24"/>
            <w:vertAlign w:val="superscript"/>
            <w:lang w:eastAsia="sk-SK"/>
          </w:rPr>
          <w:t>31</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na ktorej boli splnené povinnosti uvedené v odsekoch 2 a 3.</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51</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Platba na operáciu podľa § 47 ods. 1 písm. b) sa poskytne žiadateľovi o platbu, ktorý na plochách, na ktoré sa vzťahuje záväzok,</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xml:space="preserve"> ponechá pri obnovnej ťažbe lesných porastov vo fáze </w:t>
      </w:r>
      <w:proofErr w:type="spellStart"/>
      <w:r>
        <w:rPr>
          <w:rFonts w:ascii="Times New Roman" w:eastAsia="Times New Roman" w:hAnsi="Times New Roman" w:cs="Times New Roman"/>
          <w:sz w:val="24"/>
          <w:szCs w:val="24"/>
          <w:lang w:eastAsia="sk-SK"/>
        </w:rPr>
        <w:t>dorubu</w:t>
      </w:r>
      <w:proofErr w:type="spellEnd"/>
      <w:r>
        <w:rPr>
          <w:rFonts w:ascii="Times New Roman" w:eastAsia="Times New Roman" w:hAnsi="Times New Roman" w:cs="Times New Roman"/>
          <w:sz w:val="24"/>
          <w:szCs w:val="24"/>
          <w:lang w:eastAsia="sk-SK"/>
        </w:rPr>
        <w:t xml:space="preserve"> najmenej päť živých stojacich stromov na 1 ha s priemernou hrúbkou kmeňa hlavnej úrovne predmetného dielca; medzi ponechanými živými jedincami stromov nesmú byť jedince Smreka obyčajného,</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uplatňuje pri obnove lesných porastov len výberkový alebo účelový hospodársky spôsob alebo len maloplošnú formu podrastového hospodárskeho spôsobu s výmerou obnovného prvku najviac do 1,5 ha so zameraním na zvýšenie odolnosti lesného porastu,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xml:space="preserve"> dosiahne pred </w:t>
      </w:r>
      <w:proofErr w:type="spellStart"/>
      <w:r>
        <w:rPr>
          <w:rFonts w:ascii="Times New Roman" w:eastAsia="Times New Roman" w:hAnsi="Times New Roman" w:cs="Times New Roman"/>
          <w:sz w:val="24"/>
          <w:szCs w:val="24"/>
          <w:lang w:eastAsia="sk-SK"/>
        </w:rPr>
        <w:t>dorubom</w:t>
      </w:r>
      <w:proofErr w:type="spellEnd"/>
      <w:r>
        <w:rPr>
          <w:rFonts w:ascii="Times New Roman" w:eastAsia="Times New Roman" w:hAnsi="Times New Roman" w:cs="Times New Roman"/>
          <w:sz w:val="24"/>
          <w:szCs w:val="24"/>
          <w:lang w:eastAsia="sk-SK"/>
        </w:rPr>
        <w:t xml:space="preserve"> prirodzenú obnovu drevín na najmenej 60 % obnovovanej plochy okrem plôch vzniknutých náhodnými škodlivými činiteľmi,</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w:t>
      </w:r>
      <w:r>
        <w:rPr>
          <w:rFonts w:ascii="Times New Roman" w:eastAsia="Times New Roman" w:hAnsi="Times New Roman" w:cs="Times New Roman"/>
          <w:sz w:val="24"/>
          <w:szCs w:val="24"/>
          <w:lang w:eastAsia="sk-SK"/>
        </w:rPr>
        <w:t> ponechá časť pionierskych drevín na dožitie a neodstráni ich v rámci výchovných zásahov pokiaľ ich zastúpenie nepresiahne 10 %,</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e)</w:t>
      </w:r>
      <w:r>
        <w:rPr>
          <w:rFonts w:ascii="Times New Roman" w:eastAsia="Times New Roman" w:hAnsi="Times New Roman" w:cs="Times New Roman"/>
          <w:sz w:val="24"/>
          <w:szCs w:val="24"/>
          <w:lang w:eastAsia="sk-SK"/>
        </w:rPr>
        <w:t> neaplikuje prípravky na ochranu rastlín,</w:t>
      </w:r>
      <w:hyperlink r:id="rId130" w:anchor="f4305049" w:history="1">
        <w:r>
          <w:rPr>
            <w:rFonts w:ascii="Times New Roman" w:eastAsia="Times New Roman" w:hAnsi="Times New Roman" w:cs="Times New Roman"/>
            <w:b/>
            <w:bCs/>
            <w:sz w:val="24"/>
            <w:szCs w:val="24"/>
            <w:vertAlign w:val="superscript"/>
            <w:lang w:eastAsia="sk-SK"/>
          </w:rPr>
          <w:t>44</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f)</w:t>
      </w:r>
      <w:r>
        <w:rPr>
          <w:rFonts w:ascii="Times New Roman" w:eastAsia="Times New Roman" w:hAnsi="Times New Roman" w:cs="Times New Roman"/>
          <w:sz w:val="24"/>
          <w:szCs w:val="24"/>
          <w:lang w:eastAsia="sk-SK"/>
        </w:rPr>
        <w:t> pri ťažbe používa biologicky odbúrateľný olej na mazanie reťazovej časti ťažbového stroja alebo motorovej píly,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g)</w:t>
      </w:r>
      <w:r>
        <w:rPr>
          <w:rFonts w:ascii="Times New Roman" w:eastAsia="Times New Roman" w:hAnsi="Times New Roman" w:cs="Times New Roman"/>
          <w:sz w:val="24"/>
          <w:szCs w:val="24"/>
          <w:lang w:eastAsia="sk-SK"/>
        </w:rPr>
        <w:t> pri približovaní dreva využíva sortimentovú metódu.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Žiadateľ o platbu je povinný vykonať počas trvania záväzku, najmenej jednu z činností uvedených v odseku 1 písm. a) až d) v každej jednotke priestorového rozdelenia lesa zaradenej do záväzku.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Žiadateľ o platbu je povinný dodržiavať podmienky podľa odseku 1 písm. e) až g) počas celého trvania záväzku.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w:t>
      </w:r>
      <w:r>
        <w:rPr>
          <w:rFonts w:ascii="Times New Roman" w:eastAsia="Times New Roman" w:hAnsi="Times New Roman" w:cs="Times New Roman"/>
          <w:sz w:val="24"/>
          <w:szCs w:val="24"/>
          <w:lang w:eastAsia="sk-SK"/>
        </w:rPr>
        <w:t> Platba na operáciu podľa § 47 ods. 1 písm. b) sa poskytne žiadateľovi o platbu za celú výmeru jednotky priestorového rozdelenia lesa, </w:t>
      </w:r>
      <w:hyperlink r:id="rId131" w:anchor="f4305036" w:history="1">
        <w:r>
          <w:rPr>
            <w:rFonts w:ascii="Times New Roman" w:eastAsia="Times New Roman" w:hAnsi="Times New Roman" w:cs="Times New Roman"/>
            <w:b/>
            <w:bCs/>
            <w:sz w:val="24"/>
            <w:szCs w:val="24"/>
            <w:vertAlign w:val="superscript"/>
            <w:lang w:eastAsia="sk-SK"/>
          </w:rPr>
          <w:t>31</w:t>
        </w:r>
      </w:hyperlink>
      <w:r>
        <w:rPr>
          <w:rFonts w:ascii="Times New Roman" w:eastAsia="Times New Roman" w:hAnsi="Times New Roman" w:cs="Times New Roman"/>
          <w:sz w:val="24"/>
          <w:szCs w:val="24"/>
          <w:lang w:eastAsia="sk-SK"/>
        </w:rPr>
        <w:t>) na ktorej bola splnená povinnosť podľa odsekov 2 a 3.</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52</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Platba na operácie podľa § 47 ods. 1 sa poskytne žiadateľovi o platbu, ktorý spĺňa podmienky podľa § 50 alebo § 51, a vypláca sa každoročne za výmeru lesných pozemkov uvedených v § 48 ods. 3 písm. a).</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53</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Platba na operácie podľa § 47 ods. 1 sa v príslušnom kalendárnom roku zníži o 20 %, ak platobná agentúra na základe vykonanej kontroly zistí, že žiadateľ o platbu nedodržal podmienky podľa § 50 ods. 1 písm. a) až g) alebo podmienky podľa § 51.</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Platba na operácie podľa § 47 ods. 1 sa v príslušnom kalendárnom roku neposkytne, ak žiadateľ o platbu nedodržal podmienku podľa § 50 ods. 1 písm. h).</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Platba sa zníži alebo neposkytne,</w:t>
      </w:r>
      <w:hyperlink r:id="rId132" w:anchor="f5135452" w:history="1">
        <w:r>
          <w:rPr>
            <w:rFonts w:ascii="Times New Roman" w:eastAsia="Times New Roman" w:hAnsi="Times New Roman" w:cs="Times New Roman"/>
            <w:b/>
            <w:bCs/>
            <w:sz w:val="24"/>
            <w:szCs w:val="24"/>
            <w:vertAlign w:val="superscript"/>
            <w:lang w:eastAsia="sk-SK"/>
          </w:rPr>
          <w:t>60b</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xml:space="preserve"> ak platobná agentúra na základe vykonaných kontrol </w:t>
      </w:r>
      <w:r>
        <w:rPr>
          <w:rFonts w:ascii="Times New Roman" w:eastAsia="Times New Roman" w:hAnsi="Times New Roman" w:cs="Times New Roman"/>
          <w:sz w:val="24"/>
          <w:szCs w:val="24"/>
          <w:lang w:eastAsia="sk-SK"/>
        </w:rPr>
        <w:lastRenderedPageBreak/>
        <w:t>zistí rozdiely medzi skutočnou výmerou lesného pozemku, ktorú žiadateľ obhospodaruje, a výmerou, ktorú žiadateľ uviedol v žiadosti.</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w:t>
      </w:r>
      <w:r>
        <w:rPr>
          <w:rFonts w:ascii="Times New Roman" w:eastAsia="Times New Roman" w:hAnsi="Times New Roman" w:cs="Times New Roman"/>
          <w:sz w:val="24"/>
          <w:szCs w:val="24"/>
          <w:lang w:eastAsia="sk-SK"/>
        </w:rPr>
        <w:t> Platba na operácie podľa § 47 ods. 1 sa nezníži, ak žiadateľ o platbu preukáže, že podmienky podľa § 50 ods. 1 a podľa § 51 ods. 1 nemohol dodržať z dôvodu podľa § 2 ods. 4.</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54</w:t>
      </w:r>
    </w:p>
    <w:p w:rsidR="00655920" w:rsidRDefault="003E2619">
      <w:pPr>
        <w:widowControl w:val="0"/>
        <w:spacing w:after="60" w:line="240" w:lineRule="auto"/>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Prevod záväzku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Prevod záväzku</w:t>
      </w:r>
      <w:hyperlink r:id="rId133" w:anchor="f4305017" w:history="1">
        <w:r>
          <w:rPr>
            <w:rFonts w:ascii="Times New Roman" w:eastAsia="Times New Roman" w:hAnsi="Times New Roman" w:cs="Times New Roman"/>
            <w:b/>
            <w:bCs/>
            <w:sz w:val="24"/>
            <w:szCs w:val="24"/>
            <w:vertAlign w:val="superscript"/>
            <w:lang w:eastAsia="sk-SK"/>
          </w:rPr>
          <w:t>12</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je možný, ak sa celý pozemok, na ktorý sa vzťahuje záväzok, jeho časť alebo celý podnik prevedie na inú osobu</w:t>
      </w:r>
      <w:hyperlink r:id="rId134" w:anchor="f4305016" w:history="1">
        <w:r>
          <w:rPr>
            <w:rFonts w:ascii="Times New Roman" w:eastAsia="Times New Roman" w:hAnsi="Times New Roman" w:cs="Times New Roman"/>
            <w:b/>
            <w:bCs/>
            <w:sz w:val="24"/>
            <w:szCs w:val="24"/>
            <w:vertAlign w:val="superscript"/>
            <w:lang w:eastAsia="sk-SK"/>
          </w:rPr>
          <w:t>11</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v období trvania záväzku; potom záväzok môže na zvyšok obdobia prevziať táto osoba.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Ak žiadateľ nie je schopný ďalej plniť prijaté záväzky,</w:t>
      </w:r>
      <w:hyperlink r:id="rId135" w:anchor="f4305066" w:history="1">
        <w:r>
          <w:rPr>
            <w:rFonts w:ascii="Times New Roman" w:eastAsia="Times New Roman" w:hAnsi="Times New Roman" w:cs="Times New Roman"/>
            <w:b/>
            <w:bCs/>
            <w:sz w:val="24"/>
            <w:szCs w:val="24"/>
            <w:vertAlign w:val="superscript"/>
            <w:lang w:eastAsia="sk-SK"/>
          </w:rPr>
          <w:t>61</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pretože jeho podnik je predmetom pozemkovej úpravy,</w:t>
      </w:r>
      <w:hyperlink r:id="rId136" w:anchor="f4305067" w:history="1">
        <w:r>
          <w:rPr>
            <w:rFonts w:ascii="Times New Roman" w:eastAsia="Times New Roman" w:hAnsi="Times New Roman" w:cs="Times New Roman"/>
            <w:b/>
            <w:bCs/>
            <w:sz w:val="24"/>
            <w:szCs w:val="24"/>
            <w:vertAlign w:val="superscript"/>
            <w:lang w:eastAsia="sk-SK"/>
          </w:rPr>
          <w:t>62</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účinnosť záväzku sa skončí a za obdobie, v ktorom bol záväzok účinný, sa vrátenie poskytnutej platby nevyžaduje.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Nadobúdateľ podniku je povinný predložiť platobnej agentúre originál zmluvy o prevode v lehote do 15 dní od jej podpisu </w:t>
      </w:r>
      <w:hyperlink r:id="rId137" w:anchor="f4305068" w:history="1">
        <w:r>
          <w:rPr>
            <w:rFonts w:ascii="Times New Roman" w:eastAsia="Times New Roman" w:hAnsi="Times New Roman" w:cs="Times New Roman"/>
            <w:b/>
            <w:bCs/>
            <w:sz w:val="24"/>
            <w:szCs w:val="24"/>
            <w:vertAlign w:val="superscript"/>
            <w:lang w:eastAsia="sk-SK"/>
          </w:rPr>
          <w:t>63</w:t>
        </w:r>
      </w:hyperlink>
      <w:r>
        <w:rPr>
          <w:rFonts w:ascii="Times New Roman" w:eastAsia="Times New Roman" w:hAnsi="Times New Roman" w:cs="Times New Roman"/>
          <w:sz w:val="24"/>
          <w:szCs w:val="24"/>
          <w:lang w:eastAsia="sk-SK"/>
        </w:rPr>
        <w:t>) spolu so žiadosťou o platbu.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w:t>
      </w:r>
      <w:r>
        <w:rPr>
          <w:rFonts w:ascii="Times New Roman" w:eastAsia="Times New Roman" w:hAnsi="Times New Roman" w:cs="Times New Roman"/>
          <w:sz w:val="24"/>
          <w:szCs w:val="24"/>
          <w:lang w:eastAsia="sk-SK"/>
        </w:rPr>
        <w:t> Ak nadobúdateľ nesplní povinnosť podľa odseku 3, na prevod podniku sa neprihliadne a nadobúdateľovi ani prevodcovi sa platba neposkytne.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(5)</w:t>
      </w:r>
      <w:r>
        <w:rPr>
          <w:rFonts w:ascii="Times New Roman" w:eastAsia="Times New Roman" w:hAnsi="Times New Roman" w:cs="Times New Roman"/>
          <w:sz w:val="24"/>
          <w:szCs w:val="24"/>
          <w:lang w:eastAsia="sk-SK"/>
        </w:rPr>
        <w:t> Ak sa osoba, na ktorú je prevedený podnik písomne zaviazala plniť podmienky záväzku a počas trvania vzťahu nedodrží výmeru, počet zvierat alebo nesplní podmienky záväzku, platba sa zníži alebo táto osoba vráti platbu aj za obdobie, počas ktorého bol do opatrenia zaradený jej predchodca.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(6)</w:t>
      </w:r>
      <w:r>
        <w:rPr>
          <w:rFonts w:ascii="Times New Roman" w:eastAsia="Times New Roman" w:hAnsi="Times New Roman" w:cs="Times New Roman"/>
          <w:sz w:val="24"/>
          <w:szCs w:val="24"/>
          <w:lang w:eastAsia="sk-SK"/>
        </w:rPr>
        <w:t> Ak nedôjde k splneniu podmienok záväzku v dôsledku ukončenia poľnohospodárskej činnosti fyzickej osoby alebo zániku právnickej osoby bez likvidácie, ktorá je žiadateľom o poskytnutie platby, vrátenie platby sa nevyžaduje, ak sa právny nástupca písomne zaviaže pokračovať v plnení podmienok záväzku v plnom rozsahu na celej ploche zaradenej do záväzku.</w:t>
      </w:r>
    </w:p>
    <w:p w:rsidR="00655920" w:rsidRDefault="003E2619">
      <w:pPr>
        <w:widowControl w:val="0"/>
        <w:spacing w:after="60" w:line="240" w:lineRule="auto"/>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Prvé zalesnenie poľnohospodárskej pôdy</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55</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Podporu na prvé zalesnenie možno poskytnúť podľa osobitného predpisu.</w:t>
      </w:r>
      <w:hyperlink r:id="rId138" w:anchor="f4305069" w:history="1">
        <w:r>
          <w:rPr>
            <w:rFonts w:ascii="Times New Roman" w:eastAsia="Times New Roman" w:hAnsi="Times New Roman" w:cs="Times New Roman"/>
            <w:b/>
            <w:bCs/>
            <w:sz w:val="24"/>
            <w:szCs w:val="24"/>
            <w:vertAlign w:val="superscript"/>
            <w:lang w:eastAsia="sk-SK"/>
          </w:rPr>
          <w:t>64</w:t>
        </w:r>
        <w:r>
          <w:rPr>
            <w:rFonts w:ascii="Times New Roman" w:eastAsia="Times New Roman" w:hAnsi="Times New Roman" w:cs="Times New Roman"/>
            <w:b/>
            <w:bCs/>
            <w:sz w:val="24"/>
            <w:szCs w:val="24"/>
            <w:lang w:eastAsia="sk-SK"/>
          </w:rPr>
          <w:t>)</w:t>
        </w:r>
      </w:hyperlink>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Podporu na prvé zalesnenie možno poskytnúť na poľnohospodársku pôdu, ktorá je vedená v evidencii</w:t>
      </w:r>
      <w:hyperlink r:id="rId139" w:anchor="f4305023" w:history="1">
        <w:r>
          <w:rPr>
            <w:rFonts w:ascii="Times New Roman" w:eastAsia="Times New Roman" w:hAnsi="Times New Roman" w:cs="Times New Roman"/>
            <w:b/>
            <w:bCs/>
            <w:sz w:val="24"/>
            <w:szCs w:val="24"/>
            <w:vertAlign w:val="superscript"/>
            <w:lang w:eastAsia="sk-SK"/>
          </w:rPr>
          <w:t>18</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dielov pôdnych blokov.</w:t>
      </w:r>
      <w:hyperlink r:id="rId140" w:anchor="f4305024" w:history="1">
        <w:r>
          <w:rPr>
            <w:rFonts w:ascii="Times New Roman" w:eastAsia="Times New Roman" w:hAnsi="Times New Roman" w:cs="Times New Roman"/>
            <w:b/>
            <w:bCs/>
            <w:sz w:val="24"/>
            <w:szCs w:val="24"/>
            <w:vertAlign w:val="superscript"/>
            <w:lang w:eastAsia="sk-SK"/>
          </w:rPr>
          <w:t>19</w:t>
        </w:r>
        <w:r>
          <w:rPr>
            <w:rFonts w:ascii="Times New Roman" w:eastAsia="Times New Roman" w:hAnsi="Times New Roman" w:cs="Times New Roman"/>
            <w:b/>
            <w:bCs/>
            <w:sz w:val="24"/>
            <w:szCs w:val="24"/>
            <w:lang w:eastAsia="sk-SK"/>
          </w:rPr>
          <w:t>)</w:t>
        </w:r>
      </w:hyperlink>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56</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Žiadosť o podporu na udržiavanie zalesneného pozemku</w:t>
      </w:r>
      <w:hyperlink r:id="rId141" w:anchor="f4305070" w:history="1">
        <w:r>
          <w:rPr>
            <w:rFonts w:ascii="Times New Roman" w:eastAsia="Times New Roman" w:hAnsi="Times New Roman" w:cs="Times New Roman"/>
            <w:b/>
            <w:bCs/>
            <w:sz w:val="24"/>
            <w:szCs w:val="24"/>
            <w:vertAlign w:val="superscript"/>
            <w:lang w:eastAsia="sk-SK"/>
          </w:rPr>
          <w:t>65</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(ďalej len „žiadosť o podporu na udržiavanie“) podáva žiadateľ každoročne počas piatich rokov, počnúc rokom, ktorý nasleduje po roku zalesnenia do 15. mája kalendárneho roka spolu s identifikačným listom.</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Žiadosť o podporu na úhradu straty príjmu z ukončenia poľnohospodárskej činnosti</w:t>
      </w:r>
      <w:hyperlink r:id="rId142" w:anchor="f4305071" w:history="1">
        <w:r>
          <w:rPr>
            <w:rFonts w:ascii="Times New Roman" w:eastAsia="Times New Roman" w:hAnsi="Times New Roman" w:cs="Times New Roman"/>
            <w:b/>
            <w:bCs/>
            <w:sz w:val="24"/>
            <w:szCs w:val="24"/>
            <w:vertAlign w:val="superscript"/>
            <w:lang w:eastAsia="sk-SK"/>
          </w:rPr>
          <w:t>66</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(ďalej len „žiadosť o podporu na úhradu straty“) podáva žiadateľ každoročne počas 15 rokov, počnúc rokom, ktorý nasleduje po roku zalesnenia do 15. mája kalendárneho roka spolu s identifikačným listom.</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Žiadateľom o podporu na udržiavanie a o podporu na úhradu straty nemôže byť subjekt podľa osobitného predpisu.</w:t>
      </w:r>
      <w:hyperlink r:id="rId143" w:anchor="f4305072" w:history="1">
        <w:r>
          <w:rPr>
            <w:rFonts w:ascii="Times New Roman" w:eastAsia="Times New Roman" w:hAnsi="Times New Roman" w:cs="Times New Roman"/>
            <w:b/>
            <w:bCs/>
            <w:sz w:val="24"/>
            <w:szCs w:val="24"/>
            <w:vertAlign w:val="superscript"/>
            <w:lang w:eastAsia="sk-SK"/>
          </w:rPr>
          <w:t>67</w:t>
        </w:r>
        <w:r>
          <w:rPr>
            <w:rFonts w:ascii="Times New Roman" w:eastAsia="Times New Roman" w:hAnsi="Times New Roman" w:cs="Times New Roman"/>
            <w:b/>
            <w:bCs/>
            <w:sz w:val="24"/>
            <w:szCs w:val="24"/>
            <w:lang w:eastAsia="sk-SK"/>
          </w:rPr>
          <w:t>)</w:t>
        </w:r>
      </w:hyperlink>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57</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Podpora na prvé zalesnenie sa poskytne, ak žiadateľ spĺňa podmienky podľa § 56 ods. 2 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dodržiava výmeru zalesneného pozemku uvedenú v žiadosti o poskytnutie podpory 15 rokov odo dňa podania žiadosti,</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zabezpečí, aby v jednotlivých rokoch neklesol počet lesných drevín na zalesnenom pozemku pod 80 % pôvodne vysadených lesných drevín, pričom ich druhové zloženie musí zostať zachované,</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xml:space="preserve"> zabezpečí, aby do konca záväzku bol lesný porast zabezpečený podľa osobitného </w:t>
      </w:r>
      <w:r>
        <w:rPr>
          <w:rFonts w:ascii="Times New Roman" w:eastAsia="Times New Roman" w:hAnsi="Times New Roman" w:cs="Times New Roman"/>
          <w:sz w:val="24"/>
          <w:szCs w:val="24"/>
          <w:lang w:eastAsia="sk-SK"/>
        </w:rPr>
        <w:lastRenderedPageBreak/>
        <w:t>predpisu</w:t>
      </w:r>
      <w:hyperlink r:id="rId144" w:anchor="f4305073" w:history="1">
        <w:r>
          <w:rPr>
            <w:rFonts w:ascii="Times New Roman" w:eastAsia="Times New Roman" w:hAnsi="Times New Roman" w:cs="Times New Roman"/>
            <w:b/>
            <w:bCs/>
            <w:sz w:val="24"/>
            <w:szCs w:val="24"/>
            <w:vertAlign w:val="superscript"/>
            <w:lang w:eastAsia="sk-SK"/>
          </w:rPr>
          <w:t>68</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bez výrazného poškodenia, dostatočne sa prispôsobil podmienkam stanovišťa a mal viditeľný výškový prírastok.</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Na žiadateľa o podporu sa vzťahujú pravidlá podľa § 2 ods. 8.</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58</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Platba sa zníži,</w:t>
      </w:r>
      <w:hyperlink r:id="rId145" w:anchor="f4305031" w:history="1">
        <w:r>
          <w:rPr>
            <w:rFonts w:ascii="Times New Roman" w:eastAsia="Times New Roman" w:hAnsi="Times New Roman" w:cs="Times New Roman"/>
            <w:b/>
            <w:bCs/>
            <w:sz w:val="24"/>
            <w:szCs w:val="24"/>
            <w:vertAlign w:val="superscript"/>
            <w:lang w:eastAsia="sk-SK"/>
          </w:rPr>
          <w:t>26</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ak sa zistia na základe vykonaných kontrol</w:t>
      </w:r>
      <w:hyperlink r:id="rId146" w:anchor="f4305032" w:history="1">
        <w:r>
          <w:rPr>
            <w:rFonts w:ascii="Times New Roman" w:eastAsia="Times New Roman" w:hAnsi="Times New Roman" w:cs="Times New Roman"/>
            <w:b/>
            <w:bCs/>
            <w:sz w:val="24"/>
            <w:szCs w:val="24"/>
            <w:vertAlign w:val="superscript"/>
            <w:lang w:eastAsia="sk-SK"/>
          </w:rPr>
          <w:t>27</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rozdiely medzi skutočnou výmerou zalesneného pozemku a výmerou, ktorú žiadateľ uviedol v žiadosti.</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Ak sa zistí rozdiel medzi výmerou zalesneného pozemku, ktorú žiadateľ uviedol v žiadosti, a skutočnou výmerou a k rozdielu došlo z dôvodu vykonania reštitúcie</w:t>
      </w:r>
      <w:hyperlink r:id="rId147" w:anchor="f4305011" w:history="1">
        <w:r>
          <w:rPr>
            <w:rFonts w:ascii="Times New Roman" w:eastAsia="Times New Roman" w:hAnsi="Times New Roman" w:cs="Times New Roman"/>
            <w:b/>
            <w:bCs/>
            <w:sz w:val="24"/>
            <w:szCs w:val="24"/>
            <w:vertAlign w:val="superscript"/>
            <w:lang w:eastAsia="sk-SK"/>
          </w:rPr>
          <w:t>6</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alebo z dôvodu vykonania pozemkových úprav, platby za príslušný kalendárny rok a za ďalšie kalendárne roky trvania platby sa znížia primerane k zistenému rozdielu výmery.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Ak sa zistí, že žiadateľ nesplnil podmienku uvedenú v § 57 ods. 1 písm. b) tak, že v druhom až piatom roku po zalesnení počet životaschopných jedincov z vysadených drevín klesne pod</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80 %, žiadateľ je povinný vrátiť 20 % poskytnutej podpory na udržiavanie,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70 %, žiadateľ je povinný vrátiť 40 % poskytnutej podpory na udržiavanie,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w:t>
      </w:r>
      <w:r>
        <w:rPr>
          <w:rFonts w:ascii="Times New Roman" w:eastAsia="Times New Roman" w:hAnsi="Times New Roman" w:cs="Times New Roman"/>
          <w:sz w:val="24"/>
          <w:szCs w:val="24"/>
          <w:lang w:eastAsia="sk-SK"/>
        </w:rPr>
        <w:t> 60 %, žiadateľ je povinný vrátiť už poskytnutú podporu na udržiavanie.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w:t>
      </w:r>
      <w:r>
        <w:rPr>
          <w:rFonts w:ascii="Times New Roman" w:eastAsia="Times New Roman" w:hAnsi="Times New Roman" w:cs="Times New Roman"/>
          <w:sz w:val="24"/>
          <w:szCs w:val="24"/>
          <w:lang w:eastAsia="sk-SK"/>
        </w:rPr>
        <w:t xml:space="preserve"> Ak sa zistí, že žiadateľ nesplnil podmienku uvedenú v § 57 ods. 1 písm. c), žiadateľ je povinný vrátiť </w:t>
      </w:r>
      <w:r>
        <w:rPr>
          <w:rFonts w:ascii="Times New Roman" w:eastAsia="Times New Roman" w:hAnsi="Times New Roman" w:cs="Times New Roman"/>
          <w:sz w:val="24"/>
          <w:szCs w:val="24"/>
          <w:lang w:eastAsia="sk-SK"/>
        </w:rPr>
        <w:softHyphen/>
        <w:t>po</w:t>
      </w:r>
      <w:r>
        <w:rPr>
          <w:rFonts w:ascii="Times New Roman" w:eastAsia="Times New Roman" w:hAnsi="Times New Roman" w:cs="Times New Roman"/>
          <w:sz w:val="24"/>
          <w:szCs w:val="24"/>
          <w:lang w:eastAsia="sk-SK"/>
        </w:rPr>
        <w:softHyphen/>
        <w:t>skytnutú podporu na udržiavanie.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(5)</w:t>
      </w:r>
      <w:r>
        <w:rPr>
          <w:rFonts w:ascii="Times New Roman" w:eastAsia="Times New Roman" w:hAnsi="Times New Roman" w:cs="Times New Roman"/>
          <w:sz w:val="24"/>
          <w:szCs w:val="24"/>
          <w:lang w:eastAsia="sk-SK"/>
        </w:rPr>
        <w:t> Ak sa zistí, že žiadateľ nesplnil podmienku podľa § 57 ods. 1 písm. a) v šiestom až pätnástom roku trvania vzťahu, zníži</w:t>
      </w:r>
      <w:hyperlink r:id="rId148" w:anchor="f4305031" w:history="1">
        <w:r>
          <w:rPr>
            <w:rFonts w:ascii="Times New Roman" w:eastAsia="Times New Roman" w:hAnsi="Times New Roman" w:cs="Times New Roman"/>
            <w:b/>
            <w:bCs/>
            <w:sz w:val="24"/>
            <w:szCs w:val="24"/>
            <w:vertAlign w:val="superscript"/>
            <w:lang w:eastAsia="sk-SK"/>
          </w:rPr>
          <w:t>26</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sa podpora primerane k zistenému rozdielu výmery. Žiadateľ je súčasne povinný vrátiť rozdiel zníženej platby na úhradu straty. Ďalej sa zníži platba za príslušný kalendárny rok a na ďalšie kalendárne roky trvania vzťahu primerane k zistenému rozdielu výmery.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(6)</w:t>
      </w:r>
      <w:r>
        <w:rPr>
          <w:rFonts w:ascii="Times New Roman" w:eastAsia="Times New Roman" w:hAnsi="Times New Roman" w:cs="Times New Roman"/>
          <w:sz w:val="24"/>
          <w:szCs w:val="24"/>
          <w:lang w:eastAsia="sk-SK"/>
        </w:rPr>
        <w:t> Platba sa nezníži, ak žiadateľ preukáže, že nedodržanie výmery podľa § 57 ods. 1 písm. a) nesplnil z dôvodu podľa § 2 ods. 4.</w:t>
      </w:r>
    </w:p>
    <w:p w:rsidR="00655920" w:rsidRDefault="003E2619">
      <w:pPr>
        <w:widowControl w:val="0"/>
        <w:spacing w:after="60" w:line="240" w:lineRule="auto"/>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Záverečné, spoločné a prechodné ustanovenia</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59</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Na žiadateľa o platbu, ktorý plní podmienky opatrenia integrovaná produkcia a ekologické poľnohospodárstvo podľa doterajšieho predpisu, sa vzťahuje osobitný predpis.</w:t>
      </w:r>
      <w:hyperlink r:id="rId149" w:anchor="f4305074" w:history="1">
        <w:r>
          <w:rPr>
            <w:rFonts w:ascii="Times New Roman" w:eastAsia="Times New Roman" w:hAnsi="Times New Roman" w:cs="Times New Roman"/>
            <w:b/>
            <w:bCs/>
            <w:sz w:val="24"/>
            <w:szCs w:val="24"/>
            <w:vertAlign w:val="superscript"/>
            <w:lang w:eastAsia="sk-SK"/>
          </w:rPr>
          <w:t>69</w:t>
        </w:r>
        <w:r>
          <w:rPr>
            <w:rFonts w:ascii="Times New Roman" w:eastAsia="Times New Roman" w:hAnsi="Times New Roman" w:cs="Times New Roman"/>
            <w:b/>
            <w:bCs/>
            <w:sz w:val="24"/>
            <w:szCs w:val="24"/>
            <w:lang w:eastAsia="sk-SK"/>
          </w:rPr>
          <w:t>)</w:t>
        </w:r>
      </w:hyperlink>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Ak žiadateľ o platbu podľa odseku 1 nepodá žiadosť o zrušenie záväzku, považuje sa na účely ďalšieho trvania záväzku za žiadateľa, ktorý plní podmienky záväzku podľa tohto nariadenia vlády.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Na žiadateľa podľa odseku 2 sa nevzťahuje povinnosť vykonania podmienok ustanovených v prvom roku záväzku príslušnej operácie alebo opatrenia.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w:t>
      </w:r>
      <w:r>
        <w:rPr>
          <w:rFonts w:ascii="Times New Roman" w:eastAsia="Times New Roman" w:hAnsi="Times New Roman" w:cs="Times New Roman"/>
          <w:sz w:val="24"/>
          <w:szCs w:val="24"/>
          <w:lang w:eastAsia="sk-SK"/>
        </w:rPr>
        <w:t> Podmienky ustanovené v § 32 ods. 1 písm. a) na účely záväzku plynúceho od 1. januára 2015 spĺňa žiadateľ, ktorý bol najneskôr do 31. januára 2015 zaregistrovaný v registri ekologickej poľnohospodárskej výroby </w:t>
      </w:r>
      <w:hyperlink r:id="rId150" w:anchor="f4305054" w:history="1">
        <w:r>
          <w:rPr>
            <w:rFonts w:ascii="Times New Roman" w:eastAsia="Times New Roman" w:hAnsi="Times New Roman" w:cs="Times New Roman"/>
            <w:b/>
            <w:bCs/>
            <w:sz w:val="24"/>
            <w:szCs w:val="24"/>
            <w:vertAlign w:val="superscript"/>
            <w:lang w:eastAsia="sk-SK"/>
          </w:rPr>
          <w:t>49</w:t>
        </w:r>
      </w:hyperlink>
      <w:r>
        <w:rPr>
          <w:rFonts w:ascii="Times New Roman" w:eastAsia="Times New Roman" w:hAnsi="Times New Roman" w:cs="Times New Roman"/>
          <w:sz w:val="24"/>
          <w:szCs w:val="24"/>
          <w:lang w:eastAsia="sk-SK"/>
        </w:rPr>
        <w:t>) a mal najneskôr do 1. marca 2015 uzatvorenú zmluvu s inšpekčnou organizáciou. </w:t>
      </w:r>
      <w:hyperlink r:id="rId151" w:anchor="f4305055" w:history="1">
        <w:r>
          <w:rPr>
            <w:rFonts w:ascii="Times New Roman" w:eastAsia="Times New Roman" w:hAnsi="Times New Roman" w:cs="Times New Roman"/>
            <w:b/>
            <w:bCs/>
            <w:sz w:val="24"/>
            <w:szCs w:val="24"/>
            <w:vertAlign w:val="superscript"/>
            <w:lang w:eastAsia="sk-SK"/>
          </w:rPr>
          <w:t>50</w:t>
        </w:r>
      </w:hyperlink>
      <w:r>
        <w:rPr>
          <w:rFonts w:ascii="Times New Roman" w:eastAsia="Times New Roman" w:hAnsi="Times New Roman" w:cs="Times New Roman"/>
          <w:sz w:val="24"/>
          <w:szCs w:val="24"/>
          <w:lang w:eastAsia="sk-SK"/>
        </w:rPr>
        <w:t>)</w:t>
      </w:r>
    </w:p>
    <w:p w:rsidR="00655920" w:rsidRDefault="003E2619">
      <w:pPr>
        <w:keepNext/>
        <w:widowControl w:val="0"/>
        <w:tabs>
          <w:tab w:val="left" w:pos="426"/>
        </w:tabs>
        <w:autoSpaceDE w:val="0"/>
        <w:autoSpaceDN w:val="0"/>
        <w:adjustRightInd w:val="0"/>
        <w:spacing w:before="240" w:after="60"/>
        <w:jc w:val="both"/>
        <w:rPr>
          <w:rFonts w:ascii="Times New Roman" w:hAnsi="Times New Roman" w:cs="Times New Roman"/>
          <w:b/>
          <w:color w:val="FF0000"/>
          <w:sz w:val="24"/>
          <w:szCs w:val="24"/>
        </w:rPr>
      </w:pPr>
      <w:r>
        <w:rPr>
          <w:rFonts w:ascii="Times New Roman" w:hAnsi="Times New Roman" w:cs="Times New Roman"/>
          <w:b/>
          <w:color w:val="FF0000"/>
          <w:sz w:val="24"/>
          <w:szCs w:val="24"/>
        </w:rPr>
        <w:t>§ 59a</w:t>
      </w:r>
    </w:p>
    <w:p w:rsidR="003E2619" w:rsidRPr="003E2619" w:rsidRDefault="003E2619" w:rsidP="003E2619">
      <w:pPr>
        <w:widowControl w:val="0"/>
        <w:numPr>
          <w:ilvl w:val="0"/>
          <w:numId w:val="5"/>
        </w:numPr>
        <w:autoSpaceDE w:val="0"/>
        <w:autoSpaceDN w:val="0"/>
        <w:adjustRightInd w:val="0"/>
        <w:spacing w:after="0" w:line="240" w:lineRule="auto"/>
        <w:jc w:val="both"/>
        <w:rPr>
          <w:rFonts w:ascii="Times New Roman" w:hAnsi="Times New Roman" w:cs="Times New Roman"/>
          <w:bCs/>
          <w:color w:val="FF0000"/>
          <w:sz w:val="24"/>
          <w:szCs w:val="24"/>
        </w:rPr>
      </w:pPr>
      <w:r w:rsidRPr="003E2619">
        <w:rPr>
          <w:rFonts w:ascii="Times New Roman" w:hAnsi="Times New Roman" w:cs="Times New Roman"/>
          <w:bCs/>
          <w:color w:val="FF0000"/>
          <w:sz w:val="24"/>
          <w:szCs w:val="24"/>
        </w:rPr>
        <w:t xml:space="preserve">Žiadosť o poskytnutie podpory podľa § 1 ods. 1 písm. c) a d) v prechodnom období od     1. januára 2021 do 31. decembra 2022 </w:t>
      </w:r>
      <w:r w:rsidRPr="003E2619">
        <w:rPr>
          <w:rFonts w:ascii="Times New Roman" w:hAnsi="Times New Roman" w:cs="Times New Roman"/>
          <w:bCs/>
          <w:color w:val="FF0000"/>
          <w:sz w:val="24"/>
          <w:szCs w:val="24"/>
          <w:vertAlign w:val="superscript"/>
        </w:rPr>
        <w:t>69a</w:t>
      </w:r>
      <w:r w:rsidRPr="003E2619">
        <w:rPr>
          <w:rFonts w:ascii="Times New Roman" w:hAnsi="Times New Roman" w:cs="Times New Roman"/>
          <w:bCs/>
          <w:color w:val="FF0000"/>
          <w:sz w:val="24"/>
          <w:szCs w:val="24"/>
        </w:rPr>
        <w:t>) (ďalej len „prechodné obdobie“) môže podať žiadateľ o poskytnutie podpory, ktorý sa zaviaže plniť podmienky poskytnutia podpory  počas prechodného obdobia.</w:t>
      </w:r>
    </w:p>
    <w:p w:rsidR="003E2619" w:rsidRPr="003E2619" w:rsidRDefault="003E2619" w:rsidP="003E2619">
      <w:pPr>
        <w:widowControl w:val="0"/>
        <w:numPr>
          <w:ilvl w:val="0"/>
          <w:numId w:val="5"/>
        </w:numPr>
        <w:autoSpaceDE w:val="0"/>
        <w:autoSpaceDN w:val="0"/>
        <w:adjustRightInd w:val="0"/>
        <w:spacing w:after="0" w:line="240" w:lineRule="auto"/>
        <w:jc w:val="both"/>
        <w:rPr>
          <w:rFonts w:ascii="Times New Roman" w:hAnsi="Times New Roman" w:cs="Times New Roman"/>
          <w:bCs/>
          <w:color w:val="FF0000"/>
          <w:sz w:val="24"/>
          <w:szCs w:val="24"/>
        </w:rPr>
      </w:pPr>
      <w:r w:rsidRPr="003E2619">
        <w:rPr>
          <w:rFonts w:ascii="Times New Roman" w:hAnsi="Times New Roman" w:cs="Times New Roman"/>
          <w:bCs/>
          <w:color w:val="FF0000"/>
          <w:sz w:val="24"/>
          <w:szCs w:val="24"/>
        </w:rPr>
        <w:t xml:space="preserve">Žiadateľ o poskytnutie podpory podľa § 1 ods. 1 písm. c) je povinný plniť v prechodnom období všetky podmienky ustanovené v § 16, § 17 a 19 až 29 s tým, že podmienku podľa  </w:t>
      </w:r>
    </w:p>
    <w:p w:rsidR="003E2619" w:rsidRPr="003E2619" w:rsidRDefault="003E2619" w:rsidP="003E2619">
      <w:pPr>
        <w:widowControl w:val="0"/>
        <w:numPr>
          <w:ilvl w:val="0"/>
          <w:numId w:val="6"/>
        </w:numPr>
        <w:autoSpaceDE w:val="0"/>
        <w:autoSpaceDN w:val="0"/>
        <w:adjustRightInd w:val="0"/>
        <w:spacing w:after="0" w:line="240" w:lineRule="auto"/>
        <w:jc w:val="both"/>
        <w:rPr>
          <w:rFonts w:ascii="Times New Roman" w:hAnsi="Times New Roman" w:cs="Times New Roman"/>
          <w:bCs/>
          <w:color w:val="FF0000"/>
          <w:sz w:val="24"/>
          <w:szCs w:val="24"/>
        </w:rPr>
      </w:pPr>
      <w:r w:rsidRPr="003E2619">
        <w:rPr>
          <w:rFonts w:ascii="Times New Roman" w:hAnsi="Times New Roman" w:cs="Times New Roman"/>
          <w:bCs/>
          <w:color w:val="FF0000"/>
          <w:sz w:val="24"/>
          <w:szCs w:val="24"/>
        </w:rPr>
        <w:t>§ 16 ods. 1 písm. a) a b) sa zaviaže plniť počas dvoch rokov prechodného obdobia,</w:t>
      </w:r>
    </w:p>
    <w:p w:rsidR="003E2619" w:rsidRPr="003E2619" w:rsidRDefault="003E2619" w:rsidP="003E2619">
      <w:pPr>
        <w:widowControl w:val="0"/>
        <w:numPr>
          <w:ilvl w:val="0"/>
          <w:numId w:val="6"/>
        </w:numPr>
        <w:autoSpaceDE w:val="0"/>
        <w:autoSpaceDN w:val="0"/>
        <w:adjustRightInd w:val="0"/>
        <w:spacing w:after="0" w:line="240" w:lineRule="auto"/>
        <w:jc w:val="both"/>
        <w:rPr>
          <w:rFonts w:ascii="Times New Roman" w:hAnsi="Times New Roman" w:cs="Times New Roman"/>
          <w:bCs/>
          <w:color w:val="FF0000"/>
          <w:sz w:val="24"/>
          <w:szCs w:val="24"/>
        </w:rPr>
      </w:pPr>
      <w:r w:rsidRPr="003E2619">
        <w:rPr>
          <w:rFonts w:ascii="Times New Roman" w:hAnsi="Times New Roman" w:cs="Times New Roman"/>
          <w:bCs/>
          <w:color w:val="FF0000"/>
          <w:sz w:val="24"/>
          <w:szCs w:val="24"/>
        </w:rPr>
        <w:t xml:space="preserve">§ 21 ods. 1 písm. d) a § 22 ods. 1 písm. f) je povinný zabezpečiť len v prvom roku prechodného obdobia, </w:t>
      </w:r>
    </w:p>
    <w:p w:rsidR="003E2619" w:rsidRPr="003E2619" w:rsidRDefault="003E2619" w:rsidP="003E2619">
      <w:pPr>
        <w:widowControl w:val="0"/>
        <w:numPr>
          <w:ilvl w:val="0"/>
          <w:numId w:val="6"/>
        </w:numPr>
        <w:autoSpaceDE w:val="0"/>
        <w:autoSpaceDN w:val="0"/>
        <w:adjustRightInd w:val="0"/>
        <w:spacing w:after="0" w:line="240" w:lineRule="auto"/>
        <w:jc w:val="both"/>
        <w:rPr>
          <w:rFonts w:ascii="Times New Roman" w:hAnsi="Times New Roman" w:cs="Times New Roman"/>
          <w:bCs/>
          <w:color w:val="FF0000"/>
          <w:sz w:val="24"/>
          <w:szCs w:val="24"/>
          <w:shd w:val="clear" w:color="auto" w:fill="FFFFFF" w:themeFill="background1"/>
        </w:rPr>
      </w:pPr>
      <w:r w:rsidRPr="003E2619">
        <w:rPr>
          <w:rFonts w:ascii="Times New Roman" w:hAnsi="Times New Roman" w:cs="Times New Roman"/>
          <w:bCs/>
          <w:color w:val="FF0000"/>
          <w:sz w:val="24"/>
          <w:szCs w:val="24"/>
        </w:rPr>
        <w:t xml:space="preserve">§ 22 ods. 1 písm. g) je povinný plniť tak, že počas prechodného obdobia zabezpečí dvojročný </w:t>
      </w:r>
      <w:r w:rsidRPr="003E2619">
        <w:rPr>
          <w:rFonts w:ascii="Times New Roman" w:hAnsi="Times New Roman" w:cs="Times New Roman"/>
          <w:bCs/>
          <w:color w:val="FF0000"/>
          <w:sz w:val="24"/>
          <w:szCs w:val="24"/>
        </w:rPr>
        <w:lastRenderedPageBreak/>
        <w:t xml:space="preserve">osevný postup rotáciou pestovanej zeleniny a pestovanie zemiakov na rovnakom diele pôdneho bloku len raz počas prechodného obdobia; </w:t>
      </w:r>
      <w:r w:rsidRPr="003E2619">
        <w:rPr>
          <w:rFonts w:ascii="Times New Roman" w:hAnsi="Times New Roman" w:cs="Times New Roman"/>
          <w:bCs/>
          <w:color w:val="FF0000"/>
          <w:sz w:val="24"/>
          <w:szCs w:val="24"/>
          <w:shd w:val="clear" w:color="auto" w:fill="FFFFFF" w:themeFill="background1"/>
        </w:rPr>
        <w:t>žiadateľ podľa odseku 1, ktorý bol v záväzku v programovom období 2014 – 2020 je povinný zabezpečiť, aby sa zelenina rovnakého rodu uvedená v prílohe č. 15a časti A nepestovala dva roky po sebe a zemiaky tri roky na tej istej ploche pôdneho bloku,</w:t>
      </w:r>
    </w:p>
    <w:p w:rsidR="002F575E" w:rsidRDefault="003E2619" w:rsidP="002F575E">
      <w:pPr>
        <w:widowControl w:val="0"/>
        <w:autoSpaceDE w:val="0"/>
        <w:autoSpaceDN w:val="0"/>
        <w:adjustRightInd w:val="0"/>
        <w:spacing w:after="0" w:line="240" w:lineRule="auto"/>
        <w:jc w:val="both"/>
        <w:rPr>
          <w:rFonts w:ascii="Times New Roman" w:hAnsi="Times New Roman" w:cs="Times New Roman"/>
          <w:bCs/>
          <w:color w:val="FF0000"/>
          <w:sz w:val="24"/>
          <w:szCs w:val="24"/>
        </w:rPr>
      </w:pPr>
      <w:r w:rsidRPr="003E2619">
        <w:rPr>
          <w:rFonts w:ascii="Times New Roman" w:hAnsi="Times New Roman" w:cs="Times New Roman"/>
          <w:bCs/>
          <w:color w:val="FF0000"/>
          <w:sz w:val="24"/>
          <w:szCs w:val="24"/>
        </w:rPr>
        <w:t xml:space="preserve">d) § 23 ods. 1 písm. b) piateho bodu je povinný zabezpečiť </w:t>
      </w:r>
      <w:r w:rsidR="002F575E">
        <w:rPr>
          <w:rFonts w:ascii="Times New Roman" w:hAnsi="Times New Roman" w:cs="Times New Roman"/>
          <w:bCs/>
          <w:color w:val="FF0000"/>
          <w:sz w:val="24"/>
          <w:szCs w:val="24"/>
        </w:rPr>
        <w:t xml:space="preserve">jedenkrát v prechodnom období, </w:t>
      </w:r>
    </w:p>
    <w:p w:rsidR="002F575E" w:rsidRDefault="003E2619" w:rsidP="002F575E">
      <w:pPr>
        <w:widowControl w:val="0"/>
        <w:autoSpaceDE w:val="0"/>
        <w:autoSpaceDN w:val="0"/>
        <w:adjustRightInd w:val="0"/>
        <w:spacing w:after="0" w:line="240" w:lineRule="auto"/>
        <w:jc w:val="both"/>
        <w:rPr>
          <w:rFonts w:ascii="Times New Roman" w:hAnsi="Times New Roman" w:cs="Times New Roman"/>
          <w:bCs/>
          <w:color w:val="FF0000"/>
          <w:sz w:val="24"/>
          <w:szCs w:val="24"/>
        </w:rPr>
      </w:pPr>
      <w:r w:rsidRPr="003E2619">
        <w:rPr>
          <w:rFonts w:ascii="Times New Roman" w:hAnsi="Times New Roman" w:cs="Times New Roman"/>
          <w:bCs/>
          <w:color w:val="FF0000"/>
          <w:sz w:val="24"/>
          <w:szCs w:val="24"/>
        </w:rPr>
        <w:t>e) § 23 ods. 1 písm. b) šiesteho bodu je povinný zabezpečiť do konca druh</w:t>
      </w:r>
      <w:r w:rsidR="002F575E">
        <w:rPr>
          <w:rFonts w:ascii="Times New Roman" w:hAnsi="Times New Roman" w:cs="Times New Roman"/>
          <w:bCs/>
          <w:color w:val="FF0000"/>
          <w:sz w:val="24"/>
          <w:szCs w:val="24"/>
        </w:rPr>
        <w:t xml:space="preserve">ého roka  prechodného obdobia, </w:t>
      </w:r>
    </w:p>
    <w:p w:rsidR="002F575E" w:rsidRDefault="003E2619" w:rsidP="002F575E">
      <w:pPr>
        <w:widowControl w:val="0"/>
        <w:autoSpaceDE w:val="0"/>
        <w:autoSpaceDN w:val="0"/>
        <w:adjustRightInd w:val="0"/>
        <w:spacing w:after="0" w:line="240" w:lineRule="auto"/>
        <w:jc w:val="both"/>
        <w:rPr>
          <w:rFonts w:ascii="Times New Roman" w:hAnsi="Times New Roman" w:cs="Times New Roman"/>
          <w:bCs/>
          <w:color w:val="FF0000"/>
          <w:sz w:val="24"/>
          <w:szCs w:val="24"/>
        </w:rPr>
      </w:pPr>
      <w:r w:rsidRPr="003E2619">
        <w:rPr>
          <w:rFonts w:ascii="Times New Roman" w:hAnsi="Times New Roman" w:cs="Times New Roman"/>
          <w:bCs/>
          <w:color w:val="FF0000"/>
          <w:sz w:val="24"/>
          <w:szCs w:val="24"/>
        </w:rPr>
        <w:t>f) § 25 písm. j) tretieho bodu môže realizovať len jedenk</w:t>
      </w:r>
      <w:r w:rsidR="002F575E">
        <w:rPr>
          <w:rFonts w:ascii="Times New Roman" w:hAnsi="Times New Roman" w:cs="Times New Roman"/>
          <w:bCs/>
          <w:color w:val="FF0000"/>
          <w:sz w:val="24"/>
          <w:szCs w:val="24"/>
        </w:rPr>
        <w:t xml:space="preserve">rát počas prechodného obdobia, </w:t>
      </w:r>
    </w:p>
    <w:p w:rsidR="003E2619" w:rsidRPr="003E2619" w:rsidRDefault="003E2619" w:rsidP="002F575E">
      <w:pPr>
        <w:widowControl w:val="0"/>
        <w:autoSpaceDE w:val="0"/>
        <w:autoSpaceDN w:val="0"/>
        <w:adjustRightInd w:val="0"/>
        <w:spacing w:after="0" w:line="240" w:lineRule="auto"/>
        <w:jc w:val="both"/>
        <w:rPr>
          <w:rFonts w:ascii="Times New Roman" w:hAnsi="Times New Roman" w:cs="Times New Roman"/>
          <w:bCs/>
          <w:color w:val="FF0000"/>
          <w:sz w:val="24"/>
          <w:szCs w:val="24"/>
        </w:rPr>
      </w:pPr>
      <w:r w:rsidRPr="003E2619">
        <w:rPr>
          <w:rFonts w:ascii="Times New Roman" w:hAnsi="Times New Roman" w:cs="Times New Roman"/>
          <w:bCs/>
          <w:color w:val="FF0000"/>
          <w:sz w:val="24"/>
          <w:szCs w:val="24"/>
        </w:rPr>
        <w:t xml:space="preserve">g) § 28 písm. b) je povinný zabezpečiť v druhom roku prechodného obdobia. </w:t>
      </w:r>
    </w:p>
    <w:p w:rsidR="003E2619" w:rsidRPr="003E2619" w:rsidRDefault="003E2619" w:rsidP="003E2619">
      <w:pPr>
        <w:keepNext/>
        <w:widowControl w:val="0"/>
        <w:tabs>
          <w:tab w:val="left" w:pos="426"/>
        </w:tabs>
        <w:autoSpaceDE w:val="0"/>
        <w:autoSpaceDN w:val="0"/>
        <w:adjustRightInd w:val="0"/>
        <w:spacing w:after="0" w:line="240" w:lineRule="auto"/>
        <w:jc w:val="both"/>
        <w:rPr>
          <w:rFonts w:ascii="Times New Roman" w:hAnsi="Times New Roman" w:cs="Times New Roman"/>
          <w:bCs/>
          <w:color w:val="FF0000"/>
          <w:sz w:val="24"/>
          <w:szCs w:val="24"/>
        </w:rPr>
      </w:pPr>
      <w:r w:rsidRPr="003E2619">
        <w:rPr>
          <w:rFonts w:ascii="Times New Roman" w:hAnsi="Times New Roman" w:cs="Times New Roman"/>
          <w:bCs/>
          <w:color w:val="FF0000"/>
          <w:sz w:val="24"/>
          <w:szCs w:val="24"/>
        </w:rPr>
        <w:t>(3) Žiadateľ o poskytnutie podpory podľa § 1 ods. 1 písm. d) je povinný počas prechodného obdobia plniť podmienky ustanovené v § 32, § 33, § 35 ods. 1 až 5, ods. 6 prvej a tretej vete  a ods. 7, § 36 a 37, pričom v prvom roku prechodného obdobia musí byť žiadateľ zaregistrovaný v registri ekologickej poľnohospodárskej výroby</w:t>
      </w:r>
      <w:r w:rsidRPr="003E2619">
        <w:rPr>
          <w:rFonts w:ascii="Times New Roman" w:hAnsi="Times New Roman" w:cs="Times New Roman"/>
          <w:bCs/>
          <w:color w:val="FF0000"/>
          <w:sz w:val="24"/>
          <w:szCs w:val="24"/>
          <w:vertAlign w:val="superscript"/>
        </w:rPr>
        <w:t>49</w:t>
      </w:r>
      <w:r w:rsidRPr="003E2619">
        <w:rPr>
          <w:rFonts w:ascii="Times New Roman" w:hAnsi="Times New Roman" w:cs="Times New Roman"/>
          <w:bCs/>
          <w:color w:val="FF0000"/>
          <w:sz w:val="24"/>
          <w:szCs w:val="24"/>
        </w:rPr>
        <w:t>) najneskôr jeden deň pred podaním žiadosti o platbu. Počas celého trvania záväzku musí mať žiadateľ o poskytnutie podpory podľa § 1 ods. 1 písm. d) uzatvorenú zmluvu s inšpekčnou organizáciou,</w:t>
      </w:r>
      <w:r w:rsidRPr="003E2619">
        <w:rPr>
          <w:rFonts w:ascii="Times New Roman" w:hAnsi="Times New Roman" w:cs="Times New Roman"/>
          <w:bCs/>
          <w:color w:val="FF0000"/>
          <w:sz w:val="24"/>
          <w:szCs w:val="24"/>
          <w:vertAlign w:val="superscript"/>
        </w:rPr>
        <w:t>50</w:t>
      </w:r>
      <w:r w:rsidRPr="003E2619">
        <w:rPr>
          <w:rFonts w:ascii="Times New Roman" w:hAnsi="Times New Roman" w:cs="Times New Roman"/>
          <w:bCs/>
          <w:color w:val="FF0000"/>
          <w:sz w:val="24"/>
          <w:szCs w:val="24"/>
        </w:rPr>
        <w:t xml:space="preserve">) pričom v prvom roku prechodného obdobia najneskôr jeden deň </w:t>
      </w:r>
      <w:r w:rsidR="002F575E">
        <w:rPr>
          <w:rFonts w:ascii="Times New Roman" w:hAnsi="Times New Roman" w:cs="Times New Roman"/>
          <w:bCs/>
          <w:color w:val="FF0000"/>
          <w:sz w:val="24"/>
          <w:szCs w:val="24"/>
        </w:rPr>
        <w:t>pred podaním žiadosti o platbu.</w:t>
      </w:r>
    </w:p>
    <w:p w:rsidR="003E2619" w:rsidRPr="003E2619" w:rsidRDefault="003E2619" w:rsidP="003E2619">
      <w:pPr>
        <w:keepNext/>
        <w:widowControl w:val="0"/>
        <w:tabs>
          <w:tab w:val="left" w:pos="426"/>
        </w:tabs>
        <w:autoSpaceDE w:val="0"/>
        <w:autoSpaceDN w:val="0"/>
        <w:adjustRightInd w:val="0"/>
        <w:spacing w:after="0" w:line="240" w:lineRule="auto"/>
        <w:jc w:val="both"/>
        <w:rPr>
          <w:rFonts w:ascii="Times New Roman" w:hAnsi="Times New Roman" w:cs="Times New Roman"/>
          <w:bCs/>
          <w:color w:val="FF0000"/>
          <w:sz w:val="24"/>
          <w:szCs w:val="24"/>
        </w:rPr>
      </w:pPr>
      <w:r w:rsidRPr="003E2619">
        <w:rPr>
          <w:rFonts w:ascii="Times New Roman" w:hAnsi="Times New Roman" w:cs="Times New Roman"/>
          <w:bCs/>
          <w:color w:val="FF0000"/>
          <w:sz w:val="24"/>
          <w:szCs w:val="24"/>
        </w:rPr>
        <w:t xml:space="preserve">(4) Žiadateľ o poskytnutie podpory podľa odseku 1, ktorý neabsolvoval školiaci kurz podľa </w:t>
      </w:r>
      <w:r w:rsidRPr="003E2619">
        <w:rPr>
          <w:rFonts w:ascii="Times New Roman" w:hAnsi="Times New Roman" w:cs="Times New Roman"/>
          <w:bCs/>
          <w:color w:val="FF0000"/>
          <w:sz w:val="24"/>
          <w:szCs w:val="24"/>
        </w:rPr>
        <w:br/>
        <w:t>§ 19 ods. 14 v programovom období 2014 - 2020 a ktorý nezaslal platobnej agentúre potvrdenie o absolvovaní školiaceho kurzu podľa § 19 ods. 15, je povinný absolvovať školiaci kurz podľa § 19 ods. 14 najneskôr do konca prvého roka prechodného obdobia a zaslať platobnej agentúre potvrdenie o absolvovaní školiaceho kurzu</w:t>
      </w:r>
      <w:r w:rsidR="002F575E">
        <w:rPr>
          <w:rFonts w:ascii="Times New Roman" w:hAnsi="Times New Roman" w:cs="Times New Roman"/>
          <w:bCs/>
          <w:color w:val="FF0000"/>
          <w:sz w:val="24"/>
          <w:szCs w:val="24"/>
        </w:rPr>
        <w:t xml:space="preserve"> podľa § 19 ods. 15.</w:t>
      </w:r>
    </w:p>
    <w:p w:rsidR="002F575E" w:rsidRDefault="003E2619" w:rsidP="002F575E">
      <w:pPr>
        <w:keepNext/>
        <w:widowControl w:val="0"/>
        <w:tabs>
          <w:tab w:val="left" w:pos="426"/>
        </w:tabs>
        <w:autoSpaceDE w:val="0"/>
        <w:autoSpaceDN w:val="0"/>
        <w:adjustRightInd w:val="0"/>
        <w:spacing w:after="0" w:line="240" w:lineRule="auto"/>
        <w:jc w:val="both"/>
        <w:rPr>
          <w:rFonts w:ascii="Times New Roman" w:hAnsi="Times New Roman" w:cs="Times New Roman"/>
          <w:bCs/>
          <w:color w:val="FF0000"/>
          <w:sz w:val="24"/>
          <w:szCs w:val="24"/>
        </w:rPr>
      </w:pPr>
      <w:r w:rsidRPr="003E2619">
        <w:rPr>
          <w:rFonts w:ascii="Times New Roman" w:hAnsi="Times New Roman" w:cs="Times New Roman"/>
          <w:bCs/>
          <w:color w:val="FF0000"/>
          <w:sz w:val="24"/>
          <w:szCs w:val="24"/>
        </w:rPr>
        <w:t>(5) Počas prechodného obdobia</w:t>
      </w:r>
      <w:r w:rsidR="002F575E">
        <w:rPr>
          <w:rFonts w:ascii="Times New Roman" w:hAnsi="Times New Roman" w:cs="Times New Roman"/>
          <w:bCs/>
          <w:color w:val="FF0000"/>
          <w:sz w:val="24"/>
          <w:szCs w:val="24"/>
        </w:rPr>
        <w:t xml:space="preserve"> nie je možné rozšíriť záväzok.</w:t>
      </w:r>
    </w:p>
    <w:p w:rsidR="003E2619" w:rsidRPr="003E2619" w:rsidRDefault="003E2619" w:rsidP="002F575E">
      <w:pPr>
        <w:keepNext/>
        <w:widowControl w:val="0"/>
        <w:tabs>
          <w:tab w:val="left" w:pos="426"/>
        </w:tabs>
        <w:autoSpaceDE w:val="0"/>
        <w:autoSpaceDN w:val="0"/>
        <w:adjustRightInd w:val="0"/>
        <w:spacing w:after="0" w:line="240" w:lineRule="auto"/>
        <w:jc w:val="both"/>
        <w:rPr>
          <w:rFonts w:ascii="Times New Roman" w:hAnsi="Times New Roman" w:cs="Times New Roman"/>
          <w:bCs/>
          <w:color w:val="FF0000"/>
          <w:sz w:val="24"/>
          <w:szCs w:val="24"/>
        </w:rPr>
      </w:pPr>
      <w:r w:rsidRPr="003E2619">
        <w:rPr>
          <w:rFonts w:ascii="Times New Roman" w:hAnsi="Times New Roman" w:cs="Times New Roman"/>
          <w:bCs/>
          <w:color w:val="FF0000"/>
          <w:sz w:val="24"/>
          <w:szCs w:val="24"/>
        </w:rPr>
        <w:t>(6) Ak počas trvania záväzku v prechodnom období dôjde k opakovanému porušeniu niektorej podmienky v rámci opatrení podľa § 1 ods. 1 písm. c) a d), platba sa zníži o dvojnásobok sumy, o ktorú bola platba znížená pri predchádzajúcom porušení rovnakej podmienky, ku ktorému došlo počas trvania záväzku v prechodnom období, a t</w:t>
      </w:r>
      <w:r>
        <w:rPr>
          <w:rFonts w:ascii="Times New Roman" w:hAnsi="Times New Roman" w:cs="Times New Roman"/>
          <w:bCs/>
          <w:color w:val="FF0000"/>
          <w:sz w:val="24"/>
          <w:szCs w:val="24"/>
        </w:rPr>
        <w:t>o až do 100 % celkovej platby.</w:t>
      </w:r>
    </w:p>
    <w:p w:rsidR="00655920" w:rsidRDefault="00655920">
      <w:pPr>
        <w:widowControl w:val="0"/>
        <w:spacing w:after="60" w:line="240" w:lineRule="auto"/>
        <w:jc w:val="both"/>
        <w:rPr>
          <w:rFonts w:ascii="Times New Roman" w:eastAsia="Times New Roman" w:hAnsi="Times New Roman" w:cs="Times New Roman"/>
          <w:sz w:val="24"/>
          <w:szCs w:val="24"/>
          <w:lang w:eastAsia="sk-SK"/>
        </w:rPr>
      </w:pP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60</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Na opatrenia podľa § 1 ods. 1 sa uplatňuje integrovaný administratívny a kontrolný systém.</w:t>
      </w:r>
      <w:hyperlink r:id="rId152" w:anchor="f4305075" w:history="1">
        <w:r>
          <w:rPr>
            <w:rFonts w:ascii="Times New Roman" w:eastAsia="Times New Roman" w:hAnsi="Times New Roman" w:cs="Times New Roman"/>
            <w:b/>
            <w:bCs/>
            <w:sz w:val="24"/>
            <w:szCs w:val="24"/>
            <w:vertAlign w:val="superscript"/>
            <w:lang w:eastAsia="sk-SK"/>
          </w:rPr>
          <w:t>70</w:t>
        </w:r>
        <w:r>
          <w:rPr>
            <w:rFonts w:ascii="Times New Roman" w:eastAsia="Times New Roman" w:hAnsi="Times New Roman" w:cs="Times New Roman"/>
            <w:b/>
            <w:bCs/>
            <w:sz w:val="24"/>
            <w:szCs w:val="24"/>
            <w:lang w:eastAsia="sk-SK"/>
          </w:rPr>
          <w:t>)</w:t>
        </w:r>
      </w:hyperlink>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Žiadateľ o platbu podľa § 1 ods. 1 je povinný umožniť platobnej agentúre vykonať kontrolu na mieste podľa osobitného predpisu.</w:t>
      </w:r>
      <w:hyperlink r:id="rId153" w:anchor="f4305076" w:history="1">
        <w:r>
          <w:rPr>
            <w:rFonts w:ascii="Times New Roman" w:eastAsia="Times New Roman" w:hAnsi="Times New Roman" w:cs="Times New Roman"/>
            <w:b/>
            <w:bCs/>
            <w:sz w:val="24"/>
            <w:szCs w:val="24"/>
            <w:vertAlign w:val="superscript"/>
            <w:lang w:eastAsia="sk-SK"/>
          </w:rPr>
          <w:t>71</w:t>
        </w:r>
        <w:r>
          <w:rPr>
            <w:rFonts w:ascii="Times New Roman" w:eastAsia="Times New Roman" w:hAnsi="Times New Roman" w:cs="Times New Roman"/>
            <w:b/>
            <w:bCs/>
            <w:sz w:val="24"/>
            <w:szCs w:val="24"/>
            <w:lang w:eastAsia="sk-SK"/>
          </w:rPr>
          <w:t>)</w:t>
        </w:r>
      </w:hyperlink>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Platby na operácie podľa § 1 ods. 1 písm. a) až g) sa upravia podľa osobitného predpisu,</w:t>
      </w:r>
      <w:hyperlink r:id="rId154" w:anchor="f4305077" w:history="1">
        <w:r>
          <w:rPr>
            <w:rFonts w:ascii="Times New Roman" w:eastAsia="Times New Roman" w:hAnsi="Times New Roman" w:cs="Times New Roman"/>
            <w:b/>
            <w:bCs/>
            <w:sz w:val="24"/>
            <w:szCs w:val="24"/>
            <w:vertAlign w:val="superscript"/>
            <w:lang w:eastAsia="sk-SK"/>
          </w:rPr>
          <w:t>72</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ak platobná agentúra na základe vykonanej kontroly zistí, že žiadateľ o platbu nedodržal pravidlá krížového plnenia alebo pravidlá udržiavania poľnohospodárskej plochy podľa osobitného predpisu.</w:t>
      </w:r>
      <w:hyperlink r:id="rId155" w:anchor="f4305015" w:history="1">
        <w:r>
          <w:rPr>
            <w:rFonts w:ascii="Times New Roman" w:eastAsia="Times New Roman" w:hAnsi="Times New Roman" w:cs="Times New Roman"/>
            <w:b/>
            <w:bCs/>
            <w:sz w:val="24"/>
            <w:szCs w:val="24"/>
            <w:vertAlign w:val="superscript"/>
            <w:lang w:eastAsia="sk-SK"/>
          </w:rPr>
          <w:t>10</w:t>
        </w:r>
        <w:r>
          <w:rPr>
            <w:rFonts w:ascii="Times New Roman" w:eastAsia="Times New Roman" w:hAnsi="Times New Roman" w:cs="Times New Roman"/>
            <w:b/>
            <w:bCs/>
            <w:sz w:val="24"/>
            <w:szCs w:val="24"/>
            <w:lang w:eastAsia="sk-SK"/>
          </w:rPr>
          <w:t>)</w:t>
        </w:r>
      </w:hyperlink>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w:t>
      </w:r>
      <w:r>
        <w:rPr>
          <w:rFonts w:ascii="Times New Roman" w:eastAsia="Times New Roman" w:hAnsi="Times New Roman" w:cs="Times New Roman"/>
          <w:sz w:val="24"/>
          <w:szCs w:val="24"/>
          <w:lang w:eastAsia="sk-SK"/>
        </w:rPr>
        <w:t> Žiadateľ o poskytnutie podpory pri kombinovaní opatrení podľa prílohy č. 4 dodržiava prísnejšiu z podmienok, stanovených pre jednu z kombinovaných operácií, na výmere plochy záväzku v kombinovanej operácii.</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(5)</w:t>
      </w:r>
      <w:r>
        <w:rPr>
          <w:rFonts w:ascii="Times New Roman" w:eastAsia="Times New Roman" w:hAnsi="Times New Roman" w:cs="Times New Roman"/>
          <w:sz w:val="24"/>
          <w:szCs w:val="24"/>
          <w:lang w:eastAsia="sk-SK"/>
        </w:rPr>
        <w:t xml:space="preserve"> Platby podľa § 1 ods. 1 písm. a) až d) a f) sa </w:t>
      </w:r>
      <w:r>
        <w:rPr>
          <w:rFonts w:ascii="Times New Roman" w:eastAsia="Times New Roman" w:hAnsi="Times New Roman" w:cs="Times New Roman"/>
          <w:sz w:val="24"/>
          <w:szCs w:val="24"/>
          <w:lang w:eastAsia="sk-SK"/>
        </w:rPr>
        <w:softHyphen/>
        <w:t>po</w:t>
      </w:r>
      <w:r>
        <w:rPr>
          <w:rFonts w:ascii="Times New Roman" w:eastAsia="Times New Roman" w:hAnsi="Times New Roman" w:cs="Times New Roman"/>
          <w:sz w:val="24"/>
          <w:szCs w:val="24"/>
          <w:lang w:eastAsia="sk-SK"/>
        </w:rPr>
        <w:softHyphen/>
        <w:t>skytnú žiadateľovi, ktorý na výzvu podľa osobitného pred</w:t>
      </w:r>
      <w:r>
        <w:rPr>
          <w:rFonts w:ascii="Times New Roman" w:eastAsia="Times New Roman" w:hAnsi="Times New Roman" w:cs="Times New Roman"/>
          <w:sz w:val="24"/>
          <w:szCs w:val="24"/>
          <w:lang w:eastAsia="sk-SK"/>
        </w:rPr>
        <w:softHyphen/>
        <w:t>pisu</w:t>
      </w:r>
      <w:hyperlink r:id="rId156" w:anchor="f4305078" w:history="1">
        <w:r>
          <w:rPr>
            <w:rFonts w:ascii="Times New Roman" w:eastAsia="Times New Roman" w:hAnsi="Times New Roman" w:cs="Times New Roman"/>
            <w:b/>
            <w:bCs/>
            <w:sz w:val="24"/>
            <w:szCs w:val="24"/>
            <w:vertAlign w:val="superscript"/>
            <w:lang w:eastAsia="sk-SK"/>
          </w:rPr>
          <w:t>73</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preukáže vlastnícke právo k poľnohospodárskej ploche alebo právo užívať poľnohospodársku pôdu.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(6)</w:t>
      </w:r>
      <w:r>
        <w:rPr>
          <w:rFonts w:ascii="Times New Roman" w:eastAsia="Times New Roman" w:hAnsi="Times New Roman" w:cs="Times New Roman"/>
          <w:sz w:val="24"/>
          <w:szCs w:val="24"/>
          <w:lang w:eastAsia="sk-SK"/>
        </w:rPr>
        <w:t> Platby podľa § 1 ods. 1 sa upravia podľa osobitného predpisu,</w:t>
      </w:r>
      <w:hyperlink r:id="rId157" w:anchor="f4305079" w:history="1">
        <w:r>
          <w:rPr>
            <w:rFonts w:ascii="Times New Roman" w:eastAsia="Times New Roman" w:hAnsi="Times New Roman" w:cs="Times New Roman"/>
            <w:b/>
            <w:bCs/>
            <w:sz w:val="24"/>
            <w:szCs w:val="24"/>
            <w:vertAlign w:val="superscript"/>
            <w:lang w:eastAsia="sk-SK"/>
          </w:rPr>
          <w:t>74</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ak platobná agentúra na základe vykonanej kontroly podľa osobitného predpisu</w:t>
      </w:r>
      <w:hyperlink r:id="rId158" w:anchor="f4305080" w:history="1">
        <w:r>
          <w:rPr>
            <w:rFonts w:ascii="Times New Roman" w:eastAsia="Times New Roman" w:hAnsi="Times New Roman" w:cs="Times New Roman"/>
            <w:b/>
            <w:bCs/>
            <w:sz w:val="24"/>
            <w:szCs w:val="24"/>
            <w:vertAlign w:val="superscript"/>
            <w:lang w:eastAsia="sk-SK"/>
          </w:rPr>
          <w:t>75</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zistí, že žiadateľ o platbu umelo vytvoril podmienky potrebné na poskytnutie platieb.</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(7)</w:t>
      </w:r>
      <w:r>
        <w:rPr>
          <w:rFonts w:ascii="Times New Roman" w:eastAsia="Times New Roman" w:hAnsi="Times New Roman" w:cs="Times New Roman"/>
          <w:sz w:val="24"/>
          <w:szCs w:val="24"/>
          <w:lang w:eastAsia="sk-SK"/>
        </w:rPr>
        <w:t> Sumy platieb podľa § 1 ods. 1 sa oznamujú vo Vest</w:t>
      </w:r>
      <w:r>
        <w:rPr>
          <w:rFonts w:ascii="Times New Roman" w:eastAsia="Times New Roman" w:hAnsi="Times New Roman" w:cs="Times New Roman"/>
          <w:sz w:val="24"/>
          <w:szCs w:val="24"/>
          <w:lang w:eastAsia="sk-SK"/>
        </w:rPr>
        <w:softHyphen/>
        <w:t>níku Ministerstva pôdohospodárstva a rozvoja vidieka Slovenskej republiky.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(8)</w:t>
      </w:r>
      <w:r>
        <w:rPr>
          <w:rFonts w:ascii="Times New Roman" w:eastAsia="Times New Roman" w:hAnsi="Times New Roman" w:cs="Times New Roman"/>
          <w:sz w:val="24"/>
          <w:szCs w:val="24"/>
          <w:lang w:eastAsia="sk-SK"/>
        </w:rPr>
        <w:t> Na platbu sa vzťahuje osobitný predpis,</w:t>
      </w:r>
      <w:hyperlink r:id="rId159" w:anchor="f4305074" w:history="1">
        <w:r>
          <w:rPr>
            <w:rFonts w:ascii="Times New Roman" w:eastAsia="Times New Roman" w:hAnsi="Times New Roman" w:cs="Times New Roman"/>
            <w:b/>
            <w:bCs/>
            <w:sz w:val="24"/>
            <w:szCs w:val="24"/>
            <w:vertAlign w:val="superscript"/>
            <w:lang w:eastAsia="sk-SK"/>
          </w:rPr>
          <w:t>69</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ak žiadateľ o platbu podľa § 1 ods. 1 písm. c) až f) neprijme úpravu podmienok, záväzok sa skončí a žiadateľ o platbu nie je povinný vrátiť poskytnuté platby.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lastRenderedPageBreak/>
        <w:t>(9)</w:t>
      </w:r>
      <w:r>
        <w:rPr>
          <w:rFonts w:ascii="Times New Roman" w:eastAsia="Times New Roman" w:hAnsi="Times New Roman" w:cs="Times New Roman"/>
          <w:sz w:val="24"/>
          <w:szCs w:val="24"/>
          <w:lang w:eastAsia="sk-SK"/>
        </w:rPr>
        <w:t> Ak počas trvania záväzku dôjde k opakovanému porušeniu niektorej podmienky v rámci opatrení podľa § 1 ods. 1 písm. c), d) a f), platba sa zníži o dvojnásobok sumy, o ktorú bola platba znížená pri porušení rovnakej podmienky, ku ktorému došlo v niektorom z predchádzajúcich rokov trvania záväzku, a to až do 100 % celkovej platby.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(10)</w:t>
      </w:r>
      <w:r>
        <w:rPr>
          <w:rFonts w:ascii="Times New Roman" w:eastAsia="Times New Roman" w:hAnsi="Times New Roman" w:cs="Times New Roman"/>
          <w:sz w:val="24"/>
          <w:szCs w:val="24"/>
          <w:lang w:eastAsia="sk-SK"/>
        </w:rPr>
        <w:t> Ustanovenia o znížení, neposkytnutí alebo vrátení poskytnutej platby sa nepoužijú, ak k porušeniu podmienky ustanovenej týmto nariadením vlády došlo v dôsledku zásahu vyššej moci.</w:t>
      </w:r>
      <w:hyperlink r:id="rId160" w:anchor="f4305009" w:history="1">
        <w:r>
          <w:rPr>
            <w:rFonts w:ascii="Times New Roman" w:eastAsia="Times New Roman" w:hAnsi="Times New Roman" w:cs="Times New Roman"/>
            <w:b/>
            <w:bCs/>
            <w:sz w:val="24"/>
            <w:szCs w:val="24"/>
            <w:vertAlign w:val="superscript"/>
            <w:lang w:eastAsia="sk-SK"/>
          </w:rPr>
          <w:t>4</w:t>
        </w:r>
        <w:r>
          <w:rPr>
            <w:rFonts w:ascii="Times New Roman" w:eastAsia="Times New Roman" w:hAnsi="Times New Roman" w:cs="Times New Roman"/>
            <w:b/>
            <w:bCs/>
            <w:sz w:val="24"/>
            <w:szCs w:val="24"/>
            <w:lang w:eastAsia="sk-SK"/>
          </w:rPr>
          <w:t>)</w:t>
        </w:r>
      </w:hyperlink>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(11)</w:t>
      </w:r>
      <w:r>
        <w:rPr>
          <w:rFonts w:ascii="Times New Roman" w:eastAsia="Times New Roman" w:hAnsi="Times New Roman" w:cs="Times New Roman"/>
          <w:sz w:val="24"/>
          <w:szCs w:val="24"/>
          <w:lang w:eastAsia="sk-SK"/>
        </w:rPr>
        <w:t> Prílohy k žiadosti podľa § 4 ods. 3 písm. a) a b), § 8 ods. 3 písm. a) a b), § 16 ods. 4 písm. a) a b), § 32 ods. 3 písm. a) a b) a § 36 ods. 2 písm. a) a b) predkladá žiadateľ na elektronickom formulári podľa osobitného predpisu</w:t>
      </w:r>
      <w:hyperlink r:id="rId161" w:anchor="f4807052" w:history="1">
        <w:r>
          <w:rPr>
            <w:rFonts w:ascii="Times New Roman" w:eastAsia="Times New Roman" w:hAnsi="Times New Roman" w:cs="Times New Roman"/>
            <w:b/>
            <w:bCs/>
            <w:sz w:val="24"/>
            <w:szCs w:val="24"/>
            <w:vertAlign w:val="superscript"/>
            <w:lang w:eastAsia="sk-SK"/>
          </w:rPr>
          <w:t>75a</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dostupnom prostredníctvom webového sídla platobnej agentúry.</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60a</w:t>
      </w:r>
    </w:p>
    <w:p w:rsidR="00655920" w:rsidRDefault="003E2619">
      <w:pPr>
        <w:widowControl w:val="0"/>
        <w:spacing w:after="60" w:line="240" w:lineRule="auto"/>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Prechodné ustanovenie k úpravám účinným od 1. augusta 2015</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Na poskytovanie platby v rámci opatrení lesnícko-environmentálne platby a </w:t>
      </w:r>
      <w:proofErr w:type="spellStart"/>
      <w:r>
        <w:rPr>
          <w:rFonts w:ascii="Times New Roman" w:eastAsia="Times New Roman" w:hAnsi="Times New Roman" w:cs="Times New Roman"/>
          <w:sz w:val="24"/>
          <w:szCs w:val="24"/>
          <w:lang w:eastAsia="sk-SK"/>
        </w:rPr>
        <w:t>agroenvironmentálne</w:t>
      </w:r>
      <w:proofErr w:type="spellEnd"/>
      <w:r>
        <w:rPr>
          <w:rFonts w:ascii="Times New Roman" w:eastAsia="Times New Roman" w:hAnsi="Times New Roman" w:cs="Times New Roman"/>
          <w:sz w:val="24"/>
          <w:szCs w:val="24"/>
          <w:lang w:eastAsia="sk-SK"/>
        </w:rPr>
        <w:t xml:space="preserve"> platby – </w:t>
      </w:r>
      <w:proofErr w:type="spellStart"/>
      <w:r>
        <w:rPr>
          <w:rFonts w:ascii="Times New Roman" w:eastAsia="Times New Roman" w:hAnsi="Times New Roman" w:cs="Times New Roman"/>
          <w:sz w:val="24"/>
          <w:szCs w:val="24"/>
          <w:lang w:eastAsia="sk-SK"/>
        </w:rPr>
        <w:t>podopatrenie</w:t>
      </w:r>
      <w:proofErr w:type="spellEnd"/>
      <w:r>
        <w:rPr>
          <w:rFonts w:ascii="Times New Roman" w:eastAsia="Times New Roman" w:hAnsi="Times New Roman" w:cs="Times New Roman"/>
          <w:sz w:val="24"/>
          <w:szCs w:val="24"/>
          <w:lang w:eastAsia="sk-SK"/>
        </w:rPr>
        <w:t xml:space="preserve"> chov a udržanie ohrozených druhov zvierat sa vzťahuje osobitný predpis účinný do 14. apríla 2015.</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60b</w:t>
      </w:r>
    </w:p>
    <w:p w:rsidR="00655920" w:rsidRDefault="003E2619">
      <w:pPr>
        <w:widowControl w:val="0"/>
        <w:spacing w:after="60" w:line="240" w:lineRule="auto"/>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Prechodné ustanovenie k úpravám účinným od 1. apríla 2017</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Na posudzovanie splnenia podmienok poskytnutia platby, o ktorú žiadateľ požiadal do 1. apríla 2017, sa vzťahujú ustanovenia tohto nariadenia vlády v znení účinnom do 31. marca 2017.</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60c</w:t>
      </w:r>
    </w:p>
    <w:p w:rsidR="00655920" w:rsidRDefault="003E2619">
      <w:pPr>
        <w:widowControl w:val="0"/>
        <w:spacing w:after="60" w:line="240" w:lineRule="auto"/>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Prechodné ustanovenie k úpravám účinným od 15. marca 2018</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Na posudzovanie splnenia podmienok poskytnutia platby, o ktorú žiadateľ požiadal do 14. marca 2018, sa vzťahujú ustanovenia tohto nariadenia vlády v znení účinnom do 14. marca 2018.</w:t>
      </w: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60d</w:t>
      </w:r>
    </w:p>
    <w:p w:rsidR="00655920" w:rsidRDefault="003E2619">
      <w:pPr>
        <w:widowControl w:val="0"/>
        <w:spacing w:after="60" w:line="240" w:lineRule="auto"/>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Prechodné ustanovenie k úpravám účinným od 1. februára 2020</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Na posudzovanie splnenia podmienok poskytnutia platby, o ktorú žiadateľ požiadal do 31. januára 2020, sa vzťahujú ustanovenia tohto nariadenia vlády v znení účinnom do 31. januára 2020.</w:t>
      </w:r>
    </w:p>
    <w:p w:rsidR="00655920" w:rsidRDefault="003E2619">
      <w:pPr>
        <w:keepNext/>
        <w:widowControl w:val="0"/>
        <w:tabs>
          <w:tab w:val="left" w:pos="426"/>
        </w:tabs>
        <w:autoSpaceDE w:val="0"/>
        <w:autoSpaceDN w:val="0"/>
        <w:adjustRightInd w:val="0"/>
        <w:spacing w:after="0"/>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 60e</w:t>
      </w:r>
    </w:p>
    <w:p w:rsidR="00655920" w:rsidRDefault="003E2619">
      <w:pPr>
        <w:keepNext/>
        <w:widowControl w:val="0"/>
        <w:tabs>
          <w:tab w:val="left" w:pos="426"/>
        </w:tabs>
        <w:autoSpaceDE w:val="0"/>
        <w:autoSpaceDN w:val="0"/>
        <w:adjustRightInd w:val="0"/>
        <w:spacing w:after="0"/>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Prechodné ustanovenie k úpravám účinným od 1. apríla 2021</w:t>
      </w:r>
    </w:p>
    <w:p w:rsidR="00655920" w:rsidRDefault="00655920">
      <w:pPr>
        <w:keepNext/>
        <w:widowControl w:val="0"/>
        <w:tabs>
          <w:tab w:val="left" w:pos="426"/>
        </w:tabs>
        <w:autoSpaceDE w:val="0"/>
        <w:autoSpaceDN w:val="0"/>
        <w:adjustRightInd w:val="0"/>
        <w:spacing w:after="0"/>
        <w:jc w:val="both"/>
        <w:rPr>
          <w:rFonts w:ascii="Times New Roman" w:hAnsi="Times New Roman" w:cs="Times New Roman"/>
          <w:bCs/>
          <w:color w:val="FF0000"/>
          <w:sz w:val="24"/>
          <w:szCs w:val="24"/>
        </w:rPr>
      </w:pPr>
    </w:p>
    <w:p w:rsidR="00655920" w:rsidRDefault="003E2619">
      <w:pPr>
        <w:keepNext/>
        <w:widowControl w:val="0"/>
        <w:tabs>
          <w:tab w:val="left" w:pos="426"/>
        </w:tabs>
        <w:autoSpaceDE w:val="0"/>
        <w:autoSpaceDN w:val="0"/>
        <w:adjustRightInd w:val="0"/>
        <w:spacing w:after="0"/>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Na posudzovanie splnenia podmienok poskytnutia platby na operáciu podľa § 39 písm. b),  o ktorú žiadateľ požiadal do 31. marca 2021, sa vzťahujú ustanovenia tohto nariadenia vlády v znení účinnom od 1. apríla  2021.</w:t>
      </w:r>
    </w:p>
    <w:p w:rsidR="00655920" w:rsidRDefault="00655920">
      <w:pPr>
        <w:widowControl w:val="0"/>
        <w:spacing w:after="60" w:line="240" w:lineRule="auto"/>
        <w:jc w:val="both"/>
        <w:rPr>
          <w:rFonts w:ascii="Times New Roman" w:eastAsia="Times New Roman" w:hAnsi="Times New Roman" w:cs="Times New Roman"/>
          <w:sz w:val="24"/>
          <w:szCs w:val="24"/>
          <w:lang w:eastAsia="sk-SK"/>
        </w:rPr>
      </w:pP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61</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Zrušuje sa nariadenie vlády Slovenskej republiky č. 499/2008 Z. z. o podmienkach poskytovania podpory podľa programu rozvoja vidieka v znení nariadenia vlády č. 121/2009 Z. z., nariadenia vlády č. 128/2010 Z. z., nariadenia vlády č. 230/2013 Z. z. a nariadenia vlády č. 50/2014 Z. z.</w:t>
      </w:r>
    </w:p>
    <w:p w:rsidR="00655920" w:rsidRDefault="00655920">
      <w:pPr>
        <w:widowControl w:val="0"/>
        <w:shd w:val="clear" w:color="auto" w:fill="FFFFFF"/>
        <w:spacing w:after="0"/>
        <w:jc w:val="both"/>
        <w:rPr>
          <w:rFonts w:ascii="Times New Roman" w:eastAsia="Times New Roman" w:hAnsi="Times New Roman" w:cs="Times New Roman"/>
          <w:lang w:eastAsia="sk-SK"/>
        </w:rPr>
      </w:pPr>
    </w:p>
    <w:p w:rsidR="00655920" w:rsidRDefault="003E2619">
      <w:pPr>
        <w:widowControl w:val="0"/>
        <w:shd w:val="clear" w:color="auto" w:fill="FFFFFF"/>
        <w:spacing w:after="0"/>
        <w:jc w:val="both"/>
        <w:rPr>
          <w:rFonts w:ascii="Times New Roman" w:eastAsia="Times New Roman" w:hAnsi="Times New Roman" w:cs="Times New Roman"/>
          <w:b/>
          <w:bCs/>
          <w:color w:val="FF0000"/>
          <w:lang w:eastAsia="sk-SK"/>
        </w:rPr>
      </w:pPr>
      <w:r>
        <w:rPr>
          <w:rFonts w:ascii="Times New Roman" w:eastAsia="Times New Roman" w:hAnsi="Times New Roman" w:cs="Times New Roman"/>
          <w:b/>
          <w:bCs/>
          <w:color w:val="FF0000"/>
          <w:lang w:eastAsia="sk-SK"/>
        </w:rPr>
        <w:t>§ 61a</w:t>
      </w:r>
    </w:p>
    <w:p w:rsidR="00655920" w:rsidRDefault="003E2619">
      <w:pPr>
        <w:widowControl w:val="0"/>
        <w:shd w:val="clear" w:color="auto" w:fill="FFFFFF"/>
        <w:spacing w:after="0"/>
        <w:jc w:val="both"/>
        <w:rPr>
          <w:rFonts w:ascii="Times New Roman" w:eastAsia="Times New Roman" w:hAnsi="Times New Roman" w:cs="Times New Roman"/>
          <w:color w:val="FF0000"/>
          <w:lang w:eastAsia="sk-SK"/>
        </w:rPr>
      </w:pPr>
      <w:r>
        <w:rPr>
          <w:rFonts w:ascii="Times New Roman" w:eastAsia="Times New Roman" w:hAnsi="Times New Roman" w:cs="Times New Roman"/>
          <w:color w:val="FF0000"/>
          <w:lang w:eastAsia="sk-SK"/>
        </w:rPr>
        <w:t>Zrušuje sa nariadenie vlády Slovenskej republiky č. 389/2005 Z. z. o správnej farmárskej praxi.</w:t>
      </w:r>
    </w:p>
    <w:p w:rsidR="00655920" w:rsidRDefault="00655920">
      <w:pPr>
        <w:widowControl w:val="0"/>
        <w:spacing w:after="60" w:line="240" w:lineRule="auto"/>
        <w:jc w:val="both"/>
        <w:rPr>
          <w:rFonts w:ascii="Times New Roman" w:eastAsia="Times New Roman" w:hAnsi="Times New Roman" w:cs="Times New Roman"/>
          <w:sz w:val="24"/>
          <w:szCs w:val="24"/>
          <w:lang w:eastAsia="sk-SK"/>
        </w:rPr>
      </w:pPr>
    </w:p>
    <w:p w:rsidR="00655920"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62</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Týmto nariadením vlády sa vykonávajú právne záväzné akty Európskej únie uvedené v prílohe </w:t>
      </w:r>
      <w:r>
        <w:rPr>
          <w:rFonts w:ascii="Times New Roman" w:eastAsia="Times New Roman" w:hAnsi="Times New Roman" w:cs="Times New Roman"/>
          <w:sz w:val="24"/>
          <w:szCs w:val="24"/>
          <w:lang w:eastAsia="sk-SK"/>
        </w:rPr>
        <w:lastRenderedPageBreak/>
        <w:t>č. 21.</w:t>
      </w:r>
    </w:p>
    <w:p w:rsidR="00655920" w:rsidRDefault="00073AC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v:rect id="_x0000_i1026" style="width:0;height:.75pt" o:hralign="center" o:hrstd="t" o:hrnoshade="t" o:hr="t" fillcolor="#e0e0e0" stroked="f"/>
        </w:pict>
      </w:r>
    </w:p>
    <w:p w:rsidR="00655920" w:rsidRPr="00CE32FF" w:rsidRDefault="003E2619">
      <w:pPr>
        <w:widowControl w:val="0"/>
        <w:spacing w:after="6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63</w:t>
      </w:r>
      <w:r w:rsidR="00CE32FF">
        <w:rPr>
          <w:rFonts w:ascii="Times New Roman" w:eastAsia="Times New Roman" w:hAnsi="Times New Roman" w:cs="Times New Roman"/>
          <w:b/>
          <w:bCs/>
          <w:sz w:val="24"/>
          <w:szCs w:val="24"/>
          <w:lang w:eastAsia="sk-SK"/>
        </w:rPr>
        <w:t xml:space="preserve">      </w:t>
      </w:r>
      <w:r w:rsidR="00CE32FF" w:rsidRPr="00CE32FF">
        <w:rPr>
          <w:rFonts w:ascii="Times New Roman" w:eastAsia="Times New Roman" w:hAnsi="Times New Roman" w:cs="Times New Roman"/>
          <w:color w:val="FF0000"/>
          <w:sz w:val="24"/>
          <w:szCs w:val="24"/>
          <w:lang w:eastAsia="sk-SK"/>
        </w:rPr>
        <w:t>účinnosť</w:t>
      </w:r>
      <w:r w:rsidR="00CE32FF">
        <w:rPr>
          <w:rFonts w:ascii="Times New Roman" w:eastAsia="Times New Roman" w:hAnsi="Times New Roman" w:cs="Times New Roman"/>
          <w:color w:val="FF0000"/>
          <w:sz w:val="24"/>
          <w:szCs w:val="24"/>
          <w:lang w:eastAsia="sk-SK"/>
        </w:rPr>
        <w:t xml:space="preserve"> návrhu nariadenia vlády od</w:t>
      </w:r>
      <w:r w:rsidR="00CE32FF" w:rsidRPr="00CE32FF">
        <w:rPr>
          <w:rFonts w:ascii="Times New Roman" w:eastAsia="Times New Roman" w:hAnsi="Times New Roman" w:cs="Times New Roman"/>
          <w:color w:val="FF0000"/>
          <w:sz w:val="24"/>
          <w:szCs w:val="24"/>
          <w:lang w:eastAsia="sk-SK"/>
        </w:rPr>
        <w:t xml:space="preserve"> 1</w:t>
      </w:r>
      <w:r w:rsidRPr="00CE32FF">
        <w:rPr>
          <w:rFonts w:ascii="Times New Roman" w:eastAsia="Times New Roman" w:hAnsi="Times New Roman" w:cs="Times New Roman"/>
          <w:color w:val="FF0000"/>
          <w:sz w:val="24"/>
          <w:szCs w:val="24"/>
          <w:lang w:eastAsia="sk-SK"/>
        </w:rPr>
        <w:t>. apríla 2015.</w:t>
      </w:r>
    </w:p>
    <w:p w:rsidR="00655920" w:rsidRDefault="00073AC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v:rect id="_x0000_i1027" style="width:0;height:.75pt" o:hralign="center" o:hrstd="t" o:hrnoshade="t" o:hr="t" fillcolor="#e0e0e0" stroked="f"/>
        </w:pic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Robert Fico v. r.</w:t>
      </w:r>
    </w:p>
    <w:p w:rsidR="00655920" w:rsidRDefault="00073AC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v:rect id="_x0000_i1028" style="width:0;height:.75pt" o:hralign="center" o:hrstd="t" o:hrnoshade="t" o:hr="t" fillcolor="#e0e0e0" stroked="f"/>
        </w:pic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1 k nariadeniu vlády č. 75/2015 Z. z.</w:t>
      </w:r>
    </w:p>
    <w:p w:rsidR="00655920" w:rsidRDefault="003E2619">
      <w:pPr>
        <w:widowControl w:val="0"/>
        <w:spacing w:after="60" w:line="240" w:lineRule="auto"/>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Koeficienty prepočtu zvierat na dobytčie jednotky</w:t>
      </w:r>
    </w:p>
    <w:tbl>
      <w:tblPr>
        <w:tblW w:w="9056" w:type="dxa"/>
        <w:tblBorders>
          <w:top w:val="single" w:sz="6" w:space="0" w:color="888888"/>
          <w:left w:val="single" w:sz="6" w:space="0" w:color="888888"/>
          <w:bottom w:val="single" w:sz="6" w:space="0" w:color="888888"/>
          <w:right w:val="single" w:sz="6" w:space="0" w:color="888888"/>
        </w:tblBorders>
        <w:tblLayout w:type="fixed"/>
        <w:tblCellMar>
          <w:left w:w="0" w:type="dxa"/>
          <w:right w:w="0" w:type="dxa"/>
        </w:tblCellMar>
        <w:tblLook w:val="04A0" w:firstRow="1" w:lastRow="0" w:firstColumn="1" w:lastColumn="0" w:noHBand="0" w:noVBand="1"/>
      </w:tblPr>
      <w:tblGrid>
        <w:gridCol w:w="7913"/>
        <w:gridCol w:w="1143"/>
      </w:tblGrid>
      <w:tr w:rsidR="00655920">
        <w:tc>
          <w:tcPr>
            <w:tcW w:w="791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Druhy hospodárskych zvierat</w:t>
            </w:r>
          </w:p>
        </w:tc>
        <w:tc>
          <w:tcPr>
            <w:tcW w:w="114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Koeficient</w:t>
            </w:r>
            <w:r>
              <w:rPr>
                <w:rFonts w:ascii="Times New Roman" w:eastAsia="Times New Roman" w:hAnsi="Times New Roman" w:cs="Times New Roman"/>
                <w:sz w:val="24"/>
                <w:szCs w:val="24"/>
                <w:lang w:eastAsia="sk-SK"/>
              </w:rPr>
              <w:br/>
            </w:r>
            <w:r>
              <w:rPr>
                <w:rFonts w:ascii="Times New Roman" w:eastAsia="Times New Roman" w:hAnsi="Times New Roman" w:cs="Times New Roman"/>
                <w:b/>
                <w:bCs/>
                <w:sz w:val="24"/>
                <w:szCs w:val="24"/>
                <w:lang w:eastAsia="sk-SK"/>
              </w:rPr>
              <w:t>[DJ]</w:t>
            </w:r>
          </w:p>
        </w:tc>
      </w:tr>
      <w:tr w:rsidR="00655920">
        <w:tc>
          <w:tcPr>
            <w:tcW w:w="791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Býky, kravy a iný hovädzí dobytok starší ako dva roky a kone staršie ako šesť mesiacov</w:t>
            </w:r>
          </w:p>
        </w:tc>
        <w:tc>
          <w:tcPr>
            <w:tcW w:w="114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91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Hovädzí dobytok vo veku od šesť mesiacov do dvoch rokov</w:t>
            </w:r>
          </w:p>
        </w:tc>
        <w:tc>
          <w:tcPr>
            <w:tcW w:w="114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0,6</w:t>
            </w:r>
          </w:p>
        </w:tc>
      </w:tr>
      <w:tr w:rsidR="00655920">
        <w:tc>
          <w:tcPr>
            <w:tcW w:w="791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Hovädzí dobytok vo veku do šiestich mesiacov</w:t>
            </w:r>
          </w:p>
        </w:tc>
        <w:tc>
          <w:tcPr>
            <w:tcW w:w="114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0,4</w:t>
            </w:r>
          </w:p>
        </w:tc>
      </w:tr>
      <w:tr w:rsidR="00655920">
        <w:tc>
          <w:tcPr>
            <w:tcW w:w="791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Ovce a kozy</w:t>
            </w:r>
          </w:p>
        </w:tc>
        <w:tc>
          <w:tcPr>
            <w:tcW w:w="114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0,15</w:t>
            </w:r>
          </w:p>
        </w:tc>
      </w:tr>
      <w:tr w:rsidR="00655920">
        <w:tc>
          <w:tcPr>
            <w:tcW w:w="791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Chovné prasnice s hmotnosťou viac ako 50 kg</w:t>
            </w:r>
          </w:p>
        </w:tc>
        <w:tc>
          <w:tcPr>
            <w:tcW w:w="114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0,5</w:t>
            </w:r>
          </w:p>
        </w:tc>
      </w:tr>
      <w:tr w:rsidR="00655920">
        <w:tc>
          <w:tcPr>
            <w:tcW w:w="791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Ostatné ošípané</w:t>
            </w:r>
          </w:p>
        </w:tc>
        <w:tc>
          <w:tcPr>
            <w:tcW w:w="114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0,3</w:t>
            </w:r>
          </w:p>
        </w:tc>
      </w:tr>
      <w:tr w:rsidR="00655920">
        <w:tc>
          <w:tcPr>
            <w:tcW w:w="791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Nosnice</w:t>
            </w:r>
          </w:p>
        </w:tc>
        <w:tc>
          <w:tcPr>
            <w:tcW w:w="114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0,014</w:t>
            </w:r>
          </w:p>
        </w:tc>
      </w:tr>
      <w:tr w:rsidR="00655920">
        <w:tc>
          <w:tcPr>
            <w:tcW w:w="791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Ostatná hydina</w:t>
            </w:r>
          </w:p>
        </w:tc>
        <w:tc>
          <w:tcPr>
            <w:tcW w:w="114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0,03</w:t>
            </w:r>
          </w:p>
        </w:tc>
      </w:tr>
      <w:tr w:rsidR="00655920">
        <w:tc>
          <w:tcPr>
            <w:tcW w:w="791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Výkrmové kurčatá chované na mäso</w:t>
            </w:r>
          </w:p>
        </w:tc>
        <w:tc>
          <w:tcPr>
            <w:tcW w:w="114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0,0046</w:t>
            </w:r>
          </w:p>
        </w:tc>
      </w:tr>
    </w:tbl>
    <w:p w:rsidR="00655920" w:rsidRDefault="00655920">
      <w:pPr>
        <w:widowControl w:val="0"/>
        <w:spacing w:after="60" w:line="240" w:lineRule="auto"/>
        <w:jc w:val="both"/>
        <w:rPr>
          <w:rFonts w:ascii="Times New Roman" w:eastAsia="Times New Roman" w:hAnsi="Times New Roman" w:cs="Times New Roman"/>
          <w:sz w:val="24"/>
          <w:szCs w:val="24"/>
          <w:lang w:eastAsia="sk-SK"/>
        </w:rPr>
      </w:pP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2 k nariadeniu vlády č. 75/2015 Z. z.</w:t>
      </w:r>
    </w:p>
    <w:p w:rsidR="00655920" w:rsidRDefault="003E2619">
      <w:pPr>
        <w:widowControl w:val="0"/>
        <w:spacing w:after="60" w:line="240" w:lineRule="auto"/>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Zoznam katastrálnych území zaradených do jednotlivých oblastí ANC a zoznam katastrálnych území vyradených z jednotlivých oblastí ANC (LFA)</w:t>
      </w:r>
    </w:p>
    <w:tbl>
      <w:tblPr>
        <w:tblW w:w="9056" w:type="dxa"/>
        <w:tblBorders>
          <w:top w:val="single" w:sz="6" w:space="0" w:color="888888"/>
          <w:left w:val="single" w:sz="6" w:space="0" w:color="888888"/>
          <w:bottom w:val="single" w:sz="6" w:space="0" w:color="888888"/>
          <w:right w:val="single" w:sz="6" w:space="0" w:color="888888"/>
        </w:tblBorders>
        <w:tblLayout w:type="fixed"/>
        <w:tblCellMar>
          <w:left w:w="0" w:type="dxa"/>
          <w:right w:w="0" w:type="dxa"/>
        </w:tblCellMar>
        <w:tblLook w:val="04A0" w:firstRow="1" w:lastRow="0" w:firstColumn="1" w:lastColumn="0" w:noHBand="0" w:noVBand="1"/>
      </w:tblPr>
      <w:tblGrid>
        <w:gridCol w:w="717"/>
        <w:gridCol w:w="917"/>
        <w:gridCol w:w="2145"/>
        <w:gridCol w:w="872"/>
        <w:gridCol w:w="2125"/>
        <w:gridCol w:w="2280"/>
      </w:tblGrid>
      <w:tr w:rsidR="00655920">
        <w:tc>
          <w:tcPr>
            <w:tcW w:w="9056" w:type="dxa"/>
            <w:gridSpan w:val="6"/>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Horské oblasti</w:t>
            </w:r>
          </w:p>
        </w:tc>
      </w:tr>
      <w:tr w:rsidR="00655920">
        <w:tc>
          <w:tcPr>
            <w:tcW w:w="717"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Okres</w:t>
            </w:r>
          </w:p>
        </w:tc>
        <w:tc>
          <w:tcPr>
            <w:tcW w:w="917"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Kód obce</w:t>
            </w:r>
          </w:p>
        </w:tc>
        <w:tc>
          <w:tcPr>
            <w:tcW w:w="2145"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Názov obce</w:t>
            </w:r>
          </w:p>
        </w:tc>
        <w:tc>
          <w:tcPr>
            <w:tcW w:w="872"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Kód KÚ</w:t>
            </w:r>
          </w:p>
        </w:tc>
        <w:tc>
          <w:tcPr>
            <w:tcW w:w="2125"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Názov katastra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Zaradenie -</w:t>
            </w:r>
            <w:r>
              <w:rPr>
                <w:rFonts w:ascii="Times New Roman" w:eastAsia="Times New Roman" w:hAnsi="Times New Roman" w:cs="Times New Roman"/>
                <w:sz w:val="24"/>
                <w:szCs w:val="24"/>
                <w:lang w:eastAsia="sk-SK"/>
              </w:rPr>
              <w:br/>
            </w:r>
            <w:r>
              <w:rPr>
                <w:rFonts w:ascii="Times New Roman" w:eastAsia="Times New Roman" w:hAnsi="Times New Roman" w:cs="Times New Roman"/>
                <w:b/>
                <w:bCs/>
                <w:sz w:val="24"/>
                <w:szCs w:val="24"/>
                <w:lang w:eastAsia="sk-SK"/>
              </w:rPr>
              <w:t>horská oblasť [H]</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556581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Hubina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820041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Hubina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542806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Čierna Lehota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809560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Čierna Lehota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543080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Krásna Ves</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828432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Krásna Ves</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543136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Kšinná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829692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Kšinná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543136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Kšinná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872482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Závada pod Čiernym vrchom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505056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Ľutov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834360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Ľutov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505277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Omastiná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843776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Omastiná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505471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Slatina nad Bebravou</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856070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Slatina nad Bebravou</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505480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Slatinka nad Bebravou</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856096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Slatinka nad Bebravou</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505544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Šípkov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860883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Šípkov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301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505595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Trebichava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864170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Trebichava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505633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Uhrovské Podhradie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866407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Uhrovské Podhradie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505790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Zlatníky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873501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Zlatníky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512931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Červený Kameň</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809438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Červený Kameň</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513016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Dubnica nad Váhom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813141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Dubnica nad Váhom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513016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Dubnica nad Váhom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849430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Prejta</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513091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Horná Poruba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817465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Horná Poruba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513351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Košecké Podhradie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826219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Kopec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513351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Košecké Podhradie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835552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Malé Košecké Podhradie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513351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Košecké Podhradie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868167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Košecké Podhradie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557617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Krivoklát</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829153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Krivoklát</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557625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Vršatské Podhradie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870641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Vršatské Podhradie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513865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Zliechov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826910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Košecké Rovné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513865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Zliechov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873578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Zliechov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504866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Stará Myjava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858196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Stará Myjava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505994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Hôrka nad Váhom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817104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Hôrka nad Váhom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506052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Hrádok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819018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Hrádok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506109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Kálnica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823155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Kalnica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506206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Lúka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834106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Lúka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506249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Modrová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838098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Modrová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506303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 Bošáca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841501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 Bošáca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506311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 Lehota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841781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 Lehota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506516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Stará Lehota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858064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Stará Lehota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506672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Višňové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869635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Višňové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556441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Zemianske Podhradie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873080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Zemianske Podhradie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557633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Bodiná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803294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Bodiná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512915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Brvnište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807044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Brvnište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557561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Čelkova Lehota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809144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Čelkova Lehota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512966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Dolná Mariková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811611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Dolná Mariková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546640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Dolný Lieskov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812471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Dolný Lieskov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546640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Dolný Lieskov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865532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Tŕstie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513008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Domaniža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812595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Domaniža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513008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Domaniža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823597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Kardošova</w:t>
            </w:r>
            <w:proofErr w:type="spellEnd"/>
            <w:r>
              <w:rPr>
                <w:rFonts w:ascii="Times New Roman" w:eastAsia="Times New Roman" w:hAnsi="Times New Roman" w:cs="Times New Roman"/>
                <w:sz w:val="24"/>
                <w:szCs w:val="24"/>
                <w:lang w:eastAsia="sk-SK"/>
              </w:rPr>
              <w:t xml:space="preserve"> Vieska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557609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Ďurďové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813907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Ďurďové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513083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Horná Mariková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817287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Horná Mariková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513172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Jasenica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822281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Jasenica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513245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Kostolec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826600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Kostolec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557579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Malé Lednice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835617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Malé Lednice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513466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Papradno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845337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Papradno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513474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Plevník-Drienové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846945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Plevník-Drienové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558222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Počarová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847071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Počarová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580864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Podskalie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847712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Podskalie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513563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Prečín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849391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Prečín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513563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Prečín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873039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Zemianska Závada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513601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Pružina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806927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Briestenné</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513601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Pružina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850390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Pružina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557595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Sádočné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854310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Sádočné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513687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Stupné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859362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Stupné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513741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Udiča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850314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Prosné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513741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Udiča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866270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Udiča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513784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Vrchteplá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870625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Vrchteplá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513822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Záskalie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872369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Záskalie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513911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Bystričany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807613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Bystričany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513911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Bystričany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807630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Chalmová</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513911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Bystričany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807648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Vieska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513920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Cigeľ</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808156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Cigeľ</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513938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Čavoj</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808911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Čavoj</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513946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Čereňany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809241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Čereňany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513962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Diviaky nad Nitricou</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800694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Banky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513962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Diviaky nad Nitricou</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810762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Diviaky nad Nitricou</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513962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Diviaky nad Nitricou</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822825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Ješkova Ves</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513962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Diviaky nad Nitricou</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834602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Mačov</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513971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Dlžín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811165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Dlžín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513989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Dolné Vestenice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812188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Dolné Vestenice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513997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Handlová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815608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Handlová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513997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Handlová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838501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Morovno</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513997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Handlová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841803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 Lehota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514004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Horná Ves</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817805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Horná Ves</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514012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Vestenice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818283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Vestenice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514039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Chvojnica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821071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Chvojnica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557714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Jalovec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821977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Jalovec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514063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Kamenec pod Vtáčnikom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823261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Kamenec pod Vtáčnikom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514071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Kanianka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823520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Kanianka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514080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Kľačno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824011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Kľačno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514101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Kostolná Ves</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826651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Kostolná Ves</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514136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Lehota pod Vtáčnikom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831191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Lehota pod Vtáčnikom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514144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Liešťany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832081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Dobročná</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514144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Liešťany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832090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Liešťany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514144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Liešťany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832103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Lomnica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557706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Lipník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832235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Lipník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514179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Malá Čausa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834971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Malá Čausa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514187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Malinová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835790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Malinová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514217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Nevidzany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839850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Nevidzany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514225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Nitrianske Pravno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840670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Nitrianske Pravno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514225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Nitrianske Pravno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840688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Solka</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514225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Nitrianske Pravno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840696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Vyšehradné</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514233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Nitrianske Rudno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840700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Nitrianske Rudno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514241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Nitrianske Sučany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840726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Nitrianske Sučany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514250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Nitrica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840742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Dvorníky nad Nitricou</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514250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Nitrica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840751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Račice</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514292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Oslany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844489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Osľany</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514306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Podhradie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847399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Podhradie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514322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Poruba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848638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Poruba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514349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Radobica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850942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Radobica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514357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Ráztočno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851868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Ráztočno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514365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Rudnianska Lehota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853437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Rudnianska Lehota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514381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Seč</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854514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Seč</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514390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Šútovce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862312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Dolné Šútovce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514390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Šútovce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862304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Šútovce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514403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Temeš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862711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Temeš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514411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Tužina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866148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Tužina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514420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Valaská Belá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867195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Valaská Belá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512940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Dohňany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811432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Dohňany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512940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Dohňany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838535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Mostište</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512940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Dohňany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872873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Zbora</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513300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Lazy pod Makytou</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830917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Dubková</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513300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Lazy pod Makytou</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830950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Lazy pod Makytou</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513318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Lednica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831051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Lednica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513334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Lúky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834211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Lúky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513342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Lysá pod Makytou</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834483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Lysá pod Makytou</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513377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Mestečko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836753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Mestečko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513407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Mojtín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838217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Mojtín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557447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Nimnica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839884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Nimnica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557498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Vydrná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870811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Vydrná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513814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Záriečie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872342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Záriečie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500348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Zubák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873641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Zubák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505935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Dolná Poruba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811726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Dolná Poruba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505960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Drietoma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813001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Drietoma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505978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Dubodiel</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813290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Dubodiel</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506036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Srnie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818216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Srnie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506087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Chocholná-Velčice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820831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Chocholná-Velčice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506231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Mníchova Lehota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837873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Mníchova Lehota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506354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Omšenie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843792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Omšenie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581348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Petrova Lehota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845990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Petrova Lehota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506478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Selec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854841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Selec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506605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Trenčianske Mitice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864421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Trenčianske Mitice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506613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Trenčianske Teplice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864455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Trenčianske Teplice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502693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Pukanec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850675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Pukanec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502898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Uhliská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866334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Uhliská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505340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Podhradie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847372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Podhradie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500364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Jedľové Kostoľany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822621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Jedľové Kostoľany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581984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Hlboké nad Váhom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816183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Hlboké nad Váhom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517623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Hvozdnica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820598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Hvozdnica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517631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Jablonové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821772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Jablonové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517674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Kolárovice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825506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Kolárovice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517861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Petrovice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846121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Petrovice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501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517861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Petrovice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846147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Setechov</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517992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Súľov-Hradná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859583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Súľov-Hradná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518018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Štiavnik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861324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Štiavnik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518085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Rovné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868540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Rovné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509132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Čadca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808393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Čadca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509132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Čadca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808512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Horelica</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509159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Čierne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809624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Čierne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509167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Dlhá nad Kysucou</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810908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Dlhá nad Kysucou</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509183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Dunajov</w:t>
            </w:r>
            <w:proofErr w:type="spellEnd"/>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813630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Dunajov</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509213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Klokočov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824551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Klokočov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509221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Klubina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824852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Klubina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509230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Korňa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826294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Korňa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509248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Krásno nad Kysucou</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828483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Krásno nad Kysucou</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509299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Makov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834858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Makov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509311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 Bystrica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815802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Harvelka</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509311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 Bystrica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841633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 Bystrica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509311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 Bystrica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852325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Riečnica</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509337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Olešná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843644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Burkov</w:t>
            </w:r>
            <w:proofErr w:type="spellEnd"/>
            <w:r>
              <w:rPr>
                <w:rFonts w:ascii="Times New Roman" w:eastAsia="Times New Roman" w:hAnsi="Times New Roman" w:cs="Times New Roman"/>
                <w:sz w:val="24"/>
                <w:szCs w:val="24"/>
                <w:lang w:eastAsia="sk-SK"/>
              </w:rPr>
              <w:t xml:space="preserve"> vrch</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509337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Olešná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843610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Olešná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509345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Oščadnica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844748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Oščadnica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509361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Podvysoká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847771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Podvysoká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509396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Radôstka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851027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Radôstka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509400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Raková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851388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Raková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509451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Skalité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855774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Skalité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509477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Stará Bystrica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857921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Stará Bystrica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509485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Staškov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858633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Staškov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509493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Svrčinovec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860018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Svrčinovec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509507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Turzovka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866075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Turkov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509507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Turzovka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866083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Turzovka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509515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Vysoká nad Kysucou</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871061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Vysoká nad Kysucou</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509523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Zákopčie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872253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Zákopčie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509531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Zborov nad Bystricou</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872903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Zborov nad Bystricou</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580813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Bziny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807885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Bziny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509639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Dlhá nad Oravou</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810991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Dlhá nad Oravou</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503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509540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Dolný Kubín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802671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Beňova</w:t>
            </w:r>
            <w:proofErr w:type="spellEnd"/>
            <w:r>
              <w:rPr>
                <w:rFonts w:ascii="Times New Roman" w:eastAsia="Times New Roman" w:hAnsi="Times New Roman" w:cs="Times New Roman"/>
                <w:sz w:val="24"/>
                <w:szCs w:val="24"/>
                <w:lang w:eastAsia="sk-SK"/>
              </w:rPr>
              <w:t xml:space="preserve"> Lehota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509540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Dolný Kubín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812315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Dolný Kubín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509540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Dolný Kubín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824968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Kňažia</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509540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Dolný Kubín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812455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Kubínska</w:t>
            </w:r>
            <w:proofErr w:type="spellEnd"/>
            <w:r>
              <w:rPr>
                <w:rFonts w:ascii="Times New Roman" w:eastAsia="Times New Roman" w:hAnsi="Times New Roman" w:cs="Times New Roman"/>
                <w:sz w:val="24"/>
                <w:szCs w:val="24"/>
                <w:lang w:eastAsia="sk-SK"/>
              </w:rPr>
              <w:t xml:space="preserve"> Hoľa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509540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Dolný Kubín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812340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Malý </w:t>
            </w:r>
            <w:proofErr w:type="spellStart"/>
            <w:r>
              <w:rPr>
                <w:rFonts w:ascii="Times New Roman" w:eastAsia="Times New Roman" w:hAnsi="Times New Roman" w:cs="Times New Roman"/>
                <w:sz w:val="24"/>
                <w:szCs w:val="24"/>
                <w:lang w:eastAsia="sk-SK"/>
              </w:rPr>
              <w:t>Bysterec</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509540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Dolný Kubín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812463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Medzihradné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509540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Dolný Kubín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838241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Mokraď</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509540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Dolný Kubín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838250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Mokradská</w:t>
            </w:r>
            <w:proofErr w:type="spellEnd"/>
            <w:r>
              <w:rPr>
                <w:rFonts w:ascii="Times New Roman" w:eastAsia="Times New Roman" w:hAnsi="Times New Roman" w:cs="Times New Roman"/>
                <w:sz w:val="24"/>
                <w:szCs w:val="24"/>
                <w:lang w:eastAsia="sk-SK"/>
              </w:rPr>
              <w:t xml:space="preserve"> Hoľa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509540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Dolný Kubín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857785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Srňacie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509540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Dolný Kubín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812331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Veľký </w:t>
            </w:r>
            <w:proofErr w:type="spellStart"/>
            <w:r>
              <w:rPr>
                <w:rFonts w:ascii="Times New Roman" w:eastAsia="Times New Roman" w:hAnsi="Times New Roman" w:cs="Times New Roman"/>
                <w:sz w:val="24"/>
                <w:szCs w:val="24"/>
                <w:lang w:eastAsia="sk-SK"/>
              </w:rPr>
              <w:t>Bysterec</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509540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Dolný Kubín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812404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Záskalie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509671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Horná Lehota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817210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Horná Lehota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509698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Chlebnice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820679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Chlebnice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509701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Istebné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821390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Istebné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509710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Jasenová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822345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Jasenová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509744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Kraľovany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828220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Kraľovany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509761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Krivá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829072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Krivá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509787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Leštiny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831484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Leštiny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509825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Malatiná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835391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Malatiná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509833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Medzibrodie nad Oravou</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836613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Medzibrodie nad Oravou</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509922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Oravská Poruba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844144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Poruba-</w:t>
            </w:r>
            <w:proofErr w:type="spellStart"/>
            <w:r>
              <w:rPr>
                <w:rFonts w:ascii="Times New Roman" w:eastAsia="Times New Roman" w:hAnsi="Times New Roman" w:cs="Times New Roman"/>
                <w:sz w:val="24"/>
                <w:szCs w:val="24"/>
                <w:lang w:eastAsia="sk-SK"/>
              </w:rPr>
              <w:t>Geceľ</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509922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Oravská Poruba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844152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Zábrež</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509957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Oravský Podzámok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811599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Dolná Lehota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509957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Oravský Podzámok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844209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Oravský Podzámok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509965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Osádka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844438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Osádka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509973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Párnica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845388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Párnica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509990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Pokryváč</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847861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Pokryváč</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510009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Pribiš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849715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Pribiš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510017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Pucov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850454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Pucov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510041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Sedliacka Dubová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854701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Sedliacka Dubová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510165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Veličná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867608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Revišné</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510165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Veličná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867616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Veličná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510181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Vyšný Kubín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871541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Vyšný Kubín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510211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Zázrivá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872806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Zázrivá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510254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Žaškov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874027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Žaškov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504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509175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Dolný Vadičov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812561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Dolný Vadičov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509205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Horný Vadičov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818526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Horný Vadičov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509205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Horný Vadičov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875236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Prostredný Vadičov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509256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Kysucké Nové Mesto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807117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Budatínska Lehota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509256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Kysucké Nové Mesto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830283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Kysucké Nové Mesto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509256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Kysucké Nové Mesto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844811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Oškerda</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509264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Kysucký Lieskovec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830381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Kysucký Lieskovec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509272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Lodno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832987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Lodno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509281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Lopušné Pažite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833126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Lopušné Pažite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509302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Nesluša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839728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Nesluša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509329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Ochodnica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843229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Ochodnica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509370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Povina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849057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Povina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580791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Radoľa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850977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Radoľa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509426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Rudina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853291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Rudina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509434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Rudinka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853305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Rudinka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509442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Rudinská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853356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Rudinská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509469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Snežnica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856908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Snežnica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510271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Beňadiková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802573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Beňadiková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510319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Bobrovček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803227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Bobrovček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510327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Bobrovec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803235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Bobrovec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510335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Bobrovník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803243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Bobrovník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510351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Bukovina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807401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Bukovina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510386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Demänovská Dolina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810304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Demänovská Dolina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510408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Dúbrava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813401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Dúbrava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510416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Galovany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814628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Galovany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510424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Gôtovany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815250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Gôtovany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510459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Huty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820563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Huty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510467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Hybe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820610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Hybe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556807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Ižipovce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821519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Ižipovce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510505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Jakubovany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821900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Jakubovany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510513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Jalovec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821969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Jalovec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510521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Jamník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822019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Jamník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507393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Konská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826138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Konská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510564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Kráľova Lehota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828173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Kráľova Lehota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510572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Kvačany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830097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Dlhá Lúka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510572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Kvačany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830101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Kvačany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510581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Lazisko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830895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Lazisko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510602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Liptovská Anna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832391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Liptovská Anna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510611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Liptovská Kokava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832405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Liptovská Kokava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558281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Liptovská Porúbka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832448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Liptovská Porúbka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510653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Liptovská Sielnica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832499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Liptovská Mara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510653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Liptovská Sielnica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832472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Liptovská Sielnica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510653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Liptovská Sielnica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832481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Parížovce</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510653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Liptovská Sielnica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950092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Sestrč</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510688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Liptovské Beharovce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832545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Liptovské Beharovce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510696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Liptovské Kľačany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832553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Liptovské Kľačany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510700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Liptovské Matiašovce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832561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Liptovské Matiašovce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510726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Liptovský Hrádok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812714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Dovalovo</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510726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Liptovský Hrádok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832618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Liptovský Hrádok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510734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Liptovský Ján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832677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Liptovský Ján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510262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Liptovský Mikuláš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802638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Benice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510262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Liptovský Mikuláš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803286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Bodice</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510262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Liptovský Mikuláš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810282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Demänová</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510262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Liptovský Mikuláš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821179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Iľanovo</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510262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Liptovský Mikuláš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832782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Liptovská Ondrašová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510262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Liptovský Mikuláš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832707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Liptovský Mikuláš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510262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Liptovský Mikuláš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843385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Okoličné</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510262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Liptovský Mikuláš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832766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Palúdzka</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510262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Liptovský Mikuláš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847054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Ploštín</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510262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Liptovský Mikuláš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851892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Ráztoky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510262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Liptovský Mikuláš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882011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Svätý Štefan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510751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Liptovský Ondrej</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832839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Liptovský Ondrej</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580287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Liptovský Peter</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832855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Liptovský Peter</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510777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Liptovský Trnovec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802727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Beňušovce</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510777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Liptovský Trnovec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832863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Liptovský Trnovec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510793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Ľubeľa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833266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Kráľovská Ľubeľa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510793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Ľubeľa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833274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Zemianska Ľubeľa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510831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Malatíny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835412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Malatíny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510840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Malé Borové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835498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Malé Borové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510858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Malužiná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835820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Malužiná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510874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Nižná Boca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840785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Nižná Boca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510904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Partizánska Ľupča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845400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Partizánska Ľupča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510912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Pavčina Lehota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845671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Pavčina Lehota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510921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Pavlova Ves</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845728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Babky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510921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Pavlova Ves</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845710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Pavlova Ves</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510947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Podtureň</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847721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Podtureň</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510963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Pribylina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849774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Pribylina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510971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Prosiek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850292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Prosiek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511013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Smrečany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856886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Smrečany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511048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Svätý Kríž</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859656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Svätý Kríž</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511072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Trstené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865494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Trstené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511099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Uhorská Ves</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866351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Uhorská Ves</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511099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Uhorská Ves</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866369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Vislavce</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511111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Vavrišovo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867501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Vavrišovo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511129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Važec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867527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Važec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511137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Borové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867969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Borové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511145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Veterná Poruba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869252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Veterná Poruba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511153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Vlachy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869821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Krmeš</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511153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Vlachy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857254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Sokolče</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511153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Vlachy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869830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Vlachy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511153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Vlachy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869848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Vlašky</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511170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Východná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870862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Východná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511188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Vyšná Boca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871184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Vyšná Boca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511196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Závažná Poruba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872644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Závažná Poruba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511200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Žiar</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874353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Žiar</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512052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Belá-Dulice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802328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Belá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512052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Belá-Dulice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813575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Dulice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512079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Blatnica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803103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Blatnica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512133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Bystrička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807664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Bystrička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512257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Folkušová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814369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Folkušová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512354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Kláštor pod Znievom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824089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Kláštor pod Znievom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512354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Kláštor pod Znievom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830879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Lazany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512389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Krpeľany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829412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Krpeľany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512435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Lipovec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832341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Lipovec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512036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Martin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836168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Martin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512036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Martin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849839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Priekopa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512036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Martin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836273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Tomčany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512036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Martin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872407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Záturčie</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512478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Necpaly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839400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Necpaly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512486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Nolčovo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841218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Nolčovo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512508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Podhradie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826154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Konské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512508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Podhradie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847381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Podhradie nad Váhom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512567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Ratkovo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851787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Ratkovo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512583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Sklabiňa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855812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Sklabiňa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512591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Sklabinský Podzámok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855847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Sklabinský Podzámok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512613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Slovany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856487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Slovany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512648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Sučany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859371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Sučany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512656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Šútovo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862347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Šútovo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512664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Trebostovo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864315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Trebostovo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512672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Trnovo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865435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Trnovo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512681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865788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512702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Turčianska Štiavnička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865851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Turčianska Štiavnička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545961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Turčianske Jaseno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817988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Turčianske Jaseno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512711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Turčianske Kľačany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865869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Turčianske Kľačany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512753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Turčiansky Peter</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865931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Turčiansky Peter</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512761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Valča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867250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Valča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512796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Vrícko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870633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Vrícko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557358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Vrútky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870650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Vrútky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512818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Záborie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871672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Záborie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509558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Babín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800317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Babín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509566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Beňadovo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802590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Beňadovo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509582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Bobrov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803219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Bobrov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509591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Breza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806404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Breza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509680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Hruštín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820024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Hruštín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507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509680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Hruštín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867357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Vaňovka</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509728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Klin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824364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Klin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509779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Krušetnica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829587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Krušetnica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509809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Lokca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833011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Lokca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509817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Lomná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833053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Lomná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509850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Mútne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838837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Mútne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509868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Námestovo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839345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Námestovo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509868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Námestovo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839361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Námestovské </w:t>
            </w:r>
            <w:proofErr w:type="spellStart"/>
            <w:r>
              <w:rPr>
                <w:rFonts w:ascii="Times New Roman" w:eastAsia="Times New Roman" w:hAnsi="Times New Roman" w:cs="Times New Roman"/>
                <w:sz w:val="24"/>
                <w:szCs w:val="24"/>
                <w:lang w:eastAsia="sk-SK"/>
              </w:rPr>
              <w:t>Pilsko</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509868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Námestovo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839353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Slanica</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509884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Novoť</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842877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Novoť</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509892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Oravská Jasenica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844047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Oravská Jasenica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509906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Oravská Lesná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844110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Oravská Lesná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509914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Oravská Polhora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844128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Oravská Polhora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509931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Oravské Veselé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844179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Oravské Veselé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510025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Rabča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850772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Rabča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510033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Rabčice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850811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Rabčice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510050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Sihelné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855405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Sihelné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510092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Ťapešovo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862509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Ťapešovo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510149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Vasiľov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867471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Vasiľov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510157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Vavrečka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867489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Vavrečka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510203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Zákamenné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871940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Zákamenné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510246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Zubrohlava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873683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Zubrohlava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510301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Bešeňová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802816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Bešeňová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510441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Hubová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820075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Hubová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507300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Ivachnová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821403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Ivachnová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510530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Kalameny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822981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Kalameny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510548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Komjatná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826081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Komjatná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510599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Likavka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832171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Likavka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510629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Liptovská Lúžna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832413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Liptovská Lúžna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510637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Liptovská Osada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832430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Liptovská Osada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510661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Liptovská Štiavnica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832502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Liptovská Štiavnica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510670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Liptovská Teplá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832511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Liptovská Teplá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510670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Liptovská Teplá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832529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Madočany</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510718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Liptovské Revúce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832596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Liptovské Revúce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511005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Liptovské Sliače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856410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Liptovské Sliače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508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510742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Liptovský Michal</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832693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Liptovský Michal</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510785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Lisková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832871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Lisková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510807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Ľubochňa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833509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Ľubochňa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510815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Lúčky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834017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Lúčky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510823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Ludrová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834084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Ludrová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510866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Martinček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836338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Martinček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510955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Potok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848719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Potok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510998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Ružomberok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819221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Hrboltová</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510998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Ružomberok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853801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Ružomberok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511030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Stankovany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857823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Stankovany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511056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Štiavnička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861201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Štiavnička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511064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Švošov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862444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Švošov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507407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865991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511102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Valaská Dubová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867233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Valaská Dubová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512044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Abramová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800091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Abramová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512044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Abramová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847909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Polerieka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512117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Brieštie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806935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Brieštie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512125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Budiš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807222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Budiš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512141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Čremošné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809951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Čremošné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512222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Dubové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813362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Dubové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512273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Horná Štubňa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817708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Horná Štubňa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512311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Jasenovo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822396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Jasenovo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512460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Mošovce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838578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Mošovce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512494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Ondrašová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843822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Ondrašová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512559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Rakša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851582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Rakša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512605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Sklené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855863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Sklené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512621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Slovenské Pravno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856649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Slovenské Pravno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512699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Turček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865826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Dolný Turček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512699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Turček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865834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Horný Turček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509604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Brezovica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806838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Brezovica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518719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Čimhová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809870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Čimhová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509655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Habovka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815322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Habovka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509663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Hladovka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816159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Hladovka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509795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Liesek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832022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Liesek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509876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840777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510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509876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873004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Zemianska Dedina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509949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Oravský Biely Potok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844195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Oravský Biely Potok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509981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Podbiel</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847101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Podbiel</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510076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Suchá Hora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859401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Suchá Hora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510084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Štefanov nad Oravou</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861090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Dolný Štefanov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510084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Štefanov nad Oravou</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861103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Horný Štefanov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510106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Trstená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866571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Oravské Hámre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510106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Trstená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866580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Osada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510106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Trstená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865478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Trstená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510106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Trstená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866563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Ústie nad Priehradou</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510114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Tvrdošín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828386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Krásna Hôrka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510114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Tvrdošín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866172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Medvedie pri Tvrdošíne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510114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Tvrdošín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869694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Oravice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510114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Tvrdošín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866181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Tvrdošín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510173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Vitanová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950106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Tichá dolina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510173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Vitanová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869708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Vitanová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510190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Zábiedovo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871648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Zábiedovo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510238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Zuberec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873659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Zuberec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517429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Belá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802336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Belá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517470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Čičmany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809519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Čičmany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517488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Divina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810835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Divina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517496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Divinka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810851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Divinka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517500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Dlhé Pole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811041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Dlhé Pole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517518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Dolná Tižina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811904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Dolná Tižina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557986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Ďurčiná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813851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Ďurčiná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517542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Fačkov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814181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Fačkov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547590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Hričovské Podhradie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819271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Hričovské Podhradie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517640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Jasenové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822388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Jasenové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517658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Kamenná Poruba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823449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Kamenná Poruba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557994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Kľače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824003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Kľače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517682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Konská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826146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Konská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517704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Kotrčiná Lúčka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827762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Kotrčiná Lúčka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517712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Krasňany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828459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Krasňany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517721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Kunerad</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829838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Kunerad</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517739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Lietava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832111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Lietava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517755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Lietavská Svinná-Babkov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800376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Babkov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517755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Lietavská Svinná-Babkov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832162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Lietavská Svinná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517763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Lutiše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834319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Lutiše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517771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Lysica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834581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Lysica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517780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Malá Čierna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834980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Malá Čierna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558168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Nezbudská Lúčka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867438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Nezbudská Lúčka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547620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Paština Závada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845647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Paština Závada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517879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Podhorie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847356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Podhorie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557960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Porúbka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832146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Porúbka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517917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Rajec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851221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Rajec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517925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Rajecká Lesná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851230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Rajecká Lesná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517933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Rajecké Teplice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848123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Poluvsie nad Rajčankou</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517933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Rajecké Teplice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851256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Rajecké Teplice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517950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Stráňavy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858781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Stráňavy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517968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Stránske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858838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Stránske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517976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Stráža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858862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Stráža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517984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Strečno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858943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Strečno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518000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Svederník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859681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Svederník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581712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Šuja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861804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Šuja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518042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Terchová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817783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Horná Tižina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518042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Terchová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863041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Terchová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518051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865982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518069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Varín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867446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Varín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518077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Veľká Čierna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867667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Veľká Čierna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518093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Višňové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869651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Višňové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518131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Zbyňov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872989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Zbyňov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508454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Badín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800473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Badín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508471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Baláže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800619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Baláže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508438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Banská Bystrica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801062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Banská Bystrica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508438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Banská Bystrica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801453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Kostiviarska</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508438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Banská Bystrica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801381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Kremnička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508438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Banská Bystrica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801283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Podlavice</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508438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Banská Bystrica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801241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Radvaň</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508438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Banská Bystrica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801402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Šalková</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508438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Banská Bystrica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801101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Sásová</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508438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Banská Bystrica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801411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508438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Banská Bystrica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866423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Uľanka</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508675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Brusno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819671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Brusno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508551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Dolný Harmanec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812251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Dolný Harmanec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508560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Donovaly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812641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Donovaly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508586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Dúbravica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813443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Dúbravica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508594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Harmanec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815799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Harmanec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508616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Hiadeľ</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816124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Hiadeľ</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508632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Horná Mičiná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817457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Horná Mičiná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508641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Pršany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818160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Pršany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508659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Hrochoť</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819603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Hrochoť</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508713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Kordíky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826260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Kordíky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508721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Králiky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828084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Králiky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557277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Kynceľová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801429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Kynceľová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508748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Ľubietová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833339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Ľubietová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508756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Lučatín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833657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Lučatín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580244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Malachov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801372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Malachov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508764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Medzibrod</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836605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Medzibrod</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508799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Moštenica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838586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Moštenica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508802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Motyčky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838659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Motyčky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508781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Môlča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838306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Môlča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557285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Nemce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801437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Nemce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508837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Oravce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844021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Oravce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508861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Podkonice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847411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Podkonice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508896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Pohronský Bukovec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847836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Pohronský Bukovec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508918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Poniky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848158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Poniky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508926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Povrazník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849073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Povrazník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508942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Priechod</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849782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Priechod</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508969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Riečka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852236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Riečka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508985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Selce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854794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Selce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509001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Slovenská Ľupča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856525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Slovenská Ľupča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509019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Staré Hory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858447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Staré Hory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509027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Strelníky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859052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Strelníky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509035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Špania Dolina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861057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Špania Dolina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509060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Tajov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862487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Tajov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557269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Turecká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858455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Turecká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516627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Banská Belá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801038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Banská Belá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516643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Banská Štiavnica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800708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Banky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516643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Banská Štiavnica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801470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Banská Štiavnica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516651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Banský Studenec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801658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Banský Studenec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516678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Beluj</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802492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Beluj</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516716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Dekýš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810231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Dekýš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516856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Ilija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821225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Ilija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516953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Kozelník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827878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Kozelník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517071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Močiar</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837989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Močiar</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517160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Počúvadlo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847089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Počúvadlo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517143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Podhorie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847330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Teplá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517143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Podhorie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847348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Žakýl</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517178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Prenčov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849448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Prenčov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516597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Svätý Anton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800210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Svätý Anton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517283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Štiavnické Bane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861197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Štiavnické Bane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517372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Vysoká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870901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Vysoká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508446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Bacúch</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800384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Bacúch</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508462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Beňuš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802689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Beňuš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508489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Braväcovo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806145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Braväcovo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508497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Brezno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806528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Brezno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557251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Bystrá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839159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Bystrá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508527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Čierny Balog</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809713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Čierny Balog</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508535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Dolná Lehota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811572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Dolná Lehota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508578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Drábsko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812722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Drábsko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508608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Heľpa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816019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Heľpa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508624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Horná Lehota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817201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Horná Lehota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508667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Hronec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819662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Hronec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508691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Jarabá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822213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Jarabá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508705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Jasenie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822302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Jasenie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508730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Lom nad Rimavicou</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833045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Lom nad Rimavicou</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508772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Michalová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836907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Michalová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508811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Mýto pod Ďumbierom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839175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Mýto pod Ďumbierom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603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508829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Nemecká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839591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Nemecká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508845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Osrblie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844519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Osrblie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508853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Podbrezová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847216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Podbrezová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508870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Pohorelá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847798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Pohorelá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508888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Pohronská Polhora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847828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Pohronská Polhora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508900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Polomka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848051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Polomka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508934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Predajná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849413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Predajná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508951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Ráztoka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851884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Ráztoka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508993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Sihla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855413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Sihla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509043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Šumiac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861871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Šumiac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509051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Telgárt</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862436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Telgárt</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509086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Valaská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866792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Valaská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509094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Vaľkovňa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867314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Vaľkovňa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509124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Závadka nad Hronom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872563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Závadka nad Hronom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518263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Detva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810363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Detva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518271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Detvianska Huta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810550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Detvianska Huta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518450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Horný Tisovník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812552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Dolný Tisovník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518450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Horný Tisovník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818453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Horný Tisovník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518468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Hriňová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819298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Hriňová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518492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Klokoč</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824437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Klokoč</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580520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Korytárky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829081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Korytárky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511510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Látky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830747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Látky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511731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Podkriváň</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847500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Podkriváň</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518794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Slatinské Lazy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856142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Slatinské Lazy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518816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Stará Huta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857971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Stará Huta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518930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Vígľašská Huta-Kalinka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869431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Vígľašská Huta-Kalinka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518751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Senohrad</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855201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Senohrad</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518999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Žibritov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874558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Žibritov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511226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Ábelová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800015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Ábelová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511226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Ábelová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834637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Madačka</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511226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Ábelová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839451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Nedelište</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511277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Budiná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807176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Budiná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511358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Divín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810789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Divín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511366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Dobroč</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811254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Dobroč</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511374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Kotmanová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811301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Kotmanová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511536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Lentvora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831361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Lentvora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511641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Mýtna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839108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Mýtna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511706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Píla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846619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Píla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511757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Polichno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847968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Polichno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511862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Šiatorská Bukovinka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860786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Šiatorská Bukovinka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511871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Šíd</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860824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Šíd</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511943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Tuhár</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865575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Tuhár</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511315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Cinobaňa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808211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Cinobaňa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511315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Cinobaňa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865974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Turíčky</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511340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České Brezovo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809462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České Brezovo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511340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České Brezovo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867331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Vaľkovo</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557323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Ďubákovo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813125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Ďubákovo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511447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Hradište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818984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Hradište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511498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Kokava nad Rimavicou</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825298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Kokava nad Rimavicou</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511501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829226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511595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Málinec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821357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Ipeľský Potok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511595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Málinec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835773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Málinec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515515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Selce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854808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Selce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511889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Šoltýska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861006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Šoltýska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580317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Utekáč</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825344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Utekáč</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582051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Zlatno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809489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Zlatno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514896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Hrlica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819468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Hrlica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525774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Chyžné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821110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Chyžné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525791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Jelšava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822698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Jelšava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525928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Lubeník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833291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Lubeník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525944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Magnezitovce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834696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Kopráš</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525944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Magnezitovce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834700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Mníšany</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580384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Mokrá Lúka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838233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Mokrá Lúka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525987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Muráň</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838772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Muráň</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525995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Muránska Dlhá Lúka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838799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Muránska Dlhá Lúka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526002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Muránska Huta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838802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Muránska Huta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526011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Muránska Lehota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838811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Muránska Lehota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526029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Muránska Zdychava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838829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Muránska Zdychava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526037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Nandraž</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839370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Nandraž</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515302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Ploské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847020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Ploské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526118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Rákoš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851281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Rákoš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515370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Ratková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851752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Ratková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515370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Ratková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851761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Repištia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515400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Ratkovské Bystré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851825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Filier</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515400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Ratkovské Bystré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851833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Ratkovské Bystré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526142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Revúca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852104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Revúca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526142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Revúca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852228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Revúčka</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526151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Revúcka Lehota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852210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Revúcka Lehota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515507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Rybník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854166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Brusník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515507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Rybník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854182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Rybník nad Turcom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557820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Sása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851809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Sása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526258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Sirk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855545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Sirk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526321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Turčok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865940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Turčok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514543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Blhovce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803171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Blhovce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514667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Drňa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813052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Drňa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514764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Gemerské Dechtáre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814971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Gemerské Dechtáre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514811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Hajnáčka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815411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Hajnáčka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514829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Hnúšťa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804011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Brádno</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514829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Hnúšťa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815349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Hačava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514829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Hnúšťa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816515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Hnúšťa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514829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Hnúšťa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848026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Polom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514926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Hrušovo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819999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Hrušovo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514926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Hrušovo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820008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Ostrany</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514926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Hrušovo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820016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Striežovce</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515019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Jestice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822817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Jestice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515043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Klenovec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824224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Klenovec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515060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Konrádovce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826120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Konrádovce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515094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Krokava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829277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Krokava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515116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Kyjatice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830232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Kyjatice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515124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Lehota nad Rimavicou</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831166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Rimavica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515124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Lehota nad Rimavicou</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831158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Rimavská Lehota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515167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Lipovec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832359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Lipovec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515299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Petrovce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846074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Petrovce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515337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Poproč</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848484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Poproč</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515345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Potok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848727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Potok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515388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Ratkovská Lehota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851795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Ratkovská Lehota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515396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Ratkovská Suchá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851817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Ratkovská Suchá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515426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Rimavská Baňa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852384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Rimavská Baňa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515451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Rimavské Brezovo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852597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Rimavské Brezovo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557811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Rimavské Zalužany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852643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Príboj</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515485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Rovné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852830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Ratkovská Zdychava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515485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Rovné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852848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Rovné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515680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Tisovec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852406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Rimavská Píla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515680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Tisovec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863220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Tisovec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515931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Červeňany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809365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Červeňany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516023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Plachtince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818143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Plachtince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516309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Pravica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849324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Pravica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516449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Šuľa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861812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Šuľa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518361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Dubové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813371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Dubové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518476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Hronská Breznica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819760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Hronská Breznica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518654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Michalková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836877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Michalková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518662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Očová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843156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Očová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518689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Pliešovce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846988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Pliešovce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518689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Pliešovce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871915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Zaježová</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518697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Podzámčok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847780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Podzámčok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518760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Sielnica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855391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Sielnica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518875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Tŕnie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865311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Budička</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518875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Tŕnie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865338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Kašova Lehôtka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518875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Tŕnie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865346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Tŕnie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518158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Zvolen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828157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Kráľová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518158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Zvolen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834181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Lukové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518158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Zvolen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873845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Môťová</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518158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Zvolen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873594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Zolná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518158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Zvolen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873705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Zvolen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518972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Zvolenská Slatina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856088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Slatinka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518972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Zvolenská Slatina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873900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Zvolenská Slatina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518981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Železná Breznica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874205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Železná Breznica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612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581607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Brehy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806188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Brehy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516759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Hodruša-Hámre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801461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Banská Hodruša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516759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Hodruša-Hámre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811971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Dolné Hámre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516759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Hodruša-Hámre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826189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Kopanice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516805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Hámre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817881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Hámre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516813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Hrabičov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818763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Hrabičov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516902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Kľak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824038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Kľak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517062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Malá Lehota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835102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Malá Lehota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517097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 Baňa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841251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 Baňa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580546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Orovnica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844411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Orovnica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517119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Ostrý Grúň</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844624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Ostrý Grúň</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517127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Píla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846651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Píla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517232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Rudno nad Hronom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853534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Rudno nad Hronom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517291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Tekovská Breznica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862606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Tekovská Breznica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517330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Veľká Lehota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867772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Veľká Lehota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517348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Pole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868248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Pole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517356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Voznica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870170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Voznica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517381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Žarnovica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852091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Revištské</w:t>
            </w:r>
            <w:proofErr w:type="spellEnd"/>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Podzámčie</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517381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Žarnovica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874001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Žarnovica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517381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Žarnovica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874019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Žarnovická Huta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517399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Župkov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875066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Župkov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516660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Bartošova Lehôtka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802107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Bartošova Lehôtka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516708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Bzenica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807419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Bukovina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516708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Bzenica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807761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Bzenica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516732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Dolná Ves</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811939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Dolná Ves</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581747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Horná Ves</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817830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Horná Ves</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516791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Horná Ždaňa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817848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Horná Ždaňa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516821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Hronská Dúbrava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819786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Hronská Dúbrava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516848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Ihráč</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821152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Ihráč</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516872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Janova Lehota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822124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Janova Lehota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516937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Kopernica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826227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Kopernica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516945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Kosorín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826588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Kosorín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516961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Krahule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827932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Krahule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516970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Kremnica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828882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Kremnica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516988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Kremnické Bane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829021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Kremnické Bane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613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516996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Kunešov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829854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Kunešov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599328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Ladomerská Vieska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830518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Ladomer</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599328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Ladomerská Vieska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877689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Vieska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517046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Lúčky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834033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Lúčky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599336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Lutila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834262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Lutila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517089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Nevoľné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839868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Nevoľné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517194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Prochot</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850276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Prochot</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517216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Repište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852031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Repište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517241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Sklené Teplice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855871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Sklené Teplice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517259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Slaská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856045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Slaská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517313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Trnavá Hora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821942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Jalná</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517313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Trnavá Hora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823996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Kľačany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517313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Trnavá Hora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865265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Trnavá Hora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517364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Vyhne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870846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Vyhne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519073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Bogliarka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803375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Bogliarka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519111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Cigeľka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808172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Cigeľka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519154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Frička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814385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Frička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519162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Fričkovce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814393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Fričkovce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519171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Gaboltov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814474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Gaboltov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519235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Hertník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816108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Hertník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519243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Hervartov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816116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Hervartov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519260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Hrabské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818887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Hrabské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519413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Kríže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829170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Kríže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519421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Kružlov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829625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Kružlov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519464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Kurov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829943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Kurov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519481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Lenartov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831328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Lenartov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519502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Livov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832961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Livov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519511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Livovská Huta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832979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Livovská Huta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519553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Lukov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834165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Lukov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519553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Lukov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834173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Venécia</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519570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Malcov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835447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Malcov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519642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Nižná Voľa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840971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Nižná Voľa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519669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Nižný Tvarožec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841196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Nižný Tvarožec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519693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Ortuťová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844420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Ortuťová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519715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Petrová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845981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Petrová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519723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Poliakovce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847917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Poliakovce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519740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Regetovka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851949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Regetovka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519791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Snakov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856894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Snakov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519804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Stebnícka Huta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858684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Stebnícka Huta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519812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Stebník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858692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Stebník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519863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Šiba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860816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Šiba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519901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Varadka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867373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Varadka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519910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Vyšná Polianka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871273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Vyšná Polianka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519952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Vyšný Tvarožec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871613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Vyšný Tvarožec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519979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Zlaté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873349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Zlaté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520012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Adidovce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800155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Adidovce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520063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Brestov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806218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Brestov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520152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Dedačov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810134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Dedačov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520225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Hrabovec nad Laborcom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818852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Hrabovec nad Laborcom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520233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Hrubov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819859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Hrubov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520403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827681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559652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Maškovce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871494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Maškovce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520527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Nechválova Polianka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839485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Nechválova Polianka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528951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Pakostov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844985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Pakostov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529010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Prituľany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850250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Prituľany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529087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Ruská Kajňa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853615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Ruská Kajňa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529095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Ruská Poruba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853631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Ruská Poruba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520900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Turcovce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865818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Turcovce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518638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Valaškovce (vojenský obvod)</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992160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Valaškovce-Juh</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518638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Valaškovce (vojenský obvod)</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879703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Valaškovce-Sever</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518638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Valaškovce (vojenský obvod)</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992151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Valaškovce-Stred</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521019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Vyšná Jablonka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871206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Vyšná Jablonka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529249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Vyšná Sitnica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871303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Vyšná Sitnica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521027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Vyšné Ladičkovce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871371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Vyšné Ladičkovce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529273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Závada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872466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Závada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521086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Zbudské Dlhé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872954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Zbudské Dlhé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521116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Zubné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873675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Zubné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523399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Abrahámovce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800074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Abrahámovce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523411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Bušovce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807478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Bušovce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523429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Červený Kláštor</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809446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Červený Kláštor</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523461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Havka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815951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Havka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523470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Holumnica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816884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Holumnica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523500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Hradisko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818941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Hradisko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523526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Huncovce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820385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Huncovce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523534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Ihľany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821136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Majerka</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523534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Ihľany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821144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Stotince</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523569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Jezersko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822833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Jezersko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523577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Jurské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822922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Jurské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523585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Kežmarok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823813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Kežmarok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523607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Krížová Ves</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829196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Krížová Ves</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523615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Lechnica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831239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Lechnica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523623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Lendak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831344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Lendak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523682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Ľubica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950122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Ľubické</w:t>
            </w:r>
            <w:proofErr w:type="spellEnd"/>
            <w:r>
              <w:rPr>
                <w:rFonts w:ascii="Times New Roman" w:eastAsia="Times New Roman" w:hAnsi="Times New Roman" w:cs="Times New Roman"/>
                <w:sz w:val="24"/>
                <w:szCs w:val="24"/>
                <w:lang w:eastAsia="sk-SK"/>
              </w:rPr>
              <w:t xml:space="preserve"> Kúpele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523682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Ľubica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833312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Ľubica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523674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Majere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834734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Majere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559938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Malá Franková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835005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Malá Franková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581241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Malý Slavkov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835901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Malý Slavkov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523712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Matiašovce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836401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Matiašovce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523739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Mlynčeky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837750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Mlynčeky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523771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Osturňa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844641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Osturňa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523780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Podhorany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847305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Podhorany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523798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Rakúsy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851612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Rakúsy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523801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Reľov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815373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Hágy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523801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Reľov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851973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Reľov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523810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Slovenská Ves</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856550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Slovenská Ves</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523828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Spišská Belá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857378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Spišská Belá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523828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Spišská Belá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858871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Strážky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523836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Spišská Stará Ves</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834416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Lysá nad Dunajcom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523836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Spišská Stará Ves</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857581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Spišská Stará Ves</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523861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Spišské Hanušovce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857629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Spišské Hanušovce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523887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Stará Lesná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858081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Stará Lesná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523909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Stráne pod Tatrami</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858803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Stráne pod Tatrami</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523976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Toporec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863998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Toporec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523984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Tvarožná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866156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Tvarožná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523984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Tvarožná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950131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Ruskinovce</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523992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Veľká Franková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867705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Veľká Franková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524000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Veľká Lomnica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867837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Veľká Lomnica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524042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Vlková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869929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Vlková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524051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Vlkovce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869937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Vlkovce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524069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Vojňany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870048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Vojňany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524077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Vrbov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870447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Vrbov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524085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Výborná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870765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Výborná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524115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Zálesie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872296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Zálesie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524123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Žakovce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873951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Žakovce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526401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Bijacovce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802930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Bijacovce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526410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Brutovce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807028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Brutovce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526452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Dlhé Stráže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811149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Dlhé Stráže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526461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Doľany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811491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Doľany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526487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Dravce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812803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Dravce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526495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Dúbrava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813435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Dúbrava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526525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Harakovce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815764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Harakovce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543179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Jablonov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821713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Jablonov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543225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Klčov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824127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Klčov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581640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Korytné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847879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Korytné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543292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Levoča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831859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Levoča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543292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Levoča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872458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Závada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543292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Levoča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950165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Dvorce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543314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Lúčka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834009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Lúčka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543390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Nižné Repaše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841030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Nižné Repaše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543420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Oľšavica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843709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Oľšavica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543446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Ordzovany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844225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Ordzovany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543454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Pavľany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845680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Pavľany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543462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Poľanovce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847887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Poľanovce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543471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Pongrácovce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848131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Pongrácovce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543624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Spišský Štvrtok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857777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Spišský Štvrtok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543641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Studenec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859290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Studenec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543675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Torysky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864021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Torysky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704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543691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Uloža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866466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Uloža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526606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Vyšné Repaše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871435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Vyšné Repaše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526614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Vyšný Slavkov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871605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Vyšný Slavkov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520098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Čabalovce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808288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Čabalovce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520128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Čertižné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809349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Čertižné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520187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Habura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815331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Habura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520314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Kalinov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823031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Kalinov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520471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Medzilaborce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803723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Borov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520471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Medzilaborce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836621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Medzilaborce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520471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Medzilaborce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836630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Vydraň</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520519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Ňagov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839248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Ňagov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520578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Oľka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843661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Krivá Oľka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520578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Oľka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843679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Nižná Oľka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520586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Oľšinkov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843741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Oľšinkov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520616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Palota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845256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Palota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520705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Repejov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852015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Repejov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559610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Rokytovce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828785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Rokytovce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520713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Roškovce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852775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Roškovce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520853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Sukov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859532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Sukov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520861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Svetlice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859729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Svetlice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521001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Výrava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870871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Výrava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523402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Batizovce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802174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Batizovce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523437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Gánovce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814652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Filice</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523437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Gánovce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814661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Gánovce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523445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Gerlachov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815098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Gerlachov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523496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Hozelec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818721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Hozelec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523488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Hôrka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817040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Hôrka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523518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Hranovnica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819131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Hranovnica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523542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Jánovce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822183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Jánovce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523542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Jánovce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822191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Machalovce</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523593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Kravany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828807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Kravany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523631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Liptovská Teplička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832537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Liptovská Teplička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523658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Lučivná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833959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Lučivná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523721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Mengusovce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836702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Mengusovce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523747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Mlynica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837784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Mlynica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706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523763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 Lesná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841820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 Lesná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523381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Poprad</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836371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Matejovce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523381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Poprad</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848174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Poprad</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523381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Poprad</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848221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Spišská Sobota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523381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Poprad</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848298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Stráže pod Tatrami</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523381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Poprad</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848417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523844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Spišská Teplica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857599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Spišská Teplica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523852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Spišské Bystré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857611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Spišské Bystré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523879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Spišský Štiavnik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857751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Spišský Štiavnik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523925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Svit</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859923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Svit</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559890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Štôla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836711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Štôla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523933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Štrba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861375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Štrba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524107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Šuňava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840963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Nižná Šuňava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524107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Šuňava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871354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Vyšná Šuňava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523950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Švábovce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862371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Švábovce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580368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Tatranská Javorina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874108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Tatranská Javorina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524018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Veľký Slavkov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869163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Veľký Slavkov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524026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Vernár</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869228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Vernár</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524034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Vikartovce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869457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Vikartovce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524093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Vydrník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870820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Vydrník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560103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Vysoké Tatry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858544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Starý Smokovec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560103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Vysoké Tatry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861405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Štrbské Pleso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560103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Vysoké Tatry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862568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Tatranská Lomnica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524131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Ždiar</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874132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Ždiar</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524174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Bajerov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800554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Bajerov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524255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Brežany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806889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Brežany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524301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Červenica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809381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Červenica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524409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Fričovce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814415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Fričovce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524450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Hendrichovce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816051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Hendrichovce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524468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Hermanovce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816086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Hermanovce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524476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Hrabkov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818801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Hrabkov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524531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Chminianske Jakubovany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820784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Chminianske Jakubovany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524646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Klenov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824143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Klenov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524697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Krížovany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829200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Krížovany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524701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Kvačany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830119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Kvačany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524751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Lesíček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831409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Lesíček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524786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830453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Lačnov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524786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832294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524794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Ľubovec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833614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Ľubovec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524794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Ľubovec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833622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Ruské Pekľany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524808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Lúčina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833924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Lúčina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524867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Miklušovce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837504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Miklušovce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524930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Okružná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843431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Okružná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524999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Ovčie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844845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Ovčie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525031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Podhradík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847402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Podhradík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525111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Rokycany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852741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Rokycany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525138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Ruská Nová Ves</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853623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Ruská Nová Ves</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525154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Sedlice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854719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Sedlice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525251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Šindliar</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860841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Šindliar</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525260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Široké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860948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Široké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525278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Štefanovce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950017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525278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Štefanovce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861120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Štefanovce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525294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Terňa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800325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Babin Potok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525294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Terňa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818950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Hradisko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525294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Terňa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863092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Terňa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525332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Tuhrina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865583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Tuhrina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525413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Víťaz</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869724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Víťaz</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525472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Zlatá Baňa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873284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Zlatá Baňa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524182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Bajerovce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800562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Bajerovce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524204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Bodovce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803324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Bodovce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524239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Brezovica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806846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Brezovica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524247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Brezovička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806862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Brezovička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524310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Ďačov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809993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Ďačov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524344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Drienica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812901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Drienica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524379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Dubovica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813397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Dubovica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524441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Hanigovce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815675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Hanigovce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524557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Jakovany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821853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Jakovany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524565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Jakubova Voľa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821896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Jakubova Voľa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524611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Kamenica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823287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Kamenica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524671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Krásna Lúka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828394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Krásna Lúka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524689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Krivany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829137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Krivany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524778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832219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524816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Lúčka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833975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Lúčka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524824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Ľutina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834289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Ľutina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524875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Milpoš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837636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Milpoš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524921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Nižný Slavkov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841188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Nižný Slavkov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524948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Olejníkov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843504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Olejníkov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524956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Oľšov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843750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Oľšov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525049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Poloma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848034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Poloma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525081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Ratvaj</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851850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Ratvaj</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525103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Renčišov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852007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Renčišov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525120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Rožkovany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852937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Rožkovany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525219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Šarišské Dravce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860514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Šarišské Dravce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525243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Šarišské Sokolovce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860565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Šarišské Sokolovce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525308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Tichý Potok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950157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Blažov</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525308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Tichý Potok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863190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Tichý Potok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525316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Torysa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864005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Torysa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525367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Uzovské Pekľany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866661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Uzovské Pekľany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525375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Uzovský Šalgov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866679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Uzovský Šalgov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525421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Vysoká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870919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Vysoká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520080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Brezovec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806820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Brezovec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520136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Čukalovce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809969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Čukalovce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520209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Hostovice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818704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Hostovice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520284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Jalová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821951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Jalová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520322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Kalná Roztoka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823147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Kalná Roztoka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520381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Kolbasov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825697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Kolbasov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520551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 Sedlica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841871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 Sedlica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520594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Osadné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844446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Osadné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520632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Parihuzovce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845370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Parihuzovce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520675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Príslop</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850241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Príslop</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520730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Runina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853577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Runina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520748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Ruská Volová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853666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Ruská Volová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520764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Ruský Potok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853763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Ruský Potok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520829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Stakčín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810088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Dara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520829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Stakčín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844616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Ostrožnica</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709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520829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Stakčín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853674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Ruské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520829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Stakčín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856835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Smolník nad Cirochou</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520829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Stakčín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857807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Stakčín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520829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Stakčín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858471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Starina nad Cirochou</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520829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Stakčín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867896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Veľká Poľana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520829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Stakčín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873691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Zvala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520811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Stakčínska Roztoka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857793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Stakčínska Roztoka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520845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Strihovce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859117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Strihovce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520888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Topoľa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863530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Topoľa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520918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Ubľa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866237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Ubľa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520934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Ulič</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866440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Ulič</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520942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Uličské Krivé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866458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Uličské Krivé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521051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Zboj</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872849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Zboj</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526673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Čirč</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809896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Čirč</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526681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Ďurková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813923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Ďurková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526690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Forbasy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814377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Forbasy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526703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Hajtovka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815462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Hajtovka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526711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Haligovce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815578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Haligovce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526720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Hniezdne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816418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Hniezdne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526738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Hraničné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819123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Hraničné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526746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Hromoš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819620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Hromoš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526754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Chmeľnica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820695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Chmeľnica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526762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Jakubany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821870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Jakubany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526762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Jakubany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950149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Hniezdno</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526771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Jarabina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822221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Jarabina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526789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Kamienka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823511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Kamienka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526797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Kolačkov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825433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Kolačkov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526801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Kremná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828874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Kremná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526819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Kyjov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830241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Kyjov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526827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Lacková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830437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Lacková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526835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Legnava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831085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Legnava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526843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Lesnica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831425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Lesnica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526851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Litmanová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832944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Litmanová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526860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Lomnička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833088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Lomnička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526878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Ľubotín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833606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Ľubotín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526886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Malý Lipník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835897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Malý Lipník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526894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Matysová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836478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Matysová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526908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Mníšek nad Popradom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837920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Mníšek nad Popradom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526908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Mníšek nad Popradom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837938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Pilhov</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526916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Nižné Ružbachy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841048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Nižné Ružbachy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526924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 Ľubovňa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841846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 Ľubovňa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526932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Obručné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843075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Obručné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526941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Orlov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844365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Orlov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526959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Plaveč</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846848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Plaveč</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526967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Plavnica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846872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Plavnica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526975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Podolínec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847674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Podolínec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526983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Pusté Pole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850691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Pusté Pole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526991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Ruská Voľa nad Popradom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853658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Ruská Voľa nad Popradom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526665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Stará Ľubovňa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858099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Stará Ľubovňa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527009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858480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Starina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527017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Stráňany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858765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Stráňany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527025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Sulín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859541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Malý Sulín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527025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Sulín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859559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Veľký Sulín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527033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Šambron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860361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Šambron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527041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Šarišské Jastrabie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860522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Šarišské Jastrabie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527050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Údol</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866318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Údol</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527068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Veľká Lesná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867799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Veľká Lesná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527076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Veľký Lipník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869139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Veľký Lipník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527084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Vislanka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869589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Vislanka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527092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Vyšné Ružbachy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871451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Vyšné Ružbachy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527173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Brusnica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807001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Brusnica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527203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Bžany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807923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Bžany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527203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Bžany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875333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Valkov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527297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Havaj</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815942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Havaj</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527343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Jakušovce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821934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Jakušovce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527386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Kolbovce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825701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Kolbovce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527408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Korunková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826545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Korunková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527416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Kožuchovce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827916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Kožuchovce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527467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Krišľovce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829048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Krišľovce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527793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Kručov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853755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Kručov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527530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Malá Poľana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835188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Malá Poľana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527572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Miková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837512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Miková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527581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Miňovce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837644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Miňovce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527611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Mrázovce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838683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Mrázovce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527921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Tokajík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863432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Tokajík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528005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Vladiča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869775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Driečna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528005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Vladiča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869791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Suchá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528005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Vladiča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869783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Vladiča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528013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Vojtovce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870099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Vojtovce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560073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Vyšný Hrabovec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865800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Vyšný Hrabovec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527149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Bodružal</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803341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Bodružal</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527238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Dlhoňa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811157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Dlhoňa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527301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Havranec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815969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Havranec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527327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Hunkovce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820393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Hunkovce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519332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Kobylnice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824984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Kobylnice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527394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Korejovce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826278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Korejovce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527424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Krajná Bystrá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827941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Krajná Bystrá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527432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Krajná Poľana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827959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Krajná Poľana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527441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Krajná Porúbka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827967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Krajná Porúbka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527459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Krajné Čierno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828041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Krajné Čierno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527556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Medvedie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836516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Medvedie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519596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Mičakovce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836770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Mičakovce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527599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Miroľa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837687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Miroľa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527653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Nižný Komárnik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841137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Nižný Komárnik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527734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Príkra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850233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Príkra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527742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Pstriná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850411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Pstriná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527874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Šarbov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860441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Šarbov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527963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Vápeník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867365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Vápeník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528056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Vyšná Pisaná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871257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Vyšná Pisaná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528064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Vyšný Komárnik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871524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Vyšný Komárnik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544078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Banské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801640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Banské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544167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Detrík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810355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Detrík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544205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Girovce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815144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Girovce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544221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Hermanovce nad Topľou</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816094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Hermanovce nad Topľou</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528749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Jasenovce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822353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Jasenovce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528765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Juskova Voľa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822931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Juskova Voľa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528854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Matiaška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836397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Matiaška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528986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Petrovce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846091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Petrovce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528994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Piskorovce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846686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Piskorovce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529052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Remeniny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851981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Remeniny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529079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Rudlov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853381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Rudlov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529109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Ruská Voľa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853640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Ruská Voľa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529214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Vavrinec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867497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Vavrinec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529231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Vlača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869767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Vlača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529265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Zámutov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872326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Zámutov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526509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Gelnica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814741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Gelnica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526541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Helcmanovce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816001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Helcmanovce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526550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Henclová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816035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Henclová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543144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Hrišovce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819441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Hrišovce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543187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Jaklovce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821845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Jaklovce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543233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Kluknava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824895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Kluknava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543241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Kojšov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825166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Kojšov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543322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Margecany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836044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Margecany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543322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Margecany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836052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Rolova</w:t>
            </w:r>
            <w:proofErr w:type="spellEnd"/>
            <w:r>
              <w:rPr>
                <w:rFonts w:ascii="Times New Roman" w:eastAsia="Times New Roman" w:hAnsi="Times New Roman" w:cs="Times New Roman"/>
                <w:sz w:val="24"/>
                <w:szCs w:val="24"/>
                <w:lang w:eastAsia="sk-SK"/>
              </w:rPr>
              <w:t xml:space="preserve"> Huta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543365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Mníšek nad Hnilcom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837890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Mníšek nad Hnilcom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543373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Nálepkovo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839299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Nálepkovo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543497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Prakovce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849120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Prakovce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543501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Richnava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852350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Richnava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543551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Smolnícka Huta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856819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Smolnícka Huta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543560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Smolník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856851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Smolník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543632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Stará Voda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858366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Stará Voda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543659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Švedlár</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862401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Švedlár</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543683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Úhorná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866342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Úhorná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543705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Veľký Folkmar</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868973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Veľký Folkmar</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526631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Závadka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872547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Závadka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526649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Žakarovce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873942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Žakarovce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521396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Hačava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815365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Hačava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521469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Hýľov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820636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Hýľov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521540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Kecerovský Lipovec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823741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Kecerovský Lipovec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521574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Košická Belá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827606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Košická Belá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521574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Košická Belá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875309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Košické Hámre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521574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Košická Belá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875317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Malý Folkmar</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521639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Kysak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830259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Kysak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521663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Malá Lodina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835137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Malá Lodina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521663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Malá Lodina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875414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Ružín</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521671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Medzev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836567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Medzev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521701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Mudrovce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838730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Mudrovce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521833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Opátka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843857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Opátka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521892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Poproč</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848506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Poproč</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521981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Skároš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855791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Skároš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522031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Sokoľ</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857220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Sokoľ</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522074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Štós</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861359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Štós</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522155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Veľká Lodina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867811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Veľká Lodina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522210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Vyšný Klátov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871516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Vyšný Klátov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582093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Vyšný Medzev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836583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Vyšný Medzev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559881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Zádiel</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871711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Zádiel</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522244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Zlatá Idka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873322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Zlatá Idka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525545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Betliar</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802841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Betliar</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525561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Bôrka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803715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Bôrka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525570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Brdárka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806161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Brdárka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525596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Čierna Lehota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809586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Čierna Lehota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560031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Čučma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853178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Čučma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525618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Dedinky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810185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Dedinky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525634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Dobšiná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811378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Dobšiná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525642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Drnava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813061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Drnava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525669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Gemerská Poloma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814938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Gemerská Poloma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525693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Gočaltovo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815179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Gočaltovo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525707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Gočovo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815187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Gočovo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525715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Hanková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815713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Hanková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525723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Henckovce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816027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Henckovce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525731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Honce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816892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Honce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525839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Kobeliarovo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824976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Kobeliarovo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525847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Koceľovce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825018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Koceľovce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525855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Kováčová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827797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Kováčová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560065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Kružná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829650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Kružná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525910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Lipovník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832383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Lipovník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525936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Lúčka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833991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Lúčka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525952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Markuška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836095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Markuška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526045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Nižná Slaná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840912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Nižná Slaná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526053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Ochtiná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843261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Ochtiná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526061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Pača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844934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Pača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526070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Pašková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845639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Pašková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526088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Petrovo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846155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Petrovo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526126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Rakovnica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851558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Rakovnica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526134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Rejdová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851965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Rejdová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526177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Rochovce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852732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Rochovce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526185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Roštár</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852791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Roštár</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526193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Rozložná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852902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Rozložná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525529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Rožňava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853151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Nadabula</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525529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Rožňava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852945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Rožňava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526207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Rožňavské Bystré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853275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Rožňavské Bystré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526215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Rudná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853402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Rudná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526240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Silická Jablonica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855511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Silická Jablonica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526266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Slavec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856177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Slavec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526266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Slavec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856185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Vidová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526274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Slavoška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856231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Slavoška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526282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Slavošovce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856258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Slavošovce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526291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Stratená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858854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Stratená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526312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Štítnik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861341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Štítnik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526339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Vlachovo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869813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Vlachovo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526347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Vyšná Slaná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871311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Vyšná Slaná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522317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Beňatina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802603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Beňatina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522520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Inovce</w:t>
            </w:r>
            <w:proofErr w:type="spellEnd"/>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821284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Inovce</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522970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Priekopa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849847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Priekopa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523003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Remetské Hámre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851990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Remetské Hámre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523011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Ruská Bystrá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853607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Ruská Bystrá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523038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Ruský Hrabovec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853739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Ruský Hrabovec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809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523305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Vyšná Rybnica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871290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Vyšná Rybnica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526398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Betlanovce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802824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Betlanovce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526444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Danišovce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810053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Danišovce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526576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Hnilčík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816434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Hnilčík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526584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Hnilec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816477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Hnilec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526592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Hrabušice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818909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Hrabušice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543152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Chrasť nad Hornádom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820938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Chrasť nad Hornádom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543209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Kaľava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822990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Kaľava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543250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Kolinovce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825760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Kolinovce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543268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Krompachy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829307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Krompachy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543284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Letanovce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831514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Letanovce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543349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Matejovce nad Hornádom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836389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Matejovce nad Hornádom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543357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Mlynky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837814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Mlynky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543411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Olcnava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843466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Olcnava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543438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Oľšavka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843725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Oľšavka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543489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Poráč</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848557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Poráč</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543519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Rudňany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853411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Rudňany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543527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Slatvina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856169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Slatvina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543535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Slovinky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856665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Nižné Slovinky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543535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Slovinky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856681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Vyšné Slovinky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560154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Smižany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856754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Smižany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526355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Spišská Nová Ves</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857386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Spišská Nová Ves</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543586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Spišské Tomášovce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857670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Spišské Tomášovce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543594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Spišské Vlachy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857696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Spišské Vlachy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543667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Teplička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862738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Šafárka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543667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Teplička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862720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Teplička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543713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Vítkovce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869759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Vítkovce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543721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Vojkovce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870030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Vojkovce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528315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Dargov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810096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Dargov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9056" w:type="dxa"/>
            <w:gridSpan w:val="6"/>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Oblasti s prírodnými obmedzeniami</w:t>
            </w:r>
          </w:p>
        </w:tc>
      </w:tr>
      <w:tr w:rsidR="00655920">
        <w:tc>
          <w:tcPr>
            <w:tcW w:w="717"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Okres</w:t>
            </w:r>
          </w:p>
        </w:tc>
        <w:tc>
          <w:tcPr>
            <w:tcW w:w="917"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Kód obce</w:t>
            </w:r>
          </w:p>
        </w:tc>
        <w:tc>
          <w:tcPr>
            <w:tcW w:w="2145"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Názov obce</w:t>
            </w:r>
          </w:p>
        </w:tc>
        <w:tc>
          <w:tcPr>
            <w:tcW w:w="872"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Kód KÚ</w:t>
            </w:r>
          </w:p>
        </w:tc>
        <w:tc>
          <w:tcPr>
            <w:tcW w:w="2125"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Názov katastra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Zaradenie -</w:t>
            </w:r>
            <w:r>
              <w:rPr>
                <w:rFonts w:ascii="Times New Roman" w:eastAsia="Times New Roman" w:hAnsi="Times New Roman" w:cs="Times New Roman"/>
                <w:sz w:val="24"/>
                <w:szCs w:val="24"/>
                <w:lang w:eastAsia="sk-SK"/>
              </w:rPr>
              <w:br/>
            </w:r>
            <w:r>
              <w:rPr>
                <w:rFonts w:ascii="Times New Roman" w:eastAsia="Times New Roman" w:hAnsi="Times New Roman" w:cs="Times New Roman"/>
                <w:b/>
                <w:bCs/>
                <w:sz w:val="24"/>
                <w:szCs w:val="24"/>
                <w:lang w:eastAsia="sk-SK"/>
              </w:rPr>
              <w:t>oblasť čeliaca významným</w:t>
            </w:r>
            <w:r>
              <w:rPr>
                <w:rFonts w:ascii="Times New Roman" w:eastAsia="Times New Roman" w:hAnsi="Times New Roman" w:cs="Times New Roman"/>
                <w:b/>
                <w:bCs/>
                <w:sz w:val="24"/>
                <w:szCs w:val="24"/>
                <w:lang w:eastAsia="sk-SK"/>
              </w:rPr>
              <w:br/>
              <w:t>prírodným obmedzeniam [BK]</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103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529346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Bratislava-Nové Mesto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804690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Nové Mesto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529346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Bratislava-Nové Mesto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804380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Vinohrady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529354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Bratislava-Rača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805866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Rača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529401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Bratislava-Devín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805301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Devín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507831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Borinka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803693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Borinka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507831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Borinka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803707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Vačková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508021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Kuchyňa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829773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Kuchyňa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508039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Láb</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830399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Láb</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508055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Lozorno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833231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Lozorno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504874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Studienka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859303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Studienka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500267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Záhorie (vojenský obvod)</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991970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Bažantnica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500267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Záhorie (vojenský obvod)</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991988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Červený Kríž</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500267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Záhorie (vojenský obvod)</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991945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Nivky</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500267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Záhorie (vojenský obvod)</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991953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Obora</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500267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Záhorie (vojenský obvod)</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991996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Riadok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500267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Záhorie (vojenský obvod)</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991961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Šranek</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500267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Záhorie (vojenský obvod)</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992003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Turecký vrch</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500267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Záhorie (vojenský obvod)</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871788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Záhorie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504980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Závod</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872679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Závod</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507857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Častá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808814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Častá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507873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Doľany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811483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Doľany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507881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Dubová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813303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Dubová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508101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Modra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838039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Modra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508179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Pezinok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839019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Grinava</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508179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Pezinok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846163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Pezinok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507989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Svätý Jur</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822892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Neštich</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507989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Svätý Jur</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822884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Svätý Jur</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508314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Vinosady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869571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Malé Tŕnie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508314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Vinosady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869554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Tŕnie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201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501514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Čakany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808644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Čakany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501620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Hubice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820032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Hubice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501913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Štvrtok na Ostrove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861791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Štvrtok na Ostrove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507466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Prašník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849251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Prašník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504211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Bílkove Humence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802948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Bílkove Humence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504238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Borský Mikuláš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803804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Borský Mikuláš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504238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Borský Mikuláš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803821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Borský Peter</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504220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Borský Svätý Jur</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803766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Borský Svätý Jur</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504319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Čáry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808806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Čáry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504327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Častkov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808831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Častkov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504572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Moravský Svätý Ján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838489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Moravský Svätý Ján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504653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Podbranč</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847178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Podbranč</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504700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Prietrž</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849987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Prietrž</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556114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Sekule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854778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Sekule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504840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Sobotište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857165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Sobotište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504271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Brodské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806960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Brodské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504483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Koválovec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827835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Koválovec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556599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Dlhá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810878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Dlhá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506915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Dobrá Voda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811220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Dobrá Voda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506940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Dolné Orešany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812099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Dolné Orešany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542920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Naštice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818046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Naštice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512885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Bolešov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803600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Bolešov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513024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Dulov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813583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Dulov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513156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Ilava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821187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Ilava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513156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Ilava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824402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Klobušice</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557404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Kameničany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823350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Kameničany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513253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Košeca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826880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Košeca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513296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Ladce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830488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Ladce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513385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Mikušovce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837539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Mikušovce pri Pruskom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513725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Tuchyňa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865605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Tuchyňa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504254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Brestovec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806277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Brestovec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504262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Brezová pod Bradlom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806749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Brezová pod Bradlom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506079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Hrašné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819158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Hrašné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504408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Chvojnica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821063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Chvojnica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303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504424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Jablonka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821632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Jablonka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506141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Kostolné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826693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Kostolné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504467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Košariská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826821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Košariská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506150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Krajné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827975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Krajné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504581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Myjava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838926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Myjava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504581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Myjava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865702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Turá Lúka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506419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Podkylava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847526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Podkylava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504661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Polianka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847950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Polianka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504688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Poriadie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848590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Poriadie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504696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Priepasné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849901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Priepasné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504793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Rudník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853461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Rudník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504971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Vrbovce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870587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Vrbovce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505846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Beckov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802255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Beckov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505871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Bošáca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803863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Bošáca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556424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Haluzice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803871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Haluzice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506061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Hrachovište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819042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Hrachovište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506184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Lubina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833398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Lubina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506524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Stará Turá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858251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Stará Turá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506630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Vaďovce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866687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Vaďovce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557510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Hatné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815926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Hatné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580856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Horný Lieskov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818402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Horný Lieskov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557552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Klieština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824348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Klieština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512842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Považská Bystrica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812501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Dolný </w:t>
            </w:r>
            <w:proofErr w:type="spellStart"/>
            <w:r>
              <w:rPr>
                <w:rFonts w:ascii="Times New Roman" w:eastAsia="Times New Roman" w:hAnsi="Times New Roman" w:cs="Times New Roman"/>
                <w:sz w:val="24"/>
                <w:szCs w:val="24"/>
                <w:lang w:eastAsia="sk-SK"/>
              </w:rPr>
              <w:t>Moštenec</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512842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Považská Bystrica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818411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Horný </w:t>
            </w:r>
            <w:proofErr w:type="spellStart"/>
            <w:r>
              <w:rPr>
                <w:rFonts w:ascii="Times New Roman" w:eastAsia="Times New Roman" w:hAnsi="Times New Roman" w:cs="Times New Roman"/>
                <w:sz w:val="24"/>
                <w:szCs w:val="24"/>
                <w:lang w:eastAsia="sk-SK"/>
              </w:rPr>
              <w:t>Moštenec</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512842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Považská Bystrica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837571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Milochov</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512842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Považská Bystrica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844373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Orlové</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512842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Považská Bystrica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847615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Podmanín</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512842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Považská Bystrica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847763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Podvažie</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512842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Považská Bystrica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848832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Považská Bystrica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512842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Považská Bystrica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849006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Považská Teplá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512842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Považská Bystrica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849022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Považské Podhradie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512842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Považská Bystrica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849367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Praznov</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512842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Považská Bystrica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860719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Šebešťanová</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512842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Považská Bystrica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873101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Zemiansky Kvašov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557480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Slopná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856479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Slopná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306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518913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Sverepec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859702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Sverepec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514021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Chrenovec-Brusno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820989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Brusno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514021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Chrenovec-Brusno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820997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Chrenovec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514098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Kocurany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825051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Kocurany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514314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Poluvsie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848115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Poluvsie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514438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Veľká Čausa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867659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Veľká Čausa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512958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Dolná Breznica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811521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Dolná Breznica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557692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Horná Breznica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817163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Horná Breznica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513121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818551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557501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Kvašov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830151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Kvašov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513326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Lednické Rovne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817007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Horenice</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513326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Lednické Rovne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817023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Hôrka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513326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Lednické Rovne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831077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Lednické Rovne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513326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Lednické Rovne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817015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Medné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513610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Púchov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850501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Kočkovce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513610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Púchov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818712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Hoštiná</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513610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Púchov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821161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Ihrište</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513610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Púchov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841234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Nosice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513610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Púchov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850462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Púchov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513610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Púchov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850560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Vieska-</w:t>
            </w:r>
            <w:proofErr w:type="spellStart"/>
            <w:r>
              <w:rPr>
                <w:rFonts w:ascii="Times New Roman" w:eastAsia="Times New Roman" w:hAnsi="Times New Roman" w:cs="Times New Roman"/>
                <w:sz w:val="24"/>
                <w:szCs w:val="24"/>
                <w:lang w:eastAsia="sk-SK"/>
              </w:rPr>
              <w:t>Bezdedov</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557471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Streženice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859095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Streženice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506010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Horná Súča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817627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Horná Súča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506168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Krivosúd-Bodovka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829161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Krivosúd-Bodovka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506273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Motešice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838608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Dolné Motešice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506273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Motešice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838616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Motešice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506273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Motešice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845957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Peťovka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506290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Neporadza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839663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Bošianska</w:t>
            </w:r>
            <w:proofErr w:type="spellEnd"/>
            <w:r>
              <w:rPr>
                <w:rFonts w:ascii="Times New Roman" w:eastAsia="Times New Roman" w:hAnsi="Times New Roman" w:cs="Times New Roman"/>
                <w:sz w:val="24"/>
                <w:szCs w:val="24"/>
                <w:lang w:eastAsia="sk-SK"/>
              </w:rPr>
              <w:t xml:space="preserve"> Neporadza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506290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Neporadza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839671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Rožňová</w:t>
            </w:r>
            <w:proofErr w:type="spellEnd"/>
            <w:r>
              <w:rPr>
                <w:rFonts w:ascii="Times New Roman" w:eastAsia="Times New Roman" w:hAnsi="Times New Roman" w:cs="Times New Roman"/>
                <w:sz w:val="24"/>
                <w:szCs w:val="24"/>
                <w:lang w:eastAsia="sk-SK"/>
              </w:rPr>
              <w:t xml:space="preserve"> Neporadza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506532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Svinná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859907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Svinná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506591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Trenčianske Jastrabie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864412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Trenčianske Jastrabie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506648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Veľká Hradná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867713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Veľká Hradná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580937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Bohunice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803448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Bohunice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502090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Bory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803855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Bory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502103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Brhlovce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806897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Dolné Brhlovce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402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502103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Brhlovce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806901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Brhlovce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502111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Čajkov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808571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Čajkov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502154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Demandice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810240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Demandice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502162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Devičany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810606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Dolné Devičany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502162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Devičany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810614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Devičany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502219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Drženice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813109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Drženice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502219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Drženice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802247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Kmeťovce</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545350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Hontianske Trsťany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862673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Hontianske Trsťany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502367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Ipeľské Úľany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821306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Ipeľské Úľany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502383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Jabloňovce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821730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Dolné Jabloňovce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502383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Jabloňovce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821748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Jabloňovce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502588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 Dedina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815209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Gondovo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502588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 Dedina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841706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Opatová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502588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 Dedina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841722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Tekovská Nová Ves</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502642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Plášťovce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846759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Plášťovce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502707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Rybník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854158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Rybník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502715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Santovka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854379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Malinovec</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502715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Santovka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854387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Santovka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502740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Slatina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856053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Slatina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502871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Tupá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865630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Chorvatice</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502871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Tupá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865648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Tupá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502995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Žemberovce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874311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Dolné Žemberovce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502995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Žemberovce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874329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Žemberovce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545635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Lefantovce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817996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Lefantovce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555851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Malý Lapáš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830623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Malý Lapáš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500682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Pohranice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847810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Pohranice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504165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Vlčany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869872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Vlčany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505617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Tvrdomestice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866164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Tvrdomestice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500429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Kostoľany pod Tribečom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826596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Kostoľany pod Tribečom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500721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Skýcov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855901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Skýcov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517305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Tekovské Nemce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862665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Tekovské Nemce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500976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Zlatno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873519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Zlatno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517461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Bytča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807711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Hliník nad Váhom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517461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Bytča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818836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Hrabové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517461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Bytča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807729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Malá Bytča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501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517461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Bytča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807737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Mikšová</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517461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Bytča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850420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Pšurnovice</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517461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Bytča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807745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Veľká Bytča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517691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Kotešová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827746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Kotešová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517798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Maršová-Rašov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836141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Maršová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517895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Predmier</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849421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Predmier</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512061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Benice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802654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Benice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512168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Diaková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810690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Diaková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512206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Dolný Kalník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812307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Dolný Kalník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512290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Horný Kalník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818399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Horný Kalník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512346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Karlová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823601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Karlová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512371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Košťany nad Turcom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827711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Košťany nad Turcom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512397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Laskár</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830658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Laskár</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512397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Laskár</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867268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Valentová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512419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Ležiachov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831972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Ležiachov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512541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Rakovo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851574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Rakovo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512737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Turčiansky Ďur</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865907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Turčiansky Ďur</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512834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Žabokreky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873926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Žabokreky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512095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Bodorová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803308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Bodorová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512095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Bodorová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803316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Kevice</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512109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Borcová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803669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Borcová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512265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Háj</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815381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Háj</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512303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Ivančiná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813982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Dvorec nad Turcom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512303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Ivančiná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821411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Ivančiná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512320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Jazernica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822566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Jazernica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512338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Kaľamenová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822973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Kaľamenová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512443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Malý Čepčín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835846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Malý Čepčín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512788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Veľký Čepčín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868922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Veľký Čepčín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547522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Bitarová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803014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Bitarová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547557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Brezany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806412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Brezany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517526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Dolný Hričov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812277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Dolný Hričov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517526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Dolný Hričov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845892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Peklina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517551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Gbeľany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814679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Gbeľany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517593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Horný Hričov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818381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Horný Hričov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517577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Hôrky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817139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Hôrky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557935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Lietavská Lúčka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832138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Lietavská Lúčka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517828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Nededza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839442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Nededza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547611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Ovčiarsko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844837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Ovčiarsko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517402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Žilina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800759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Bánová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517402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Žilina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806951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Brodno</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517402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Žilina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874825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Budatín</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517402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Žilina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807753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Bytčica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517402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Žilina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838195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Mojšova</w:t>
            </w:r>
            <w:proofErr w:type="spellEnd"/>
            <w:r>
              <w:rPr>
                <w:rFonts w:ascii="Times New Roman" w:eastAsia="Times New Roman" w:hAnsi="Times New Roman" w:cs="Times New Roman"/>
                <w:sz w:val="24"/>
                <w:szCs w:val="24"/>
                <w:lang w:eastAsia="sk-SK"/>
              </w:rPr>
              <w:t xml:space="preserve"> Lúčka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517402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Žilina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849031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Považský Chlmec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517402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Žilina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858897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Strážov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517402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Žilina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865371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Trnové</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517402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Žilina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870307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Vranie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517402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Žilina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871737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Zádubnie</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517402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Žilina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872377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Zástranie</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517402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Žilina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874876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Závodie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517402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Žilina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874604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Žilina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517402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Žilina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874906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Žilinská Lehota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508519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Čerín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808334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Čačín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508519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Čerín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809284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Čerín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508543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Dolná Mičiná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811718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Dolná Mičiná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516601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Baďan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800465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Baďan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516601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Baďan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824062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Klastava</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518379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Dúbravy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813478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Dúbravy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518549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Kriváň</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829099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Kriváň</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518824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Stožok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858757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Stožok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518921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Vígľaš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869350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Vígľaš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518212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Bzovík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807893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Bzovík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518239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Cerovo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808032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Cerovo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518247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Čabradský Vrbovok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808318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Čabradský Vrbovok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518255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809047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518280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Devičie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810622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Devičie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518301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Dolné Mladonice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812056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Dolné Mladonice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518310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Dolný Badín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812226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Dolný Badín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518336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Domaníky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812587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Domaníky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518344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Drážovce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812871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Drážovce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605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518352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Drienovo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812943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Drienovo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518417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Hontianske Nemce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816931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Hontianske Nemce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518417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Hontianske Nemce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816957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Rakovec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518417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Hontianske Nemce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855588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Sitnianska Lehôtka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518425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Hontianske Tesáre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800457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Báčovce</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518425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Hontianske Tesáre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860875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Dolné Šipice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518425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Hontianske Tesáre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814083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Dvorníky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518425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Hontianske Tesáre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816973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Hontianske Tesáre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518425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Hontianske Tesáre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860867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Šipice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518433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Mladonice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818011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Mladonice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518441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Horný Badín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818321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Horný Badín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518484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Jalšovík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822001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Jalšovík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518514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Kozí Vrbovok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827886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Kozí Vrbovok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518531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Kráľovce-Krnišov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828246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Kráľovce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518531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Kráľovce-Krnišov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828254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Krnišov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518557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Krupina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829498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Krupina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518565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Lackov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830429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Lackov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518573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Ladzany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830551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Ladzany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518611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Litava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832928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Litava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518646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Medovarce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836486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Medovarce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518701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Rykynčice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854191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Dolné Rykynčice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518701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Rykynčice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854204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Rykynčice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518735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Sebechleby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854506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Sebechleby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518743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Selce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854832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Selce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518841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Súdovce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859397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Súdovce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518883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Trpín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865451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Trpín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518905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Uňatín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866482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Uňatín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518956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Zemiansky Vrbovok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873136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Zemiansky Vrbovok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511293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Buzitka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807508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Buzitka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511323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Čakanovce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808601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Čakanovce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557331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Gregorova Vieska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815276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Gregorova Vieska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511421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Halič</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815501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Halič</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511439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Holiša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816850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Holiša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511463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Jelšovec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822736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Jelšovec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511480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Kalonda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823171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Kalonda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511528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Lehôtka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831204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Lehôtka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511544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Lipovany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832286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Lipovany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511552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Lovinobaňa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833215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Lovinobaňa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511552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Lovinobaňa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866261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Uderiná</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511561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Ľuboreč</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833541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Ľuboreč</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511579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Lupoč</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834254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Lupoč</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511609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Mašková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836362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Mašková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580309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Mikušovce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833797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Mikušovce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511625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Mučín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838691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Mučín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511676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Nové Hony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842010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Nové Hony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511692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Panické Dravce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845299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Panické Dravce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511714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Pinciná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846660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Pinciná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511722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Pleš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846899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Pleš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511749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Podrečany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847682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Podrečany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511773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Praha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849111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Praha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511781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Prša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850322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Prša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511803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Rapovce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851655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Rapovce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511811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Ratka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851728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Ratka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511838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Ružiná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853780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Ružiná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511846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Stará Halič</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857939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Stará Halič</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511854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Šávoľ</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860697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Šávoľ</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511901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Točnica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863424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Točnica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511927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Trebeľovce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838764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Muľka</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511927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Trebeľovce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864161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Trebeľovce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557340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Trenč</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864358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Trenč</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511994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Veľká nad Ipľom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867632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Veľká nad Ipľom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557307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Vidiná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869261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Vidiná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511269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Breznička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806480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Breznička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514900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Hrnčiarska Ves</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819514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Pondelok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514900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Hrnčiarska Ves</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819531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Veľká Suchá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514918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Hrnčiarske Zalužany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819549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Hrnčiarske Zalužany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511471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Kalinovo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823058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Hrabovo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511471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Kalinovo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823066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Kalinovo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511617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Mládzovo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837695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Mládzovo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511684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Ozdín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807656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Bystrička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607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511684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Ozdín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844853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Ozdín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511765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Poltár</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848077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Poltár</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511765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Poltár</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848093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Slaná Lehota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511765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Poltár</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848107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Zelené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511820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Rovňany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852821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Rovňany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511978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Uhorské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866377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Uhorské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512001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Veľká Ves</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867900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Veľká Ves</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514675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Držkovce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813117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Držkovce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514756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Gemerská Ves</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814954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Gemerská Ves</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525677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Gemerské Teplice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814997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Gemerský Milhosť</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525677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Gemerské Teplice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815004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Jelšavská</w:t>
            </w:r>
            <w:proofErr w:type="spellEnd"/>
            <w:r>
              <w:rPr>
                <w:rFonts w:ascii="Times New Roman" w:eastAsia="Times New Roman" w:hAnsi="Times New Roman" w:cs="Times New Roman"/>
                <w:sz w:val="24"/>
                <w:szCs w:val="24"/>
                <w:lang w:eastAsia="sk-SK"/>
              </w:rPr>
              <w:t xml:space="preserve"> Teplica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525685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Gemerský Sad</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815039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Mikolčany</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525685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Gemerský Sad</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815047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Nováčany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525766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Hucín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820091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Hucín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514977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Chvalová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821055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Chvalová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525812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Kameňany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823252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Kameňany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515574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Leváre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859044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Strelnice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515159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Levkuška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831841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Levkuška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525901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Licince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831999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Licince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515256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Otročok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844829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Otročok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515311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Polina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847984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Polina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526100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Prihradzany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850225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Prihradzany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515361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Rašice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851698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Rašice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515523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Skerešovo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855804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Skerešovo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526304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Šivetice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860981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Šivetice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515761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Višňové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869643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Višňové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515833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Žiar</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874361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Žiar</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557757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800040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514489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Babinec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800350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Babinec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514501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Barca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801691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Barca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514519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Bátka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802191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Bátka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514535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Belín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802433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Belín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514551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Bottovo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803961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Bottovo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514586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Budikovany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807141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Budikovany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514594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Cakov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807982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Cakov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514632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Dolné Zahorany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812196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Dolné Zahorany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514641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Dražice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812811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Dražice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514659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Drienčany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812889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Drienčany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514659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Drienčany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812897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Papča</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514691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Dubovec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813389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Dubovec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557919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Dulovo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802204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Dulovo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514853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Zahorany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818291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Zahorany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514861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Hostice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818615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Hostice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514870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Hostišovce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818658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Hostišovce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514888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Hrachovo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819051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Hrachovo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514942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Husiná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820491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Husiná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514985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Ivanice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821420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Ivanice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515027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Kaloša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823180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Kaloša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515051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Kociha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825026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Kociha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515078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Kráľ</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828076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Kráľ</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515086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Kraskovo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828378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Kraskovo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515108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Kružno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829676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Kružno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515175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Lukovištia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834203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Lukovištia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515183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Martinová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836346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Martinová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515205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Neporadza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839680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Neporadza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557790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Nižný Skálnik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868647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Nižný Skálnik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515230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 Bašta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841447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 Bašta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515248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Orávka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844039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Orávka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515264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Ožďany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844918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Ožďany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515272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Padarovce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844969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Padarovce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515281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Pavlovce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845736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Pavlovce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515353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Radnovce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850900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Radnovce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514462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Rimavská Sobota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800601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Bakta</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514462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Rimavská Sobota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813940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Dúžava</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514462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Rimavská Sobota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838161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Mojín</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514462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Rimavská Sobota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840874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Nižná </w:t>
            </w:r>
            <w:proofErr w:type="spellStart"/>
            <w:r>
              <w:rPr>
                <w:rFonts w:ascii="Times New Roman" w:eastAsia="Times New Roman" w:hAnsi="Times New Roman" w:cs="Times New Roman"/>
                <w:sz w:val="24"/>
                <w:szCs w:val="24"/>
                <w:lang w:eastAsia="sk-SK"/>
              </w:rPr>
              <w:t>Pokoradz</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514462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Rimavská Sobota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852422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Rimavská Sobota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514462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Rimavská Sobota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852473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Tomášová</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514462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Rimavská Sobota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871265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Vyšná </w:t>
            </w:r>
            <w:proofErr w:type="spellStart"/>
            <w:r>
              <w:rPr>
                <w:rFonts w:ascii="Times New Roman" w:eastAsia="Times New Roman" w:hAnsi="Times New Roman" w:cs="Times New Roman"/>
                <w:sz w:val="24"/>
                <w:szCs w:val="24"/>
                <w:lang w:eastAsia="sk-SK"/>
              </w:rPr>
              <w:t>Pokoradz</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515469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Rimavské Janovce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852635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Rimavské Janovce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557811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Rimavské Zalužany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852651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Rimavské Zalužany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515531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Slizké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856461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Slizké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515566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Stránska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858811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Stránska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515604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Sútor</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859621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Sútor</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515647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Španie Pole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861065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Španie Pole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515671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Teplý Vrch</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862771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Teplý Vrch</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515795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Valice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841056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Nižné Valice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515752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Vieska nad Blhom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869309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Vieska nad Blhom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557901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Vyšné Valice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871460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Gregorovce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557901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Vyšné Valice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871478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Vyšné Valice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515809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Vyšný Skálnik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871591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Vyšný Skálnik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515817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Zádor</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871729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Zádor</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557927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Zacharovce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871851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Zacharovce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515841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Žíp</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874914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Žíp</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515868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Balog nad Ipľom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800635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Balog nad Ipľom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515884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Brusník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807010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Brusník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515906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Čebovce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808971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Čebovce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515922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Čelovce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809161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Čelovce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515949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Dačov Lom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810037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Dolný Dačov Lom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515949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Dačov Lom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810002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Horný Dačov Lom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515965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Dolná Strehová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811785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Dolná Strehová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515981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Dolné Strháre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812153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Dolné Strháre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515981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Dolné Strháre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854816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Selce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515990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Ďurkovce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813931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Ďurkovce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516015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Horná Strehová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817597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Horná Strehová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516031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Strháre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818232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Strháre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516040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Hrušov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819883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Hrušov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516058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Chrastince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820946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Chrastince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516066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Chrťany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821012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Chrťany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516074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Ipeľské Predmostie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821292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Ipeľské Predmostie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516091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Kiarov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823945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Kiarov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516104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Kleňany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824135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Kleňany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516121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Kosihovce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826561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Kosihovce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516139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Kosihy nad Ipľom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826570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Kosihy nad Ipľom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516155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Lesenice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831395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Lesenice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516163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Ľuboriečka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833568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Ľuboriečka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516171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Malá Čalomija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834963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Malá Čalomija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516210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Modrý Kameň</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838128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Modrý Kameň</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516228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Muľa</w:t>
            </w:r>
            <w:proofErr w:type="spellEnd"/>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838756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Muľa</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516244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 Ves</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841927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 Ves</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516287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Opava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843962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Opava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516295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Pôtor</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848751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Pôtor</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516295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Pôtor</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848786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Žihľava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516317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Príbelce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849634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Dolné Príbelce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516317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Príbelce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849642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Príbelce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516368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Senné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849723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Príboj</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516368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Senné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855162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Senné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516384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Slovenské Ďarmoty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856592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Slovenské Ďarmoty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516414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Sucháň</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859478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Sucháň</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516422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Suché Brezovo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859508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Suché Brezovo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516431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Širákov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860913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Širákov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516457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Trebušovce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864323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Trebušovce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516465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Veľká Čalomija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867641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Veľká Čalomija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516473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Veľká Ves nad Ipľom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867918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Veľká Ves nad Ipľom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515850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Veľký Krtíš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869058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Veľký Krtíš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516503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Veľký Lom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869147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Veľký Lom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516511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Vieska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869295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Vieska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516554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Závada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872440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Závada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518166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Babiná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800333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Babiná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518174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Bacúrov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800392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Bacúrov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518191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Breziny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806447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Breziny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518204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Budča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807125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Budča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518221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Bzovská Lehôtka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807915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Bzovská Lehôtka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518298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Dobrá Niva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811190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Dobrá Niva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518506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Kováčová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827771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Kováčová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518581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Lešť (vojenský obvod)</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831441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Lažteky</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518581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Lešť (vojenský obvod)</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831433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Lešť I</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518581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Lešť (vojenský obvod)</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991911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Lešť II</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611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518581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Lešť (vojenský obvod)</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831450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Podjavorie</w:t>
            </w:r>
            <w:proofErr w:type="spellEnd"/>
            <w:r>
              <w:rPr>
                <w:rFonts w:ascii="Times New Roman" w:eastAsia="Times New Roman" w:hAnsi="Times New Roman" w:cs="Times New Roman"/>
                <w:sz w:val="24"/>
                <w:szCs w:val="24"/>
                <w:lang w:eastAsia="sk-SK"/>
              </w:rPr>
              <w:t xml:space="preserve"> I</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518581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Lešť (vojenský obvod)</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991929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Podjavorie</w:t>
            </w:r>
            <w:proofErr w:type="spellEnd"/>
            <w:r>
              <w:rPr>
                <w:rFonts w:ascii="Times New Roman" w:eastAsia="Times New Roman" w:hAnsi="Times New Roman" w:cs="Times New Roman"/>
                <w:sz w:val="24"/>
                <w:szCs w:val="24"/>
                <w:lang w:eastAsia="sk-SK"/>
              </w:rPr>
              <w:t xml:space="preserve"> II</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518581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Lešť (vojenský obvod)</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831468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Vidov Vrch</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558133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Lieskovec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832057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Lieskovec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558087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Lukavica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834131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Lukavica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518671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Ostrá Lúka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844527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Ostrá Lúka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518727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Sása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854417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Sása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518808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Sliač</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856291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Hájniky</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518808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Sliač</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856304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Rybáre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518808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Sliač</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854361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Sampor</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518891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866024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581585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Veľká Lúka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867845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Veľká Lúka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516830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Hronský Beňadik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819816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Hronský Beňadik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516830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Hronský Beňadik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850403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Psiare</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516741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Dolná Ždaňa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811947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Dolná Ždaňa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516881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Jastrabá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822485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Jastrabá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517020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Lovča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833169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Lovča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517038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Lovčica-Trubín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833177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Lovčica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517038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Lovčica-Trubín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865567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Trubín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517135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Pitelová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846724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Pitelová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517186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Prestavlky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817791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Horná Trnávka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517186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Prestavlky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849499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Prestavlky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517267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Stará Kremnička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858048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Stará Kremnička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516589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Žiar nad Hronom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874515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Opatovce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516589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Žiar nad Hronom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860654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Šášovské</w:t>
            </w:r>
            <w:proofErr w:type="spellEnd"/>
            <w:r>
              <w:rPr>
                <w:rFonts w:ascii="Times New Roman" w:eastAsia="Times New Roman" w:hAnsi="Times New Roman" w:cs="Times New Roman"/>
                <w:sz w:val="24"/>
                <w:szCs w:val="24"/>
                <w:lang w:eastAsia="sk-SK"/>
              </w:rPr>
              <w:t xml:space="preserve"> Podhradie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516589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Žiar nad Hronom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874370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Žiar nad Hronom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519014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Abrahámovce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800066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Abrahámovce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519022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Andrejová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800201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Andrejová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519006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Bardejov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801712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Bardejov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519006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Bardejov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802077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Bardejovská Nová Ves</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519006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Bardejov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810886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Dlhá Lúka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519049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Bartošovce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802115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Bartošovce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519057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Becherov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802298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Becherov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519065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Beloveža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802484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Beloveža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519081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Brezov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806731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Brezov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519090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Brezovka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806871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Brezovka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519103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Buclovany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807061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Buclovany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519138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Dubinné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813133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Dubinné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519189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Gerlachov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815071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Gerlachov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519201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Hankovce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815721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Hankovce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519219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Harhaj</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815772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Harhaj</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519227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Hažlín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815985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Hažlín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519251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Hrabovec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818844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Hrabovec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519278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Hutka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820539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Hutka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519286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Chmeľová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820725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Chmeľová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519294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Janovce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822167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Janovce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519308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Jedlinka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822574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Jedlinka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519324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Kľušov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824925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Kľušov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519341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Kobyly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824992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Kobyly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519359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Kochanovce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825115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Kochanovce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519367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Komárov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826031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Komárov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519375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Koprivnica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826251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Koprivnica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519383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Kožany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827894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Kožany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519405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Krivé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829145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Krivé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519430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Kučín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829757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Kučín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519456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Kurima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829919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Kurima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519472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Lascov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830640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Lascov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519499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832260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519529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Lopúchov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833118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Lopúchov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519545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Lukavica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834149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Lukavica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519588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Marhaň</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836061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Marhaň</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519600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Mikulášová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837521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Mikulášová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519618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Mokroluh</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838276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Mokroluh</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519626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Nemcovce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839493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Nemcovce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519634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Nižná Polianka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840882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Nižná Polianka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519677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Oľšavce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843695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Oľšavce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519685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Ondavka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843806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Ondavka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519707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Osikov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844454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Osikov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519731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Porúbka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848654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Porúbka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519936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Raslavice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841021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Nižné Raslavice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519936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Raslavice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871419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Vyšné Raslavice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519758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Rešov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852066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Rešov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519766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Richvald</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852376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Richvald</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519774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Rokytov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852759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Rokytov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519782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Smilno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856703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Smilno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519821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Stuľany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859311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Stuľany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519839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Sveržov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859711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Sveržov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519847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Šarišské Čierne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860506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Šarišské Čierne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519855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Šašová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860638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Šašová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519871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Tarnov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862517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Tarnov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519880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Tročany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865443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Tročany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518964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Vaniškovce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867349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Vaniškovce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519928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Vyšná Voľa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871362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Vyšná Voľa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519944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Vyšný Kručov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871532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Vyšný Kručov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519961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Zborov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872881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Zborov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520021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Baškovce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802140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Baškovce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520055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Brekov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806196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Brekov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520110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Černina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809322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Černina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559644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Gruzovce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856568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Gruzovce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520195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Hankovce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815730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Hankovce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559598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Hažín nad Cirochou</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823317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Hažín nad Cirochou</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520241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Hudcovce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820105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Hudcovce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520004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Humenné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820121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Humenné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520268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Chlmec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820687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Chlmec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520276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Jabloň</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821551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Jabloň</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520292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Jankovce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822086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Jankovce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559547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Jasenov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822329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Jasenov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520331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Kamenica nad Cirochou</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823325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Kamenica nad Cirochou</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520349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Kamienka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823503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Kamienka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520357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Karná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823627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Karná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520373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Kochanovce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825123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Kochanovce nad Laborcom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528803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Košarovce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826871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Košarovce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582140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Lackovce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830445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Lackovce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520446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Lieskovec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832065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Lieskovec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520454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Ľubiša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833495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Ľubiša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520462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Lukačovce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834122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Lukačovce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520497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Modra nad Cirochou</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838063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Modra nad Cirochou</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520535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Nižná Jablonka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840807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Nižná Jablonka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528897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Nižná Sitnica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840904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Nižná Sitnica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520543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Nižné Ladičkovce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840980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Nižné Ladičkovce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520560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Ohradzany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843199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Ohradzany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520624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Papín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845311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Papín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520667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Porúbka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848662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Porúbka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520683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Ptičie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850438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Ptičie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529061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Rohožník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852724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Rohožník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520250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Rokytov pri Humennom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820369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Humenský Rokytov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520250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Rokytov pri Humennom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872962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Zbudský Rokytov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520721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Rovné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852856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Rovné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520772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Slovenská Volová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856576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Slovenská Volová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520781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Slovenské Krivé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856614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Slovenské Krivé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559636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Sopkovce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843202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Sopkovce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520896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Topoľovka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863971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Topoľovka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520926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Udavské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866253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Udavské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520977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Veľopolie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869201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Veľopolie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520985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Víťazovce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869732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Víťazovce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521035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Vyšný Hrušov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871508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Vyšný Hrušov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521043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Závadka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872491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Závadka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526371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Baldovce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800627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Baldovce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526380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Beharovce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802263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Beharovce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526428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Buglovce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807290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Buglovce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526479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Domaňovce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812625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Domaňovce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526517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Granč-Petrovce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815268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Granč-Petrovce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543276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Kurimany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829927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Kurimany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543381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Nemešany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839621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Nemešany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543578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Spišské Podhradie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823660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Katúň</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543578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Spišské Podhradie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857645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Spišské Podhradie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705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520071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Brestov nad Laborcom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806234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Brestov nad Laborcom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520101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Čabiny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808300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Čabiny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520411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Krásny Brod</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828769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Krásny Brod</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520691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Radvaň nad Laborcom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851167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Radvaň nad Laborcom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520951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Valentovce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867276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Valentovce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520993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Volica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870137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Volica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521060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Zbojné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872857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Zbojné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521078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Zbudská Belá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872946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Zbudská Belá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524158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Abranovce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800112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Abranovce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524191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Bertotovce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802743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Bertotovce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524212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Brestov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806226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Brestov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524221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Bretejovce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806382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Bretejovce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524263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Bzenov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807788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Bzenov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524271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Čelovce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809187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Čelovce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524336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Demjata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810347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Demjata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524352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Drienov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812927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Drienov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524361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Drienovská Nová Ves</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812960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Drienovská Nová Ves</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524387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Dulova Ves</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813591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Dulova Ves</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524395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Fintice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814351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Fintice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524417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Fulianka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814423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Fulianka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524425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Geraltov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815055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Geraltov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524425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Geraltov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874035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Žatkovce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524425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Geraltov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872512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Závadka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524433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Gregorovce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815284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Gregorovce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524506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Chmeľov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820709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Chmeľov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524514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Chmeľovec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820733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Chmeľovec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524549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Chmiňany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820750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Chmiňany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524522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Chminianska Nová Ves</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820776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Chminianska Nová Ves</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524581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Janov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822108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Janov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524590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Janovík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822205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Janovík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524620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Kapušany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823571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Kapušany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524638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Kendice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823775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Kendice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524654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Kojatice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825131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Kojatice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524654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Kojatice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860549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Šarišské Lužianky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524727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Lada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830461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Lada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524735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Lažany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831042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Lažany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524743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Lemešany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831298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Chabžany</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524743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Lemešany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831301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Lemešany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524760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Ličartovce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832006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Ličartovce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559971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Lipníky</w:t>
            </w:r>
            <w:proofErr w:type="spellEnd"/>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860468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Lipníky</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518590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Ľubotice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833584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Ľubotice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524832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Malý Slivník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835919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Malý Slivník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524841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Malý Šariš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835943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Malý Šariš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524883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Mirkovce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837661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Mirkovce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524905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Mošurov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838594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Mošurov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524913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Nemcovce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839507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Nemcovce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524964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Ondrašovce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843831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Ondrašovce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525014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Petrovany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846040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Močarmany</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525014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Petrovany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846058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Petrovany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525022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Podhorany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847313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Podhorany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524140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Prešov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840955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Nižná Šebastová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524140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Prešov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849502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Prešov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524140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Prešov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860328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Šalgovík</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524140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Prešov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857301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Solivar</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525057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Proč</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850268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Proč</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525065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Pušovce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850748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Pušovce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525073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Radatice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850861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Radatice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525162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Seniakovce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854972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Seniakovce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559989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Suchá Dolina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854727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Suchá Dolina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525171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Svinia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859851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Svinia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525189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Šarišská Poruba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860476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Šarišská Poruba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525197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Šarišská Trstená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860484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Šarišská Trstená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525201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Šarišské Bohdanovce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860492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Šarišské Bohdanovce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525286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Teriakovce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863084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Teriakovce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525324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Trnkov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865354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Trnkov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525341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Tulčík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865613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Tulčík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525383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Varhaňovce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867411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Varhaňovce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525391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Veľký Slivník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869171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Veľký Slivník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525405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Veľký Šariš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869198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Veľký Šariš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525430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Vyšná Šebastová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871346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Vyšná Šebastová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525456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Záhradné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871834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Záhradné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525499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Žehňa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874159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Žehňa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525502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Žipov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874922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Žipov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525511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Župčany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875015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Župčany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524280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Červená Voda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809357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Červená Voda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524298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Červenica pri Sabinove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809403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Červenica pri Sabinove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524328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Daletice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810045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Daletice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524492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Hubošovce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820059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Hubošovce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524573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Jakubovany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821926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Jakubovany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524603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Jarovnice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822272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Jarovnice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524603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Jarovnice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838004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Močidľany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524981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Ostrovany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844608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Ostrovany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525006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Pečovská Nová Ves</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845876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Pečovská Nová Ves</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525090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Ražňany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851914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Ražňany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525146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Sabinov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844349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Orkucany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525146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Sabinov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854212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Sabinov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525146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Sabinov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854298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Zálesie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525359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Uzovce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866598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Uzovce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520039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Belá nad Cirochou</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802395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Belá nad Cirochou</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520161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Dlhé nad Cirochou</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811033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Dlhé nad Cirochou</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520179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Dúbrava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813427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Dúbrava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520365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Klenová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824151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Klenová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520390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Kolonica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825778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Kolonica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520438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Ladomirov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830526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Ladomirov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520489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Michajlov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836800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Michajlov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520641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Pčoliné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845817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Pčoliné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520659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Pichne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846546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Pichne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520802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Snina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856941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Snina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520870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Šmigovec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860999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Šmigovec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521108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Zemplínske Hámre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873225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Zemplínske Hámre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527157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Breznica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806463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Breznica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527165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Breznička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806510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Breznička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527181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807320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527190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Bystrá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807567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Bystrá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527262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Duplín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813842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Duplín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527289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Gribov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815292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Gribov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527335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Chotča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820873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Chotča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527475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Krušinec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829595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Krušinec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527513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Lomné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833061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Lomné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527521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834955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527637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Nižná Olšava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840858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Nižná Olšava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527700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Oľšavka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843733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Oľšavka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527726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Potoky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848735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Potoky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527718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Potôčky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848701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Potôčky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527815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Soľník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857327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Soľník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527823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Staškovce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858676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Staškovce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527840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Stropkov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859249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Bokša</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527840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Stropkov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859133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Stropkov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527866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Šandal</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860433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Šandal</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527912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Tisinec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863211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Tisinec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527939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Turany nad Ondavou</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865796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Turany nad Ondavou</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527971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Varechovce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867381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Varechovce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527980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Veľkrop</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868841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Veľkrop</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527998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Vislava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869597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Vislava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528021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871141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528048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Vyšná Olšava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871249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Vyšná Olšava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527122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Belejovce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802425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Belejovce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527131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Beňadikovce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802581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Beňadikovce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527211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Cernina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808008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Cernina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527220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Cigla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808199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Cigla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527246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Dobroslava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811351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Dobroslava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527254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Dubová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813311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Dubová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580601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813567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527271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Fijaš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814237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Fijaš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519197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Giraltovce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815136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Giraltovce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519197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Giraltovce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950033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Stredná hora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527319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Hrabovčík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818828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Hrabovčík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527351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Jurkova Voľa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822906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Jurkova Voľa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519316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Kalnište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823163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Kalnište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527360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Kapišová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823546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Kapišová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527378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Kečkovce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823759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Kečkovce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519391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Kračúnovce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827924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Kračúnovce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527483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Kružlová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829641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Kružlová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519448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Kuková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829790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Kuková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527491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Kurimka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829935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Kurimka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527505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Ladomirová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830542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Ladomirová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519537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Lúčka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833967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Lúčka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519561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Lužany pri Topli</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834386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Lužany pri Topli</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527548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Matovce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836427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Matovce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527564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Mestisko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836761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Mestisko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527602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Mlynárovce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837741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Mlynárovce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527629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Nižná Jedľová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840815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Nižná Jedľová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527645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Nižná Pisaná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840866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Nižná Pisaná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527661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Nižný Mirošov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841161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Nižný Mirošov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527670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Nižný Orlík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841170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Nižný Orlík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527688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 Polianka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841862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 Polianka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527696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Okrúhle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843415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Okrúhle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527696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Okrúhle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843423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Šapinec</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527751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Radoma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850993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Radoma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527769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Rakovčík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851515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Rakovčík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527777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Rovné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852864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Rovné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527785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Roztoky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852911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Roztoky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527807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Soboš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857114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Soboš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527831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Stročín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859125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Stročín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527858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Svidnička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859737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Svidnička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527106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Svidník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859745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Svidník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527882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Šarišský Štiavnik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860573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Šarišský Štiavnik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527891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Šemetkovce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860743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Šemetkovce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527904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Štefurov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861171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Štefurov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527947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Vagrinec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866695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Vagrinec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527955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Valkovce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867284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Valkovce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528030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Vyšná Jedľová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871214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Vyšná Jedľová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528072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Vyšný Mirošov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871575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Vyšný Mirošov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528081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Vyšný Orlík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871583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Vyšný Orlík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519987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Železník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874213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Železník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519995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Želmanovce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874281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Želmanovce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544060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Babie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800309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Babie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544086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Benkovce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802662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Benkovce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544094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Bystré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807591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Bystré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544108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Cabov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807974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Cabov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544116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Čaklov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808661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Čaklov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544124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Čičava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809501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Čičava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544132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Čierne nad Topľou</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809691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Čierne nad Topľou</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544141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Ďapalovce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810070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Ďapalovce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544159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Davidov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810100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Davidov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544183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Ďurďoš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813877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Ďurďoš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544191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Giglovce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815101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Giglovce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544213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Hanušovce nad Topľou</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815748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Hanušovce nad Topľou</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544230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Hlinné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816221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Hlinné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528731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Holčíkovce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816591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Holčíkovce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528757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Jastrabie nad Topľou</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822493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Jastrabie nad Topľou</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528773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Kamenná Poruba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823457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Kamenná Poruba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528781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Kladzany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824020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Kladzany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528790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Komárany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825794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Komárany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528811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Kučín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829765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Kučín nad Ondavou</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528820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Kvakovce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830127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Kvakovce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528838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Majerovce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834742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Majerovce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528846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Malá Domaša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834998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Malá Domaša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528862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Medzianky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836591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Medzianky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528871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Merník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836737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Merník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528889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Michalok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836893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Michalok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528901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Nižný Hrabovec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841072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Nižný Hrabovec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528919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Nižný Hrušov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841099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Nižný Hrušov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528935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 Kelča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841765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 Kelča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528943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Ondavské Matiašovce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843814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Ondavské Matiašovce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528960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Pavlovce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845744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Pavlovce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528978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Petkovce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845949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Petkovce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529028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Prosačov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850284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Prosačov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529036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Radvanovce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851175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Radvanovce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529044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Rafajovce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851205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Rafajovce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529125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Sačurov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854301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Sačurov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529133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Sečovská Polianka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854697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Sečovská Polianka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529141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Sedliská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854743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Sedliská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529150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Skrabské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855898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Skrabské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529168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Slovenská Kajňa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856495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Slovenská Kajňa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529176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Soľ</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857271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Soľ</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529184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Štefanovce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861138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Štefanovce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529192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Tovarné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864030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Tovarné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529206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Tovarnianska Polianka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864048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Tovarnianska Polianka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529222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Vechec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867578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Vechec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529117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Vyšný Kazimír</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853747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Vyšný Kazimír</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529281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Zlatník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873471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Zlatník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529290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Žalobín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873969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Žalobín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598119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Košice-Kavečany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823678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Kavečany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598151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Košice-Sever</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827274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Čermeľ</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598151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Košice-Sever</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827444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Kamenné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598151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Košice-Sever</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826961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Severné Mesto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599875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Košice-Sídlisko Ťahanovce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881171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Nové Ťahanovce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598127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Košice-Ťahanovce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827452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Ťahanovce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598194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Košice-Lorinčík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833134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Lorinčík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599972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Košice-Luník IX</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827142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Luník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598216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Košice-Myslava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827428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Myslava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598208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Košice-Pereš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827401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Pereš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599859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Košice-Poľov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827495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Poľov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599883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Košice-Sídlisko KVP</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881228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Grunt</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599841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Košice-Šaca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827509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Šaca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599841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Košice-Šaca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878049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Železiarne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598224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Košice-Západ</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827207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Terasa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804</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599018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Košice-Košická Nová Ves</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827347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Košická Nová Ves</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599093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Košice-Barca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827380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Barca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805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599824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Košice-Juh</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827118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Južné Mesto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599824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Košice-Juh</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881317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Skladná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599794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Košice-Krásna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828416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Krásna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599816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Košice-Nad jazerom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877999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Jazero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599786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Košice-Šebastovce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860701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Šebastovce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599913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Košice-Vyšné Opátske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881406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Nižná Úvrať</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805</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599913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Košice-Vyšné Opátske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827088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Vyšné Opátske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521141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Bačkovík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800431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Bačkovík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521159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Baška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802123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Baška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521167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Belža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802565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Belža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521175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Beniakovce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802611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Beniakovce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521183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Bidovce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802875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Bidovce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521191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Blažice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803111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Blažice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559831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Bočiar</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820547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Bočiar</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521205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Bohdanovce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803413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Bohdanovce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521213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Boliarov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803626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Boliarov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521221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Budimír</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807150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Budimír</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521248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Bukovec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807389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Bukovec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521256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Bunetice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807435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Bunetice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521264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Buzica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807486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Buzica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521272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Cestice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808113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Cestice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521281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Čakanovce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808636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Čakanovce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521299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Čaňa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808750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Čaňa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521302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Čečejovce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809004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Čečejovce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521311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Čižatice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809934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Čižatice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521329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Debraď</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810118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Debraď</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521337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Drienovec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812935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Drienovec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521345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Družstevná pri Hornáde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813087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Malá Vieska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521345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Družstevná pri Hornáde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813095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Tepličany</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521353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Ďurďošík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813893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Ďurďošík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521361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Ďurkov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813915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Ďurkov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559873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Dvorníky-Včeláre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871699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Dvorníky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559873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Dvorníky-Včeláre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871702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Včeláre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521370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Geča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814733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Geča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521388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Gyňov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815306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Gyňov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518123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Háj</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866008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Háj</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521400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Haniska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815691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Haniska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521418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Herľany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816060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Herľany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521418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Herľany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816078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Žírovce</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521426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Hodkovce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816574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Hodkovce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521442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Hrašovík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819212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Hrašovík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521477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Chrastné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820954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Chrastné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521485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Janík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822043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Janík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521493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Jasov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822434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Jasov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521507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Kalša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823210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Kalša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521523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Kecerovce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823708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Kecerovské Kostoľany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521523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Kecerovce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823732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Kecerovské Pekľany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559687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Kechnec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819085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Kechnec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521566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Komárovce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826049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Komárovce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521582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Košická Polianka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827622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Košická Polianka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521591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Košické Oľšany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827631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Nižný </w:t>
            </w:r>
            <w:proofErr w:type="spellStart"/>
            <w:r>
              <w:rPr>
                <w:rFonts w:ascii="Times New Roman" w:eastAsia="Times New Roman" w:hAnsi="Times New Roman" w:cs="Times New Roman"/>
                <w:sz w:val="24"/>
                <w:szCs w:val="24"/>
                <w:lang w:eastAsia="sk-SK"/>
              </w:rPr>
              <w:t>Olčvár</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521591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Košické Oľšany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827649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Vyšný </w:t>
            </w:r>
            <w:proofErr w:type="spellStart"/>
            <w:r>
              <w:rPr>
                <w:rFonts w:ascii="Times New Roman" w:eastAsia="Times New Roman" w:hAnsi="Times New Roman" w:cs="Times New Roman"/>
                <w:sz w:val="24"/>
                <w:szCs w:val="24"/>
                <w:lang w:eastAsia="sk-SK"/>
              </w:rPr>
              <w:t>Olčvár</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521604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Košický Klečenov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827673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Košický Klečenov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521612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Kráľovce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828238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Kráľovce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521655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Malá Ida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835030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Malá Ida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580252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Milhosť</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819107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Milhosť</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521680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Mokrance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838268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Mokrance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521698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Moldava nad Bodvou</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807281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Budulov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521698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Moldava nad Bodvou</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838322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Moldava nad Bodvou</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518140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Nižná Hutka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840793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Nižná Hutka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521728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Nižná Kamenica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840823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Nižná Kamenica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521744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Nižný Čaj</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841064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Nižný Čaj</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521752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Nižný Klátov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841129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Nižný Klátov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521761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Nižný Lánec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841153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Nižný Lánec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521795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 Polhora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841854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 Polhora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521787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Nováčany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841978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Nováčany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521809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Nový Salaš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842915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Nový Salaš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521817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Obišovce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843041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Obišovce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521825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Olšovany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843768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Olšovany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521841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Opiná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843997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Opiná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521850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Paňovce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845302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Paňovce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521876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Perín-Chym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845914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Chym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521876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Perín-Chym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845922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Perín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521876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Perín-Chym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871559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Vyšný Lánec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521884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Ploské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847046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Ploské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521906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Rákoš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851272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Rákoš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521914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Rankovce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851639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Rankovce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521922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Rešica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852058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Rešica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521931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Rozhanovce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852899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Rozhanovce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521949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Rudník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853518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Rudník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521957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Ruskov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853691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Ruskov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521965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Sady nad Torysou</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854328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Byster</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521965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Sady nad Torysou</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854344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Zdoba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521973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Seňa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854921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Seňa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518115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Slančík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855987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Slančík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522007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Slanec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856002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Slanec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522015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Slanská Huta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856011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Slanská Huta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522023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Slanské Nové Mesto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856037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Slanské Nové Mesto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559865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Sokoľany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820555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Sokoľany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522040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Svinica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859877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Svinica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522066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Šemša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860751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Šemša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522091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Trsťany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865460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Trsťany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522104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Trstené pri Hornáde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865508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Trstené pri Hornáde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559784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Turňa nad Bodvou</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866016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Turňa nad Bodvou</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522121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Vajkovce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866717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Vajkovce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522139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Valaliky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866725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Valaliky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522147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Veľká Ida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867748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Veľká Ida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522163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Vtáčkovce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870749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Vtáčkovce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522171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Vyšná Hutka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871192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Vyšná Hutka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522180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Vyšná Kamenica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871222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Vyšná Kamenica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522201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Vyšný Čaj</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871486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Vyšný Čaj</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522252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Žarnov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873977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Žarnov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522261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Ždaňa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874060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Ždaňa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522287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Bajany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800490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Bajany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522368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Bracovce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804002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Bracovce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513857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Budince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853585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Budince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522392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Čečehov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808997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Čečehov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528277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Čičarovce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809497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Čičarovce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528307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Čierne Pole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809705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Čierne Pole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528331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Drahňov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812757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Drahňov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522406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Dúbravka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813451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Dúbravka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522414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Falkušovce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814199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Falkušovce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522431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Hatalov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815918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Hatalov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522449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Hažín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815977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Hažín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522465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Hnojné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816507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Hnojné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522511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Iňačovce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821276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Iňačovce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522546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Jastrabie pri Michalovciach</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822507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Jastrabie pri Michalovciach</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522562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Jovsa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822850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Jovsa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522571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Kačanov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822957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Kačanov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522589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Kaluža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823228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Kaluža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528404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Kapušianske Kľačany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823589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Kapušianske Kľačany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522597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Klokočov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824844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Klokočov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522651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Krásnovce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828751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Krásnovce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528463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Krišovská Liesková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829056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Krišovská Liesková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522686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Kusín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829951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Kusín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522741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Lúčky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834041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Lúčky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522759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Malčice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835455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Hradištská</w:t>
            </w:r>
            <w:proofErr w:type="spellEnd"/>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Moľva</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522759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Malčice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835463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Malčice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522767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Malé Raškovce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835668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Malé Raškovce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528579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Maťovské Vojkovce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836435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Kapušianske Vojkovce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528579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Maťovské Vojkovce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836443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Maťovce</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522279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Michalovce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836915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Michalovce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522279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Michalovce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837318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Močarany</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522279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Michalovce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837075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Stráňany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522279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Michalovce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837431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Topoľany</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522279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Michalovce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837156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Vrbovec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522791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Moravany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838411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Moravany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522805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Nacina Ves</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839205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Nacina Ves</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528633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Oborín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843059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Kucany</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528633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Oborín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843067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Oborín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522848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Oreské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844322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Oreské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522872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Pavlovce nad Uhom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845787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Pavlovce nad Uhom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522881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Petrikovce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845965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Petrikovce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522902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Petrovce nad Laborcom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846112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Petrovce nad Laborcom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522945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Poruba pod Vihorlatom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848646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Poruba pod Vihorlatom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528692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Ptrukša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850446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Ptrukša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522988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Pusté Čemerné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850683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Pusté Čemerné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522996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Rakovec nad Ondavou</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851523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Rakovec nad Ondavou</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528714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Ruská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853593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Ruská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523054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Senné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855171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Senné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523062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Slavkovce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856193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Slavkovce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523071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Sliepkovce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856444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Sliepkovce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523097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858374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523101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Strážske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858935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Strážske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523119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Stretava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859061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Stretava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523127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Stretavka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859079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Stretavka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523135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Suché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859494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Suché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523151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Šamudovce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860417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Šamudovce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523186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Trhovište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864757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Trhovište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523194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Trnava pri Laborci</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865273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Trnava pri Laborci</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523208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Tušice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866121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Tušice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523216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Tušická Nová Ves</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866130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Tušická Nová Ves</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543853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Kapušany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868043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Kapušany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543870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Raškovce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868256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Raškovce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543888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Slemence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868582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Slemence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543942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Vojany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869970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Vojany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523275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Voľa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870129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Voľa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523283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Vrbnica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870439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Vrbnica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523291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Vysoká nad Uhom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871117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Vysoká nad Uhom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523241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Zalužice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868779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Zalužice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523348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Závadka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872504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Závadka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523356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Zbudza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872971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Zbudza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523364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Zemplínska Široká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873209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Zemplínska Široká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522635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Zemplínske Kopčany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826201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Zemplínske Kopčany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523372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Žbince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874051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Žbince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525537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Ardovo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800252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Ardovo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525553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Bohúňovo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803464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Bohúňovo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525553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Bohúňovo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803472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Tiba</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514578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Bretka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806391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Bretka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560022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Brzotín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807052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Brzotín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525600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Čoltovo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809942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Čoltovo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525626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Dlhá Ves</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811017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Dlhá Ves</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525651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Gemerská Hôrka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814903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Gemerská Hôrka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514748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Gemerská Panica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814911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Gemerská Panica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525740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Hrhov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819255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Hrhov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525758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Hrušov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819972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Hrušov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525782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Jablonov nad Turňou</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821721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Jablonov nad Turňou</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560049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Jovice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822841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Jovice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525821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Kečovo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823767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Kečovo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525863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Krásnohorská Dlhá Lúka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828700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Krásnohorská Dlhá Lúka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525871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Krásnohorské Podhradie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828734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Krásnohorské Podhradie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525898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Kunova Teplica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829897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Kunova Teplica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525961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Meliata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836681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Meliata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526096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Plešivec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846929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Plešivec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526223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Silica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855499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Silica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526231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Silická Brezová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855502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Silická Brezová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522325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Bežovce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802867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Bežovce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522333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Blatná Polianka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803057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Blatná Polianka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522341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Blatné Remety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803073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Blatné Remety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522350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Blatné Revištia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803090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Blatné Revištia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809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522422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Fekišovce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814211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Fekišovce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522457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Hlivištia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816230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Hlivištia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522490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Husák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820482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Husák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522503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Choňkovce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820849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Choňkovce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522538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Jasenov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822337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Jasenov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522554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Jenkovce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822744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Jenkovce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522601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Kolibabovce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825719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Kolibabovce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522627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Koňuš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826162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Koňuš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522660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Krčava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828858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Krčava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522678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Kristy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829030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Kristy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522716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Lekárovce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831247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Lekárovce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522813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Nižná Rybnica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840891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Nižná Rybnica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522821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Nižné Nemecké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840998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Nižné Nemecké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522856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Ostrov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844586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Ostrov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522899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Petrovce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846082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Petrovce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522911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Pinkovce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846678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Pinkovce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522929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Podhoroď</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847364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Podhoroď</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522937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Porostov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848620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Porostov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522953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Porúbka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848671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Porúbka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523020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Ruskovce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853721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Ruskovce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523046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Sejkov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854760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Sejkov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523089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Sobrance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826057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Komárovce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523089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Sobrance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857190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Sobrance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523143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Svätuš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859648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Svätuš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523160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Tašuľa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862525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Tašuľa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523178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Tibava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863173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Tibava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523224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Úbrež</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866245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Úbrež</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523232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Revištia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868272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Revištia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523267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Vojnatina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870056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Vojnatina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523313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Vyšné Nemecké</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871401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Vyšné Nemecké</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523321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Vyšné Remety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871427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Vyšné Remety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526363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Arnutovce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800261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Arnutovce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526533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Harichovce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815781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Harichovce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526568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Hincovce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816132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Hincovce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543161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Iliašovce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821209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Iliašovce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810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543195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Jamník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822027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Jamník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543306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Lieskovany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832031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Lieskovany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543331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Markušovce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836125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Markušovce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543403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Odorín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843164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Odorín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543616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Spišský Hrušov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857734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Spišský Hrušov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526657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Žehra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874183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Žehra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528102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Bačka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800414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Bačka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528111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Bačkov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800422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Bačkov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528129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Bara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801674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Malá Bara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528129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Bara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801682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Veľká Bara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528145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Biel</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802905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Biel</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528161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Boľ</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803561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Boľ</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528170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Borša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803847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Borša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528188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Boťany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803944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Boťany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528218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Brezina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806421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Brezina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528226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Byšta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807681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Byšta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528242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Čeľovce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809195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Čeľovce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528251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Čerhov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809276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Čerhov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528269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Černochov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809331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Černochov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528285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Čierna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809551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Čierna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528293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Čierna nad Tisou</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809594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Čierna nad Tisou</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528323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Dobrá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811181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Dobrá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528340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Dvorianky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813991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Dvorianky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528358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Egreš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814172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Egreš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528366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Hraň</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819069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Hraň</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528374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Hrčeľ</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819247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Hrčeľ</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528382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Hriadky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819263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Hriadky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528421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Kazimír</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875384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Malý Kazimír</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528421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Kazimír</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823686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Veľký Kazimír</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513831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Klin nad Bodrogom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858960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Klin nad Bodrogom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528439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Kožuchov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827908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Kožuchov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528447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Kráľovský Chlmec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828360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Kráľovský Chlmec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528455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Kravany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828815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Kravany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528471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Kuzmice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830089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Kuzmice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528480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Kysta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830275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Kysta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528498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Ladmovce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830500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Ladmovce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528501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Lastovce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830682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Lastovce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528510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Leles</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831263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Kapoňa</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528510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Leles</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831271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Leles</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528528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Luhyňa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834092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Luhyňa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513792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Malá Tŕňa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864765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Malá Tŕňa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528536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Malé Ozorovce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835650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Malé Ozorovce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528544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Malé Trakany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835706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Malé Trakany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528552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Malý Horeš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835854</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Malý Horeš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528552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Malý Horeš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950025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Nový Horeš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528561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Malý Kamenec</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835862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Malý Kamenec</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528587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Michaľany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836842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Michaľany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528609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Nižný Žipov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841200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Nižný Žipov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528641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Plechotice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846881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Plechotice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528668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Poľany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847895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Poľany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528684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Pribeník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849677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Pribeník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528706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Rad</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850845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Rad</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528722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Sečovce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854531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Sečovce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543730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Sirník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855570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Sirník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543748</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Slivník</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856452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Slivník</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543756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Slovenské Nové Mesto</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856631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Slovenské Nové Mesto</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543764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Soľnička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857319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Soľnička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513849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Stanča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873179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Stanča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543799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Strážne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858889</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Strážne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543802</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Streda nad Bodrogom</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858978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Streda nad Bodrogom</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528650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Svätuše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846902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Svätuše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543811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Svinice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859885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Svinice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528099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Trebišov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837563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Milhostov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528099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Trebišov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864188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Trebišov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543829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Trnávka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865303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Trnávka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543845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Veľaty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867586</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Veľaty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513806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Veľká Tŕňa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864773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Veľká Tŕňa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543861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Ozorovce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868230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Ozorovce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543900</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Veľký Horeš</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869007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Veľký Horeš</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543926</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Viničky</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869473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Viničky</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543934</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Višňov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869627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Višňov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543969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Vojka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870005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Vojka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543977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Zatín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872393</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Zatín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543985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Zbehňov</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872822</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Zbehňov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543993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Zemplín</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873161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Zemplín</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544001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Zemplínska Nová Ves</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873187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Úpor</w:t>
            </w:r>
            <w:proofErr w:type="spellEnd"/>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544001</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Zemplínska Nová Ves</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873195</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Zemplínsky Klečenov</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544019</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Zemplínska Teplica</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873217</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Zemplínska Teplica</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544027</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Zemplínske Hradište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873241</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Zemplínske Hradište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544035</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Zemplínske Jastrabie</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873250</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Zemplínske Jastrabie</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544043</w:t>
            </w:r>
          </w:p>
        </w:tc>
        <w:tc>
          <w:tcPr>
            <w:tcW w:w="2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Zemplínsky Branč</w:t>
            </w:r>
          </w:p>
        </w:tc>
        <w:tc>
          <w:tcPr>
            <w:tcW w:w="87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873268</w:t>
            </w:r>
          </w:p>
        </w:tc>
        <w:tc>
          <w:tcPr>
            <w:tcW w:w="212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Zemplínsky Branč</w:t>
            </w:r>
          </w:p>
        </w:tc>
        <w:tc>
          <w:tcPr>
            <w:tcW w:w="228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bl>
    <w:p w:rsidR="00655920" w:rsidRDefault="00655920">
      <w:pPr>
        <w:widowControl w:val="0"/>
        <w:spacing w:after="60" w:line="240" w:lineRule="auto"/>
        <w:rPr>
          <w:rFonts w:ascii="Times New Roman" w:eastAsia="Times New Roman" w:hAnsi="Times New Roman" w:cs="Times New Roman"/>
          <w:vanish/>
          <w:sz w:val="24"/>
          <w:szCs w:val="24"/>
          <w:lang w:eastAsia="sk-SK"/>
        </w:rPr>
      </w:pPr>
    </w:p>
    <w:tbl>
      <w:tblPr>
        <w:tblW w:w="9056" w:type="dxa"/>
        <w:tblBorders>
          <w:top w:val="single" w:sz="6" w:space="0" w:color="888888"/>
          <w:left w:val="single" w:sz="6" w:space="0" w:color="888888"/>
          <w:bottom w:val="single" w:sz="6" w:space="0" w:color="888888"/>
          <w:right w:val="single" w:sz="6" w:space="0" w:color="888888"/>
        </w:tblBorders>
        <w:tblLayout w:type="fixed"/>
        <w:tblCellMar>
          <w:left w:w="0" w:type="dxa"/>
          <w:right w:w="0" w:type="dxa"/>
        </w:tblCellMar>
        <w:tblLook w:val="04A0" w:firstRow="1" w:lastRow="0" w:firstColumn="1" w:lastColumn="0" w:noHBand="0" w:noVBand="1"/>
      </w:tblPr>
      <w:tblGrid>
        <w:gridCol w:w="717"/>
        <w:gridCol w:w="955"/>
        <w:gridCol w:w="2431"/>
        <w:gridCol w:w="893"/>
        <w:gridCol w:w="2159"/>
        <w:gridCol w:w="1901"/>
      </w:tblGrid>
      <w:tr w:rsidR="00655920">
        <w:tc>
          <w:tcPr>
            <w:tcW w:w="9056" w:type="dxa"/>
            <w:gridSpan w:val="6"/>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Oblasti so špecifickými obmedzeniami</w:t>
            </w:r>
          </w:p>
        </w:tc>
      </w:tr>
      <w:tr w:rsidR="00655920">
        <w:tc>
          <w:tcPr>
            <w:tcW w:w="717"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Okres</w:t>
            </w:r>
          </w:p>
        </w:tc>
        <w:tc>
          <w:tcPr>
            <w:tcW w:w="955"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Kód obce</w:t>
            </w:r>
          </w:p>
        </w:tc>
        <w:tc>
          <w:tcPr>
            <w:tcW w:w="2431"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Názov obce</w:t>
            </w:r>
          </w:p>
        </w:tc>
        <w:tc>
          <w:tcPr>
            <w:tcW w:w="893"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Kód KÚ</w:t>
            </w:r>
          </w:p>
        </w:tc>
        <w:tc>
          <w:tcPr>
            <w:tcW w:w="2159"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Názov katastra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Zaradenie -</w:t>
            </w:r>
            <w:r>
              <w:rPr>
                <w:rFonts w:ascii="Times New Roman" w:eastAsia="Times New Roman" w:hAnsi="Times New Roman" w:cs="Times New Roman"/>
                <w:sz w:val="24"/>
                <w:szCs w:val="24"/>
                <w:lang w:eastAsia="sk-SK"/>
              </w:rPr>
              <w:br/>
            </w:r>
            <w:r>
              <w:rPr>
                <w:rFonts w:ascii="Times New Roman" w:eastAsia="Times New Roman" w:hAnsi="Times New Roman" w:cs="Times New Roman"/>
                <w:b/>
                <w:bCs/>
                <w:sz w:val="24"/>
                <w:szCs w:val="24"/>
                <w:lang w:eastAsia="sk-SK"/>
              </w:rPr>
              <w:t>oblasť postihnutá</w:t>
            </w:r>
            <w:r>
              <w:rPr>
                <w:rFonts w:ascii="Times New Roman" w:eastAsia="Times New Roman" w:hAnsi="Times New Roman" w:cs="Times New Roman"/>
                <w:b/>
                <w:bCs/>
                <w:sz w:val="24"/>
                <w:szCs w:val="24"/>
                <w:lang w:eastAsia="sk-SK"/>
              </w:rPr>
              <w:br/>
              <w:t>špecifickými</w:t>
            </w:r>
            <w:r>
              <w:rPr>
                <w:rFonts w:ascii="Times New Roman" w:eastAsia="Times New Roman" w:hAnsi="Times New Roman" w:cs="Times New Roman"/>
                <w:b/>
                <w:bCs/>
                <w:sz w:val="24"/>
                <w:szCs w:val="24"/>
                <w:lang w:eastAsia="sk-SK"/>
              </w:rPr>
              <w:br/>
              <w:t>obmedzeniami [OS]</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104</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529389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Bratislava-Dúbravka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806099</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Dúbravka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507954</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Jablonové</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821756</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Jablonové</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507962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Jakubov</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821888</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Jakubov</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504556</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Malé Leváre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835625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Malé Leváre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508080</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Marianka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836079</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Marianka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508161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Pernek</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845931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Pernek</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504629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Plavecké Podhradie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846775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Plavecké Podhradie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504637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Plavecký Mikuláš</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846791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Plavecký Mikuláš</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504769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Rohožník</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852716</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Rohožník</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504858</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Sološnica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857335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Sološnica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508233</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Stupava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859354</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Mást</w:t>
            </w:r>
            <w:proofErr w:type="spellEnd"/>
            <w:r>
              <w:rPr>
                <w:rFonts w:ascii="Times New Roman" w:eastAsia="Times New Roman" w:hAnsi="Times New Roman" w:cs="Times New Roman"/>
                <w:sz w:val="24"/>
                <w:szCs w:val="24"/>
                <w:lang w:eastAsia="sk-SK"/>
              </w:rPr>
              <w:t xml:space="preserve"> III</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504947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Leváre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868191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Leváre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507849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Budmerice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807265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Budmerice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508047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Limbach</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832189</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Limbach</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508187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Píla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846554</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Píla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508268</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Štefanová</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861111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Štefanová</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108</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503851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Kostolná pri Dunaji</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826642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Malý Šúr</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203</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507032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Hlohovec</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816248</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Hlohovec</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203</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507075</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Otrokovce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818127</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Otrokovce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203</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556602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Trhovište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818259</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Trhovište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203</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507130</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Jalšové</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821985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Jalšové</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203</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507202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Koplotovce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826235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Koplotovce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203</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556645</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Tepličky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862762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Tepličky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204</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581399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Banka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800678</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Banka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204</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506982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Dolný Lopašov</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812480</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Dolný Lopašov</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204</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507121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Chtelnica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821039</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Chtelnica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204</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507199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Kočín-Lančár</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825077</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Kočín</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204</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507199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Kočín-Lančár</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830615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Lančár</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204</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507342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Moravany nad Váhom</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838420</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Moravany nad Váhom</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204</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507491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Ratnovce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851841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Ratnovce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204</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507563</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Sokolovce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857262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Sokolovce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204</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558397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Šípkové</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860905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Šípkové</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204</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556548</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Šterusy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861189</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Šterusy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204</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507750</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Vrbové</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870595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Vrbové</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205</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504297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Cerová</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808024</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Cerová-Lieskové</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205</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504297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Cerová</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852881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Rozbehy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205</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504360</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Hlboké</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816175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Hlboké</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205</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504386</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Hradište pod Vrátnom</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819000</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Hradište pod Vrátnom</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205</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504416</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Jablonica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821586</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Jablonica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205</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504491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Kuklov</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829781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Kuklov</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205</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504513</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Kúty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830038</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Kúty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205</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504521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Lakšárska Nová Ves</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830577</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Lakšárska Nová Ves</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205</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504521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Lakšárska Nová Ves</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830585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Mikulášov</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205</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504602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Osuské</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844659</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Osuské</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205</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504645</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Plavecký Peter</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846805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Plavecký Peter</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205</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504726</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Prievaly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850021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Prievaly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205</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504823</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Smolinské</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856801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Smolinské</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205</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504831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Smrdáky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856878</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Smrdáky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504343</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Dubovce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813346</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Vlčkovany</w:t>
            </w:r>
            <w:proofErr w:type="spellEnd"/>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504394</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Chropov</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821004</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Chropov</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506788</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Bíňovce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802972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Bíňovce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207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506818</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Boleráz</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803588</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Boleráz</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506826</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Borová</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803740</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Borová</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506869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Buková</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807303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Buková</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506893</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Dechtice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810223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Dechtice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507041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Horná Krupá</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817180</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Horná Krupá</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507059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Dubové</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817872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Dubové</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507067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Orešany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818097</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Orešany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556688</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Lošonec</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833142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Lošonec</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507351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Naháč</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839256</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Naháč</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507555</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Smolenice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856771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Smolenice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507555</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Smolenice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856789</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Smolenická</w:t>
            </w:r>
            <w:proofErr w:type="spellEnd"/>
            <w:r>
              <w:rPr>
                <w:rFonts w:ascii="Times New Roman" w:eastAsia="Times New Roman" w:hAnsi="Times New Roman" w:cs="Times New Roman"/>
                <w:sz w:val="24"/>
                <w:szCs w:val="24"/>
                <w:lang w:eastAsia="sk-SK"/>
              </w:rPr>
              <w:t xml:space="preserve"> Nová Ves</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507687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Trstín</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865559</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Trstín</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542652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Bánovce nad Bebravou</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800805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Bánovce nad Bebravou</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542741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Brezolupy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806722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Brezolupy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542776</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Cimenná</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808202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Cimenná</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542822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Dežerice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810681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Vlčkovo</w:t>
            </w:r>
            <w:proofErr w:type="spellEnd"/>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542857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Dubnička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813222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Dubnička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542890</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Haláčovce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815471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Haláčovce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505072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Malá Hradná</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835021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Malá Hradná</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505153</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Miezgovce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836796</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Miezgovce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505200</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Nedašovce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839426</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Nedašovce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556289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Otrhánky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815489</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Otrhánky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505358</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Podlužany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847585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Podlužany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505579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Timoradza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863203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Timoradza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505625</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Uhrovec</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866385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Látkovce</w:t>
            </w:r>
            <w:proofErr w:type="spellEnd"/>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505625</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Uhrovec</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866393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Uhrovec</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545651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Držkovce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809977</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Čuklasovce</w:t>
            </w:r>
            <w:proofErr w:type="spellEnd"/>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545651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Držkovce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811955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Dolné Držkovce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545651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Držkovce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817864</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Držkovce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505692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Chlievany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868001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Chlievany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505765</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Vysočany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870897</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Vysočany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505811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Žitná-Radiša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874981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Radiša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505811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Žitná-Radiša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874990</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Žitná</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302</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582301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Bohunice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803456</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Bohunice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302</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557391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Borčice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803685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Borčice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302</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513440</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 Dubnica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825417</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Malý </w:t>
            </w:r>
            <w:proofErr w:type="spellStart"/>
            <w:r>
              <w:rPr>
                <w:rFonts w:ascii="Times New Roman" w:eastAsia="Times New Roman" w:hAnsi="Times New Roman" w:cs="Times New Roman"/>
                <w:sz w:val="24"/>
                <w:szCs w:val="24"/>
                <w:lang w:eastAsia="sk-SK"/>
              </w:rPr>
              <w:t>Kolačín</w:t>
            </w:r>
            <w:proofErr w:type="spellEnd"/>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302</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513440</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 Dubnica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825425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Veľký </w:t>
            </w:r>
            <w:proofErr w:type="spellStart"/>
            <w:r>
              <w:rPr>
                <w:rFonts w:ascii="Times New Roman" w:eastAsia="Times New Roman" w:hAnsi="Times New Roman" w:cs="Times New Roman"/>
                <w:sz w:val="24"/>
                <w:szCs w:val="24"/>
                <w:lang w:eastAsia="sk-SK"/>
              </w:rPr>
              <w:t>Kolačín</w:t>
            </w:r>
            <w:proofErr w:type="spellEnd"/>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302</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557412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Sedmerovec</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854751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Sedmerovec</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302</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557421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Slavnica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856215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Slavnica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303</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504289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Bukovec</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807354</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Bukovec</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304</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505897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Bzince pod Javorinou</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807818</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Dolné Bzince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304</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505897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Bzince pod Javorinou</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807826</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Bzince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304</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505897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Bzince pod Javorinou</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807834</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Hrubá Strana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304</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505897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Bzince pod Javorinou</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807842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Hrušové</w:t>
            </w:r>
            <w:proofErr w:type="spellEnd"/>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304</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505901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Čachtice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808555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Čachtice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304</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505919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Častkovce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808857</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Častkovce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304</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505951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Dolné Srnie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812145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Dolné Srnie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304</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506125</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Kočovce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825085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Beckovská Vieska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304</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506125</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Kočovce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825093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Kočovce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304</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506125</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Kočovce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825107</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Rakoľuby</w:t>
            </w:r>
            <w:proofErr w:type="spellEnd"/>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304</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506257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Modrovka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838101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Modrovka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304</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506265</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Moravské Lieskové</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838454</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Moravské Lieskové</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304</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556459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 Ves nad Váhom</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841935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 Ves nad Váhom</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304</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506338</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Nové Mesto nad Váhom</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842044</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Nové Mesto nad Váhom</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304</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506427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Podolie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847640</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Podolie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304</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506583</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Trenčianske Bohuslavice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864404</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Trenčianske Bohuslavice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305</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580449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Brodzany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806978</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Brodzany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305</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542962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Hradište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818968</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Hradište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305</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556416</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Ješkova Ves</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869023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Ješkova Ves</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305</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543047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Klátova</w:t>
            </w:r>
            <w:proofErr w:type="spellEnd"/>
            <w:r>
              <w:rPr>
                <w:rFonts w:ascii="Times New Roman" w:eastAsia="Times New Roman" w:hAnsi="Times New Roman" w:cs="Times New Roman"/>
                <w:sz w:val="24"/>
                <w:szCs w:val="24"/>
                <w:lang w:eastAsia="sk-SK"/>
              </w:rPr>
              <w:t xml:space="preserve"> Nová Ves</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822132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Janova Ves</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305</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543047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Klátova</w:t>
            </w:r>
            <w:proofErr w:type="spellEnd"/>
            <w:r>
              <w:rPr>
                <w:rFonts w:ascii="Times New Roman" w:eastAsia="Times New Roman" w:hAnsi="Times New Roman" w:cs="Times New Roman"/>
                <w:sz w:val="24"/>
                <w:szCs w:val="24"/>
                <w:lang w:eastAsia="sk-SK"/>
              </w:rPr>
              <w:t xml:space="preserve"> Nová Ves</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824101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Klátova</w:t>
            </w:r>
            <w:proofErr w:type="spellEnd"/>
            <w:r>
              <w:rPr>
                <w:rFonts w:ascii="Times New Roman" w:eastAsia="Times New Roman" w:hAnsi="Times New Roman" w:cs="Times New Roman"/>
                <w:sz w:val="24"/>
                <w:szCs w:val="24"/>
                <w:lang w:eastAsia="sk-SK"/>
              </w:rPr>
              <w:t xml:space="preserve"> Nová Ves</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305</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543055</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Kolačno</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825441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Kolačno</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305</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505129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Malé Kršteňany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835595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Malé Kršteňany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305</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580953</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Malé Uherce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835714</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Malé Uherce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305</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505323</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Pažiť</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845809</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Pažiť</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305</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505463</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Skačany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855596</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Skačany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305</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556271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Turčianky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865842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Turčianky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305</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505706</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Kršteňany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868183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Kršteňany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305</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505722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Uherce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868744</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Uherce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305</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505731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Veľký Klíž</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869031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Klíž</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305</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505731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Veľký Klíž</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869040</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Klížske Hradište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513903</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Bojnice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803511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Bojnice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513903</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Bojnice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803537</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Dubnica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513954</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Diviacka Nová Ves</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810720</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Diviacka Nová Ves</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513954</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Diviacka Nová Ves</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810738</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Vrbany</w:t>
            </w:r>
            <w:proofErr w:type="spellEnd"/>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514110</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826812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514128</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Lazany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830887</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Lazany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514209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Nedožery-Brezany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839469</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Brezany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514284</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Opatovce nad Nitrou</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843881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Opatovce nad Nitrou</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514331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Pravenec</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849294</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Pravenec</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513881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Prievidza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850195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Hradec</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513881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Prievidza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850187</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Malá Lehôtka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513881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Prievidza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850063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Prievidza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513881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Prievidza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867781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Veľká Lehôtka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514373</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Sebedražie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854492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Sebedražie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514454</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Zemianske Kostoľany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873055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Zemianske Kostoľany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308</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512851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Beluša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802506</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Beluša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308</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512851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Beluša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816400</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Hloža</w:t>
            </w:r>
            <w:proofErr w:type="spellEnd"/>
            <w:r>
              <w:rPr>
                <w:rFonts w:ascii="Times New Roman" w:eastAsia="Times New Roman" w:hAnsi="Times New Roman" w:cs="Times New Roman"/>
                <w:sz w:val="24"/>
                <w:szCs w:val="24"/>
                <w:lang w:eastAsia="sk-SK"/>
              </w:rPr>
              <w:t>-Podhorie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308</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557439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Dolné Kočkovce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812013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Dolné Kočkovce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308</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513776</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Visolaje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869619</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Visolaje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505838</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Adamovské Kochanovce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800121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Adamovské Kochanovce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505854</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Bobot</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803197</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Bobot</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505943</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Dolná Súča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811840</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Dolná Súča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506028</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Horňany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817856</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Horňany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506044</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Hrabovka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818861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Hrabovka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506095</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Ivanovce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821471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Ivanovce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545686</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Melčice-Lieskové</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836664</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Melčice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545686</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Melčice-Lieskové</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873063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Zemianske Lieskové</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506281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Nemšová</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872431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Trenčianska Závada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506281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Nemšová</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839639</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Nemšová</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506281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Nemšová</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824879</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Kľúčové</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309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506281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Nemšová</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833533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Ľuborča</w:t>
            </w:r>
            <w:proofErr w:type="spellEnd"/>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546682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Skalka nad Váhom</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855600</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Skala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546682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Skalka nad Váhom</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855782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Skalská</w:t>
            </w:r>
            <w:proofErr w:type="spellEnd"/>
            <w:r>
              <w:rPr>
                <w:rFonts w:ascii="Times New Roman" w:eastAsia="Times New Roman" w:hAnsi="Times New Roman" w:cs="Times New Roman"/>
                <w:sz w:val="24"/>
                <w:szCs w:val="24"/>
                <w:lang w:eastAsia="sk-SK"/>
              </w:rPr>
              <w:t xml:space="preserve"> Nová Ves</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546682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Skalka nad Váhom</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866415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Újazd</w:t>
            </w:r>
            <w:proofErr w:type="spellEnd"/>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506508</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Soblahov</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857106</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Soblahov</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506541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Štvrtok</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861782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Štvrtok</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506559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Trenčianska Teplá</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811173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Dobrá</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506559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Trenčianska Teplá</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864374</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Trenčianska Teplá</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506567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Trenčianska Turná</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864391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Trenčianska Turná</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545741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Trenčianske Stankovce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835684</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Malé Stankovce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545741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Trenčianske Stankovce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852929</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Rozvadze</w:t>
            </w:r>
            <w:proofErr w:type="spellEnd"/>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545741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Trenčianske Stankovce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854735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Sedličná</w:t>
            </w:r>
            <w:proofErr w:type="spellEnd"/>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545741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Trenčianske Stankovce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868591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Stankovce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505820</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Trenčín</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829722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Kubrá</w:t>
            </w:r>
            <w:proofErr w:type="spellEnd"/>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505820</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Trenčín</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829731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Kubrica</w:t>
            </w:r>
            <w:proofErr w:type="spellEnd"/>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505820</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Trenčín</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871664</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Záblatie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505820</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Trenčín</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873527</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Hanzlíková</w:t>
            </w:r>
            <w:proofErr w:type="spellEnd"/>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505820</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Trenčín</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872601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Istebník</w:t>
            </w:r>
            <w:proofErr w:type="spellEnd"/>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505820</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Trenčín</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843865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Opatová</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505820</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Trenčín</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872598</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Orechové</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505820</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Trenčín</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864528</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Trenčín</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505820</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Trenčín</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873551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Zlatovce</w:t>
            </w:r>
            <w:proofErr w:type="spellEnd"/>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556475</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Zamarovce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872300</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Zamarovce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402</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502286</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Turovce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818275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Turovce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402</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502413</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Kalná nad Hronom</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838152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Mochovce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402</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502634</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Pečenice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845841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Pečenice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403</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582697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Bádice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847267</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Bádice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403</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582425</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Dolné Lefantovce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812048</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Dolné Lefantovce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403</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500372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Jelenec</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822655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Jelenec</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403</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500411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Kolíňany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825743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Kolíňany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403</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500011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Nitra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812854</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Dražovce</w:t>
            </w:r>
            <w:proofErr w:type="spellEnd"/>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403</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500011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Nitra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840319</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Zobor</w:t>
            </w:r>
            <w:proofErr w:type="spellEnd"/>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403</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556696</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Nitrianske Hrnčiarovce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840653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Nitrianske Hrnčiarovce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403</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500674</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Podhorany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847275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Mechenice</w:t>
            </w:r>
            <w:proofErr w:type="spellEnd"/>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403</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500674</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Podhorany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847283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Sokolníky</w:t>
            </w:r>
            <w:proofErr w:type="spellEnd"/>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403</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582719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Štitáre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812161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Dolné Štitáre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403</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500992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Žirany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874931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Žirany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404</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503037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Bajtava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800589</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Bajtava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556220</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Ardanovce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800236</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Ardanovce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543071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Kovarce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827843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Kovarce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543101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Krnča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829269</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Krnča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505234</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Nitrianska Blatnica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840602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Nitrianska Blatnica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505242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Nitrianska Streda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840611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Nitrianska Streda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505285</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Oponice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844012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Oponice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556211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Orešany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844331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Orešany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581658</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Práznovce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849375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Práznovce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505421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Radošina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851078</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Radošina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505498</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Solčany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857289</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Solčany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505510</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Súlovce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859591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Súlovce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556238</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Svrbice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859974</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Svrbice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505536</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Šalgovce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860310</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Šalgovce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505749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Velušovce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869210</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Velušovce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505757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Vozokany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870196</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Vozokany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505773</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Závada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872423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Závada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500127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Čaradice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808792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Čaradice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500283</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Hostie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818640</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Panský diel</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500283</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Hostie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818631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Hostie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500305</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Hosťovce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818682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Hosťovce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500461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833151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500658</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Obyce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843091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Obyce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500828</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Topoľčianky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863882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Topoľčianky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500836</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Velčice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867594</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Velčice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500925</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Volkovce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870161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Závada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500984</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Žikava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874591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Žikava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582816</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Žitavany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874957</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Opatovce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512150</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Ďanová</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810061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Ďanová</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512214</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Dražkovce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812820</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Dražkovce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512524</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Príbovce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849731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Príbovce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512630</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Socovce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857203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Socovce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512087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Blažovce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803146</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Blažovce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509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512427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Liešno</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832073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Liešno</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512451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Moškovec</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838560</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Moškovec</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512575</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Rudno</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853526</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Rudno</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512729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Turčianske Teplice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810746</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Diviaky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512729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Turčianske Teplice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811874</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Dolná Štubňa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512729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Turčianske Teplice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865877</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Turčianske Teplice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512729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Turčianske Teplice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865923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Turčiansky Michal</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517801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Mojš</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838187</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Mojš</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517941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Rosina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852767</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Rosina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518034</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Teplička nad Váhom</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862754</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Teplička nad Váhom</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580236</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Hronsek</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819743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Hronsek</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508977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Sebedín-Bečov</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854468</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Bečov</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508977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Sebedín-Bečov</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854476</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Sebedín</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557293</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Vlkanová</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869899</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Vlkanová</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518387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Dudince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813559</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Merovce</w:t>
            </w:r>
            <w:proofErr w:type="spellEnd"/>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518603</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Lišov</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832880</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Lišov</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518832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Sudince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859389</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Sudince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518867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Terany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862789</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Dolné Terany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511234</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Belina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802450</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Belina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511331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Čamovce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808733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Čamovce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511391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Fiľakovo</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814296</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Fiľakovo</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511218</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Lučenec</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833673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Lučenec</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511218</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Lučenec</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833754</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Opatová</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511790</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Radzovce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851191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Radzovce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511897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Šurice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862258</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Šurice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511919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Tomášovce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863505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Tomášovce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512010</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Dravce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867977</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Dravce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515591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Sušany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859613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Sušany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515612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Tornaľa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802280</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Behynce</w:t>
            </w:r>
            <w:proofErr w:type="spellEnd"/>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514608</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Čerenčany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809268</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Čerenčany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514616</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Čierny Potok</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809811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Čierny Potok</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514683</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Dubno</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813281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Dubno</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514713</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Figa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814229</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Figa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514730</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Gemerček</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814881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Gemerček</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557889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Gemerské Michalovce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814989</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Gemerské Michalovce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609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514781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Gemerský Jablonec</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815021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Gemerský Jablonec</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514799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Gortva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815233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Čenice</w:t>
            </w:r>
            <w:proofErr w:type="spellEnd"/>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514799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Gortva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815217</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Gortva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514837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Hodejov</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816558</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Hodejov</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514845</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Hodejovec</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816566</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Hodejovec</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514934</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Hubovo</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820083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Hubovo</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514969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Chrámec</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820911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Chrámec</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514993</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Janice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822035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Janice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515001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Jesenské</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822795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Jesenské</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515035</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Kesovce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823805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Dimitrij</w:t>
            </w:r>
            <w:proofErr w:type="spellEnd"/>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515035</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Kesovce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823791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Kesovce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557854</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Rakytník</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866628</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Rakytník</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557765</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Riečka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852244</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Riečka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515493</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Rumince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853569</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Rumince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515540</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Stará Bašta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857858</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Stará Bašta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515582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Studená</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859281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Studená</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515639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Širkovce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860921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Širkovce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515663</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Tachty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862452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Tachty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515701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Uzovská Panica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866644</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Uzovská Panica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515728</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Večelkov</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867551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Večelkov</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515736</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Teriakovce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868639</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Malé Teriakovce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515736</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Teriakovce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868663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Teriakovce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515736</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Teriakovce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868671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Vrbovce nad Rimavou</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515744</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Veľký Blh</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868892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Vyšný Blh</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515779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Vlkyňa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869953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Vlkyňa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515876</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Bátorová</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802212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Bátorová</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515914</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Čeláre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809110</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Čeláre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516007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Glabušovce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815152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Glabušovce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516082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Kamenné Kosihy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823473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Kamenné Kosihy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516112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Koláre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825689</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Koláre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516147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Kováčovce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827801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Kováčovce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558206</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Malé Straciny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835692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Malé Straciny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516198</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Malé Zlievce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835757</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Malé Zlievce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516236</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Nenince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839655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Nenince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516261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Olováry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843687</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Olováry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610</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516279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Opatovská Nová Ves</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843903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Opatovská Nová Ves</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516341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Seľany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854786</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Seľany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516392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Slovenské Kľačany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856606</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Slovenské Kľačany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516406</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Stredné Plachtince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859001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Stredné Plachtince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516490</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Zlievce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868833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Zlievce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516538</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Vrbovka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870617</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Vrbovka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516562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Zombor</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873608</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Zombor</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613</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516724</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Dolná Trnávka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811921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Dolná Trnávka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613</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516767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Hliník nad Hronom</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816191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Hliník nad Hronom</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613</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517011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Lehôtka pod Brehmi</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831212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Lehôtka pod Brehmi</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702</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520501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Myslina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839027</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Myslina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704</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543608</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Spišský Hrhov</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857726</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Spišský Hrhov</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518522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Haniska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815705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Haniska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524662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Kokošovce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825387</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Kokošovce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556823</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Medzany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836524</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Medzany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525448</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Záborské</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871681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Záborské</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525235</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Šarišské Michaľany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860557</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Šarišské Michaľany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520217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Hrabová Roztoka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818810</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Hrabová Roztoka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527114</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Baňa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800651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Baňa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544051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Vranov nad Topľou</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809217</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Čemerné</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544051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Vranov nad Topľou</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870315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Vranov nad Topľou</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529257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Vyšný Žipov</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871621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Vyšný Žipov</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598186</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Košice-Staré Mesto</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826928</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Stredné Mesto</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804</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598682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Košice-Dargovských Hrdinov</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827339</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Furča</w:t>
            </w:r>
            <w:proofErr w:type="spellEnd"/>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518107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Hosťovce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841455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Hosťovce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599310</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Chorváty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841463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Chorváty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582514</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Kostoľany nad Hornádom</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813079</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Kostoľany nad Hornádom</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522082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Trebejov</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864137</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Trebejov</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521779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Turnianska Nová Ves</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841471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Turnianska Nová Ves</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522198</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Vyšná Myšľa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871231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Vyšná Myšľa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528137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Beša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802794</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Beša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528391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Ižkovce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821527</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Ižkovce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522724</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Lesné</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831417</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Lesné</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807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522783</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Markovce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836087</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Markovce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522961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Pozdišovce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849103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Pozdišovce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523259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Vinné</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869503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Vinné</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522309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Baškovce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802158</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Baškovce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522473</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Horňa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817147</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Horňa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522643</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Koromľa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826537</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Koromľa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522830</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Orechová</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844241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Orechová</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526436</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Bystrany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807575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Bystrany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528200</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Brehov</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806170</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Brehov</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528676</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Parchovany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845361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Parchovany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543772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Somotor</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857360</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Véč</w:t>
            </w:r>
            <w:proofErr w:type="spellEnd"/>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543781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Stankovce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857840</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Stankovce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9056" w:type="dxa"/>
            <w:gridSpan w:val="6"/>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Zoznam katastrálnych území vyradených z jednotlivých oblastí ANC (LFA)</w:t>
            </w:r>
          </w:p>
        </w:tc>
      </w:tr>
      <w:tr w:rsidR="00655920">
        <w:tc>
          <w:tcPr>
            <w:tcW w:w="717"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Okres</w:t>
            </w:r>
          </w:p>
        </w:tc>
        <w:tc>
          <w:tcPr>
            <w:tcW w:w="955"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Kód obce</w:t>
            </w:r>
          </w:p>
        </w:tc>
        <w:tc>
          <w:tcPr>
            <w:tcW w:w="2431"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Názov obce</w:t>
            </w:r>
          </w:p>
        </w:tc>
        <w:tc>
          <w:tcPr>
            <w:tcW w:w="893"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Kód KÚ</w:t>
            </w:r>
          </w:p>
        </w:tc>
        <w:tc>
          <w:tcPr>
            <w:tcW w:w="2159"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Názov katastra</w:t>
            </w:r>
          </w:p>
        </w:tc>
        <w:tc>
          <w:tcPr>
            <w:tcW w:w="1901"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Zaradenie</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104</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529371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Bratislava-Devínska Nová Ves</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810649</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Devínska Nová Ves</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104</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529427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Bratislava-Záhorská Bystrica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871796</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Záhorská Bystrica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507890</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Gajary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814482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Gajary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508012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Kostolište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826626</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Kostolište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508063</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Malacky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835196</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Malacky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508195</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Plavecký Štvrtok</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846821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Feld</w:t>
            </w:r>
            <w:proofErr w:type="spellEnd"/>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508195</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Plavecký Štvrtok</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846813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Plavecký Štvrtok</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508233</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Stupava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871800</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Bystrická hora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508233</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Stupava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871818</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Hrubé lúky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508233</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Stupava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859320</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Mást</w:t>
            </w:r>
            <w:proofErr w:type="spellEnd"/>
            <w:r>
              <w:rPr>
                <w:rFonts w:ascii="Times New Roman" w:eastAsia="Times New Roman" w:hAnsi="Times New Roman" w:cs="Times New Roman"/>
                <w:sz w:val="24"/>
                <w:szCs w:val="24"/>
                <w:lang w:eastAsia="sk-SK"/>
              </w:rPr>
              <w:t xml:space="preserve"> I</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508233</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Stupava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859346</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Mást</w:t>
            </w:r>
            <w:proofErr w:type="spellEnd"/>
            <w:r>
              <w:rPr>
                <w:rFonts w:ascii="Times New Roman" w:eastAsia="Times New Roman" w:hAnsi="Times New Roman" w:cs="Times New Roman"/>
                <w:sz w:val="24"/>
                <w:szCs w:val="24"/>
                <w:lang w:eastAsia="sk-SK"/>
              </w:rPr>
              <w:t xml:space="preserve"> II</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508233</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Stupava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859338</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Stupava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508241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Suchohrad</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859524</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Suchohrad</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508349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Vysoká pri Morave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871133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Vysoká pri Morave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508365</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Záhorská Ves</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871826</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Záhorská Ves</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508381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Zohor</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873586</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Zohor</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108</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503801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Hrubý Šúr</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819867</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Hrubý Šúr</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108</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503894</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Kráľová pri Senci</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828211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Krmeš</w:t>
            </w:r>
            <w:proofErr w:type="spellEnd"/>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108</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508071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Malinovo</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835811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Patov</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108</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508110</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Most pri Bratislave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838527</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Most pri Bratislave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108</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508110</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Most pri Bratislave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838519</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Studené</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108</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508331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Vlky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869945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Vlky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580554</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Čenkovce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873365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Čenkovce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501638</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Hviezdoslavov</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820571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Hviezdoslavov</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501662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Janíky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822078</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Janíky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501719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Kútniky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829960</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Blažov</w:t>
            </w:r>
            <w:proofErr w:type="spellEnd"/>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501808</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Nový Život</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842974</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Tonkovce</w:t>
            </w:r>
            <w:proofErr w:type="spellEnd"/>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501808</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Nový Život</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842991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Vojtechovce</w:t>
            </w:r>
            <w:proofErr w:type="spellEnd"/>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501832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Oľdza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843482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Oľdza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502022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Zlaté Klasy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873373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Maslovce</w:t>
            </w:r>
            <w:proofErr w:type="spellEnd"/>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502022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Zlaté Klasy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873390</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Rastice</w:t>
            </w:r>
            <w:proofErr w:type="spellEnd"/>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202</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503690</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Čierna Voda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809616</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Čierna Voda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202</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503959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Pata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845655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Pata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202</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503967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Pusté Sady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850705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Pusté Sady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203</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507253</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Leopoldov</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831379</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Leopoldov</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204</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506991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Drahovce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812773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Drahovce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504351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Gbely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814717</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Gbely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504432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Kátov</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823651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Kátov</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506842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Brestovany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833193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Lovčice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542652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Bánovce nad Bebravou</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818135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Ozorovce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542822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Dežerice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810673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Dežerice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505102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Malé Hoste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835510</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Malé Hoste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505382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Pravotice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849332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Pravotice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505412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Prusy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850357</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Prusy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505447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Ruskovce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853704</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Ruskovce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505455</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Rybany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854140</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Rybany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305</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505315</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Partizánske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835480</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Malé </w:t>
            </w:r>
            <w:proofErr w:type="spellStart"/>
            <w:r>
              <w:rPr>
                <w:rFonts w:ascii="Times New Roman" w:eastAsia="Times New Roman" w:hAnsi="Times New Roman" w:cs="Times New Roman"/>
                <w:sz w:val="24"/>
                <w:szCs w:val="24"/>
                <w:lang w:eastAsia="sk-SK"/>
              </w:rPr>
              <w:t>Bielice</w:t>
            </w:r>
            <w:proofErr w:type="spellEnd"/>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305</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505315</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Partizánske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839388</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Návojovce</w:t>
            </w:r>
            <w:proofErr w:type="spellEnd"/>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305</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505315</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Partizánske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845426</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Partizánske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305</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505315</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Partizánske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867934</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Veľké </w:t>
            </w:r>
            <w:proofErr w:type="spellStart"/>
            <w:r>
              <w:rPr>
                <w:rFonts w:ascii="Times New Roman" w:eastAsia="Times New Roman" w:hAnsi="Times New Roman" w:cs="Times New Roman"/>
                <w:sz w:val="24"/>
                <w:szCs w:val="24"/>
                <w:lang w:eastAsia="sk-SK"/>
              </w:rPr>
              <w:t>Bielice</w:t>
            </w:r>
            <w:proofErr w:type="spellEnd"/>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514268</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Nováky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842001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Nováky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505820</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Trenčín</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864668</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Trenčianske Biskupice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506656</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Bierovce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867942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Bierovce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501107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Dedina Mládeže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810142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Dedina Mládeže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401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501140</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Hurbanovo</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820423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Hurbanovo</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501158</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Chotín</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820881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Chotín</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501191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Klížska Nemá</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824381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Klížska Nemá</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501212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Kravany nad Dunajom</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828823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Kravany nad Dunajom</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501239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Marcelová</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836028</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Krátke </w:t>
            </w:r>
            <w:proofErr w:type="spellStart"/>
            <w:r>
              <w:rPr>
                <w:rFonts w:ascii="Times New Roman" w:eastAsia="Times New Roman" w:hAnsi="Times New Roman" w:cs="Times New Roman"/>
                <w:sz w:val="24"/>
                <w:szCs w:val="24"/>
                <w:lang w:eastAsia="sk-SK"/>
              </w:rPr>
              <w:t>Kesy</w:t>
            </w:r>
            <w:proofErr w:type="spellEnd"/>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501255</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Moča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837954</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Moča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501344</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Sokolce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857246</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Sokolce-Lak</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402</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502421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Kozárovce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827860</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Kozárovce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402</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502456</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Kukučínov</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829811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Kukučínov</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402</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502782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Šahy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863165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Tešmák</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402</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502979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Zbrojníky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872920</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Zbrojníky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403</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500071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Branč</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804037</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Veľká Ves</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403</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500933</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Vráble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818429</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Horný Ohaj</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404</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503312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Leľa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831255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Leľa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405</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503932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Neded</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839434</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Neded</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542717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Bojná</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803499</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Malé Dvorany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505226</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Nemečky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839612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Nemečky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505374</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Prašice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849171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Prašice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504998</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Topoľčany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867926</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Veľké </w:t>
            </w:r>
            <w:proofErr w:type="spellStart"/>
            <w:r>
              <w:rPr>
                <w:rFonts w:ascii="Times New Roman" w:eastAsia="Times New Roman" w:hAnsi="Times New Roman" w:cs="Times New Roman"/>
                <w:sz w:val="24"/>
                <w:szCs w:val="24"/>
                <w:lang w:eastAsia="sk-SK"/>
              </w:rPr>
              <w:t>Bedzany</w:t>
            </w:r>
            <w:proofErr w:type="spellEnd"/>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500062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Beladice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820971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Veľké </w:t>
            </w:r>
            <w:proofErr w:type="spellStart"/>
            <w:r>
              <w:rPr>
                <w:rFonts w:ascii="Times New Roman" w:eastAsia="Times New Roman" w:hAnsi="Times New Roman" w:cs="Times New Roman"/>
                <w:sz w:val="24"/>
                <w:szCs w:val="24"/>
                <w:lang w:eastAsia="sk-SK"/>
              </w:rPr>
              <w:t>Chrašťany</w:t>
            </w:r>
            <w:proofErr w:type="spellEnd"/>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500925</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Volkovce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870153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Volkovce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518387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Dudince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813532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Dudince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518409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Hontianske Moravce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816914</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Kostolné Moravce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O4/1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518409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Hontianske Moravce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816922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Opatové</w:t>
            </w:r>
            <w:proofErr w:type="spellEnd"/>
            <w:r>
              <w:rPr>
                <w:rFonts w:ascii="Times New Roman" w:eastAsia="Times New Roman" w:hAnsi="Times New Roman" w:cs="Times New Roman"/>
                <w:sz w:val="24"/>
                <w:szCs w:val="24"/>
                <w:lang w:eastAsia="sk-SK"/>
              </w:rPr>
              <w:t xml:space="preserve"> Moravce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O4/1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518867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Terany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862797</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Horné Terany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557315</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Biskupice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802999</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Biskupice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O4/1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511251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Boľkovce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803642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Boľkovce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O4/1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558273</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Bulhary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807427</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Bulhary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O4/1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511404</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Fiľakovské Kováče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814334</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Fiľakovské Kováče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O4/1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511668</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Nitra nad Ipľom</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840572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Nitra nad Ipľom</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O4/1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512010</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Dravce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950041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Záložná</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O4/1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514721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Gemer</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814865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Gemer</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O4/1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515612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Tornaľa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858498</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Starňa</w:t>
            </w:r>
            <w:proofErr w:type="spellEnd"/>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O4/1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515612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Tornaľa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860123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Tornaľa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O4/1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515612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Tornaľa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860131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Železné</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O4/1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609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514624</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Číž</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809900</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Číž</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514799</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Gortva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815225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Bizovo</w:t>
            </w:r>
            <w:proofErr w:type="spellEnd"/>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O1/2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514951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Chanava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820644</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Chanava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O4/1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515132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Lenartovce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831336</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Lenartovce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O4/1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515141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Lenka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831352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Lenka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O4/1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515442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Rimavská Seč</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852414</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Rimavská Seč</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515621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Šimonovce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860832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Šimonovce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O4/1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515655</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Štrkovec</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861421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Štrkovec</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515698</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Tomášovce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863513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Tomášovce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515710</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Včelince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867543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Včelince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O4/1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515744</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Veľký Blh</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868906</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Nižný Blh</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515892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Bušince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807451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Bušince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O4/1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515957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Dolinka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811513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Dolinka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O4/1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515973</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Dolné Plachtince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812111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Dolné Plachtince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O4/1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558192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Malý Krtíš</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835889</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Malý Krtíš</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O4/1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516252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Obeckov</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843024</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Obeckov</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O4/1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516333</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Sečianky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854522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Sečianky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O4/1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516376</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Sklabiná</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855839</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Sklabiná</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O4/1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558214</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Straciny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868612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Straciny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516520</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Vinica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869465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Vinica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O4/1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516546</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Záhorce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871770</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Záhorce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O4/1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610</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516571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Želovce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874302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Želovce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O4/1,3,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544175</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Dlhé Klčovo</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811025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Dlhé Klčovo</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O4/2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581674</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Hencovce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816043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Hencovce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O4/2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528927</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Nižný Kručov</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841145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Nižný Kručov</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O4/2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529001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Poša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848697</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Poša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O4/2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521558</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Kokšov-Bakša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825409</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Kokšov-Bakša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O4/3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521736</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Nižná Myšľa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840840</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Nižná Myšľa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521868</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Peder</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845884</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Peder</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522376</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Budkovce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807231</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Budkovce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522694</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Lastomír</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830666</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Lastomír</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522384</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Bunkovce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807443</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Bunkovce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O2</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809</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523330</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Záhor</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871745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Záhor</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O3</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528412</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Kašov</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823635</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Kašov</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528153</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Svätá Mária</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803332</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Svätá Mária</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811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543896</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Trakany</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868698</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Trakany</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S1</w:t>
            </w:r>
          </w:p>
        </w:tc>
      </w:tr>
      <w:tr w:rsidR="00655920">
        <w:tc>
          <w:tcPr>
            <w:tcW w:w="7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9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543951</w:t>
            </w:r>
          </w:p>
        </w:tc>
        <w:tc>
          <w:tcPr>
            <w:tcW w:w="243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Vojčice</w:t>
            </w:r>
          </w:p>
        </w:tc>
        <w:tc>
          <w:tcPr>
            <w:tcW w:w="89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869996</w:t>
            </w:r>
          </w:p>
        </w:tc>
        <w:tc>
          <w:tcPr>
            <w:tcW w:w="21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Vojčice</w:t>
            </w:r>
          </w:p>
        </w:tc>
        <w:tc>
          <w:tcPr>
            <w:tcW w:w="19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S1</w:t>
            </w:r>
          </w:p>
        </w:tc>
      </w:tr>
    </w:tbl>
    <w:p w:rsidR="00655920" w:rsidRDefault="00655920">
      <w:pPr>
        <w:widowControl w:val="0"/>
        <w:spacing w:after="60" w:line="240" w:lineRule="auto"/>
        <w:jc w:val="both"/>
        <w:rPr>
          <w:rFonts w:ascii="Times New Roman" w:eastAsia="Times New Roman" w:hAnsi="Times New Roman" w:cs="Times New Roman"/>
          <w:sz w:val="24"/>
          <w:szCs w:val="24"/>
          <w:lang w:eastAsia="sk-SK"/>
        </w:rPr>
      </w:pPr>
    </w:p>
    <w:p w:rsidR="00655920" w:rsidRDefault="00655920">
      <w:pPr>
        <w:widowControl w:val="0"/>
        <w:spacing w:after="60" w:line="240" w:lineRule="auto"/>
        <w:jc w:val="both"/>
        <w:rPr>
          <w:rFonts w:ascii="Times New Roman" w:eastAsia="Times New Roman" w:hAnsi="Times New Roman" w:cs="Times New Roman"/>
          <w:sz w:val="24"/>
          <w:szCs w:val="24"/>
          <w:lang w:eastAsia="sk-SK"/>
        </w:rPr>
      </w:pP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3 k nariadeniu vlády č. 75/2015 Z. z.</w:t>
      </w:r>
    </w:p>
    <w:p w:rsidR="00655920" w:rsidRDefault="003E2619">
      <w:pPr>
        <w:widowControl w:val="0"/>
        <w:spacing w:after="60" w:line="240" w:lineRule="auto"/>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Zoznam území európskeho významu (ÚEV) oprávnených pre podporu v rámci </w:t>
      </w:r>
      <w:proofErr w:type="spellStart"/>
      <w:r>
        <w:rPr>
          <w:rFonts w:ascii="Times New Roman" w:eastAsia="Times New Roman" w:hAnsi="Times New Roman" w:cs="Times New Roman"/>
          <w:b/>
          <w:bCs/>
          <w:sz w:val="24"/>
          <w:szCs w:val="24"/>
          <w:lang w:eastAsia="sk-SK"/>
        </w:rPr>
        <w:t>podopatrenia</w:t>
      </w:r>
      <w:proofErr w:type="spellEnd"/>
      <w:r>
        <w:rPr>
          <w:rFonts w:ascii="Times New Roman" w:eastAsia="Times New Roman" w:hAnsi="Times New Roman" w:cs="Times New Roman"/>
          <w:b/>
          <w:bCs/>
          <w:sz w:val="24"/>
          <w:szCs w:val="24"/>
          <w:lang w:eastAsia="sk-SK"/>
        </w:rPr>
        <w:t xml:space="preserve"> 12.1 Kompenzačné platby v rámci sústavy Natura 2000 – trvalý trávny porast</w:t>
      </w:r>
    </w:p>
    <w:tbl>
      <w:tblPr>
        <w:tblW w:w="9056" w:type="dxa"/>
        <w:tblBorders>
          <w:top w:val="single" w:sz="6" w:space="0" w:color="888888"/>
          <w:left w:val="single" w:sz="6" w:space="0" w:color="888888"/>
          <w:bottom w:val="single" w:sz="6" w:space="0" w:color="888888"/>
          <w:right w:val="single" w:sz="6" w:space="0" w:color="888888"/>
        </w:tblBorders>
        <w:tblLayout w:type="fixed"/>
        <w:tblCellMar>
          <w:left w:w="0" w:type="dxa"/>
          <w:right w:w="0" w:type="dxa"/>
        </w:tblCellMar>
        <w:tblLook w:val="04A0" w:firstRow="1" w:lastRow="0" w:firstColumn="1" w:lastColumn="0" w:noHBand="0" w:noVBand="1"/>
      </w:tblPr>
      <w:tblGrid>
        <w:gridCol w:w="2274"/>
        <w:gridCol w:w="6782"/>
      </w:tblGrid>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Názov ÚEV</w:t>
            </w:r>
          </w:p>
        </w:tc>
        <w:tc>
          <w:tcPr>
            <w:tcW w:w="6782"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Katastrálne územie</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Litava</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Cerovo, Čabradský Vrbovok, Čelovce, Dolné Rykynčice, Drienovo, Horné Rykynčice, Medovarce, Plášťovce, Selce</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Habáňovo</w:t>
            </w:r>
            <w:proofErr w:type="spellEnd"/>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Látky</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Červený rybník</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Borský Svätý Jur, Lakšárska Nová Ves</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Prosečné</w:t>
            </w:r>
            <w:proofErr w:type="spellEnd"/>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Dlhá Lúka, Ižipovce, Liptovská Anna, Malatiná, Prosiek, Veľké Borové, Kvačany</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Salatín</w:t>
            </w:r>
            <w:proofErr w:type="spellEnd"/>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Liptovská Lúžna, Liptovská Štiavnica, Partizánska Ľupča, Ružomberok</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Stinská</w:t>
            </w:r>
            <w:proofErr w:type="spellEnd"/>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 Sedlica, Ulič, Uličské Krivé, Zboj</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Sitno</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Banská Štiavnica, Beluj, Ilija, Počúvadlo, Prenčov</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Ulička</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Kolbasov. Nová Sedlica, Topoľa, Ulič, Uličské Krivé, Zboj</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Kľak</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Fačkov, Vrícko</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Malá Fatra</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Belá, Dolná Tižina, Krasňany, Istebné, Kraľovany, Lipovec, Nezbudská Lúčka, Párnica, Sučany, Šútovo, Terchová, Turany, Turčianske Kľačany, Varín, Veličná, Zázrivá</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Strážovské vrchy</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Babkov, Beluša, Bodiná, </w:t>
            </w:r>
            <w:proofErr w:type="spellStart"/>
            <w:r>
              <w:rPr>
                <w:rFonts w:ascii="Times New Roman" w:eastAsia="Times New Roman" w:hAnsi="Times New Roman" w:cs="Times New Roman"/>
                <w:sz w:val="24"/>
                <w:szCs w:val="24"/>
                <w:lang w:eastAsia="sk-SK"/>
              </w:rPr>
              <w:t>Briestenné</w:t>
            </w:r>
            <w:proofErr w:type="spellEnd"/>
            <w:r>
              <w:rPr>
                <w:rFonts w:ascii="Times New Roman" w:eastAsia="Times New Roman" w:hAnsi="Times New Roman" w:cs="Times New Roman"/>
                <w:sz w:val="24"/>
                <w:szCs w:val="24"/>
                <w:lang w:eastAsia="sk-SK"/>
              </w:rPr>
              <w:t xml:space="preserve">, Čavoj, Čelkova Lehota, Čičmany, Domaniža, Ďurďové, Fačkov, Hlboké nad Váhom, </w:t>
            </w:r>
            <w:proofErr w:type="spellStart"/>
            <w:r>
              <w:rPr>
                <w:rFonts w:ascii="Times New Roman" w:eastAsia="Times New Roman" w:hAnsi="Times New Roman" w:cs="Times New Roman"/>
                <w:sz w:val="24"/>
                <w:szCs w:val="24"/>
                <w:lang w:eastAsia="sk-SK"/>
              </w:rPr>
              <w:t>Hloža</w:t>
            </w:r>
            <w:proofErr w:type="spellEnd"/>
            <w:r>
              <w:rPr>
                <w:rFonts w:ascii="Times New Roman" w:eastAsia="Times New Roman" w:hAnsi="Times New Roman" w:cs="Times New Roman"/>
                <w:sz w:val="24"/>
                <w:szCs w:val="24"/>
                <w:lang w:eastAsia="sk-SK"/>
              </w:rPr>
              <w:t xml:space="preserve">-Podhorie, Horná Poruba, Horný </w:t>
            </w:r>
            <w:proofErr w:type="spellStart"/>
            <w:r>
              <w:rPr>
                <w:rFonts w:ascii="Times New Roman" w:eastAsia="Times New Roman" w:hAnsi="Times New Roman" w:cs="Times New Roman"/>
                <w:sz w:val="24"/>
                <w:szCs w:val="24"/>
                <w:lang w:eastAsia="sk-SK"/>
              </w:rPr>
              <w:t>Moštenec</w:t>
            </w:r>
            <w:proofErr w:type="spellEnd"/>
            <w:r>
              <w:rPr>
                <w:rFonts w:ascii="Times New Roman" w:eastAsia="Times New Roman" w:hAnsi="Times New Roman" w:cs="Times New Roman"/>
                <w:sz w:val="24"/>
                <w:szCs w:val="24"/>
                <w:lang w:eastAsia="sk-SK"/>
              </w:rPr>
              <w:t xml:space="preserve">, Hričovské Podhradie, Hrabové, Jablonové, Kopec, Kostolec, Košecké Rovné, Lietava, Malé Košecké Podhradie, Malé Lednice, Maršová, Mojtín, Paština Závada, Peklina, Plevník-Drienové, Počarová, Podhorie, </w:t>
            </w:r>
            <w:proofErr w:type="spellStart"/>
            <w:r>
              <w:rPr>
                <w:rFonts w:ascii="Times New Roman" w:eastAsia="Times New Roman" w:hAnsi="Times New Roman" w:cs="Times New Roman"/>
                <w:sz w:val="24"/>
                <w:szCs w:val="24"/>
                <w:lang w:eastAsia="sk-SK"/>
              </w:rPr>
              <w:t>Podmanín</w:t>
            </w:r>
            <w:proofErr w:type="spellEnd"/>
            <w:r>
              <w:rPr>
                <w:rFonts w:ascii="Times New Roman" w:eastAsia="Times New Roman" w:hAnsi="Times New Roman" w:cs="Times New Roman"/>
                <w:sz w:val="24"/>
                <w:szCs w:val="24"/>
                <w:lang w:eastAsia="sk-SK"/>
              </w:rPr>
              <w:t xml:space="preserve">, Podskalie, Považská Bystrica, Považská Teplá, </w:t>
            </w:r>
            <w:proofErr w:type="spellStart"/>
            <w:r>
              <w:rPr>
                <w:rFonts w:ascii="Times New Roman" w:eastAsia="Times New Roman" w:hAnsi="Times New Roman" w:cs="Times New Roman"/>
                <w:sz w:val="24"/>
                <w:szCs w:val="24"/>
                <w:lang w:eastAsia="sk-SK"/>
              </w:rPr>
              <w:t>Praznov</w:t>
            </w:r>
            <w:proofErr w:type="spellEnd"/>
            <w:r>
              <w:rPr>
                <w:rFonts w:ascii="Times New Roman" w:eastAsia="Times New Roman" w:hAnsi="Times New Roman" w:cs="Times New Roman"/>
                <w:sz w:val="24"/>
                <w:szCs w:val="24"/>
                <w:lang w:eastAsia="sk-SK"/>
              </w:rPr>
              <w:t>, Prečín, Predmier, Pružina, Sádočné, Slopná, Súľov-Hradná, Tŕstie, Tužina, Valaská Belá, Veľká Čierna, Veľké Košecké Podhradie, Vrchteplá, Záskalie, Zemianska Závada, Zemiansky Kvašov, Zliechov</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Alúvium Ipľa</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Ipeľské Predmostie, Tešmák</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Ďumbierske Tatry</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Baláže, Brusno, Donovaly, Hiadeľ, Jasenie, Liptovské Kľačany, Lučatín, Medzibrod, Moštenica, Motyčky, Nemecká, Podkonice, Pohronský Bukovec, Priechod, Ráztoka, Staré Hory, Vyšná Boca, Brezno, Bystrá, Demänovská Dolina, Dolná Lehota, Dúbrava, Horná Lehota, </w:t>
            </w:r>
            <w:proofErr w:type="spellStart"/>
            <w:r>
              <w:rPr>
                <w:rFonts w:ascii="Times New Roman" w:eastAsia="Times New Roman" w:hAnsi="Times New Roman" w:cs="Times New Roman"/>
                <w:sz w:val="24"/>
                <w:szCs w:val="24"/>
                <w:lang w:eastAsia="sk-SK"/>
              </w:rPr>
              <w:t>Iľanovo</w:t>
            </w:r>
            <w:proofErr w:type="spellEnd"/>
            <w:r>
              <w:rPr>
                <w:rFonts w:ascii="Times New Roman" w:eastAsia="Times New Roman" w:hAnsi="Times New Roman" w:cs="Times New Roman"/>
                <w:sz w:val="24"/>
                <w:szCs w:val="24"/>
                <w:lang w:eastAsia="sk-SK"/>
              </w:rPr>
              <w:t xml:space="preserve">, Jarabá, Lazisko, Liptovská Lúžna, Liptovská Osada, Liptovská Porúbka, Liptovský Ján, Nižná Boca, Partizánska Ľupča, Pavčina Lehota, </w:t>
            </w:r>
            <w:proofErr w:type="spellStart"/>
            <w:r>
              <w:rPr>
                <w:rFonts w:ascii="Times New Roman" w:eastAsia="Times New Roman" w:hAnsi="Times New Roman" w:cs="Times New Roman"/>
                <w:sz w:val="24"/>
                <w:szCs w:val="24"/>
                <w:lang w:eastAsia="sk-SK"/>
              </w:rPr>
              <w:t>Ploštín</w:t>
            </w:r>
            <w:proofErr w:type="spellEnd"/>
            <w:r>
              <w:rPr>
                <w:rFonts w:ascii="Times New Roman" w:eastAsia="Times New Roman" w:hAnsi="Times New Roman" w:cs="Times New Roman"/>
                <w:sz w:val="24"/>
                <w:szCs w:val="24"/>
                <w:lang w:eastAsia="sk-SK"/>
              </w:rPr>
              <w:t>, Závažná Poruba</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Choč</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Lisková, Lúčky, Martinček, Valaská Dubová, Jasenová, Likavka, Turík, Vyšný Kubín</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lastRenderedPageBreak/>
              <w:t>Tatry</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Pribylina, Východná, Babky, Bobrovec, Habovka, Jakubovany, Jalovec, Jamník, Konská, Liptovské Matiašovce, Liptovský Trnovec, </w:t>
            </w:r>
            <w:proofErr w:type="spellStart"/>
            <w:r>
              <w:rPr>
                <w:rFonts w:ascii="Times New Roman" w:eastAsia="Times New Roman" w:hAnsi="Times New Roman" w:cs="Times New Roman"/>
                <w:sz w:val="24"/>
                <w:szCs w:val="24"/>
                <w:lang w:eastAsia="sk-SK"/>
              </w:rPr>
              <w:t>Okoličné</w:t>
            </w:r>
            <w:proofErr w:type="spellEnd"/>
            <w:r>
              <w:rPr>
                <w:rFonts w:ascii="Times New Roman" w:eastAsia="Times New Roman" w:hAnsi="Times New Roman" w:cs="Times New Roman"/>
                <w:sz w:val="24"/>
                <w:szCs w:val="24"/>
                <w:lang w:eastAsia="sk-SK"/>
              </w:rPr>
              <w:t>, Smrečany, Starý Smokovec, Štôla, Štrbské Pleso, Tatranská Javorina, Tatranská Lomnica, Vitanová, Zuberec, Ždiar, Žiar, Lendak, Kvačany</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Kráľovohoľské Tatry</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Bacúch, Polomka, Vikartovce, Braväcovo, Heľpa, Jarabá, Kráľova Lehota, Liptovská Teplička, Malužiná, Nižná Boca, Pohorelá, Šumiac, Telgárt, Vernár, Východná, Vyšná Boca, Závadka nad Hronom</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Poľana</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Hrochoť, Hronec, Ľubietová, Očová, Valaská, Hriňová</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Stredné </w:t>
            </w:r>
            <w:proofErr w:type="spellStart"/>
            <w:r>
              <w:rPr>
                <w:rFonts w:ascii="Times New Roman" w:eastAsia="Times New Roman" w:hAnsi="Times New Roman" w:cs="Times New Roman"/>
                <w:b/>
                <w:bCs/>
                <w:sz w:val="24"/>
                <w:szCs w:val="24"/>
                <w:lang w:eastAsia="sk-SK"/>
              </w:rPr>
              <w:t>Pohornádie</w:t>
            </w:r>
            <w:proofErr w:type="spellEnd"/>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Čermeľ, Kavečany, Kostoľany nad Hornádom, Košická Belá, Košické Hámre, Malá Lodina, </w:t>
            </w:r>
            <w:proofErr w:type="spellStart"/>
            <w:r>
              <w:rPr>
                <w:rFonts w:ascii="Times New Roman" w:eastAsia="Times New Roman" w:hAnsi="Times New Roman" w:cs="Times New Roman"/>
                <w:sz w:val="24"/>
                <w:szCs w:val="24"/>
                <w:lang w:eastAsia="sk-SK"/>
              </w:rPr>
              <w:t>Ružín</w:t>
            </w:r>
            <w:proofErr w:type="spellEnd"/>
            <w:r>
              <w:rPr>
                <w:rFonts w:ascii="Times New Roman" w:eastAsia="Times New Roman" w:hAnsi="Times New Roman" w:cs="Times New Roman"/>
                <w:sz w:val="24"/>
                <w:szCs w:val="24"/>
                <w:lang w:eastAsia="sk-SK"/>
              </w:rPr>
              <w:t>, Sokoľ, Veľká Lodina</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Čergov</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Babin Potok, Bodovce, Fričkovce, Hertník, Hradisko, Kríže, Livov, Olejníkov, Ratvaj, Šiba</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Veľké </w:t>
            </w:r>
            <w:proofErr w:type="spellStart"/>
            <w:r>
              <w:rPr>
                <w:rFonts w:ascii="Times New Roman" w:eastAsia="Times New Roman" w:hAnsi="Times New Roman" w:cs="Times New Roman"/>
                <w:b/>
                <w:bCs/>
                <w:sz w:val="24"/>
                <w:szCs w:val="24"/>
                <w:lang w:eastAsia="sk-SK"/>
              </w:rPr>
              <w:t>osturnianske</w:t>
            </w:r>
            <w:proofErr w:type="spellEnd"/>
            <w:r>
              <w:rPr>
                <w:rFonts w:ascii="Times New Roman" w:eastAsia="Times New Roman" w:hAnsi="Times New Roman" w:cs="Times New Roman"/>
                <w:b/>
                <w:bCs/>
                <w:sz w:val="24"/>
                <w:szCs w:val="24"/>
                <w:lang w:eastAsia="sk-SK"/>
              </w:rPr>
              <w:t xml:space="preserve"> jazero</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Osturňa</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Plešivská planina</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Brzotín, Honce, Kružná, Kunova Teplica, Plešivec, Rakovnica, Rožňavské Bystré, Slavec, Štítnik</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Horný vrch</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Dvorníky, Bôrka, Hačava, Háj, Hrhov, Jablonov nad Turňou, Turňa nad Bodvou, Zádiel</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Vršatské bradlá</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Červený Kameň, Vršatské Podhradie</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Lúky pod </w:t>
            </w:r>
            <w:proofErr w:type="spellStart"/>
            <w:r>
              <w:rPr>
                <w:rFonts w:ascii="Times New Roman" w:eastAsia="Times New Roman" w:hAnsi="Times New Roman" w:cs="Times New Roman"/>
                <w:b/>
                <w:bCs/>
                <w:sz w:val="24"/>
                <w:szCs w:val="24"/>
                <w:lang w:eastAsia="sk-SK"/>
              </w:rPr>
              <w:t>Ukorovou</w:t>
            </w:r>
            <w:proofErr w:type="spellEnd"/>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Revúca, </w:t>
            </w:r>
            <w:proofErr w:type="spellStart"/>
            <w:r>
              <w:rPr>
                <w:rFonts w:ascii="Times New Roman" w:eastAsia="Times New Roman" w:hAnsi="Times New Roman" w:cs="Times New Roman"/>
                <w:sz w:val="24"/>
                <w:szCs w:val="24"/>
                <w:lang w:eastAsia="sk-SK"/>
              </w:rPr>
              <w:t>Revúčka</w:t>
            </w:r>
            <w:proofErr w:type="spellEnd"/>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Kopčianske </w:t>
            </w:r>
            <w:proofErr w:type="spellStart"/>
            <w:r>
              <w:rPr>
                <w:rFonts w:ascii="Times New Roman" w:eastAsia="Times New Roman" w:hAnsi="Times New Roman" w:cs="Times New Roman"/>
                <w:b/>
                <w:bCs/>
                <w:sz w:val="24"/>
                <w:szCs w:val="24"/>
                <w:lang w:eastAsia="sk-SK"/>
              </w:rPr>
              <w:t>slanisko</w:t>
            </w:r>
            <w:proofErr w:type="spellEnd"/>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Zemplínske Kopčany</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Tarbucka</w:t>
            </w:r>
            <w:proofErr w:type="spellEnd"/>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Streda nad Bodrogom, Veľký Kamenec</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Raškovský</w:t>
            </w:r>
            <w:proofErr w:type="spellEnd"/>
            <w:r>
              <w:rPr>
                <w:rFonts w:ascii="Times New Roman" w:eastAsia="Times New Roman" w:hAnsi="Times New Roman" w:cs="Times New Roman"/>
                <w:b/>
                <w:bCs/>
                <w:sz w:val="24"/>
                <w:szCs w:val="24"/>
                <w:lang w:eastAsia="sk-SK"/>
              </w:rPr>
              <w:t xml:space="preserve"> luh</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Malé Raškovce</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Horešské</w:t>
            </w:r>
            <w:proofErr w:type="spellEnd"/>
            <w:r>
              <w:rPr>
                <w:rFonts w:ascii="Times New Roman" w:eastAsia="Times New Roman" w:hAnsi="Times New Roman" w:cs="Times New Roman"/>
                <w:b/>
                <w:bCs/>
                <w:sz w:val="24"/>
                <w:szCs w:val="24"/>
                <w:lang w:eastAsia="sk-SK"/>
              </w:rPr>
              <w:t xml:space="preserve"> lúky</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Malý Horeš, Strážne</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Ladmovské</w:t>
            </w:r>
            <w:proofErr w:type="spellEnd"/>
            <w:r>
              <w:rPr>
                <w:rFonts w:ascii="Times New Roman" w:eastAsia="Times New Roman" w:hAnsi="Times New Roman" w:cs="Times New Roman"/>
                <w:b/>
                <w:bCs/>
                <w:sz w:val="24"/>
                <w:szCs w:val="24"/>
                <w:lang w:eastAsia="sk-SK"/>
              </w:rPr>
              <w:t xml:space="preserve"> vápence</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Ladmovce</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Martovská</w:t>
            </w:r>
            <w:proofErr w:type="spellEnd"/>
            <w:r>
              <w:rPr>
                <w:rFonts w:ascii="Times New Roman" w:eastAsia="Times New Roman" w:hAnsi="Times New Roman" w:cs="Times New Roman"/>
                <w:b/>
                <w:bCs/>
                <w:sz w:val="24"/>
                <w:szCs w:val="24"/>
                <w:lang w:eastAsia="sk-SK"/>
              </w:rPr>
              <w:t xml:space="preserve"> mokraď</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Martovce</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Dunajské trstiny</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Zemianska Olča, Veľké Kosihy, Klížska Nemá</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Mostové</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Kosihy</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Síky</w:t>
            </w:r>
            <w:proofErr w:type="spellEnd"/>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Močenok</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Panské lúky</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Tvrdošovce</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Šurianské</w:t>
            </w:r>
            <w:proofErr w:type="spellEnd"/>
            <w:r>
              <w:rPr>
                <w:rFonts w:ascii="Times New Roman" w:eastAsia="Times New Roman" w:hAnsi="Times New Roman" w:cs="Times New Roman"/>
                <w:b/>
                <w:bCs/>
                <w:sz w:val="24"/>
                <w:szCs w:val="24"/>
                <w:lang w:eastAsia="sk-SK"/>
              </w:rPr>
              <w:t xml:space="preserve"> </w:t>
            </w:r>
            <w:proofErr w:type="spellStart"/>
            <w:r>
              <w:rPr>
                <w:rFonts w:ascii="Times New Roman" w:eastAsia="Times New Roman" w:hAnsi="Times New Roman" w:cs="Times New Roman"/>
                <w:b/>
                <w:bCs/>
                <w:sz w:val="24"/>
                <w:szCs w:val="24"/>
                <w:lang w:eastAsia="sk-SK"/>
              </w:rPr>
              <w:t>slaniská</w:t>
            </w:r>
            <w:proofErr w:type="spellEnd"/>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Šurany</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Klokočovské</w:t>
            </w:r>
            <w:proofErr w:type="spellEnd"/>
            <w:r>
              <w:rPr>
                <w:rFonts w:ascii="Times New Roman" w:eastAsia="Times New Roman" w:hAnsi="Times New Roman" w:cs="Times New Roman"/>
                <w:b/>
                <w:bCs/>
                <w:sz w:val="24"/>
                <w:szCs w:val="24"/>
                <w:lang w:eastAsia="sk-SK"/>
              </w:rPr>
              <w:t xml:space="preserve"> rašeliniská</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Klokočov</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Čachtické Karpaty</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Čachtice, Častkovce, Hrachovište, Višňové</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Spišskopodhradské</w:t>
            </w:r>
            <w:proofErr w:type="spellEnd"/>
            <w:r>
              <w:rPr>
                <w:rFonts w:ascii="Times New Roman" w:eastAsia="Times New Roman" w:hAnsi="Times New Roman" w:cs="Times New Roman"/>
                <w:b/>
                <w:bCs/>
                <w:sz w:val="24"/>
                <w:szCs w:val="24"/>
                <w:lang w:eastAsia="sk-SK"/>
              </w:rPr>
              <w:t xml:space="preserve"> travertíny</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Baldovce, Spišské Podhradie, Žehra</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Slovenský raj</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Betlanovce, Dobšiná, Hrabušice, Mlynky, Smižany, Spišské Tomášovce, Dedinky, Hranovnica, Letanovce, Stratená, Telgárt, Vernár</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lastRenderedPageBreak/>
              <w:t>Abrod</w:t>
            </w:r>
            <w:proofErr w:type="spellEnd"/>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Leváre</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Rokoš</w:t>
            </w:r>
            <w:proofErr w:type="spellEnd"/>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Diviacka Nová Ves, Diviaky nad Nitricou, Dolné Vestenice, Horné Vestenice, Ježkova Ves, Kšinná, </w:t>
            </w:r>
            <w:proofErr w:type="spellStart"/>
            <w:r>
              <w:rPr>
                <w:rFonts w:ascii="Times New Roman" w:eastAsia="Times New Roman" w:hAnsi="Times New Roman" w:cs="Times New Roman"/>
                <w:sz w:val="24"/>
                <w:szCs w:val="24"/>
                <w:lang w:eastAsia="sk-SK"/>
              </w:rPr>
              <w:t>Látkovce</w:t>
            </w:r>
            <w:proofErr w:type="spellEnd"/>
            <w:r>
              <w:rPr>
                <w:rFonts w:ascii="Times New Roman" w:eastAsia="Times New Roman" w:hAnsi="Times New Roman" w:cs="Times New Roman"/>
                <w:sz w:val="24"/>
                <w:szCs w:val="24"/>
                <w:lang w:eastAsia="sk-SK"/>
              </w:rPr>
              <w:t>, Nitrianske Rudno, Nitrianske Sučany, Omastiná, Rudnianska Lehota, Uhrovec, Uhrovské Podhradie, Žitná</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Gánovské</w:t>
            </w:r>
            <w:proofErr w:type="spellEnd"/>
            <w:r>
              <w:rPr>
                <w:rFonts w:ascii="Times New Roman" w:eastAsia="Times New Roman" w:hAnsi="Times New Roman" w:cs="Times New Roman"/>
                <w:b/>
                <w:bCs/>
                <w:sz w:val="24"/>
                <w:szCs w:val="24"/>
                <w:lang w:eastAsia="sk-SK"/>
              </w:rPr>
              <w:t xml:space="preserve"> </w:t>
            </w:r>
            <w:proofErr w:type="spellStart"/>
            <w:r>
              <w:rPr>
                <w:rFonts w:ascii="Times New Roman" w:eastAsia="Times New Roman" w:hAnsi="Times New Roman" w:cs="Times New Roman"/>
                <w:b/>
                <w:bCs/>
                <w:sz w:val="24"/>
                <w:szCs w:val="24"/>
                <w:lang w:eastAsia="sk-SK"/>
              </w:rPr>
              <w:t>slaniská</w:t>
            </w:r>
            <w:proofErr w:type="spellEnd"/>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Hozelec, Hôrka, Švábovce</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Hybica</w:t>
            </w:r>
            <w:proofErr w:type="spellEnd"/>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Hybe</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Biely Váh</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Hybe, Važec, Východná</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Belianske lúky</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Spišská Belá</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Mackov bok</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Slovenská Ľupča</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Suchá dolina</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Valaská</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Rudava</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Nivky</w:t>
            </w:r>
            <w:proofErr w:type="spellEnd"/>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Obora</w:t>
            </w:r>
            <w:proofErr w:type="spellEnd"/>
            <w:r>
              <w:rPr>
                <w:rFonts w:ascii="Times New Roman" w:eastAsia="Times New Roman" w:hAnsi="Times New Roman" w:cs="Times New Roman"/>
                <w:sz w:val="24"/>
                <w:szCs w:val="24"/>
                <w:lang w:eastAsia="sk-SK"/>
              </w:rPr>
              <w:t xml:space="preserve">, Plavecké Podhradie, Plavecký Mikuláš, Plavecký Peter, Prievaly, Studienka, </w:t>
            </w:r>
            <w:proofErr w:type="spellStart"/>
            <w:r>
              <w:rPr>
                <w:rFonts w:ascii="Times New Roman" w:eastAsia="Times New Roman" w:hAnsi="Times New Roman" w:cs="Times New Roman"/>
                <w:sz w:val="24"/>
                <w:szCs w:val="24"/>
                <w:lang w:eastAsia="sk-SK"/>
              </w:rPr>
              <w:t>Šranek</w:t>
            </w:r>
            <w:proofErr w:type="spellEnd"/>
            <w:r>
              <w:rPr>
                <w:rFonts w:ascii="Times New Roman" w:eastAsia="Times New Roman" w:hAnsi="Times New Roman" w:cs="Times New Roman"/>
                <w:sz w:val="24"/>
                <w:szCs w:val="24"/>
                <w:lang w:eastAsia="sk-SK"/>
              </w:rPr>
              <w:t>, Záhorie</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Slaná voda</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Oravská Polhora, Rabčice</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Pastierske</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Štrba</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Gavurky</w:t>
            </w:r>
            <w:proofErr w:type="spellEnd"/>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Dobrá Niva, Sása</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Jelešňa</w:t>
            </w:r>
            <w:proofErr w:type="spellEnd"/>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Oravské Hámre, Osada, Trstená, Hladovka, Liesek</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Muránska planina</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Heľpa, Muráň, Muránska Huta, Pohorelá, Pohronská Polhora, Polomka, Šumiac, Tisovec, Vaľkovňa, Závadka nad Hronom</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Švihrová</w:t>
            </w:r>
            <w:proofErr w:type="spellEnd"/>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Jamník</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Bukovské vrchy</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Dara, Hostovice, Kalná Roztoka, Klenová, Kolbasov, Nová Sedlica, Osadné, </w:t>
            </w:r>
            <w:proofErr w:type="spellStart"/>
            <w:r>
              <w:rPr>
                <w:rFonts w:ascii="Times New Roman" w:eastAsia="Times New Roman" w:hAnsi="Times New Roman" w:cs="Times New Roman"/>
                <w:sz w:val="24"/>
                <w:szCs w:val="24"/>
                <w:lang w:eastAsia="sk-SK"/>
              </w:rPr>
              <w:t>Ostrožnica</w:t>
            </w:r>
            <w:proofErr w:type="spellEnd"/>
            <w:r>
              <w:rPr>
                <w:rFonts w:ascii="Times New Roman" w:eastAsia="Times New Roman" w:hAnsi="Times New Roman" w:cs="Times New Roman"/>
                <w:sz w:val="24"/>
                <w:szCs w:val="24"/>
                <w:lang w:eastAsia="sk-SK"/>
              </w:rPr>
              <w:t>, Parihuzovce, Pčoliné, Príslop, Runina, Ruská Volová, Ruské, Ruský Potok, Smolník nad Cirochou, Stakčín, Stakčínska Roztoka, Starina nad Cirochou, Topoľa, Ulič, Uličské Krivé, Veľká Poľana, Zboj, Zvala</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Veľká Fatra</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Belá, Dolný Harmanec, Hubová, Kraľovany, Krpeľany, Liptovské Revúce, Rakša, Ľubochňa, Nolčovo, Podhradie nad Váhom, Ružomberok, Sklabinský Podzámok, Stankovany, Staré Hory, Turčianska Štiavnička, Turčianske Jaseno, Blatnica, Dulice, Folkušová, Liptovská Osada, Mošovce, Necpaly, Turecká</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Orava</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Bziny, Dlhá nad Oravou, Dolná Lehota, Dolný Kubín, Horná Lehota, Istebné, </w:t>
            </w:r>
            <w:proofErr w:type="spellStart"/>
            <w:r>
              <w:rPr>
                <w:rFonts w:ascii="Times New Roman" w:eastAsia="Times New Roman" w:hAnsi="Times New Roman" w:cs="Times New Roman"/>
                <w:sz w:val="24"/>
                <w:szCs w:val="24"/>
                <w:lang w:eastAsia="sk-SK"/>
              </w:rPr>
              <w:t>Kňažia</w:t>
            </w:r>
            <w:proofErr w:type="spellEnd"/>
            <w:r>
              <w:rPr>
                <w:rFonts w:ascii="Times New Roman" w:eastAsia="Times New Roman" w:hAnsi="Times New Roman" w:cs="Times New Roman"/>
                <w:sz w:val="24"/>
                <w:szCs w:val="24"/>
                <w:lang w:eastAsia="sk-SK"/>
              </w:rPr>
              <w:t xml:space="preserve">, Kraľovany, Krásna Hôrka, Krivá, Malý </w:t>
            </w:r>
            <w:proofErr w:type="spellStart"/>
            <w:r>
              <w:rPr>
                <w:rFonts w:ascii="Times New Roman" w:eastAsia="Times New Roman" w:hAnsi="Times New Roman" w:cs="Times New Roman"/>
                <w:sz w:val="24"/>
                <w:szCs w:val="24"/>
                <w:lang w:eastAsia="sk-SK"/>
              </w:rPr>
              <w:t>Bysterec</w:t>
            </w:r>
            <w:proofErr w:type="spellEnd"/>
            <w:r>
              <w:rPr>
                <w:rFonts w:ascii="Times New Roman" w:eastAsia="Times New Roman" w:hAnsi="Times New Roman" w:cs="Times New Roman"/>
                <w:sz w:val="24"/>
                <w:szCs w:val="24"/>
                <w:lang w:eastAsia="sk-SK"/>
              </w:rPr>
              <w:t>, Medzibrodie nad Oravou, Mokraď, Nižná, Oravský Podzámok, Párnica, Podbiel, Poruba-</w:t>
            </w:r>
            <w:proofErr w:type="spellStart"/>
            <w:r>
              <w:rPr>
                <w:rFonts w:ascii="Times New Roman" w:eastAsia="Times New Roman" w:hAnsi="Times New Roman" w:cs="Times New Roman"/>
                <w:sz w:val="24"/>
                <w:szCs w:val="24"/>
                <w:lang w:eastAsia="sk-SK"/>
              </w:rPr>
              <w:t>Geceľ</w:t>
            </w:r>
            <w:proofErr w:type="spellEnd"/>
            <w:r>
              <w:rPr>
                <w:rFonts w:ascii="Times New Roman" w:eastAsia="Times New Roman" w:hAnsi="Times New Roman" w:cs="Times New Roman"/>
                <w:sz w:val="24"/>
                <w:szCs w:val="24"/>
                <w:lang w:eastAsia="sk-SK"/>
              </w:rPr>
              <w:t xml:space="preserve">, Sedliacka Dubová, Stankovany, Tvrdošín, Veličná, Veľký </w:t>
            </w:r>
            <w:proofErr w:type="spellStart"/>
            <w:r>
              <w:rPr>
                <w:rFonts w:ascii="Times New Roman" w:eastAsia="Times New Roman" w:hAnsi="Times New Roman" w:cs="Times New Roman"/>
                <w:sz w:val="24"/>
                <w:szCs w:val="24"/>
                <w:lang w:eastAsia="sk-SK"/>
              </w:rPr>
              <w:t>Bysterec</w:t>
            </w:r>
            <w:proofErr w:type="spellEnd"/>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Zábrež</w:t>
            </w:r>
            <w:proofErr w:type="spellEnd"/>
            <w:r>
              <w:rPr>
                <w:rFonts w:ascii="Times New Roman" w:eastAsia="Times New Roman" w:hAnsi="Times New Roman" w:cs="Times New Roman"/>
                <w:sz w:val="24"/>
                <w:szCs w:val="24"/>
                <w:lang w:eastAsia="sk-SK"/>
              </w:rPr>
              <w:t>, Záskalie, Žaškov</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Zázrivské</w:t>
            </w:r>
            <w:proofErr w:type="spellEnd"/>
            <w:r>
              <w:rPr>
                <w:rFonts w:ascii="Times New Roman" w:eastAsia="Times New Roman" w:hAnsi="Times New Roman" w:cs="Times New Roman"/>
                <w:b/>
                <w:bCs/>
                <w:sz w:val="24"/>
                <w:szCs w:val="24"/>
                <w:lang w:eastAsia="sk-SK"/>
              </w:rPr>
              <w:t xml:space="preserve"> lazy</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Zázrivá</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Váh</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Bešeňová, </w:t>
            </w:r>
            <w:proofErr w:type="spellStart"/>
            <w:r>
              <w:rPr>
                <w:rFonts w:ascii="Times New Roman" w:eastAsia="Times New Roman" w:hAnsi="Times New Roman" w:cs="Times New Roman"/>
                <w:sz w:val="24"/>
                <w:szCs w:val="24"/>
                <w:lang w:eastAsia="sk-SK"/>
              </w:rPr>
              <w:t>Hrboltová</w:t>
            </w:r>
            <w:proofErr w:type="spellEnd"/>
            <w:r>
              <w:rPr>
                <w:rFonts w:ascii="Times New Roman" w:eastAsia="Times New Roman" w:hAnsi="Times New Roman" w:cs="Times New Roman"/>
                <w:sz w:val="24"/>
                <w:szCs w:val="24"/>
                <w:lang w:eastAsia="sk-SK"/>
              </w:rPr>
              <w:t>, Hubová, Kraľovany, Likavka, Liptovská Teplá, Lisková, Ľubochňa, Ružomberok, Stankovany, Švošov, Turík</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Močiar</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Stankovany</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Šujské</w:t>
            </w:r>
            <w:proofErr w:type="spellEnd"/>
            <w:r>
              <w:rPr>
                <w:rFonts w:ascii="Times New Roman" w:eastAsia="Times New Roman" w:hAnsi="Times New Roman" w:cs="Times New Roman"/>
                <w:b/>
                <w:bCs/>
                <w:sz w:val="24"/>
                <w:szCs w:val="24"/>
                <w:lang w:eastAsia="sk-SK"/>
              </w:rPr>
              <w:t xml:space="preserve"> rašelinisko</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Rajecká Lesná</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Skalka</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Babiná, Bacúrov, Banská Belá, Banský Studenec, Dobrá Niva, Dubové, Hronská Breznica, Kozelník, Krupina, Ostrá Lúka, Svätý </w:t>
            </w:r>
            <w:r>
              <w:rPr>
                <w:rFonts w:ascii="Times New Roman" w:eastAsia="Times New Roman" w:hAnsi="Times New Roman" w:cs="Times New Roman"/>
                <w:sz w:val="24"/>
                <w:szCs w:val="24"/>
                <w:lang w:eastAsia="sk-SK"/>
              </w:rPr>
              <w:lastRenderedPageBreak/>
              <w:t>Anton</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lastRenderedPageBreak/>
              <w:t>Baské</w:t>
            </w:r>
            <w:proofErr w:type="spellEnd"/>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Čierna Lehota, Dolná Poruba, Krásna Ves, Omšenie, Slatina nad Bebravou, Slatinka nad Bebravou, Šípkov, Valaská Belá</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Šúr</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Svätý Jur, Chorvátsky Grob</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Tisovský kras</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Tisovec</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Lúky pod </w:t>
            </w:r>
            <w:proofErr w:type="spellStart"/>
            <w:r>
              <w:rPr>
                <w:rFonts w:ascii="Times New Roman" w:eastAsia="Times New Roman" w:hAnsi="Times New Roman" w:cs="Times New Roman"/>
                <w:b/>
                <w:bCs/>
                <w:sz w:val="24"/>
                <w:szCs w:val="24"/>
                <w:lang w:eastAsia="sk-SK"/>
              </w:rPr>
              <w:t>Besníkom</w:t>
            </w:r>
            <w:proofErr w:type="spellEnd"/>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Telgárt</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Kysucké Beskydy</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Harvelka</w:t>
            </w:r>
            <w:proofErr w:type="spellEnd"/>
            <w:r>
              <w:rPr>
                <w:rFonts w:ascii="Times New Roman" w:eastAsia="Times New Roman" w:hAnsi="Times New Roman" w:cs="Times New Roman"/>
                <w:sz w:val="24"/>
                <w:szCs w:val="24"/>
                <w:lang w:eastAsia="sk-SK"/>
              </w:rPr>
              <w:t xml:space="preserve">, Horná Tižina, Klubina, Lutiše, Nová Bystrica, Oščadnica, </w:t>
            </w:r>
            <w:proofErr w:type="spellStart"/>
            <w:r>
              <w:rPr>
                <w:rFonts w:ascii="Times New Roman" w:eastAsia="Times New Roman" w:hAnsi="Times New Roman" w:cs="Times New Roman"/>
                <w:sz w:val="24"/>
                <w:szCs w:val="24"/>
                <w:lang w:eastAsia="sk-SK"/>
              </w:rPr>
              <w:t>Riečnica</w:t>
            </w:r>
            <w:proofErr w:type="spellEnd"/>
            <w:r>
              <w:rPr>
                <w:rFonts w:ascii="Times New Roman" w:eastAsia="Times New Roman" w:hAnsi="Times New Roman" w:cs="Times New Roman"/>
                <w:sz w:val="24"/>
                <w:szCs w:val="24"/>
                <w:lang w:eastAsia="sk-SK"/>
              </w:rPr>
              <w:t>, Stará Bystrica, Terchová, Zázrivá, Zborov nad Bystricou</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Brezinky</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Telgárt</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Baranovo</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Kostiviarska</w:t>
            </w:r>
            <w:proofErr w:type="spellEnd"/>
            <w:r>
              <w:rPr>
                <w:rFonts w:ascii="Times New Roman" w:eastAsia="Times New Roman" w:hAnsi="Times New Roman" w:cs="Times New Roman"/>
                <w:sz w:val="24"/>
                <w:szCs w:val="24"/>
                <w:lang w:eastAsia="sk-SK"/>
              </w:rPr>
              <w:t xml:space="preserve">, Nemce, </w:t>
            </w:r>
            <w:proofErr w:type="spellStart"/>
            <w:r>
              <w:rPr>
                <w:rFonts w:ascii="Times New Roman" w:eastAsia="Times New Roman" w:hAnsi="Times New Roman" w:cs="Times New Roman"/>
                <w:sz w:val="24"/>
                <w:szCs w:val="24"/>
                <w:lang w:eastAsia="sk-SK"/>
              </w:rPr>
              <w:t>Sásová</w:t>
            </w:r>
            <w:proofErr w:type="spellEnd"/>
            <w:r>
              <w:rPr>
                <w:rFonts w:ascii="Times New Roman" w:eastAsia="Times New Roman" w:hAnsi="Times New Roman" w:cs="Times New Roman"/>
                <w:sz w:val="24"/>
                <w:szCs w:val="24"/>
                <w:lang w:eastAsia="sk-SK"/>
              </w:rPr>
              <w:t xml:space="preserve">, Špania Dolina, </w:t>
            </w:r>
            <w:proofErr w:type="spellStart"/>
            <w:r>
              <w:rPr>
                <w:rFonts w:ascii="Times New Roman" w:eastAsia="Times New Roman" w:hAnsi="Times New Roman" w:cs="Times New Roman"/>
                <w:sz w:val="24"/>
                <w:szCs w:val="24"/>
                <w:lang w:eastAsia="sk-SK"/>
              </w:rPr>
              <w:t>Uľanka</w:t>
            </w:r>
            <w:proofErr w:type="spellEnd"/>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Alúvium Hrona</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Bacúch, Beňuš, Brezno, Heľpa, Pohorelá, Polomka, Šumiac, Vaľkovňa, Závadka nad Hronom, Telgárt</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Poprad</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Batizovce, Mengusovce, Štôla, Poprad, Spišská Teplica, Svit</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Demjatské</w:t>
            </w:r>
            <w:proofErr w:type="spellEnd"/>
            <w:r>
              <w:rPr>
                <w:rFonts w:ascii="Times New Roman" w:eastAsia="Times New Roman" w:hAnsi="Times New Roman" w:cs="Times New Roman"/>
                <w:b/>
                <w:bCs/>
                <w:sz w:val="24"/>
                <w:szCs w:val="24"/>
                <w:lang w:eastAsia="sk-SK"/>
              </w:rPr>
              <w:t xml:space="preserve"> kopce</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Demjata, Veľký Slivník</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Stredné </w:t>
            </w:r>
            <w:proofErr w:type="spellStart"/>
            <w:r>
              <w:rPr>
                <w:rFonts w:ascii="Times New Roman" w:eastAsia="Times New Roman" w:hAnsi="Times New Roman" w:cs="Times New Roman"/>
                <w:b/>
                <w:bCs/>
                <w:sz w:val="24"/>
                <w:szCs w:val="24"/>
                <w:lang w:eastAsia="sk-SK"/>
              </w:rPr>
              <w:t>Pohornádie</w:t>
            </w:r>
            <w:proofErr w:type="spellEnd"/>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Čermeľ, Kavečany, Kostoľany nad Hornádom, Košická Belá, Košické Hámre, Malá Lodina, </w:t>
            </w:r>
            <w:proofErr w:type="spellStart"/>
            <w:r>
              <w:rPr>
                <w:rFonts w:ascii="Times New Roman" w:eastAsia="Times New Roman" w:hAnsi="Times New Roman" w:cs="Times New Roman"/>
                <w:sz w:val="24"/>
                <w:szCs w:val="24"/>
                <w:lang w:eastAsia="sk-SK"/>
              </w:rPr>
              <w:t>Ružín</w:t>
            </w:r>
            <w:proofErr w:type="spellEnd"/>
            <w:r>
              <w:rPr>
                <w:rFonts w:ascii="Times New Roman" w:eastAsia="Times New Roman" w:hAnsi="Times New Roman" w:cs="Times New Roman"/>
                <w:sz w:val="24"/>
                <w:szCs w:val="24"/>
                <w:lang w:eastAsia="sk-SK"/>
              </w:rPr>
              <w:t>, Sokoľ, Veľká Lodina</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Čergovský</w:t>
            </w:r>
            <w:proofErr w:type="spellEnd"/>
            <w:r>
              <w:rPr>
                <w:rFonts w:ascii="Times New Roman" w:eastAsia="Times New Roman" w:hAnsi="Times New Roman" w:cs="Times New Roman"/>
                <w:b/>
                <w:bCs/>
                <w:sz w:val="24"/>
                <w:szCs w:val="24"/>
                <w:lang w:eastAsia="sk-SK"/>
              </w:rPr>
              <w:t xml:space="preserve"> Minčol</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Hanigovce, Kamenica, Kyjov, Livov, Livovská Huta, Milpoš, Olejníkov</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Pieniny</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Haligovce, Kamienka, Lesnica, Stráňany, Veľký Lipník, Červený Kláštor, Lechnica</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Kečovské</w:t>
            </w:r>
            <w:proofErr w:type="spellEnd"/>
            <w:r>
              <w:rPr>
                <w:rFonts w:ascii="Times New Roman" w:eastAsia="Times New Roman" w:hAnsi="Times New Roman" w:cs="Times New Roman"/>
                <w:b/>
                <w:bCs/>
                <w:sz w:val="24"/>
                <w:szCs w:val="24"/>
                <w:lang w:eastAsia="sk-SK"/>
              </w:rPr>
              <w:t xml:space="preserve"> </w:t>
            </w:r>
            <w:proofErr w:type="spellStart"/>
            <w:r>
              <w:rPr>
                <w:rFonts w:ascii="Times New Roman" w:eastAsia="Times New Roman" w:hAnsi="Times New Roman" w:cs="Times New Roman"/>
                <w:b/>
                <w:bCs/>
                <w:sz w:val="24"/>
                <w:szCs w:val="24"/>
                <w:lang w:eastAsia="sk-SK"/>
              </w:rPr>
              <w:t>škrapy</w:t>
            </w:r>
            <w:proofErr w:type="spellEnd"/>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Kečovo</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Domické </w:t>
            </w:r>
            <w:proofErr w:type="spellStart"/>
            <w:r>
              <w:rPr>
                <w:rFonts w:ascii="Times New Roman" w:eastAsia="Times New Roman" w:hAnsi="Times New Roman" w:cs="Times New Roman"/>
                <w:b/>
                <w:bCs/>
                <w:sz w:val="24"/>
                <w:szCs w:val="24"/>
                <w:lang w:eastAsia="sk-SK"/>
              </w:rPr>
              <w:t>škrapy</w:t>
            </w:r>
            <w:proofErr w:type="spellEnd"/>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Dlhá Ves, Kečovo</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Horný vrch</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Dvorníky, Bôrka, Hačava, Háj, Hrhov, Jablonov nad Turňou, Turňa nad Bodvou, Zádiel</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Cerová vrchovina</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Belina, Čamovce, Drňa, Gemerské Dechtáre, Gemerský Jablonec, Hajnáčka, Hodejovec, Nová Bašta, Radzovce, Stará Bašta, Šiatorská Bukovinka, Šurice, Tachty, Večelkov</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Pieskovcové chrbty</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Drňa, Chrámec</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Pokoradzské</w:t>
            </w:r>
            <w:proofErr w:type="spellEnd"/>
            <w:r>
              <w:rPr>
                <w:rFonts w:ascii="Times New Roman" w:eastAsia="Times New Roman" w:hAnsi="Times New Roman" w:cs="Times New Roman"/>
                <w:b/>
                <w:bCs/>
                <w:sz w:val="24"/>
                <w:szCs w:val="24"/>
                <w:lang w:eastAsia="sk-SK"/>
              </w:rPr>
              <w:t xml:space="preserve"> jazierka</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Nižná </w:t>
            </w:r>
            <w:proofErr w:type="spellStart"/>
            <w:r>
              <w:rPr>
                <w:rFonts w:ascii="Times New Roman" w:eastAsia="Times New Roman" w:hAnsi="Times New Roman" w:cs="Times New Roman"/>
                <w:sz w:val="24"/>
                <w:szCs w:val="24"/>
                <w:lang w:eastAsia="sk-SK"/>
              </w:rPr>
              <w:t>Pokoradz</w:t>
            </w:r>
            <w:proofErr w:type="spellEnd"/>
            <w:r>
              <w:rPr>
                <w:rFonts w:ascii="Times New Roman" w:eastAsia="Times New Roman" w:hAnsi="Times New Roman" w:cs="Times New Roman"/>
                <w:sz w:val="24"/>
                <w:szCs w:val="24"/>
                <w:lang w:eastAsia="sk-SK"/>
              </w:rPr>
              <w:t xml:space="preserve">, Vyšná </w:t>
            </w:r>
            <w:proofErr w:type="spellStart"/>
            <w:r>
              <w:rPr>
                <w:rFonts w:ascii="Times New Roman" w:eastAsia="Times New Roman" w:hAnsi="Times New Roman" w:cs="Times New Roman"/>
                <w:sz w:val="24"/>
                <w:szCs w:val="24"/>
                <w:lang w:eastAsia="sk-SK"/>
              </w:rPr>
              <w:t>Pokoradz</w:t>
            </w:r>
            <w:proofErr w:type="spellEnd"/>
            <w:r>
              <w:rPr>
                <w:rFonts w:ascii="Times New Roman" w:eastAsia="Times New Roman" w:hAnsi="Times New Roman" w:cs="Times New Roman"/>
                <w:sz w:val="24"/>
                <w:szCs w:val="24"/>
                <w:lang w:eastAsia="sk-SK"/>
              </w:rPr>
              <w:t>, Dražice</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Drienčanský</w:t>
            </w:r>
            <w:proofErr w:type="spellEnd"/>
            <w:r>
              <w:rPr>
                <w:rFonts w:ascii="Times New Roman" w:eastAsia="Times New Roman" w:hAnsi="Times New Roman" w:cs="Times New Roman"/>
                <w:b/>
                <w:bCs/>
                <w:sz w:val="24"/>
                <w:szCs w:val="24"/>
                <w:lang w:eastAsia="sk-SK"/>
              </w:rPr>
              <w:t xml:space="preserve"> kras</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Drienčany, Hrušovo, Kyjatice, Lipovec, Potok, Ratkovská Lehota, Rybník nad Turcom, Slizké, </w:t>
            </w:r>
            <w:proofErr w:type="spellStart"/>
            <w:r>
              <w:rPr>
                <w:rFonts w:ascii="Times New Roman" w:eastAsia="Times New Roman" w:hAnsi="Times New Roman" w:cs="Times New Roman"/>
                <w:sz w:val="24"/>
                <w:szCs w:val="24"/>
                <w:lang w:eastAsia="sk-SK"/>
              </w:rPr>
              <w:t>Striežovce</w:t>
            </w:r>
            <w:proofErr w:type="spellEnd"/>
            <w:r>
              <w:rPr>
                <w:rFonts w:ascii="Times New Roman" w:eastAsia="Times New Roman" w:hAnsi="Times New Roman" w:cs="Times New Roman"/>
                <w:sz w:val="24"/>
                <w:szCs w:val="24"/>
                <w:lang w:eastAsia="sk-SK"/>
              </w:rPr>
              <w:t>, Španie Pole</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Holubyho</w:t>
            </w:r>
            <w:proofErr w:type="spellEnd"/>
            <w:r>
              <w:rPr>
                <w:rFonts w:ascii="Times New Roman" w:eastAsia="Times New Roman" w:hAnsi="Times New Roman" w:cs="Times New Roman"/>
                <w:b/>
                <w:bCs/>
                <w:sz w:val="24"/>
                <w:szCs w:val="24"/>
                <w:lang w:eastAsia="sk-SK"/>
              </w:rPr>
              <w:t xml:space="preserve"> kopanice</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Bošáca, Dolné Bzince, Horné Bzince, Hrubá Strana, Lubina, Moravské Lieskové, Nová Bošáca, Zemianske Podhradie</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Brezovská dolina</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Červený Kameň</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Žalostiná</w:t>
            </w:r>
            <w:proofErr w:type="spellEnd"/>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Chvojnica, Vrbovce</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Krivoklátske</w:t>
            </w:r>
            <w:proofErr w:type="spellEnd"/>
            <w:r>
              <w:rPr>
                <w:rFonts w:ascii="Times New Roman" w:eastAsia="Times New Roman" w:hAnsi="Times New Roman" w:cs="Times New Roman"/>
                <w:b/>
                <w:bCs/>
                <w:sz w:val="24"/>
                <w:szCs w:val="24"/>
                <w:lang w:eastAsia="sk-SK"/>
              </w:rPr>
              <w:t xml:space="preserve"> lúky</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Krivoklát</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Krasín</w:t>
            </w:r>
            <w:proofErr w:type="spellEnd"/>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Dolná Súča, Horná Súča</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Vršatské bradlá</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Červený Kameň, Vršatské Podhradie</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lastRenderedPageBreak/>
              <w:t>Nebrová</w:t>
            </w:r>
            <w:proofErr w:type="spellEnd"/>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Červený Kameň</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Kobela</w:t>
            </w:r>
            <w:proofErr w:type="spellEnd"/>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Nové Mesto nad Váhom</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Turiec a Blatnický potok</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Blatnica, Ďanová, Dolný Turček, Dvorec nad Turcom, Ivančiná, Slovenské Pravno, Abramová, Benice, Blažovce, Bystrička, Dolná Štubňa, Dubové, Jazernica, Kaľamenová, Kláštor pod Znievom, Košťany nad Turcom, Laskár, Martin, Príbovce, Rakovo, Sklené, Socovce, Valentová, Veľký Čepčín</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Hostovické</w:t>
            </w:r>
            <w:proofErr w:type="spellEnd"/>
            <w:r>
              <w:rPr>
                <w:rFonts w:ascii="Times New Roman" w:eastAsia="Times New Roman" w:hAnsi="Times New Roman" w:cs="Times New Roman"/>
                <w:b/>
                <w:bCs/>
                <w:sz w:val="24"/>
                <w:szCs w:val="24"/>
                <w:lang w:eastAsia="sk-SK"/>
              </w:rPr>
              <w:t xml:space="preserve"> lúky</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Hostovice</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Pusté pole</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Zlatá Baňa</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Šifflovské</w:t>
            </w:r>
            <w:proofErr w:type="spellEnd"/>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Chvojnica</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Beckovské Skalice</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Beckov</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Borotová</w:t>
            </w:r>
            <w:proofErr w:type="spellEnd"/>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Stará Turá</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Mituchovské</w:t>
            </w:r>
            <w:proofErr w:type="spellEnd"/>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Dolná Súča</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Lipníkovské</w:t>
            </w:r>
            <w:proofErr w:type="spellEnd"/>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Horná Súča</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proofErr w:type="spellStart"/>
            <w:r>
              <w:rPr>
                <w:rFonts w:ascii="Times New Roman" w:eastAsia="Times New Roman" w:hAnsi="Times New Roman" w:cs="Times New Roman"/>
                <w:b/>
                <w:bCs/>
                <w:sz w:val="24"/>
                <w:szCs w:val="24"/>
                <w:lang w:eastAsia="sk-SK"/>
              </w:rPr>
              <w:t>Salatín</w:t>
            </w:r>
            <w:proofErr w:type="spellEnd"/>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Liptovská Lúžna</w:t>
            </w:r>
          </w:p>
        </w:tc>
      </w:tr>
      <w:tr w:rsidR="00655920">
        <w:tc>
          <w:tcPr>
            <w:tcW w:w="227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Brezovské Karpaty</w:t>
            </w:r>
          </w:p>
        </w:tc>
        <w:tc>
          <w:tcPr>
            <w:tcW w:w="67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Dobrá Voda</w:t>
            </w:r>
          </w:p>
        </w:tc>
      </w:tr>
    </w:tbl>
    <w:p w:rsidR="00655920" w:rsidRDefault="00655920">
      <w:pPr>
        <w:widowControl w:val="0"/>
        <w:spacing w:after="60" w:line="240" w:lineRule="auto"/>
        <w:jc w:val="both"/>
        <w:rPr>
          <w:rFonts w:ascii="Times New Roman" w:eastAsia="Times New Roman" w:hAnsi="Times New Roman" w:cs="Times New Roman"/>
          <w:sz w:val="24"/>
          <w:szCs w:val="24"/>
          <w:lang w:eastAsia="sk-SK"/>
        </w:rPr>
      </w:pP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 k nariadeniu vlády č. 75/2015 Z. z.</w:t>
      </w:r>
    </w:p>
    <w:p w:rsidR="00655920" w:rsidRDefault="003E2619">
      <w:pPr>
        <w:widowControl w:val="0"/>
        <w:spacing w:after="60" w:line="240" w:lineRule="auto"/>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TABUĽKA KOMBINOVATEĽNOSTI JEDNOTLIVÝCH OPATRENÍ A OPERÁCIÍ</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noProof/>
          <w:sz w:val="24"/>
          <w:szCs w:val="24"/>
          <w:lang w:eastAsia="sk-SK"/>
        </w:rPr>
        <w:drawing>
          <wp:inline distT="0" distB="0" distL="0" distR="0">
            <wp:extent cx="1381125" cy="828675"/>
            <wp:effectExtent l="0" t="0" r="9525" b="9525"/>
            <wp:docPr id="2" name="Obrázok 2" descr="Príloha č. 4">
              <a:hlinkClick xmlns:a="http://schemas.openxmlformats.org/drawingml/2006/main" r:id="rId162" tooltip="&quot;Príloha č. 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Príloha č. 4"/>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a:xfrm>
                      <a:off x="0" y="0"/>
                      <a:ext cx="1381125" cy="828675"/>
                    </a:xfrm>
                    <a:prstGeom prst="rect">
                      <a:avLst/>
                    </a:prstGeom>
                    <a:noFill/>
                    <a:ln>
                      <a:noFill/>
                    </a:ln>
                  </pic:spPr>
                </pic:pic>
              </a:graphicData>
            </a:graphic>
          </wp:inline>
        </w:drawing>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Ap</w:t>
      </w:r>
      <w:proofErr w:type="spellEnd"/>
      <w:r>
        <w:rPr>
          <w:rFonts w:ascii="Times New Roman" w:eastAsia="Times New Roman" w:hAnsi="Times New Roman" w:cs="Times New Roman"/>
          <w:sz w:val="24"/>
          <w:szCs w:val="24"/>
          <w:lang w:eastAsia="sk-SK"/>
        </w:rPr>
        <w:t xml:space="preserve"> – kombinácia s </w:t>
      </w:r>
      <w:proofErr w:type="spellStart"/>
      <w:r>
        <w:rPr>
          <w:rFonts w:ascii="Times New Roman" w:eastAsia="Times New Roman" w:hAnsi="Times New Roman" w:cs="Times New Roman"/>
          <w:sz w:val="24"/>
          <w:szCs w:val="24"/>
          <w:lang w:eastAsia="sk-SK"/>
        </w:rPr>
        <w:t>prienikovou</w:t>
      </w:r>
      <w:proofErr w:type="spellEnd"/>
      <w:r>
        <w:rPr>
          <w:rFonts w:ascii="Times New Roman" w:eastAsia="Times New Roman" w:hAnsi="Times New Roman" w:cs="Times New Roman"/>
          <w:sz w:val="24"/>
          <w:szCs w:val="24"/>
          <w:lang w:eastAsia="sk-SK"/>
        </w:rPr>
        <w:t xml:space="preserve"> platbou, A – kombinácia so súčtom platieb, N – kombinácia je vylúčená, TTP – trvalý trávny porast, OP – orná pôda, DJ – dobytčia jednotka, CHVO – chránená vodohospodárska oblasť</w:t>
      </w:r>
    </w:p>
    <w:p w:rsidR="00655920" w:rsidRDefault="00655920">
      <w:pPr>
        <w:widowControl w:val="0"/>
        <w:spacing w:after="60" w:line="240" w:lineRule="auto"/>
        <w:jc w:val="both"/>
        <w:rPr>
          <w:rFonts w:ascii="Times New Roman" w:eastAsia="Times New Roman" w:hAnsi="Times New Roman" w:cs="Times New Roman"/>
          <w:sz w:val="24"/>
          <w:szCs w:val="24"/>
          <w:lang w:eastAsia="sk-SK"/>
        </w:rPr>
      </w:pP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5 k nariadeniu vlády č. 75/2015 Z. z.</w:t>
      </w:r>
    </w:p>
    <w:p w:rsidR="00655920" w:rsidRDefault="003E2619">
      <w:pPr>
        <w:widowControl w:val="0"/>
        <w:spacing w:after="60" w:line="240" w:lineRule="auto"/>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Zoznam území európskeho významu (ÚEV) oprávnených pre podporu v rámci </w:t>
      </w:r>
      <w:proofErr w:type="spellStart"/>
      <w:r>
        <w:rPr>
          <w:rFonts w:ascii="Times New Roman" w:eastAsia="Times New Roman" w:hAnsi="Times New Roman" w:cs="Times New Roman"/>
          <w:b/>
          <w:bCs/>
          <w:sz w:val="24"/>
          <w:szCs w:val="24"/>
          <w:lang w:eastAsia="sk-SK"/>
        </w:rPr>
        <w:t>podopatrenia</w:t>
      </w:r>
      <w:proofErr w:type="spellEnd"/>
      <w:r>
        <w:rPr>
          <w:rFonts w:ascii="Times New Roman" w:eastAsia="Times New Roman" w:hAnsi="Times New Roman" w:cs="Times New Roman"/>
          <w:b/>
          <w:bCs/>
          <w:sz w:val="24"/>
          <w:szCs w:val="24"/>
          <w:lang w:eastAsia="sk-SK"/>
        </w:rPr>
        <w:t xml:space="preserve"> 12.1 Kompenzačné platby v rámci sústavy Natura 2000 – lesný pozemok</w:t>
      </w:r>
    </w:p>
    <w:tbl>
      <w:tblPr>
        <w:tblW w:w="9056" w:type="dxa"/>
        <w:tblBorders>
          <w:top w:val="single" w:sz="6" w:space="0" w:color="888888"/>
          <w:left w:val="single" w:sz="6" w:space="0" w:color="888888"/>
          <w:bottom w:val="single" w:sz="6" w:space="0" w:color="888888"/>
          <w:right w:val="single" w:sz="6" w:space="0" w:color="888888"/>
        </w:tblBorders>
        <w:tblLayout w:type="fixed"/>
        <w:tblCellMar>
          <w:left w:w="0" w:type="dxa"/>
          <w:right w:w="0" w:type="dxa"/>
        </w:tblCellMar>
        <w:tblLook w:val="04A0" w:firstRow="1" w:lastRow="0" w:firstColumn="1" w:lastColumn="0" w:noHBand="0" w:noVBand="1"/>
      </w:tblPr>
      <w:tblGrid>
        <w:gridCol w:w="2286"/>
        <w:gridCol w:w="6770"/>
      </w:tblGrid>
      <w:tr w:rsidR="00655920">
        <w:tc>
          <w:tcPr>
            <w:tcW w:w="2286"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Názov ÚEV</w:t>
            </w:r>
          </w:p>
        </w:tc>
        <w:tc>
          <w:tcPr>
            <w:tcW w:w="6770"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Katastrálne územie</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Latorica</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Bačka, Beša, Boľ, Boťany, Brehov, Čičarovce, Čierna, </w:t>
            </w:r>
            <w:proofErr w:type="spellStart"/>
            <w:r>
              <w:rPr>
                <w:rFonts w:ascii="Times New Roman" w:eastAsia="Times New Roman" w:hAnsi="Times New Roman" w:cs="Times New Roman"/>
                <w:sz w:val="24"/>
                <w:szCs w:val="24"/>
                <w:lang w:eastAsia="sk-SK"/>
              </w:rPr>
              <w:t>Kapoňa</w:t>
            </w:r>
            <w:proofErr w:type="spellEnd"/>
            <w:r>
              <w:rPr>
                <w:rFonts w:ascii="Times New Roman" w:eastAsia="Times New Roman" w:hAnsi="Times New Roman" w:cs="Times New Roman"/>
                <w:sz w:val="24"/>
                <w:szCs w:val="24"/>
                <w:lang w:eastAsia="sk-SK"/>
              </w:rPr>
              <w:t xml:space="preserve">, Kapušianske Kľačany, </w:t>
            </w:r>
            <w:proofErr w:type="spellStart"/>
            <w:r>
              <w:rPr>
                <w:rFonts w:ascii="Times New Roman" w:eastAsia="Times New Roman" w:hAnsi="Times New Roman" w:cs="Times New Roman"/>
                <w:sz w:val="24"/>
                <w:szCs w:val="24"/>
                <w:lang w:eastAsia="sk-SK"/>
              </w:rPr>
              <w:t>Kucany</w:t>
            </w:r>
            <w:proofErr w:type="spellEnd"/>
            <w:r>
              <w:rPr>
                <w:rFonts w:ascii="Times New Roman" w:eastAsia="Times New Roman" w:hAnsi="Times New Roman" w:cs="Times New Roman"/>
                <w:sz w:val="24"/>
                <w:szCs w:val="24"/>
                <w:lang w:eastAsia="sk-SK"/>
              </w:rPr>
              <w:t>, Leles, Oborín, Poľany, Ptrukša, Rad, Soľnička, Svätá Mária, Veľké Kapušany, Zatín, Zemplín, Svinice, Vojka</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Čebovská</w:t>
            </w:r>
            <w:proofErr w:type="spellEnd"/>
            <w:r>
              <w:rPr>
                <w:rFonts w:ascii="Times New Roman" w:eastAsia="Times New Roman" w:hAnsi="Times New Roman" w:cs="Times New Roman"/>
                <w:b/>
                <w:bCs/>
                <w:sz w:val="24"/>
                <w:szCs w:val="24"/>
                <w:lang w:eastAsia="sk-SK"/>
              </w:rPr>
              <w:t xml:space="preserve"> lesostep</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Čebovce, Horné Príbelce</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Litava</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Cerovo, Čabradský Vrbovok, Čelovce, Dolné Rykynčice, Drienovo, Horné Rykynčice, Medovarce, Plášťovce, Selce</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Badínsky</w:t>
            </w:r>
            <w:proofErr w:type="spellEnd"/>
            <w:r>
              <w:rPr>
                <w:rFonts w:ascii="Times New Roman" w:eastAsia="Times New Roman" w:hAnsi="Times New Roman" w:cs="Times New Roman"/>
                <w:b/>
                <w:bCs/>
                <w:sz w:val="24"/>
                <w:szCs w:val="24"/>
                <w:lang w:eastAsia="sk-SK"/>
              </w:rPr>
              <w:t xml:space="preserve"> prales</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Badín</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Dobročský</w:t>
            </w:r>
            <w:proofErr w:type="spellEnd"/>
            <w:r>
              <w:rPr>
                <w:rFonts w:ascii="Times New Roman" w:eastAsia="Times New Roman" w:hAnsi="Times New Roman" w:cs="Times New Roman"/>
                <w:b/>
                <w:bCs/>
                <w:sz w:val="24"/>
                <w:szCs w:val="24"/>
                <w:lang w:eastAsia="sk-SK"/>
              </w:rPr>
              <w:t xml:space="preserve"> prales</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Čierny Balog</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Dukla</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Čertižné, Dlhoňa, Driečna, Habura, Havranec, Kečkovce, Krajná </w:t>
            </w:r>
            <w:r>
              <w:rPr>
                <w:rFonts w:ascii="Times New Roman" w:eastAsia="Times New Roman" w:hAnsi="Times New Roman" w:cs="Times New Roman"/>
                <w:sz w:val="24"/>
                <w:szCs w:val="24"/>
                <w:lang w:eastAsia="sk-SK"/>
              </w:rPr>
              <w:lastRenderedPageBreak/>
              <w:t>Bystrá, Krajná Porúbka, Nižný Komárnik, Roztoky, Šarbov, Vápeník, Nižná Pisaná, Vyšný Komárnik, Príkra</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lastRenderedPageBreak/>
              <w:t>Humenský Sokol</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Chlmec, Humenné, Jasenov, Ptičie</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Jelšie</w:t>
            </w:r>
            <w:proofErr w:type="spellEnd"/>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Bodice</w:t>
            </w:r>
            <w:proofErr w:type="spellEnd"/>
            <w:r>
              <w:rPr>
                <w:rFonts w:ascii="Times New Roman" w:eastAsia="Times New Roman" w:hAnsi="Times New Roman" w:cs="Times New Roman"/>
                <w:sz w:val="24"/>
                <w:szCs w:val="24"/>
                <w:lang w:eastAsia="sk-SK"/>
              </w:rPr>
              <w:t>, Pavčina Lehota</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Príboj</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Slovenská Ľupča, </w:t>
            </w:r>
            <w:proofErr w:type="spellStart"/>
            <w:r>
              <w:rPr>
                <w:rFonts w:ascii="Times New Roman" w:eastAsia="Times New Roman" w:hAnsi="Times New Roman" w:cs="Times New Roman"/>
                <w:sz w:val="24"/>
                <w:szCs w:val="24"/>
                <w:lang w:eastAsia="sk-SK"/>
              </w:rPr>
              <w:t>Šalková</w:t>
            </w:r>
            <w:proofErr w:type="spellEnd"/>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Bratislavské luhy</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Devín, Karlova Ves, Petržalka</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Dunajské luhy</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Baka, Bodíky, Dobrohošť, Gabčíkovo, Kyselica, Mliečno, Rohovce, Sap, Vojka nad Dunajom</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Veľký les</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Šurany</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Čertov</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Lazy pod Makytou</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Homoľské</w:t>
            </w:r>
            <w:proofErr w:type="spellEnd"/>
            <w:r>
              <w:rPr>
                <w:rFonts w:ascii="Times New Roman" w:eastAsia="Times New Roman" w:hAnsi="Times New Roman" w:cs="Times New Roman"/>
                <w:b/>
                <w:bCs/>
                <w:sz w:val="24"/>
                <w:szCs w:val="24"/>
                <w:lang w:eastAsia="sk-SK"/>
              </w:rPr>
              <w:t xml:space="preserve"> Karpaty</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Borinka, </w:t>
            </w:r>
            <w:proofErr w:type="spellStart"/>
            <w:r>
              <w:rPr>
                <w:rFonts w:ascii="Times New Roman" w:eastAsia="Times New Roman" w:hAnsi="Times New Roman" w:cs="Times New Roman"/>
                <w:sz w:val="24"/>
                <w:szCs w:val="24"/>
                <w:lang w:eastAsia="sk-SK"/>
              </w:rPr>
              <w:t>Grinava</w:t>
            </w:r>
            <w:proofErr w:type="spellEnd"/>
            <w:r>
              <w:rPr>
                <w:rFonts w:ascii="Times New Roman" w:eastAsia="Times New Roman" w:hAnsi="Times New Roman" w:cs="Times New Roman"/>
                <w:sz w:val="24"/>
                <w:szCs w:val="24"/>
                <w:lang w:eastAsia="sk-SK"/>
              </w:rPr>
              <w:t xml:space="preserve">, Limbach, Lozorno, </w:t>
            </w:r>
            <w:proofErr w:type="spellStart"/>
            <w:r>
              <w:rPr>
                <w:rFonts w:ascii="Times New Roman" w:eastAsia="Times New Roman" w:hAnsi="Times New Roman" w:cs="Times New Roman"/>
                <w:sz w:val="24"/>
                <w:szCs w:val="24"/>
                <w:lang w:eastAsia="sk-SK"/>
              </w:rPr>
              <w:t>Neštich</w:t>
            </w:r>
            <w:proofErr w:type="spellEnd"/>
            <w:r>
              <w:rPr>
                <w:rFonts w:ascii="Times New Roman" w:eastAsia="Times New Roman" w:hAnsi="Times New Roman" w:cs="Times New Roman"/>
                <w:sz w:val="24"/>
                <w:szCs w:val="24"/>
                <w:lang w:eastAsia="sk-SK"/>
              </w:rPr>
              <w:t>, Rača, Stupava, Svätý Jur, Záhorská Bystrica I</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Spišskopodhradské</w:t>
            </w:r>
            <w:proofErr w:type="spellEnd"/>
            <w:r>
              <w:rPr>
                <w:rFonts w:ascii="Times New Roman" w:eastAsia="Times New Roman" w:hAnsi="Times New Roman" w:cs="Times New Roman"/>
                <w:b/>
                <w:bCs/>
                <w:sz w:val="24"/>
                <w:szCs w:val="24"/>
                <w:lang w:eastAsia="sk-SK"/>
              </w:rPr>
              <w:t xml:space="preserve"> travertíny</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Baldovce, Spišské Podhradie, Žehra</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Muráň</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Spišská Nová Ves</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Rajtopíky</w:t>
            </w:r>
            <w:proofErr w:type="spellEnd"/>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Dúbrava, Harakovce</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Slovenský raj</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Betlanovce, Dobšiná, Hrabušice, Mlynky, Smižany, Spišské Tomášovce, Dedinky, Hranovnica, Letanovce, Stratená, Telgárt, Vernár</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Temešská</w:t>
            </w:r>
            <w:proofErr w:type="spellEnd"/>
            <w:r>
              <w:rPr>
                <w:rFonts w:ascii="Times New Roman" w:eastAsia="Times New Roman" w:hAnsi="Times New Roman" w:cs="Times New Roman"/>
                <w:b/>
                <w:bCs/>
                <w:sz w:val="24"/>
                <w:szCs w:val="24"/>
                <w:lang w:eastAsia="sk-SK"/>
              </w:rPr>
              <w:t xml:space="preserve"> skala</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Čavoj, Temeš</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Rokoš</w:t>
            </w:r>
            <w:proofErr w:type="spellEnd"/>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Diviacka Nová Ves, Diviaky nad Nitricou, Dolné Vestenice, Horné Vestenice, Ježkova Ves, Kšinná, </w:t>
            </w:r>
            <w:proofErr w:type="spellStart"/>
            <w:r>
              <w:rPr>
                <w:rFonts w:ascii="Times New Roman" w:eastAsia="Times New Roman" w:hAnsi="Times New Roman" w:cs="Times New Roman"/>
                <w:sz w:val="24"/>
                <w:szCs w:val="24"/>
                <w:lang w:eastAsia="sk-SK"/>
              </w:rPr>
              <w:t>Látkovce</w:t>
            </w:r>
            <w:proofErr w:type="spellEnd"/>
            <w:r>
              <w:rPr>
                <w:rFonts w:ascii="Times New Roman" w:eastAsia="Times New Roman" w:hAnsi="Times New Roman" w:cs="Times New Roman"/>
                <w:sz w:val="24"/>
                <w:szCs w:val="24"/>
                <w:lang w:eastAsia="sk-SK"/>
              </w:rPr>
              <w:t>, Nitrianske Rudno, Nitrianske Sučany, Omastiná, Rudnianska Lehota, Uhrovec, Uhrovské Podhradie, Žitná</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Zobor</w:t>
            </w:r>
            <w:proofErr w:type="spellEnd"/>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Dolné Štitáre, </w:t>
            </w:r>
            <w:proofErr w:type="spellStart"/>
            <w:r>
              <w:rPr>
                <w:rFonts w:ascii="Times New Roman" w:eastAsia="Times New Roman" w:hAnsi="Times New Roman" w:cs="Times New Roman"/>
                <w:sz w:val="24"/>
                <w:szCs w:val="24"/>
                <w:lang w:eastAsia="sk-SK"/>
              </w:rPr>
              <w:t>Dražovce</w:t>
            </w:r>
            <w:proofErr w:type="spellEnd"/>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Mechenice</w:t>
            </w:r>
            <w:proofErr w:type="spellEnd"/>
            <w:r>
              <w:rPr>
                <w:rFonts w:ascii="Times New Roman" w:eastAsia="Times New Roman" w:hAnsi="Times New Roman" w:cs="Times New Roman"/>
                <w:sz w:val="24"/>
                <w:szCs w:val="24"/>
                <w:lang w:eastAsia="sk-SK"/>
              </w:rPr>
              <w:t xml:space="preserve">, Nitrianske Hrnčiarovce, </w:t>
            </w:r>
            <w:proofErr w:type="spellStart"/>
            <w:r>
              <w:rPr>
                <w:rFonts w:ascii="Times New Roman" w:eastAsia="Times New Roman" w:hAnsi="Times New Roman" w:cs="Times New Roman"/>
                <w:sz w:val="24"/>
                <w:szCs w:val="24"/>
                <w:lang w:eastAsia="sk-SK"/>
              </w:rPr>
              <w:t>Zobor</w:t>
            </w:r>
            <w:proofErr w:type="spellEnd"/>
            <w:r>
              <w:rPr>
                <w:rFonts w:ascii="Times New Roman" w:eastAsia="Times New Roman" w:hAnsi="Times New Roman" w:cs="Times New Roman"/>
                <w:sz w:val="24"/>
                <w:szCs w:val="24"/>
                <w:lang w:eastAsia="sk-SK"/>
              </w:rPr>
              <w:t>, Žirany</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Horný les</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Vysoká pri Morave</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Zelienka</w:t>
            </w:r>
            <w:proofErr w:type="spellEnd"/>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Lakšárska Nová Ves, Šaštín</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Lindava</w:t>
            </w:r>
            <w:proofErr w:type="spellEnd"/>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Budmerice</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Červený rybník</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Borský Svätý Jur, Lakšárska Nová Ves</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Burdov</w:t>
            </w:r>
            <w:proofErr w:type="spellEnd"/>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Bajtava, Chľaba, Kamenica nad Hronom, Leľa</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Mláčky</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Hájniky</w:t>
            </w:r>
            <w:proofErr w:type="spellEnd"/>
            <w:r>
              <w:rPr>
                <w:rFonts w:ascii="Times New Roman" w:eastAsia="Times New Roman" w:hAnsi="Times New Roman" w:cs="Times New Roman"/>
                <w:sz w:val="24"/>
                <w:szCs w:val="24"/>
                <w:lang w:eastAsia="sk-SK"/>
              </w:rPr>
              <w:t>, Sielnica, Železná Breznica</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Rašeliniská Oravských Beskýd</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Mútne, Oravská Polhora</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Pilsko</w:t>
            </w:r>
            <w:proofErr w:type="spellEnd"/>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Veselé, Mútne, Námestovské </w:t>
            </w:r>
            <w:proofErr w:type="spellStart"/>
            <w:r>
              <w:rPr>
                <w:rFonts w:ascii="Times New Roman" w:eastAsia="Times New Roman" w:hAnsi="Times New Roman" w:cs="Times New Roman"/>
                <w:sz w:val="24"/>
                <w:szCs w:val="24"/>
                <w:lang w:eastAsia="sk-SK"/>
              </w:rPr>
              <w:t>Pilsko</w:t>
            </w:r>
            <w:proofErr w:type="spellEnd"/>
            <w:r>
              <w:rPr>
                <w:rFonts w:ascii="Times New Roman" w:eastAsia="Times New Roman" w:hAnsi="Times New Roman" w:cs="Times New Roman"/>
                <w:sz w:val="24"/>
                <w:szCs w:val="24"/>
                <w:lang w:eastAsia="sk-SK"/>
              </w:rPr>
              <w:t>, Oravské</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Babia hora</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Oravská Polhora</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Prosečné</w:t>
            </w:r>
            <w:proofErr w:type="spellEnd"/>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Dlhá Lúka, Ižipovce, Liptovská Anna, Malatiná, Prosiek, Veľké Borové, Kvačany</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Hybická</w:t>
            </w:r>
            <w:proofErr w:type="spellEnd"/>
            <w:r>
              <w:rPr>
                <w:rFonts w:ascii="Times New Roman" w:eastAsia="Times New Roman" w:hAnsi="Times New Roman" w:cs="Times New Roman"/>
                <w:b/>
                <w:bCs/>
                <w:sz w:val="24"/>
                <w:szCs w:val="24"/>
                <w:lang w:eastAsia="sk-SK"/>
              </w:rPr>
              <w:t xml:space="preserve"> tiesňava</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Hybe, Východná</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lastRenderedPageBreak/>
              <w:t>Salatín</w:t>
            </w:r>
            <w:proofErr w:type="spellEnd"/>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Liptovská Lúžna, Liptovská Štiavnica, Partizánska Ľupča, Ružomberok</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Plavno</w:t>
            </w:r>
            <w:proofErr w:type="spellEnd"/>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Šalková</w:t>
            </w:r>
            <w:proofErr w:type="spellEnd"/>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Klenovský</w:t>
            </w:r>
            <w:proofErr w:type="spellEnd"/>
            <w:r>
              <w:rPr>
                <w:rFonts w:ascii="Times New Roman" w:eastAsia="Times New Roman" w:hAnsi="Times New Roman" w:cs="Times New Roman"/>
                <w:b/>
                <w:bCs/>
                <w:sz w:val="24"/>
                <w:szCs w:val="24"/>
                <w:lang w:eastAsia="sk-SK"/>
              </w:rPr>
              <w:t xml:space="preserve"> </w:t>
            </w:r>
            <w:proofErr w:type="spellStart"/>
            <w:r>
              <w:rPr>
                <w:rFonts w:ascii="Times New Roman" w:eastAsia="Times New Roman" w:hAnsi="Times New Roman" w:cs="Times New Roman"/>
                <w:b/>
                <w:bCs/>
                <w:sz w:val="24"/>
                <w:szCs w:val="24"/>
                <w:lang w:eastAsia="sk-SK"/>
              </w:rPr>
              <w:t>Vepor</w:t>
            </w:r>
            <w:proofErr w:type="spellEnd"/>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Čierny Balog, Klenovec</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Humenská</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Humenné, Ptičie</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Kamenná Baba</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Lačnov, Lipovce</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Morské oko</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Beňatina, Hlivištia, Hrabová Roztoka, Husák, Choňkovce, Kolonica, Koňuš, Koromľa, Ladomirov, Petrovce, Podhoroď, Porúbka, Priekopa, Remetské Hámre, Ruská Bystrá, Snina, Stakčín, Strihovce, Valaškovce-Sever, Vyšná Rybnica, Zemplínske Hámre</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Stinská</w:t>
            </w:r>
            <w:proofErr w:type="spellEnd"/>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 Sedlica, Ulič, Uličské Krivé, Zboj</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Sitno</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Banská Štiavnica, Beluj, Ilija, Počúvadlo, Prenčov</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Varínka</w:t>
            </w:r>
            <w:proofErr w:type="spellEnd"/>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Belá, Dolná Tižina, Krasňany, Lysica, Stráža, Terchová, Varín</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Muránska planina</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Heľpa, Muráň, Muránska Huta, Pohorelá, Pohronská Polhora, Polomka, Šumiac, Tisovec, Vaľkovňa, Závadka nad Hronom</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Bukovské vrchy</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Dara, Hostovice, Kalná Roztoka, Klenová, Kolbasov, Nová Sedlica, Osadné, </w:t>
            </w:r>
            <w:proofErr w:type="spellStart"/>
            <w:r>
              <w:rPr>
                <w:rFonts w:ascii="Times New Roman" w:eastAsia="Times New Roman" w:hAnsi="Times New Roman" w:cs="Times New Roman"/>
                <w:sz w:val="24"/>
                <w:szCs w:val="24"/>
                <w:lang w:eastAsia="sk-SK"/>
              </w:rPr>
              <w:t>Ostrožnica</w:t>
            </w:r>
            <w:proofErr w:type="spellEnd"/>
            <w:r>
              <w:rPr>
                <w:rFonts w:ascii="Times New Roman" w:eastAsia="Times New Roman" w:hAnsi="Times New Roman" w:cs="Times New Roman"/>
                <w:sz w:val="24"/>
                <w:szCs w:val="24"/>
                <w:lang w:eastAsia="sk-SK"/>
              </w:rPr>
              <w:t>, Parihuzovce, Pčoliné, Príslop, Runina, Ruská Volová, Ruské, Ruský Potok, Smolník nad Cirochou, Stakčín, Stakčínska Roztoka, Starina nad Cirochou, Topoľa, Ulič, Uličské Krivé, Veľká Poľana, Zboj, Zvala</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Veľká Fatra</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Belá, Dolný Harmanec, Hubová, Kraľovany, Krpeľany, Liptovské Revúce, Ľubochňa, Nolčovo, Podhradie nad Váhom, Rakša, Ružomberok, Sklabinský Podzámok, Stankovany, Staré Hory, Turčianska Štiavnička, Turčianske Jaseno, Blatnica, Dulice, Folkušová, Liptovská Osada, Mošovce, Necpaly, Turecká</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Kozol</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Poluvsie nad Rajčankou, Turie</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Kľak</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Fačkov, Vrícko</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Svrčinník</w:t>
            </w:r>
            <w:proofErr w:type="spellEnd"/>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Čremošné, Dolný Harmanec, Horná Štubňa, Horný Turček, Kordíky</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Harmanecký Hlboký jarok</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Dolný Harmanec</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Boky</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Budča, Tŕnie</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Šupín</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Slovenská Ľupča</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Rohy</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Vígľaš</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Krivoštianka</w:t>
            </w:r>
            <w:proofErr w:type="spellEnd"/>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Brekov, Chlmec, Jasenov</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Malá Fatra</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Belá, Dolná Tižina, Krasňany, Istebné, Kraľovany, Lipovec, Nezbudská Lúčka, Párnica, Sučany, Šútovo, Terchová, Turany, Turčianske Kľačany, Varín, Veličná, Zázrivá</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Strážovské vrchy</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Babkov, Beluša, Bodiná, </w:t>
            </w:r>
            <w:proofErr w:type="spellStart"/>
            <w:r>
              <w:rPr>
                <w:rFonts w:ascii="Times New Roman" w:eastAsia="Times New Roman" w:hAnsi="Times New Roman" w:cs="Times New Roman"/>
                <w:sz w:val="24"/>
                <w:szCs w:val="24"/>
                <w:lang w:eastAsia="sk-SK"/>
              </w:rPr>
              <w:t>Briestenné</w:t>
            </w:r>
            <w:proofErr w:type="spellEnd"/>
            <w:r>
              <w:rPr>
                <w:rFonts w:ascii="Times New Roman" w:eastAsia="Times New Roman" w:hAnsi="Times New Roman" w:cs="Times New Roman"/>
                <w:sz w:val="24"/>
                <w:szCs w:val="24"/>
                <w:lang w:eastAsia="sk-SK"/>
              </w:rPr>
              <w:t xml:space="preserve">, Čavoj, Čelkova Lehota, Čičmany, Domaniža, Ďurďové, Fačkov, Hlboké nad Váhom, </w:t>
            </w:r>
            <w:proofErr w:type="spellStart"/>
            <w:r>
              <w:rPr>
                <w:rFonts w:ascii="Times New Roman" w:eastAsia="Times New Roman" w:hAnsi="Times New Roman" w:cs="Times New Roman"/>
                <w:sz w:val="24"/>
                <w:szCs w:val="24"/>
                <w:lang w:eastAsia="sk-SK"/>
              </w:rPr>
              <w:t>Hloža</w:t>
            </w:r>
            <w:proofErr w:type="spellEnd"/>
            <w:r>
              <w:rPr>
                <w:rFonts w:ascii="Times New Roman" w:eastAsia="Times New Roman" w:hAnsi="Times New Roman" w:cs="Times New Roman"/>
                <w:sz w:val="24"/>
                <w:szCs w:val="24"/>
                <w:lang w:eastAsia="sk-SK"/>
              </w:rPr>
              <w:t xml:space="preserve">-Podhorie, Horná Poruba, Horný </w:t>
            </w:r>
            <w:proofErr w:type="spellStart"/>
            <w:r>
              <w:rPr>
                <w:rFonts w:ascii="Times New Roman" w:eastAsia="Times New Roman" w:hAnsi="Times New Roman" w:cs="Times New Roman"/>
                <w:sz w:val="24"/>
                <w:szCs w:val="24"/>
                <w:lang w:eastAsia="sk-SK"/>
              </w:rPr>
              <w:t>Moštenec</w:t>
            </w:r>
            <w:proofErr w:type="spellEnd"/>
            <w:r>
              <w:rPr>
                <w:rFonts w:ascii="Times New Roman" w:eastAsia="Times New Roman" w:hAnsi="Times New Roman" w:cs="Times New Roman"/>
                <w:sz w:val="24"/>
                <w:szCs w:val="24"/>
                <w:lang w:eastAsia="sk-SK"/>
              </w:rPr>
              <w:t xml:space="preserve">, Hričovské Podhradie, Hrabové, Jablonové, Kopec, Kostolec, Košecké Rovné, Lietava, Malé Košecké Podhradie, Malé Lednice, Maršová, Mojtín, Paština </w:t>
            </w:r>
            <w:r>
              <w:rPr>
                <w:rFonts w:ascii="Times New Roman" w:eastAsia="Times New Roman" w:hAnsi="Times New Roman" w:cs="Times New Roman"/>
                <w:sz w:val="24"/>
                <w:szCs w:val="24"/>
                <w:lang w:eastAsia="sk-SK"/>
              </w:rPr>
              <w:lastRenderedPageBreak/>
              <w:t xml:space="preserve">Závada, Peklina, Plevník-Drienové, Počarová, Podhorie, </w:t>
            </w:r>
            <w:proofErr w:type="spellStart"/>
            <w:r>
              <w:rPr>
                <w:rFonts w:ascii="Times New Roman" w:eastAsia="Times New Roman" w:hAnsi="Times New Roman" w:cs="Times New Roman"/>
                <w:sz w:val="24"/>
                <w:szCs w:val="24"/>
                <w:lang w:eastAsia="sk-SK"/>
              </w:rPr>
              <w:t>Podmanín</w:t>
            </w:r>
            <w:proofErr w:type="spellEnd"/>
            <w:r>
              <w:rPr>
                <w:rFonts w:ascii="Times New Roman" w:eastAsia="Times New Roman" w:hAnsi="Times New Roman" w:cs="Times New Roman"/>
                <w:sz w:val="24"/>
                <w:szCs w:val="24"/>
                <w:lang w:eastAsia="sk-SK"/>
              </w:rPr>
              <w:t xml:space="preserve">, Podskalie, Považská Bystrica, Považská Teplá, </w:t>
            </w:r>
            <w:proofErr w:type="spellStart"/>
            <w:r>
              <w:rPr>
                <w:rFonts w:ascii="Times New Roman" w:eastAsia="Times New Roman" w:hAnsi="Times New Roman" w:cs="Times New Roman"/>
                <w:sz w:val="24"/>
                <w:szCs w:val="24"/>
                <w:lang w:eastAsia="sk-SK"/>
              </w:rPr>
              <w:t>Praznov</w:t>
            </w:r>
            <w:proofErr w:type="spellEnd"/>
            <w:r>
              <w:rPr>
                <w:rFonts w:ascii="Times New Roman" w:eastAsia="Times New Roman" w:hAnsi="Times New Roman" w:cs="Times New Roman"/>
                <w:sz w:val="24"/>
                <w:szCs w:val="24"/>
                <w:lang w:eastAsia="sk-SK"/>
              </w:rPr>
              <w:t>, Prečín, Predmier, Pružina, Sádočné, Slopná, Súľov-Hradná, Tŕstie, Tužina, Valaská Belá, Veľká Čierna, Veľké Košecké Podhradie, Vrchteplá, Záskalie, Zemianska Závada, Zemiansky Kvašov, Zliechov</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lastRenderedPageBreak/>
              <w:t>Alúvium Ipľa</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Ipeľské Predmostie, Tešmák</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Mäsiarsky bok</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Krupina</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Dedinská hora</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Muľa</w:t>
            </w:r>
            <w:proofErr w:type="spellEnd"/>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Hodrušská</w:t>
            </w:r>
            <w:proofErr w:type="spellEnd"/>
            <w:r>
              <w:rPr>
                <w:rFonts w:ascii="Times New Roman" w:eastAsia="Times New Roman" w:hAnsi="Times New Roman" w:cs="Times New Roman"/>
                <w:b/>
                <w:bCs/>
                <w:sz w:val="24"/>
                <w:szCs w:val="24"/>
                <w:lang w:eastAsia="sk-SK"/>
              </w:rPr>
              <w:t xml:space="preserve"> hornatina</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Brehy, Čajkov, Dekýš, Dolné Devičany, Dolné Hámre, Horné Devičany, Kopanice, Pukanec, Rudno nad Hronom, Rybník, Tekovská Breznica, Uhliská, Voznica, Vysoká</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Klokoč</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Banská Hodruša, Bzenica, Dolné Hámre, Vyhne, Žarnovica</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Suť</w:t>
            </w:r>
            <w:proofErr w:type="spellEnd"/>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Banky, Banská Belá, Banská Hodruša, Banská Štiavnica, Hliník nad Hronom, Horné Opatovce, Hronská Breznica, </w:t>
            </w:r>
            <w:proofErr w:type="spellStart"/>
            <w:r>
              <w:rPr>
                <w:rFonts w:ascii="Times New Roman" w:eastAsia="Times New Roman" w:hAnsi="Times New Roman" w:cs="Times New Roman"/>
                <w:sz w:val="24"/>
                <w:szCs w:val="24"/>
                <w:lang w:eastAsia="sk-SK"/>
              </w:rPr>
              <w:t>Jalná</w:t>
            </w:r>
            <w:proofErr w:type="spellEnd"/>
            <w:r>
              <w:rPr>
                <w:rFonts w:ascii="Times New Roman" w:eastAsia="Times New Roman" w:hAnsi="Times New Roman" w:cs="Times New Roman"/>
                <w:sz w:val="24"/>
                <w:szCs w:val="24"/>
                <w:lang w:eastAsia="sk-SK"/>
              </w:rPr>
              <w:t xml:space="preserve">, Kozelník, </w:t>
            </w:r>
            <w:proofErr w:type="spellStart"/>
            <w:r>
              <w:rPr>
                <w:rFonts w:ascii="Times New Roman" w:eastAsia="Times New Roman" w:hAnsi="Times New Roman" w:cs="Times New Roman"/>
                <w:sz w:val="24"/>
                <w:szCs w:val="24"/>
                <w:lang w:eastAsia="sk-SK"/>
              </w:rPr>
              <w:t>Ladomer</w:t>
            </w:r>
            <w:proofErr w:type="spellEnd"/>
            <w:r>
              <w:rPr>
                <w:rFonts w:ascii="Times New Roman" w:eastAsia="Times New Roman" w:hAnsi="Times New Roman" w:cs="Times New Roman"/>
                <w:sz w:val="24"/>
                <w:szCs w:val="24"/>
                <w:lang w:eastAsia="sk-SK"/>
              </w:rPr>
              <w:t xml:space="preserve">, Lehôtka pod Brehmi, Močiar, Repište, Sklené Teplice, </w:t>
            </w:r>
            <w:proofErr w:type="spellStart"/>
            <w:r>
              <w:rPr>
                <w:rFonts w:ascii="Times New Roman" w:eastAsia="Times New Roman" w:hAnsi="Times New Roman" w:cs="Times New Roman"/>
                <w:sz w:val="24"/>
                <w:szCs w:val="24"/>
                <w:lang w:eastAsia="sk-SK"/>
              </w:rPr>
              <w:t>Šášovské</w:t>
            </w:r>
            <w:proofErr w:type="spellEnd"/>
            <w:r>
              <w:rPr>
                <w:rFonts w:ascii="Times New Roman" w:eastAsia="Times New Roman" w:hAnsi="Times New Roman" w:cs="Times New Roman"/>
                <w:sz w:val="24"/>
                <w:szCs w:val="24"/>
                <w:lang w:eastAsia="sk-SK"/>
              </w:rPr>
              <w:t xml:space="preserve"> Podhradie, Teplá, Vieska, Vyhne, </w:t>
            </w:r>
            <w:proofErr w:type="spellStart"/>
            <w:r>
              <w:rPr>
                <w:rFonts w:ascii="Times New Roman" w:eastAsia="Times New Roman" w:hAnsi="Times New Roman" w:cs="Times New Roman"/>
                <w:sz w:val="24"/>
                <w:szCs w:val="24"/>
                <w:lang w:eastAsia="sk-SK"/>
              </w:rPr>
              <w:t>Žakýl</w:t>
            </w:r>
            <w:proofErr w:type="spellEnd"/>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Biele hory</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Buková, Častá, Doľany, Dolné Orešany, Horné Orešany, Kuchyňa, Lošonec, Plavecké Podhradie, Plavecký Mikuláš, Plavecký Peter, Rohožník, Smolenice, Sološnica</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Vozokánsky</w:t>
            </w:r>
            <w:proofErr w:type="spellEnd"/>
            <w:r>
              <w:rPr>
                <w:rFonts w:ascii="Times New Roman" w:eastAsia="Times New Roman" w:hAnsi="Times New Roman" w:cs="Times New Roman"/>
                <w:b/>
                <w:bCs/>
                <w:sz w:val="24"/>
                <w:szCs w:val="24"/>
                <w:lang w:eastAsia="sk-SK"/>
              </w:rPr>
              <w:t xml:space="preserve"> luh</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Vozokany nad Hronom</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Vtáčnik</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Bystričany, Čereňany, Horná Ves, Kamenec pod Vtáčnikom, Kľak, Lehota pod Vtáčnikom, Oslany, Ostrý Grúň, Píla, Podhradie, Prochot, Radobica, Veľké Pole</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Baské</w:t>
            </w:r>
            <w:proofErr w:type="spellEnd"/>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Čierna Lehota, Dolná Poruba, Krásna Ves, Omšenie, Slatina nad Bebravou, Slatinka nad Bebravou, Šípkov, Valaská Belá</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Kňaží</w:t>
            </w:r>
            <w:proofErr w:type="spellEnd"/>
            <w:r>
              <w:rPr>
                <w:rFonts w:ascii="Times New Roman" w:eastAsia="Times New Roman" w:hAnsi="Times New Roman" w:cs="Times New Roman"/>
                <w:b/>
                <w:bCs/>
                <w:sz w:val="24"/>
                <w:szCs w:val="24"/>
                <w:lang w:eastAsia="sk-SK"/>
              </w:rPr>
              <w:t xml:space="preserve"> stôl</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Čierna Lehota, Ľutov, Podlužany, Prusy, Slatina nad Bebravou, Šípkov, Timoradza, Trebichava, Valaská Belá, Závada pod Čiernym vrchom</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Brezovské Karpaty</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Brezová pod Bradlom, Dobrá Voda, Dolný Lopašov, Hradište pod Vrátnom, Chtelnica, Košariská</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Šúr</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Svätý Jur, Chorvátsky Grob</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Tisovský kras</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Tisovec</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Galmus</w:t>
            </w:r>
            <w:proofErr w:type="spellEnd"/>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Krompachy, Nižné Slovinky, Olcnava, Poráč, Spišské Vlachy, Vítkovce, Vyšné Slovinky</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Kysucké Beskydy</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Harvelka</w:t>
            </w:r>
            <w:proofErr w:type="spellEnd"/>
            <w:r>
              <w:rPr>
                <w:rFonts w:ascii="Times New Roman" w:eastAsia="Times New Roman" w:hAnsi="Times New Roman" w:cs="Times New Roman"/>
                <w:sz w:val="24"/>
                <w:szCs w:val="24"/>
                <w:lang w:eastAsia="sk-SK"/>
              </w:rPr>
              <w:t xml:space="preserve">, Horná Tižina, Klubina, Lutiše, Nová Bystrica, Oščadnica, </w:t>
            </w:r>
            <w:proofErr w:type="spellStart"/>
            <w:r>
              <w:rPr>
                <w:rFonts w:ascii="Times New Roman" w:eastAsia="Times New Roman" w:hAnsi="Times New Roman" w:cs="Times New Roman"/>
                <w:sz w:val="24"/>
                <w:szCs w:val="24"/>
                <w:lang w:eastAsia="sk-SK"/>
              </w:rPr>
              <w:t>Riečnica</w:t>
            </w:r>
            <w:proofErr w:type="spellEnd"/>
            <w:r>
              <w:rPr>
                <w:rFonts w:ascii="Times New Roman" w:eastAsia="Times New Roman" w:hAnsi="Times New Roman" w:cs="Times New Roman"/>
                <w:sz w:val="24"/>
                <w:szCs w:val="24"/>
                <w:lang w:eastAsia="sk-SK"/>
              </w:rPr>
              <w:t>, Stará Bystrica, Terchová, Zázrivá, Zborov nad Bystricou</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Turková</w:t>
            </w:r>
            <w:proofErr w:type="spellEnd"/>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Východná</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Baranovo</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Kostiviarska</w:t>
            </w:r>
            <w:proofErr w:type="spellEnd"/>
            <w:r>
              <w:rPr>
                <w:rFonts w:ascii="Times New Roman" w:eastAsia="Times New Roman" w:hAnsi="Times New Roman" w:cs="Times New Roman"/>
                <w:sz w:val="24"/>
                <w:szCs w:val="24"/>
                <w:lang w:eastAsia="sk-SK"/>
              </w:rPr>
              <w:t xml:space="preserve">, Nemce, </w:t>
            </w:r>
            <w:proofErr w:type="spellStart"/>
            <w:r>
              <w:rPr>
                <w:rFonts w:ascii="Times New Roman" w:eastAsia="Times New Roman" w:hAnsi="Times New Roman" w:cs="Times New Roman"/>
                <w:sz w:val="24"/>
                <w:szCs w:val="24"/>
                <w:lang w:eastAsia="sk-SK"/>
              </w:rPr>
              <w:t>Sásová</w:t>
            </w:r>
            <w:proofErr w:type="spellEnd"/>
            <w:r>
              <w:rPr>
                <w:rFonts w:ascii="Times New Roman" w:eastAsia="Times New Roman" w:hAnsi="Times New Roman" w:cs="Times New Roman"/>
                <w:sz w:val="24"/>
                <w:szCs w:val="24"/>
                <w:lang w:eastAsia="sk-SK"/>
              </w:rPr>
              <w:t xml:space="preserve">, Špania Dolina, </w:t>
            </w:r>
            <w:proofErr w:type="spellStart"/>
            <w:r>
              <w:rPr>
                <w:rFonts w:ascii="Times New Roman" w:eastAsia="Times New Roman" w:hAnsi="Times New Roman" w:cs="Times New Roman"/>
                <w:sz w:val="24"/>
                <w:szCs w:val="24"/>
                <w:lang w:eastAsia="sk-SK"/>
              </w:rPr>
              <w:t>Uľanka</w:t>
            </w:r>
            <w:proofErr w:type="spellEnd"/>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Ďumbierske Tatry</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Baláže, Brusno, Donovaly, Hiadeľ, Jasenie, Liptovské Kľačany, Lučatín, Medzibrod, Moštenica, Motyčky, Nemecká, Podkonice, Pohronský Bukovec, Priechod, Ráztoka, Staré Hory, Vyšná Boca, Brezno, Bystrá, Demänovská Dolina, Dolná Lehota, Dúbrava, Horná Lehota, </w:t>
            </w:r>
            <w:proofErr w:type="spellStart"/>
            <w:r>
              <w:rPr>
                <w:rFonts w:ascii="Times New Roman" w:eastAsia="Times New Roman" w:hAnsi="Times New Roman" w:cs="Times New Roman"/>
                <w:sz w:val="24"/>
                <w:szCs w:val="24"/>
                <w:lang w:eastAsia="sk-SK"/>
              </w:rPr>
              <w:t>Iľanovo</w:t>
            </w:r>
            <w:proofErr w:type="spellEnd"/>
            <w:r>
              <w:rPr>
                <w:rFonts w:ascii="Times New Roman" w:eastAsia="Times New Roman" w:hAnsi="Times New Roman" w:cs="Times New Roman"/>
                <w:sz w:val="24"/>
                <w:szCs w:val="24"/>
                <w:lang w:eastAsia="sk-SK"/>
              </w:rPr>
              <w:t xml:space="preserve">, Jarabá, Lazisko, Liptovská Lúžna, Liptovská </w:t>
            </w:r>
            <w:r>
              <w:rPr>
                <w:rFonts w:ascii="Times New Roman" w:eastAsia="Times New Roman" w:hAnsi="Times New Roman" w:cs="Times New Roman"/>
                <w:sz w:val="24"/>
                <w:szCs w:val="24"/>
                <w:lang w:eastAsia="sk-SK"/>
              </w:rPr>
              <w:lastRenderedPageBreak/>
              <w:t xml:space="preserve">Osada, Liptovská Porúbka, Liptovský Ján, Nižná Boca, Partizánska Ľupča, Pavčina Lehota, </w:t>
            </w:r>
            <w:proofErr w:type="spellStart"/>
            <w:r>
              <w:rPr>
                <w:rFonts w:ascii="Times New Roman" w:eastAsia="Times New Roman" w:hAnsi="Times New Roman" w:cs="Times New Roman"/>
                <w:sz w:val="24"/>
                <w:szCs w:val="24"/>
                <w:lang w:eastAsia="sk-SK"/>
              </w:rPr>
              <w:t>Ploštín</w:t>
            </w:r>
            <w:proofErr w:type="spellEnd"/>
            <w:r>
              <w:rPr>
                <w:rFonts w:ascii="Times New Roman" w:eastAsia="Times New Roman" w:hAnsi="Times New Roman" w:cs="Times New Roman"/>
                <w:sz w:val="24"/>
                <w:szCs w:val="24"/>
                <w:lang w:eastAsia="sk-SK"/>
              </w:rPr>
              <w:t>, Závažná Poruba</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lastRenderedPageBreak/>
              <w:t>Choč</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Lisková, Lúčky, Martinček, Valaská Dubová, Jasenová, Likavka, Turík, Vyšný Kubín</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Tatry</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Pribylina, Východná, Babky, Bobrovec, Habovka, Jakubovany, Jalovec, Jamník, Konská, Liptovské Matiašovce, Liptovský Trnovec, </w:t>
            </w:r>
            <w:proofErr w:type="spellStart"/>
            <w:r>
              <w:rPr>
                <w:rFonts w:ascii="Times New Roman" w:eastAsia="Times New Roman" w:hAnsi="Times New Roman" w:cs="Times New Roman"/>
                <w:sz w:val="24"/>
                <w:szCs w:val="24"/>
                <w:lang w:eastAsia="sk-SK"/>
              </w:rPr>
              <w:t>Okoličné</w:t>
            </w:r>
            <w:proofErr w:type="spellEnd"/>
            <w:r>
              <w:rPr>
                <w:rFonts w:ascii="Times New Roman" w:eastAsia="Times New Roman" w:hAnsi="Times New Roman" w:cs="Times New Roman"/>
                <w:sz w:val="24"/>
                <w:szCs w:val="24"/>
                <w:lang w:eastAsia="sk-SK"/>
              </w:rPr>
              <w:t>, Smrečany, Starý Smokovec, Štôla, Štrbské Pleso, Tatranská Javorina, Tatranská Lomnica, Vitanová, Zuberec, Ždiar, Žiar, Lendak, Kvačany</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Machy</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Liptovská Kokava, Štrbské Pleso</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Kráľovohoľské Tatry</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Bacúch, Polomka, Vikartovce, Braväcovo, Heľpa, Jarabá, Kráľova Lehota, Liptovská Teplička, Malužiná, Nižná Boca, Pohorelá, Šumiac, Telgárt, Vernár, Východná, Vyšná Boca, Závadka nad Hronom</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Devínske jazero</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Vačková, </w:t>
            </w:r>
            <w:proofErr w:type="spellStart"/>
            <w:r>
              <w:rPr>
                <w:rFonts w:ascii="Times New Roman" w:eastAsia="Times New Roman" w:hAnsi="Times New Roman" w:cs="Times New Roman"/>
                <w:sz w:val="24"/>
                <w:szCs w:val="24"/>
                <w:lang w:eastAsia="sk-SK"/>
              </w:rPr>
              <w:t>Mást</w:t>
            </w:r>
            <w:proofErr w:type="spellEnd"/>
            <w:r>
              <w:rPr>
                <w:rFonts w:ascii="Times New Roman" w:eastAsia="Times New Roman" w:hAnsi="Times New Roman" w:cs="Times New Roman"/>
                <w:sz w:val="24"/>
                <w:szCs w:val="24"/>
                <w:lang w:eastAsia="sk-SK"/>
              </w:rPr>
              <w:t xml:space="preserve"> III, Stupava, Vysoká pri Morave, Bystrická hora</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Poľana</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Hrochoť, Hronec, Ľubietová, Očová, Valaská, Hriňová</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Fintické</w:t>
            </w:r>
            <w:proofErr w:type="spellEnd"/>
            <w:r>
              <w:rPr>
                <w:rFonts w:ascii="Times New Roman" w:eastAsia="Times New Roman" w:hAnsi="Times New Roman" w:cs="Times New Roman"/>
                <w:b/>
                <w:bCs/>
                <w:sz w:val="24"/>
                <w:szCs w:val="24"/>
                <w:lang w:eastAsia="sk-SK"/>
              </w:rPr>
              <w:t xml:space="preserve"> svahy</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Fintice, Kapušany, Terňa, Tulčík, Veľký Šariš, Záhradné, Fulianka</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Milič</w:t>
            </w:r>
            <w:proofErr w:type="spellEnd"/>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Byšta, Nový Salaš, Rákoš, Skároš, Slanec, Slanská Huta</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Stredné </w:t>
            </w:r>
            <w:proofErr w:type="spellStart"/>
            <w:r>
              <w:rPr>
                <w:rFonts w:ascii="Times New Roman" w:eastAsia="Times New Roman" w:hAnsi="Times New Roman" w:cs="Times New Roman"/>
                <w:b/>
                <w:bCs/>
                <w:sz w:val="24"/>
                <w:szCs w:val="24"/>
                <w:lang w:eastAsia="sk-SK"/>
              </w:rPr>
              <w:t>Pohornádie</w:t>
            </w:r>
            <w:proofErr w:type="spellEnd"/>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Čermeľ, Kavečany, Kostoľany nad Hornádom, Košická Belá, Košické Hámre, Malá Lodina, </w:t>
            </w:r>
            <w:proofErr w:type="spellStart"/>
            <w:r>
              <w:rPr>
                <w:rFonts w:ascii="Times New Roman" w:eastAsia="Times New Roman" w:hAnsi="Times New Roman" w:cs="Times New Roman"/>
                <w:sz w:val="24"/>
                <w:szCs w:val="24"/>
                <w:lang w:eastAsia="sk-SK"/>
              </w:rPr>
              <w:t>Ružín</w:t>
            </w:r>
            <w:proofErr w:type="spellEnd"/>
            <w:r>
              <w:rPr>
                <w:rFonts w:ascii="Times New Roman" w:eastAsia="Times New Roman" w:hAnsi="Times New Roman" w:cs="Times New Roman"/>
                <w:sz w:val="24"/>
                <w:szCs w:val="24"/>
                <w:lang w:eastAsia="sk-SK"/>
              </w:rPr>
              <w:t>, Sokoľ, Veľká Lodina</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Čergovský</w:t>
            </w:r>
            <w:proofErr w:type="spellEnd"/>
            <w:r>
              <w:rPr>
                <w:rFonts w:ascii="Times New Roman" w:eastAsia="Times New Roman" w:hAnsi="Times New Roman" w:cs="Times New Roman"/>
                <w:b/>
                <w:bCs/>
                <w:sz w:val="24"/>
                <w:szCs w:val="24"/>
                <w:lang w:eastAsia="sk-SK"/>
              </w:rPr>
              <w:t xml:space="preserve"> Minčol</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Hanigovce, Kamenica, Kyjov, Livov, Livovská Huta, Milpoš, Olejníkov</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Čergov</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Babin Potok, Bodovce, Fričkovce, Hertník, Hradisko, Kríže, Livov, Olejníkov, Ratvaj, Šiba</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Pieniny</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Haligovce, Kamienka, Lesnica, Stráňany, Veľký Lipník, Červený Kláštor, Lechnica</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Drieňovec</w:t>
            </w:r>
            <w:proofErr w:type="spellEnd"/>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Drnava</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Starovodské</w:t>
            </w:r>
            <w:proofErr w:type="spellEnd"/>
            <w:r>
              <w:rPr>
                <w:rFonts w:ascii="Times New Roman" w:eastAsia="Times New Roman" w:hAnsi="Times New Roman" w:cs="Times New Roman"/>
                <w:b/>
                <w:bCs/>
                <w:sz w:val="24"/>
                <w:szCs w:val="24"/>
                <w:lang w:eastAsia="sk-SK"/>
              </w:rPr>
              <w:t xml:space="preserve"> jedliny</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Švedlár</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Pod Strážnym hrebeňom</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Pašková, Plešivec</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Jasovské dubiny</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Jasov</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Brzotínske</w:t>
            </w:r>
            <w:proofErr w:type="spellEnd"/>
            <w:r>
              <w:rPr>
                <w:rFonts w:ascii="Times New Roman" w:eastAsia="Times New Roman" w:hAnsi="Times New Roman" w:cs="Times New Roman"/>
                <w:b/>
                <w:bCs/>
                <w:sz w:val="24"/>
                <w:szCs w:val="24"/>
                <w:lang w:eastAsia="sk-SK"/>
              </w:rPr>
              <w:t xml:space="preserve"> skaly</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Brzotín, Slavec</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Plešivská planina</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Brzotín, Honce, Kružná, Kunova Teplica, Plešivec, Rakovnica, Rožňavské Bystré, Slavec, Štítnik</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Horný vrch</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Dvorníky, Bôrka, Hačava, Háj, Hrhov, Jablonov nad Turňou, Turňa nad Bodvou, Zádiel</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Cerová vrchovina</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Belina, Čamovce, Drňa, Gemerské Dechtáre, Gemerský Jablonec, Hajnáčka, Hodejovec, Nová Bašta, Radzovce, Stará Bašta, Šiatorská Bukovinka, Šurice, Tachty, Večelkov</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Ťahan</w:t>
            </w:r>
            <w:proofErr w:type="spellEnd"/>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Sútor</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Pokoradzské</w:t>
            </w:r>
            <w:proofErr w:type="spellEnd"/>
            <w:r>
              <w:rPr>
                <w:rFonts w:ascii="Times New Roman" w:eastAsia="Times New Roman" w:hAnsi="Times New Roman" w:cs="Times New Roman"/>
                <w:b/>
                <w:bCs/>
                <w:sz w:val="24"/>
                <w:szCs w:val="24"/>
                <w:lang w:eastAsia="sk-SK"/>
              </w:rPr>
              <w:t xml:space="preserve"> </w:t>
            </w:r>
            <w:r>
              <w:rPr>
                <w:rFonts w:ascii="Times New Roman" w:eastAsia="Times New Roman" w:hAnsi="Times New Roman" w:cs="Times New Roman"/>
                <w:b/>
                <w:bCs/>
                <w:sz w:val="24"/>
                <w:szCs w:val="24"/>
                <w:lang w:eastAsia="sk-SK"/>
              </w:rPr>
              <w:lastRenderedPageBreak/>
              <w:t>jazierka</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Nižná </w:t>
            </w:r>
            <w:proofErr w:type="spellStart"/>
            <w:r>
              <w:rPr>
                <w:rFonts w:ascii="Times New Roman" w:eastAsia="Times New Roman" w:hAnsi="Times New Roman" w:cs="Times New Roman"/>
                <w:sz w:val="24"/>
                <w:szCs w:val="24"/>
                <w:lang w:eastAsia="sk-SK"/>
              </w:rPr>
              <w:t>Pokoradz</w:t>
            </w:r>
            <w:proofErr w:type="spellEnd"/>
            <w:r>
              <w:rPr>
                <w:rFonts w:ascii="Times New Roman" w:eastAsia="Times New Roman" w:hAnsi="Times New Roman" w:cs="Times New Roman"/>
                <w:sz w:val="24"/>
                <w:szCs w:val="24"/>
                <w:lang w:eastAsia="sk-SK"/>
              </w:rPr>
              <w:t xml:space="preserve">, Vyšná </w:t>
            </w:r>
            <w:proofErr w:type="spellStart"/>
            <w:r>
              <w:rPr>
                <w:rFonts w:ascii="Times New Roman" w:eastAsia="Times New Roman" w:hAnsi="Times New Roman" w:cs="Times New Roman"/>
                <w:sz w:val="24"/>
                <w:szCs w:val="24"/>
                <w:lang w:eastAsia="sk-SK"/>
              </w:rPr>
              <w:t>Pokoradz</w:t>
            </w:r>
            <w:proofErr w:type="spellEnd"/>
            <w:r>
              <w:rPr>
                <w:rFonts w:ascii="Times New Roman" w:eastAsia="Times New Roman" w:hAnsi="Times New Roman" w:cs="Times New Roman"/>
                <w:sz w:val="24"/>
                <w:szCs w:val="24"/>
                <w:lang w:eastAsia="sk-SK"/>
              </w:rPr>
              <w:t>, Dražice</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Holubyho</w:t>
            </w:r>
            <w:proofErr w:type="spellEnd"/>
            <w:r>
              <w:rPr>
                <w:rFonts w:ascii="Times New Roman" w:eastAsia="Times New Roman" w:hAnsi="Times New Roman" w:cs="Times New Roman"/>
                <w:b/>
                <w:bCs/>
                <w:sz w:val="24"/>
                <w:szCs w:val="24"/>
                <w:lang w:eastAsia="sk-SK"/>
              </w:rPr>
              <w:t xml:space="preserve"> kopanice</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Bošáca, Dolné Bzince, Horné Bzince, Hrubá Strana, Lubina, Moravské Lieskové, Nová Bošáca, Zemianske Podhradie</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Krivoklátske</w:t>
            </w:r>
            <w:proofErr w:type="spellEnd"/>
            <w:r>
              <w:rPr>
                <w:rFonts w:ascii="Times New Roman" w:eastAsia="Times New Roman" w:hAnsi="Times New Roman" w:cs="Times New Roman"/>
                <w:b/>
                <w:bCs/>
                <w:sz w:val="24"/>
                <w:szCs w:val="24"/>
                <w:lang w:eastAsia="sk-SK"/>
              </w:rPr>
              <w:t xml:space="preserve"> bradlá</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Sedmerovec, Krivoklát</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Vršatské bradlá</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Červený Kameň, Vršatské Podhradie</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Tematínske</w:t>
            </w:r>
            <w:proofErr w:type="spellEnd"/>
            <w:r>
              <w:rPr>
                <w:rFonts w:ascii="Times New Roman" w:eastAsia="Times New Roman" w:hAnsi="Times New Roman" w:cs="Times New Roman"/>
                <w:b/>
                <w:bCs/>
                <w:sz w:val="24"/>
                <w:szCs w:val="24"/>
                <w:lang w:eastAsia="sk-SK"/>
              </w:rPr>
              <w:t xml:space="preserve"> vrchy</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Hrádok, Lúka, Modrová, Stará Lehota</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Ponická</w:t>
            </w:r>
            <w:proofErr w:type="spellEnd"/>
            <w:r>
              <w:rPr>
                <w:rFonts w:ascii="Times New Roman" w:eastAsia="Times New Roman" w:hAnsi="Times New Roman" w:cs="Times New Roman"/>
                <w:b/>
                <w:bCs/>
                <w:sz w:val="24"/>
                <w:szCs w:val="24"/>
                <w:lang w:eastAsia="sk-SK"/>
              </w:rPr>
              <w:t xml:space="preserve"> dúbrava</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Poniky</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Beskyd</w:t>
            </w:r>
            <w:proofErr w:type="spellEnd"/>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Čabalovce, Ňagov, Oľšinkov, Osadné, Palota, Svetlice, </w:t>
            </w:r>
            <w:proofErr w:type="spellStart"/>
            <w:r>
              <w:rPr>
                <w:rFonts w:ascii="Times New Roman" w:eastAsia="Times New Roman" w:hAnsi="Times New Roman" w:cs="Times New Roman"/>
                <w:sz w:val="24"/>
                <w:szCs w:val="24"/>
                <w:lang w:eastAsia="sk-SK"/>
              </w:rPr>
              <w:t>Vydraň</w:t>
            </w:r>
            <w:proofErr w:type="spellEnd"/>
            <w:r>
              <w:rPr>
                <w:rFonts w:ascii="Times New Roman" w:eastAsia="Times New Roman" w:hAnsi="Times New Roman" w:cs="Times New Roman"/>
                <w:sz w:val="24"/>
                <w:szCs w:val="24"/>
                <w:lang w:eastAsia="sk-SK"/>
              </w:rPr>
              <w:t>, Výrava, Vyšná Jablonka</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Brezová stráň</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Plášťovce</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Bacúšska</w:t>
            </w:r>
            <w:proofErr w:type="spellEnd"/>
            <w:r>
              <w:rPr>
                <w:rFonts w:ascii="Times New Roman" w:eastAsia="Times New Roman" w:hAnsi="Times New Roman" w:cs="Times New Roman"/>
                <w:b/>
                <w:bCs/>
                <w:sz w:val="24"/>
                <w:szCs w:val="24"/>
                <w:lang w:eastAsia="sk-SK"/>
              </w:rPr>
              <w:t xml:space="preserve"> jelšina</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Bacúch</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Prieľačina</w:t>
            </w:r>
            <w:proofErr w:type="spellEnd"/>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Hôrka nad Váhom, Hrádok, Podhradie</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Považský Inovec</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Selec</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Klapy</w:t>
            </w:r>
            <w:proofErr w:type="spellEnd"/>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Udiča</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Sokolec</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Pole</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Malý Polom</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Klokočov, </w:t>
            </w:r>
            <w:proofErr w:type="spellStart"/>
            <w:r>
              <w:rPr>
                <w:rFonts w:ascii="Times New Roman" w:eastAsia="Times New Roman" w:hAnsi="Times New Roman" w:cs="Times New Roman"/>
                <w:sz w:val="24"/>
                <w:szCs w:val="24"/>
                <w:lang w:eastAsia="sk-SK"/>
              </w:rPr>
              <w:t>Burkov</w:t>
            </w:r>
            <w:proofErr w:type="spellEnd"/>
            <w:r>
              <w:rPr>
                <w:rFonts w:ascii="Times New Roman" w:eastAsia="Times New Roman" w:hAnsi="Times New Roman" w:cs="Times New Roman"/>
                <w:sz w:val="24"/>
                <w:szCs w:val="24"/>
                <w:lang w:eastAsia="sk-SK"/>
              </w:rPr>
              <w:t xml:space="preserve"> vrch</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Šíp</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Stankovany, Žaškov</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Slnečné skaly</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Porúbka, Poluvsie nad Rajčankou</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Vrchslatina</w:t>
            </w:r>
            <w:proofErr w:type="spellEnd"/>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Sihla</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Rohoznianska</w:t>
            </w:r>
            <w:proofErr w:type="spellEnd"/>
            <w:r>
              <w:rPr>
                <w:rFonts w:ascii="Times New Roman" w:eastAsia="Times New Roman" w:hAnsi="Times New Roman" w:cs="Times New Roman"/>
                <w:b/>
                <w:bCs/>
                <w:sz w:val="24"/>
                <w:szCs w:val="24"/>
                <w:lang w:eastAsia="sk-SK"/>
              </w:rPr>
              <w:t xml:space="preserve"> jelšina</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Brezno</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Hodošov</w:t>
            </w:r>
            <w:proofErr w:type="spellEnd"/>
            <w:r>
              <w:rPr>
                <w:rFonts w:ascii="Times New Roman" w:eastAsia="Times New Roman" w:hAnsi="Times New Roman" w:cs="Times New Roman"/>
                <w:b/>
                <w:bCs/>
                <w:sz w:val="24"/>
                <w:szCs w:val="24"/>
                <w:lang w:eastAsia="sk-SK"/>
              </w:rPr>
              <w:t xml:space="preserve"> les</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Revúca</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lang w:eastAsia="sk-SK"/>
              </w:rPr>
              <w:t>Palanta</w:t>
            </w:r>
            <w:proofErr w:type="spellEnd"/>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Drienovec, Turňa nad Bodvou</w:t>
            </w:r>
          </w:p>
        </w:tc>
      </w:tr>
      <w:tr w:rsidR="00655920">
        <w:tc>
          <w:tcPr>
            <w:tcW w:w="228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Stebnícka Magura</w:t>
            </w:r>
          </w:p>
        </w:tc>
        <w:tc>
          <w:tcPr>
            <w:tcW w:w="67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Zborov, Stebník</w:t>
            </w:r>
          </w:p>
        </w:tc>
      </w:tr>
    </w:tbl>
    <w:p w:rsidR="00655920" w:rsidRDefault="00655920">
      <w:pPr>
        <w:widowControl w:val="0"/>
        <w:spacing w:after="60" w:line="240" w:lineRule="auto"/>
        <w:jc w:val="both"/>
        <w:rPr>
          <w:rFonts w:ascii="Times New Roman" w:eastAsia="Times New Roman" w:hAnsi="Times New Roman" w:cs="Times New Roman"/>
          <w:sz w:val="24"/>
          <w:szCs w:val="24"/>
          <w:lang w:eastAsia="sk-SK"/>
        </w:rPr>
      </w:pP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6 k nariadeniu vlády č. 75/2015 Z. z.</w:t>
      </w:r>
    </w:p>
    <w:p w:rsidR="00655920" w:rsidRDefault="003E2619">
      <w:pPr>
        <w:widowControl w:val="0"/>
        <w:spacing w:after="60" w:line="240" w:lineRule="auto"/>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Zoznam katastrálnych území nachádzajúcich sa mimo území európskeho významu oprávnených pre podporu v rámci </w:t>
      </w:r>
      <w:proofErr w:type="spellStart"/>
      <w:r>
        <w:rPr>
          <w:rFonts w:ascii="Times New Roman" w:eastAsia="Times New Roman" w:hAnsi="Times New Roman" w:cs="Times New Roman"/>
          <w:b/>
          <w:bCs/>
          <w:sz w:val="24"/>
          <w:szCs w:val="24"/>
          <w:lang w:eastAsia="sk-SK"/>
        </w:rPr>
        <w:t>podopatrenia</w:t>
      </w:r>
      <w:proofErr w:type="spellEnd"/>
      <w:r>
        <w:rPr>
          <w:rFonts w:ascii="Times New Roman" w:eastAsia="Times New Roman" w:hAnsi="Times New Roman" w:cs="Times New Roman"/>
          <w:b/>
          <w:bCs/>
          <w:sz w:val="24"/>
          <w:szCs w:val="24"/>
          <w:lang w:eastAsia="sk-SK"/>
        </w:rPr>
        <w:t xml:space="preserve"> 12.1 Kompenzačné platby v rámci sústavy Natura 2000 – lesný pozemok</w:t>
      </w:r>
    </w:p>
    <w:tbl>
      <w:tblPr>
        <w:tblW w:w="6073" w:type="dxa"/>
        <w:tblBorders>
          <w:top w:val="single" w:sz="6" w:space="0" w:color="888888"/>
          <w:left w:val="single" w:sz="6" w:space="0" w:color="888888"/>
          <w:bottom w:val="single" w:sz="6" w:space="0" w:color="888888"/>
          <w:right w:val="single" w:sz="6" w:space="0" w:color="888888"/>
        </w:tblBorders>
        <w:tblLayout w:type="fixed"/>
        <w:tblCellMar>
          <w:left w:w="0" w:type="dxa"/>
          <w:right w:w="0" w:type="dxa"/>
        </w:tblCellMar>
        <w:tblLook w:val="04A0" w:firstRow="1" w:lastRow="0" w:firstColumn="1" w:lastColumn="0" w:noHBand="0" w:noVBand="1"/>
      </w:tblPr>
      <w:tblGrid>
        <w:gridCol w:w="2503"/>
        <w:gridCol w:w="3570"/>
      </w:tblGrid>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Babky</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Demänovská Dolina</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Bartošova Lehôtka</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Detva</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Batizovce</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Dlhá Lúka pri Liptovskom Mikuláši</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Becherov</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Dolná Tižina</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Belá pri Necpaloch</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Dolné Vestenice</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Belá pri Žiline</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Dolný Vadičov</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Bobrovec</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Dražovce</w:t>
            </w:r>
            <w:proofErr w:type="spellEnd"/>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Boťany</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Drienov</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Briestenné</w:t>
            </w:r>
            <w:proofErr w:type="spellEnd"/>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Drienovec</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lastRenderedPageBreak/>
              <w:t>Brodno</w:t>
            </w:r>
            <w:proofErr w:type="spellEnd"/>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Dúbrava na Spiši</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Brzotín</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Háj</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Budatínska Lehota</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Harakovce</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Buková</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Hlboké nad Váhom</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Bystričany</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Hlinné</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Čavoj</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Honce</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Čebovce</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Horná Mičiná</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Čereňany</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Horný Vadičov</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Červený Kameň</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Hrabušice</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Dargov</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Hrádok</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Davidov</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Hranovnica</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Jasenov</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Hričovské Podhradie</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Jasenová</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Humenné</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Jastrabá</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Huty</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Jezersko</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Iľanovo</w:t>
            </w:r>
            <w:proofErr w:type="spellEnd"/>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Kamenica</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Ivachnová</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Klokočov</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Jablonové pod Súľovom</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Kolbasov</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Jablonica</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Kováčová</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Makov</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Krasňany</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Malá Lehota</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Kubínska</w:t>
            </w:r>
            <w:proofErr w:type="spellEnd"/>
            <w:r>
              <w:rPr>
                <w:rFonts w:ascii="Times New Roman" w:eastAsia="Times New Roman" w:hAnsi="Times New Roman" w:cs="Times New Roman"/>
                <w:sz w:val="24"/>
                <w:szCs w:val="24"/>
                <w:lang w:eastAsia="sk-SK"/>
              </w:rPr>
              <w:t xml:space="preserve"> Hoľa</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Malé Blahovo</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Kvačany</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Mengusovce</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Lazy pod Makytou</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Modrová</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Lehôtka pod Brehmi</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Muľa</w:t>
            </w:r>
            <w:proofErr w:type="spellEnd"/>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Lechnica</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Mútne</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Letanovce</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Námestovské </w:t>
            </w:r>
            <w:proofErr w:type="spellStart"/>
            <w:r>
              <w:rPr>
                <w:rFonts w:ascii="Times New Roman" w:eastAsia="Times New Roman" w:hAnsi="Times New Roman" w:cs="Times New Roman"/>
                <w:sz w:val="24"/>
                <w:szCs w:val="24"/>
                <w:lang w:eastAsia="sk-SK"/>
              </w:rPr>
              <w:t>Pilsko</w:t>
            </w:r>
            <w:proofErr w:type="spellEnd"/>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Lipovec nad Váhom</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Nitrianske Sučany</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Liptovská Štiavnica</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Nitrianske Rudno</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Liptovský Trnovec</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Nižný Komárnik</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Liptovská Porúbka</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 Bystrica</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Liptovské Matiašovce</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 Lehota</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Liptovský Ján</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Obyce</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Lopušné Pažite</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Ohrady</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Lučivná</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Omastiná</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Lúka</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Omšenie I</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Ľutov</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Oravice</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Podlužany nad Bebravou</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Oslany</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Poluvsie nad Rajčankou</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Osturňa</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Poruba pod Vihorlatom</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Papradno</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Považská Teplá</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Párnica</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Pribylina</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Partizánska Ľupča</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Príkra</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Pavčina Lehota</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Prosiek</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Petkovce</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Ptičie</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Plavecký Mikuláš</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Radoľa</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Plavecký Peter</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Rajecké Teplice</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Plešivec</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Rankovce</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Podbiel</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Revúca</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Podhoroď</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Rožňavské Bystré</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Tatranská Lomnica</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Rudinka</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Tekovská Breznica</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Rudlov</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Terchová</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Runina</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Timoradza</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Ruské</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Tisovec</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Ružiná</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Turík</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Rybník nad Hronom</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Uhrovec</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Selec</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Uhrovské Podhradie</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Skačany</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Valaská Belá</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Skalica</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Valaská Dubová</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Slatinka</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Veličná</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Smižany</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Vislavce</w:t>
            </w:r>
            <w:proofErr w:type="spellEnd"/>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Snežnica</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Vranie</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Spišské Tomášovce</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Vršatské Podhradie</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Spišská Teplica</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Vyšná </w:t>
            </w:r>
            <w:proofErr w:type="spellStart"/>
            <w:r>
              <w:rPr>
                <w:rFonts w:ascii="Times New Roman" w:eastAsia="Times New Roman" w:hAnsi="Times New Roman" w:cs="Times New Roman"/>
                <w:sz w:val="24"/>
                <w:szCs w:val="24"/>
                <w:lang w:eastAsia="sk-SK"/>
              </w:rPr>
              <w:t>Pokoradz</w:t>
            </w:r>
            <w:proofErr w:type="spellEnd"/>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Stankovany</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Vyšný Kubín</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Stará Bašta</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Vyšný Medzev</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Stará Bystrica</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Zádiel</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Stará Lehota</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Závažná Poruba</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Starý Smokovec</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Zázrivá</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Sučany</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Zborov nad Bystricou</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Súľov-Hradná</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Zlatná na Ostrove</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Svätý Jur</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Zuberec</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Štiavnik</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Zvolenská Slatina</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Štrbské Pleso</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Žaškov</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Šurice</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Ždiar</w:t>
            </w: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Šútovo</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655920">
            <w:pPr>
              <w:widowControl w:val="0"/>
              <w:spacing w:after="60" w:line="240" w:lineRule="auto"/>
              <w:rPr>
                <w:rFonts w:ascii="Times New Roman" w:eastAsia="Times New Roman" w:hAnsi="Times New Roman" w:cs="Times New Roman"/>
                <w:sz w:val="24"/>
                <w:szCs w:val="24"/>
                <w:lang w:eastAsia="sk-SK"/>
              </w:rPr>
            </w:pPr>
          </w:p>
        </w:tc>
      </w:tr>
      <w:tr w:rsidR="00655920">
        <w:tc>
          <w:tcPr>
            <w:tcW w:w="25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Východná</w:t>
            </w:r>
          </w:p>
        </w:tc>
        <w:tc>
          <w:tcPr>
            <w:tcW w:w="35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655920">
            <w:pPr>
              <w:widowControl w:val="0"/>
              <w:spacing w:after="60" w:line="240" w:lineRule="auto"/>
              <w:rPr>
                <w:rFonts w:ascii="Times New Roman" w:eastAsia="Times New Roman" w:hAnsi="Times New Roman" w:cs="Times New Roman"/>
                <w:sz w:val="24"/>
                <w:szCs w:val="24"/>
                <w:lang w:eastAsia="sk-SK"/>
              </w:rPr>
            </w:pPr>
          </w:p>
        </w:tc>
      </w:tr>
    </w:tbl>
    <w:p w:rsidR="00655920" w:rsidRDefault="00655920">
      <w:pPr>
        <w:widowControl w:val="0"/>
        <w:spacing w:after="60" w:line="240" w:lineRule="auto"/>
        <w:jc w:val="both"/>
        <w:rPr>
          <w:rFonts w:ascii="Times New Roman" w:eastAsia="Times New Roman" w:hAnsi="Times New Roman" w:cs="Times New Roman"/>
          <w:sz w:val="24"/>
          <w:szCs w:val="24"/>
          <w:lang w:eastAsia="sk-SK"/>
        </w:rPr>
      </w:pP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7 k nariadeniu vlády č. 75/2015 Z. z.</w:t>
      </w:r>
    </w:p>
    <w:p w:rsidR="00655920" w:rsidRDefault="003E2619">
      <w:pPr>
        <w:widowControl w:val="0"/>
        <w:spacing w:after="60" w:line="240" w:lineRule="auto"/>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Minimálny počet jedincov na hektár potrebných na vstup do systému integrovaná produkcia v ovocinárstve</w:t>
      </w:r>
    </w:p>
    <w:tbl>
      <w:tblPr>
        <w:tblW w:w="12795" w:type="dxa"/>
        <w:tblBorders>
          <w:top w:val="single" w:sz="6" w:space="0" w:color="888888"/>
          <w:left w:val="single" w:sz="6" w:space="0" w:color="888888"/>
          <w:bottom w:val="single" w:sz="6" w:space="0" w:color="888888"/>
          <w:right w:val="single" w:sz="6" w:space="0" w:color="888888"/>
        </w:tblBorders>
        <w:tblLayout w:type="fixed"/>
        <w:tblCellMar>
          <w:left w:w="0" w:type="dxa"/>
          <w:right w:w="0" w:type="dxa"/>
        </w:tblCellMar>
        <w:tblLook w:val="04A0" w:firstRow="1" w:lastRow="0" w:firstColumn="1" w:lastColumn="0" w:noHBand="0" w:noVBand="1"/>
      </w:tblPr>
      <w:tblGrid>
        <w:gridCol w:w="5807"/>
        <w:gridCol w:w="3930"/>
        <w:gridCol w:w="3058"/>
      </w:tblGrid>
      <w:tr w:rsidR="00655920">
        <w:tc>
          <w:tcPr>
            <w:tcW w:w="5807" w:type="dxa"/>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Ovocný druh</w:t>
            </w:r>
          </w:p>
        </w:tc>
        <w:tc>
          <w:tcPr>
            <w:tcW w:w="6988" w:type="dxa"/>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Minimálny počet jedincov/ha</w:t>
            </w:r>
          </w:p>
        </w:tc>
      </w:tr>
      <w:tr w:rsidR="00655920">
        <w:tc>
          <w:tcPr>
            <w:tcW w:w="5807" w:type="dxa"/>
            <w:vMerge/>
            <w:tcBorders>
              <w:top w:val="single" w:sz="6" w:space="0" w:color="888888"/>
              <w:left w:val="single" w:sz="6" w:space="0" w:color="888888"/>
              <w:bottom w:val="single" w:sz="6" w:space="0" w:color="888888"/>
              <w:right w:val="single" w:sz="6" w:space="0" w:color="888888"/>
            </w:tcBorders>
            <w:vAlign w:val="center"/>
          </w:tcPr>
          <w:p w:rsidR="00655920" w:rsidRDefault="00655920">
            <w:pPr>
              <w:widowControl w:val="0"/>
              <w:spacing w:after="60" w:line="240" w:lineRule="auto"/>
              <w:rPr>
                <w:rFonts w:ascii="Times New Roman" w:eastAsia="Times New Roman" w:hAnsi="Times New Roman" w:cs="Times New Roman"/>
                <w:sz w:val="24"/>
                <w:szCs w:val="24"/>
                <w:lang w:eastAsia="sk-SK"/>
              </w:rPr>
            </w:pPr>
          </w:p>
        </w:tc>
        <w:tc>
          <w:tcPr>
            <w:tcW w:w="39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produkčný sad</w:t>
            </w:r>
          </w:p>
        </w:tc>
        <w:tc>
          <w:tcPr>
            <w:tcW w:w="305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ostatný sad</w:t>
            </w:r>
          </w:p>
        </w:tc>
      </w:tr>
      <w:tr w:rsidR="00655920">
        <w:tc>
          <w:tcPr>
            <w:tcW w:w="580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Jadroviny</w:t>
            </w:r>
            <w:proofErr w:type="spellEnd"/>
          </w:p>
        </w:tc>
        <w:tc>
          <w:tcPr>
            <w:tcW w:w="39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1 000</w:t>
            </w:r>
          </w:p>
        </w:tc>
        <w:tc>
          <w:tcPr>
            <w:tcW w:w="305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400</w:t>
            </w:r>
          </w:p>
        </w:tc>
      </w:tr>
      <w:tr w:rsidR="00655920">
        <w:tc>
          <w:tcPr>
            <w:tcW w:w="580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Broskyňa</w:t>
            </w:r>
          </w:p>
        </w:tc>
        <w:tc>
          <w:tcPr>
            <w:tcW w:w="39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600</w:t>
            </w:r>
          </w:p>
        </w:tc>
        <w:tc>
          <w:tcPr>
            <w:tcW w:w="305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300</w:t>
            </w:r>
          </w:p>
        </w:tc>
      </w:tr>
      <w:tr w:rsidR="00655920">
        <w:tc>
          <w:tcPr>
            <w:tcW w:w="580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Marhuľa</w:t>
            </w:r>
          </w:p>
        </w:tc>
        <w:tc>
          <w:tcPr>
            <w:tcW w:w="39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600</w:t>
            </w:r>
          </w:p>
        </w:tc>
        <w:tc>
          <w:tcPr>
            <w:tcW w:w="305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300</w:t>
            </w:r>
          </w:p>
        </w:tc>
      </w:tr>
      <w:tr w:rsidR="00655920">
        <w:tc>
          <w:tcPr>
            <w:tcW w:w="580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Slivka</w:t>
            </w:r>
          </w:p>
        </w:tc>
        <w:tc>
          <w:tcPr>
            <w:tcW w:w="39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w:t>
            </w:r>
          </w:p>
        </w:tc>
        <w:tc>
          <w:tcPr>
            <w:tcW w:w="305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300</w:t>
            </w:r>
          </w:p>
        </w:tc>
      </w:tr>
      <w:tr w:rsidR="00655920">
        <w:tc>
          <w:tcPr>
            <w:tcW w:w="580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Čerešňa</w:t>
            </w:r>
          </w:p>
        </w:tc>
        <w:tc>
          <w:tcPr>
            <w:tcW w:w="39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w:t>
            </w:r>
          </w:p>
        </w:tc>
        <w:tc>
          <w:tcPr>
            <w:tcW w:w="305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300</w:t>
            </w:r>
          </w:p>
        </w:tc>
      </w:tr>
      <w:tr w:rsidR="00655920">
        <w:tc>
          <w:tcPr>
            <w:tcW w:w="580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Višňa</w:t>
            </w:r>
          </w:p>
        </w:tc>
        <w:tc>
          <w:tcPr>
            <w:tcW w:w="39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w:t>
            </w:r>
          </w:p>
        </w:tc>
        <w:tc>
          <w:tcPr>
            <w:tcW w:w="305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300</w:t>
            </w:r>
          </w:p>
        </w:tc>
      </w:tr>
      <w:tr w:rsidR="00655920">
        <w:tc>
          <w:tcPr>
            <w:tcW w:w="580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Ringlota</w:t>
            </w:r>
          </w:p>
        </w:tc>
        <w:tc>
          <w:tcPr>
            <w:tcW w:w="39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w:t>
            </w:r>
          </w:p>
        </w:tc>
        <w:tc>
          <w:tcPr>
            <w:tcW w:w="305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300</w:t>
            </w:r>
          </w:p>
        </w:tc>
      </w:tr>
      <w:tr w:rsidR="00655920">
        <w:tc>
          <w:tcPr>
            <w:tcW w:w="580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Ríbezľa</w:t>
            </w:r>
          </w:p>
        </w:tc>
        <w:tc>
          <w:tcPr>
            <w:tcW w:w="39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3 000</w:t>
            </w:r>
          </w:p>
        </w:tc>
        <w:tc>
          <w:tcPr>
            <w:tcW w:w="305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2 000</w:t>
            </w:r>
          </w:p>
        </w:tc>
      </w:tr>
      <w:tr w:rsidR="00655920">
        <w:tc>
          <w:tcPr>
            <w:tcW w:w="580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Egreš</w:t>
            </w:r>
          </w:p>
        </w:tc>
        <w:tc>
          <w:tcPr>
            <w:tcW w:w="39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2 000</w:t>
            </w:r>
          </w:p>
        </w:tc>
        <w:tc>
          <w:tcPr>
            <w:tcW w:w="305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1 000</w:t>
            </w:r>
          </w:p>
        </w:tc>
      </w:tr>
      <w:tr w:rsidR="00655920">
        <w:tc>
          <w:tcPr>
            <w:tcW w:w="580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Malina</w:t>
            </w:r>
          </w:p>
        </w:tc>
        <w:tc>
          <w:tcPr>
            <w:tcW w:w="39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5 000</w:t>
            </w:r>
          </w:p>
        </w:tc>
        <w:tc>
          <w:tcPr>
            <w:tcW w:w="305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3 000</w:t>
            </w:r>
          </w:p>
        </w:tc>
      </w:tr>
      <w:tr w:rsidR="00655920">
        <w:tc>
          <w:tcPr>
            <w:tcW w:w="580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Černica</w:t>
            </w:r>
          </w:p>
        </w:tc>
        <w:tc>
          <w:tcPr>
            <w:tcW w:w="39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3 000</w:t>
            </w:r>
          </w:p>
        </w:tc>
        <w:tc>
          <w:tcPr>
            <w:tcW w:w="305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2 000</w:t>
            </w:r>
          </w:p>
        </w:tc>
      </w:tr>
      <w:tr w:rsidR="00655920">
        <w:tc>
          <w:tcPr>
            <w:tcW w:w="580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Čučoriedky</w:t>
            </w:r>
          </w:p>
        </w:tc>
        <w:tc>
          <w:tcPr>
            <w:tcW w:w="39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3 000</w:t>
            </w:r>
          </w:p>
        </w:tc>
        <w:tc>
          <w:tcPr>
            <w:tcW w:w="305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2 000</w:t>
            </w:r>
          </w:p>
        </w:tc>
      </w:tr>
      <w:tr w:rsidR="00655920">
        <w:tc>
          <w:tcPr>
            <w:tcW w:w="580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Brusnice</w:t>
            </w:r>
          </w:p>
        </w:tc>
        <w:tc>
          <w:tcPr>
            <w:tcW w:w="39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10 000</w:t>
            </w:r>
          </w:p>
        </w:tc>
        <w:tc>
          <w:tcPr>
            <w:tcW w:w="305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5 000</w:t>
            </w:r>
          </w:p>
        </w:tc>
      </w:tr>
      <w:tr w:rsidR="00655920">
        <w:tc>
          <w:tcPr>
            <w:tcW w:w="580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Rakytník</w:t>
            </w:r>
          </w:p>
        </w:tc>
        <w:tc>
          <w:tcPr>
            <w:tcW w:w="39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1 000</w:t>
            </w:r>
          </w:p>
        </w:tc>
        <w:tc>
          <w:tcPr>
            <w:tcW w:w="305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w:t>
            </w:r>
          </w:p>
        </w:tc>
      </w:tr>
      <w:tr w:rsidR="00655920">
        <w:tc>
          <w:tcPr>
            <w:tcW w:w="580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Baza čierna</w:t>
            </w:r>
          </w:p>
        </w:tc>
        <w:tc>
          <w:tcPr>
            <w:tcW w:w="39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w:t>
            </w:r>
          </w:p>
        </w:tc>
        <w:tc>
          <w:tcPr>
            <w:tcW w:w="305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300</w:t>
            </w:r>
          </w:p>
        </w:tc>
      </w:tr>
      <w:tr w:rsidR="00655920">
        <w:tc>
          <w:tcPr>
            <w:tcW w:w="580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Jarabina čierna (</w:t>
            </w:r>
            <w:proofErr w:type="spellStart"/>
            <w:r>
              <w:rPr>
                <w:rFonts w:ascii="Times New Roman" w:eastAsia="Times New Roman" w:hAnsi="Times New Roman" w:cs="Times New Roman"/>
                <w:sz w:val="24"/>
                <w:szCs w:val="24"/>
                <w:lang w:eastAsia="sk-SK"/>
              </w:rPr>
              <w:t>Arónia</w:t>
            </w:r>
            <w:proofErr w:type="spellEnd"/>
            <w:r>
              <w:rPr>
                <w:rFonts w:ascii="Times New Roman" w:eastAsia="Times New Roman" w:hAnsi="Times New Roman" w:cs="Times New Roman"/>
                <w:sz w:val="24"/>
                <w:szCs w:val="24"/>
                <w:lang w:eastAsia="sk-SK"/>
              </w:rPr>
              <w:t>)</w:t>
            </w:r>
          </w:p>
        </w:tc>
        <w:tc>
          <w:tcPr>
            <w:tcW w:w="39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1 000</w:t>
            </w:r>
          </w:p>
        </w:tc>
        <w:tc>
          <w:tcPr>
            <w:tcW w:w="305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600</w:t>
            </w:r>
          </w:p>
        </w:tc>
      </w:tr>
      <w:tr w:rsidR="00655920">
        <w:tc>
          <w:tcPr>
            <w:tcW w:w="580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Ruža jabĺčková</w:t>
            </w:r>
          </w:p>
        </w:tc>
        <w:tc>
          <w:tcPr>
            <w:tcW w:w="39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1 000</w:t>
            </w:r>
          </w:p>
        </w:tc>
        <w:tc>
          <w:tcPr>
            <w:tcW w:w="305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600</w:t>
            </w:r>
          </w:p>
        </w:tc>
      </w:tr>
      <w:tr w:rsidR="00655920">
        <w:tc>
          <w:tcPr>
            <w:tcW w:w="580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Mandľa</w:t>
            </w:r>
          </w:p>
        </w:tc>
        <w:tc>
          <w:tcPr>
            <w:tcW w:w="39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300</w:t>
            </w:r>
          </w:p>
        </w:tc>
        <w:tc>
          <w:tcPr>
            <w:tcW w:w="305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200</w:t>
            </w:r>
          </w:p>
        </w:tc>
      </w:tr>
      <w:tr w:rsidR="00655920">
        <w:tc>
          <w:tcPr>
            <w:tcW w:w="580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Orech</w:t>
            </w:r>
          </w:p>
        </w:tc>
        <w:tc>
          <w:tcPr>
            <w:tcW w:w="39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150</w:t>
            </w:r>
          </w:p>
        </w:tc>
        <w:tc>
          <w:tcPr>
            <w:tcW w:w="305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w:t>
            </w:r>
          </w:p>
        </w:tc>
      </w:tr>
      <w:tr w:rsidR="00655920">
        <w:tc>
          <w:tcPr>
            <w:tcW w:w="580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Gaštan</w:t>
            </w:r>
          </w:p>
        </w:tc>
        <w:tc>
          <w:tcPr>
            <w:tcW w:w="39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150</w:t>
            </w:r>
          </w:p>
        </w:tc>
        <w:tc>
          <w:tcPr>
            <w:tcW w:w="305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w:t>
            </w:r>
          </w:p>
        </w:tc>
      </w:tr>
      <w:tr w:rsidR="00655920">
        <w:tc>
          <w:tcPr>
            <w:tcW w:w="580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Lieska</w:t>
            </w:r>
          </w:p>
        </w:tc>
        <w:tc>
          <w:tcPr>
            <w:tcW w:w="39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300</w:t>
            </w:r>
          </w:p>
        </w:tc>
        <w:tc>
          <w:tcPr>
            <w:tcW w:w="305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200</w:t>
            </w:r>
          </w:p>
        </w:tc>
      </w:tr>
    </w:tbl>
    <w:p w:rsidR="00655920" w:rsidRDefault="00655920">
      <w:pPr>
        <w:widowControl w:val="0"/>
        <w:spacing w:after="60" w:line="240" w:lineRule="auto"/>
        <w:jc w:val="both"/>
        <w:rPr>
          <w:rFonts w:ascii="Times New Roman" w:eastAsia="Times New Roman" w:hAnsi="Times New Roman" w:cs="Times New Roman"/>
          <w:sz w:val="24"/>
          <w:szCs w:val="24"/>
          <w:lang w:eastAsia="sk-SK"/>
        </w:rPr>
      </w:pP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8 k nariadeniu vlády č. 75/2015 Z. z.</w:t>
      </w:r>
    </w:p>
    <w:p w:rsidR="00655920" w:rsidRDefault="003E2619">
      <w:pPr>
        <w:widowControl w:val="0"/>
        <w:spacing w:after="60" w:line="240" w:lineRule="auto"/>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Kritériá výberu prípravkov na ochranu rastlín do integrovanej produkcie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Pri tvorbe zoznamov prípravkov na ochranu rastlín povolených v integrovanej produkcii sa </w:t>
      </w:r>
      <w:r>
        <w:rPr>
          <w:rFonts w:ascii="Times New Roman" w:eastAsia="Times New Roman" w:hAnsi="Times New Roman" w:cs="Times New Roman"/>
          <w:sz w:val="24"/>
          <w:szCs w:val="24"/>
          <w:lang w:eastAsia="sk-SK"/>
        </w:rPr>
        <w:lastRenderedPageBreak/>
        <w:t>vychádza z podkladov Medzinárodnej organizácie pre biologickú a integrovanú kontrolu škodlivých organizmov, berúc do úvahy najmä hľadisko trvalého udržania biodiverzity v ekosystémoch a udržanie trvalej úrodnosti pôd. Pri tvorbe kritérií na výber prípravkov na ochranu rastlín sa zohľadnil vplyv najmä na dravé roztoče (</w:t>
      </w:r>
      <w:proofErr w:type="spellStart"/>
      <w:r>
        <w:rPr>
          <w:rFonts w:ascii="Times New Roman" w:eastAsia="Times New Roman" w:hAnsi="Times New Roman" w:cs="Times New Roman"/>
          <w:sz w:val="24"/>
          <w:szCs w:val="24"/>
          <w:lang w:eastAsia="sk-SK"/>
        </w:rPr>
        <w:t>Typhlodromus</w:t>
      </w:r>
      <w:proofErr w:type="spellEnd"/>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pyri</w:t>
      </w:r>
      <w:proofErr w:type="spellEnd"/>
      <w:r>
        <w:rPr>
          <w:rFonts w:ascii="Times New Roman" w:eastAsia="Times New Roman" w:hAnsi="Times New Roman" w:cs="Times New Roman"/>
          <w:sz w:val="24"/>
          <w:szCs w:val="24"/>
          <w:lang w:eastAsia="sk-SK"/>
        </w:rPr>
        <w:t>) a parazitické osičky (</w:t>
      </w:r>
      <w:proofErr w:type="spellStart"/>
      <w:r>
        <w:rPr>
          <w:rFonts w:ascii="Times New Roman" w:eastAsia="Times New Roman" w:hAnsi="Times New Roman" w:cs="Times New Roman"/>
          <w:sz w:val="24"/>
          <w:szCs w:val="24"/>
          <w:lang w:eastAsia="sk-SK"/>
        </w:rPr>
        <w:t>Trichogramma</w:t>
      </w:r>
      <w:proofErr w:type="spellEnd"/>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cacoeciae</w:t>
      </w:r>
      <w:proofErr w:type="spellEnd"/>
      <w:r>
        <w:rPr>
          <w:rFonts w:ascii="Times New Roman" w:eastAsia="Times New Roman" w:hAnsi="Times New Roman" w:cs="Times New Roman"/>
          <w:sz w:val="24"/>
          <w:szCs w:val="24"/>
          <w:lang w:eastAsia="sk-SK"/>
        </w:rPr>
        <w:t>). Uvedené vplyvy sú hodnotené tromi základnými stupňami takto:</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N = neškodné alebo mierne škodlivé (redukcia v poľných podmienkach 0 – 50 %, redukcia v laboratórnych podmienkach 0 – 30 %),</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M = stredne škodlivé (redukcia v poľných podmienkach 50 – 75 %, redukcia v laboratórnych podmienkach 30 – 79 %),</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T = škodlivé (redukcia v poľných podmienkach nad 75 %, redukcia v laboratórnych podmienkach nad 80 %).</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Prípravky s účinnými látkami s klasifikáciou „N“ sú použiteľné v integrovanej produkcii bez obmedzenia, prípravky s účinnými látkami s klasifikáciou „M“ sú použiteľné v obmedzenom počte ošetrení a prípravky s účinnými látkami s klasifikáciou „T“ sú zakázané v integrovanej produkcii alebo povolené, ak za </w:t>
      </w:r>
      <w:proofErr w:type="spellStart"/>
      <w:r>
        <w:rPr>
          <w:rFonts w:ascii="Times New Roman" w:eastAsia="Times New Roman" w:hAnsi="Times New Roman" w:cs="Times New Roman"/>
          <w:sz w:val="24"/>
          <w:szCs w:val="24"/>
          <w:lang w:eastAsia="sk-SK"/>
        </w:rPr>
        <w:t>ne</w:t>
      </w:r>
      <w:proofErr w:type="spellEnd"/>
      <w:r>
        <w:rPr>
          <w:rFonts w:ascii="Times New Roman" w:eastAsia="Times New Roman" w:hAnsi="Times New Roman" w:cs="Times New Roman"/>
          <w:sz w:val="24"/>
          <w:szCs w:val="24"/>
          <w:lang w:eastAsia="sk-SK"/>
        </w:rPr>
        <w:t xml:space="preserve"> neexistuje adekvátna náhrada. Pri prípravkoch na ochranu rastlín s dvomi a viac účinnými látkami toxicitu určuje účinná látka s vyššou toxicitou.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Okrem uvedeného sú zohľadnené aj tieto podmienky: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obmedzenia počtu ošetrení uvádzané na etiketách prípravkov na ochranu rastlín sú záväzné pre všetkých pestovateľov a nesmú byť prekročené ani v integrovanej produkcii,</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širokospektrálne </w:t>
      </w:r>
      <w:proofErr w:type="spellStart"/>
      <w:r>
        <w:rPr>
          <w:rFonts w:ascii="Times New Roman" w:eastAsia="Times New Roman" w:hAnsi="Times New Roman" w:cs="Times New Roman"/>
          <w:sz w:val="24"/>
          <w:szCs w:val="24"/>
          <w:lang w:eastAsia="sk-SK"/>
        </w:rPr>
        <w:t>organofosfátové</w:t>
      </w:r>
      <w:proofErr w:type="spellEnd"/>
      <w:r>
        <w:rPr>
          <w:rFonts w:ascii="Times New Roman" w:eastAsia="Times New Roman" w:hAnsi="Times New Roman" w:cs="Times New Roman"/>
          <w:sz w:val="24"/>
          <w:szCs w:val="24"/>
          <w:lang w:eastAsia="sk-SK"/>
        </w:rPr>
        <w:t xml:space="preserve"> a </w:t>
      </w:r>
      <w:proofErr w:type="spellStart"/>
      <w:r>
        <w:rPr>
          <w:rFonts w:ascii="Times New Roman" w:eastAsia="Times New Roman" w:hAnsi="Times New Roman" w:cs="Times New Roman"/>
          <w:sz w:val="24"/>
          <w:szCs w:val="24"/>
          <w:lang w:eastAsia="sk-SK"/>
        </w:rPr>
        <w:t>karbamátové</w:t>
      </w:r>
      <w:proofErr w:type="spellEnd"/>
      <w:r>
        <w:rPr>
          <w:rFonts w:ascii="Times New Roman" w:eastAsia="Times New Roman" w:hAnsi="Times New Roman" w:cs="Times New Roman"/>
          <w:sz w:val="24"/>
          <w:szCs w:val="24"/>
          <w:lang w:eastAsia="sk-SK"/>
        </w:rPr>
        <w:t xml:space="preserve"> insekticídy sú buď zakázané alebo majú povolený nízky počet použití,</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ditokarbamátové</w:t>
      </w:r>
      <w:proofErr w:type="spellEnd"/>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fungicídy</w:t>
      </w:r>
      <w:proofErr w:type="spellEnd"/>
      <w:r>
        <w:rPr>
          <w:rFonts w:ascii="Times New Roman" w:eastAsia="Times New Roman" w:hAnsi="Times New Roman" w:cs="Times New Roman"/>
          <w:sz w:val="24"/>
          <w:szCs w:val="24"/>
          <w:lang w:eastAsia="sk-SK"/>
        </w:rPr>
        <w:t xml:space="preserve"> možno použiť maximálne dvakrát za sezónu,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fungicídy</w:t>
      </w:r>
      <w:proofErr w:type="spellEnd"/>
      <w:r>
        <w:rPr>
          <w:rFonts w:ascii="Times New Roman" w:eastAsia="Times New Roman" w:hAnsi="Times New Roman" w:cs="Times New Roman"/>
          <w:sz w:val="24"/>
          <w:szCs w:val="24"/>
          <w:lang w:eastAsia="sk-SK"/>
        </w:rPr>
        <w:t xml:space="preserve"> s možnosťou vzniku rezistencie možno použiť maximálne trikrát za sezónu,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sírnaté prípravky možno použiť maximálne štyrikrát za sezónu.</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9 k nariadeniu vlády č. 75/2015 Z. z.</w:t>
      </w:r>
    </w:p>
    <w:p w:rsidR="00655920" w:rsidRDefault="003E2619">
      <w:pPr>
        <w:widowControl w:val="0"/>
        <w:spacing w:after="60" w:line="240" w:lineRule="auto"/>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Lokality výskytu biotopu sysľa pasienkového</w:t>
      </w:r>
    </w:p>
    <w:tbl>
      <w:tblPr>
        <w:tblW w:w="9056" w:type="dxa"/>
        <w:tblBorders>
          <w:top w:val="single" w:sz="6" w:space="0" w:color="888888"/>
          <w:left w:val="single" w:sz="6" w:space="0" w:color="888888"/>
          <w:bottom w:val="single" w:sz="6" w:space="0" w:color="888888"/>
          <w:right w:val="single" w:sz="6" w:space="0" w:color="888888"/>
        </w:tblBorders>
        <w:tblLayout w:type="fixed"/>
        <w:tblCellMar>
          <w:left w:w="0" w:type="dxa"/>
          <w:right w:w="0" w:type="dxa"/>
        </w:tblCellMar>
        <w:tblLook w:val="04A0" w:firstRow="1" w:lastRow="0" w:firstColumn="1" w:lastColumn="0" w:noHBand="0" w:noVBand="1"/>
      </w:tblPr>
      <w:tblGrid>
        <w:gridCol w:w="942"/>
        <w:gridCol w:w="2050"/>
        <w:gridCol w:w="1004"/>
        <w:gridCol w:w="2050"/>
        <w:gridCol w:w="1128"/>
        <w:gridCol w:w="1882"/>
      </w:tblGrid>
      <w:tr w:rsidR="00655920">
        <w:tc>
          <w:tcPr>
            <w:tcW w:w="942"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Číslo KU</w:t>
            </w:r>
          </w:p>
        </w:tc>
        <w:tc>
          <w:tcPr>
            <w:tcW w:w="2050"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Názov KU</w:t>
            </w:r>
          </w:p>
        </w:tc>
        <w:tc>
          <w:tcPr>
            <w:tcW w:w="100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Číslo obce</w:t>
            </w:r>
          </w:p>
        </w:tc>
        <w:tc>
          <w:tcPr>
            <w:tcW w:w="2050"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Názov obce</w:t>
            </w:r>
          </w:p>
        </w:tc>
        <w:tc>
          <w:tcPr>
            <w:tcW w:w="1128"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Číslo okresu</w:t>
            </w:r>
          </w:p>
        </w:tc>
        <w:tc>
          <w:tcPr>
            <w:tcW w:w="1882"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Názov okresu</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812935</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Drienovec</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521337</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Drienovec</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Košice - okolie</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813281</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Dubno</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514683</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Dubno</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Rimavská Sobota</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814971</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Gemerské Dechtáre</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514764</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Gemerské Dechtáre</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Rimavská Sobota</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815021</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Gemerský Jablonec</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514781</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Gemerský Jablonec</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Rimavská Sobota</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815233</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Čenice</w:t>
            </w:r>
            <w:proofErr w:type="spellEnd"/>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514799</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Gortva</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Rimavská Sobota</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816558</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Hodejov</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514837</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Hodejov</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Rimavská Sobota</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816566</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Hodejovec</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514845</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Hodejovec</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Rimavská Sobota</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818615</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Hostice</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514861</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Hostice</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Rimavská Sobota</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819255</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Hrhov</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525740</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Hrhov</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Rožňava</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821039</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Chtelnica</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507121</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Chtelnica</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204</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Piešťany</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822191</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Machalovce</w:t>
            </w:r>
            <w:proofErr w:type="spellEnd"/>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523542</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Jánovce</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706</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Poprad</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822795</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Jesenské</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515001</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Jesenské</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Rimavská Sobota</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822817</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Jestice</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515019</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Jestice</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Rimavská Sobota</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823287</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Kamenica</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524611</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Kamenica</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708</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Sabinov</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829650</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Kružná</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560065</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Kružná</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Rožňava</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835102</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Malá Lehota</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517062</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Malá Lehota</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612</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Žarnovica</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835854</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Malý Horeš</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528552</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Malý Horeš</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811</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Trebišov</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838322</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Moldava nad Bodvou</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521698</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Moldava nad Bodvou</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Košice - okolie</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838772</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Muráň</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525987</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Muráň</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608</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Revúca</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841447</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 Bašta</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515230</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Nová Bašta</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Rimavská Sobota</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841463</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Chorváty</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599310</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Chorváty</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Košice - okolie</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846074</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Petrovce</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515299</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Petrovce</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Rimavská Sobota</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848557</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Poráč</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543489</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Poráč</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Spišská Nová Ves</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855499</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Silica</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526223</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Silica</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Rožňava</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856754</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Smižany</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560154</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Smižany</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Spišská Nová Ves</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857386</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Spišská Nová Ves</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526355</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Spišská Nová Ves</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Spišská Nová Ves</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857645</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Spišské Podhradie</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543578</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Spišské Podhradie</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704</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Levoča</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857670</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Spišské Tomášovce</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543586</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Spišské Tomášovce</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Spišská Nová Ves</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857858</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Stará Bašta</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515540</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Stará Bašta</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Rimavská Sobota</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860697</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Šávoľ</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511854</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Šávoľ</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Lučenec</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860921</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Širkovce</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515639</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Širkovce</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Rimavská Sobota</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862258</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Šurice</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511897</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Šurice</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606</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Lučenec</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864790</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Trnava</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506745</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Trnava</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207</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Trnava</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866008</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Háj</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518123</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Háj</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Košice - okolie</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866016</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Turňa nad Bodvou</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559784</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Turňa nad Bodvou</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Košice - okolie</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871605</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Vyšný Slavkov</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526614</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Vyšný Slavkov</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704</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Levoča</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871699</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Dvorníky nad Turňou</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559873</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Dvorníky - Včeláre</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Košice - okolie</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871711</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Zádiel</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559881</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Zádiel</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806</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Košice - okolie</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874183</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Žehra</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526657</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Žehra</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Spišská Nová Ves</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857599</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Spišská Teplica</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523844</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Spišská Teplica</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706</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Poprad</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829773</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Kuchyňa</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508021</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Kuchyňa</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106</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Malacky</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836028</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Krátke </w:t>
            </w:r>
            <w:proofErr w:type="spellStart"/>
            <w:r>
              <w:rPr>
                <w:rFonts w:ascii="Times New Roman" w:eastAsia="Times New Roman" w:hAnsi="Times New Roman" w:cs="Times New Roman"/>
                <w:sz w:val="24"/>
                <w:szCs w:val="24"/>
                <w:lang w:eastAsia="sk-SK"/>
              </w:rPr>
              <w:t>Kesy</w:t>
            </w:r>
            <w:proofErr w:type="spellEnd"/>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501239</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Marcelová</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401</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Komárno</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803421</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Bohdanovce nad Trnavou</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506796</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Bohdanovce nad Trnavou</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207</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Trnava</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827380</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Barca</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599093</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Košice-Barca</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805</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Košice IV</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846651</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Píla</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517127</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Píla</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612</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Žarnovica</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846929</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Plešivec</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526096</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Plešivec</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Rožňava</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822621</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Jedľové Kostoľany</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500364</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Jedľové Kostoľany</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407</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Zlaté Moravce</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854778</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Sekule</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556114</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Sekule</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205</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Senica</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821501</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Iža</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501174</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Iža</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401</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Komárno</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838489</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Moravský Svätý Ján</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504572</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Moravský Svätý Ján</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205</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Senica</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814903</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Gemerská Hôrka</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525651</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Gemerská Hôrka</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Rožňava</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803596</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Klčovany</w:t>
            </w:r>
            <w:proofErr w:type="spellEnd"/>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506818</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Boleráz</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207</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Trnava</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808555</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Čachtice</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505901</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Čachtice</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304</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Nové Mesto nad Váhom</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869635</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Višňové</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506672</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Višňové</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304</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Nové Mesto nad Váhom</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868248</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Pole</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517348</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Veľké Pole</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612</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Žarnovica</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863220</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Tisovec</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515680</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Tisovec</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609</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Rimavská Sobota</w:t>
            </w:r>
          </w:p>
        </w:tc>
      </w:tr>
      <w:tr w:rsidR="00655920">
        <w:tc>
          <w:tcPr>
            <w:tcW w:w="94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862720</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Teplička</w:t>
            </w:r>
          </w:p>
        </w:tc>
        <w:tc>
          <w:tcPr>
            <w:tcW w:w="10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543667</w:t>
            </w:r>
          </w:p>
        </w:tc>
        <w:tc>
          <w:tcPr>
            <w:tcW w:w="20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Teplička</w:t>
            </w:r>
          </w:p>
        </w:tc>
        <w:tc>
          <w:tcPr>
            <w:tcW w:w="11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810</w:t>
            </w:r>
          </w:p>
        </w:tc>
        <w:tc>
          <w:tcPr>
            <w:tcW w:w="188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Spišská Nová Ves</w:t>
            </w:r>
          </w:p>
        </w:tc>
      </w:tr>
    </w:tbl>
    <w:p w:rsidR="00655920" w:rsidRDefault="00655920">
      <w:pPr>
        <w:widowControl w:val="0"/>
        <w:spacing w:after="60" w:line="240" w:lineRule="auto"/>
        <w:jc w:val="both"/>
        <w:rPr>
          <w:rFonts w:ascii="Times New Roman" w:eastAsia="Times New Roman" w:hAnsi="Times New Roman" w:cs="Times New Roman"/>
          <w:sz w:val="24"/>
          <w:szCs w:val="24"/>
          <w:lang w:eastAsia="sk-SK"/>
        </w:rPr>
      </w:pP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10 k nariadeniu vlády č. 75/2015 Z. z.</w:t>
      </w:r>
    </w:p>
    <w:p w:rsidR="00655920" w:rsidRDefault="003E2619">
      <w:pPr>
        <w:widowControl w:val="0"/>
        <w:spacing w:after="60" w:line="240" w:lineRule="auto"/>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Minimálne požiadavky na používanie hnojív a prípravkov na ochranu rastlín</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Minimálne požiadavky na používanie hnojív:</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Neaplikovať hnojivá, hospodárske hnojivá, sekundárne zdroje živín a komposty, ak je pôda zamrznutá, zasnežená alebo zamokrená, alebo ak ich aplikáciu zakazujú osobitné predpisy.</w:t>
      </w:r>
      <w:hyperlink r:id="rId164" w:anchor="f4305081" w:history="1">
        <w:r>
          <w:rPr>
            <w:rFonts w:ascii="Times New Roman" w:eastAsia="Times New Roman" w:hAnsi="Times New Roman" w:cs="Times New Roman"/>
            <w:b/>
            <w:bCs/>
            <w:sz w:val="24"/>
            <w:szCs w:val="24"/>
            <w:vertAlign w:val="superscript"/>
            <w:lang w:eastAsia="sk-SK"/>
          </w:rPr>
          <w:t>76</w:t>
        </w:r>
        <w:r>
          <w:rPr>
            <w:rFonts w:ascii="Times New Roman" w:eastAsia="Times New Roman" w:hAnsi="Times New Roman" w:cs="Times New Roman"/>
            <w:b/>
            <w:bCs/>
            <w:sz w:val="24"/>
            <w:szCs w:val="24"/>
            <w:lang w:eastAsia="sk-SK"/>
          </w:rPr>
          <w:t>)</w:t>
        </w:r>
      </w:hyperlink>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Dodržiavať zákaz aplikácie dusíkatých hnojivých látok od 15. novembra do 15. februára.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Dodržiavať zákaz aplikácie dusíkatých hnojivých látok na svahoch ornej pôdy so sklonom viac ako 10° a na trvalých trávnych porastoch so sklonom viac ako 12°. To sa nevťahuje na aplikáciu maštaľného hnoja a kompostov, ak sú zapravené do ornej pôdy najneskôr do 24 hodín po ich aplikácii.</w:t>
      </w:r>
      <w:hyperlink r:id="rId165" w:anchor="f4305082" w:history="1">
        <w:r>
          <w:rPr>
            <w:rFonts w:ascii="Times New Roman" w:eastAsia="Times New Roman" w:hAnsi="Times New Roman" w:cs="Times New Roman"/>
            <w:b/>
            <w:bCs/>
            <w:sz w:val="24"/>
            <w:szCs w:val="24"/>
            <w:vertAlign w:val="superscript"/>
            <w:lang w:eastAsia="sk-SK"/>
          </w:rPr>
          <w:t>77</w:t>
        </w:r>
        <w:r>
          <w:rPr>
            <w:rFonts w:ascii="Times New Roman" w:eastAsia="Times New Roman" w:hAnsi="Times New Roman" w:cs="Times New Roman"/>
            <w:b/>
            <w:bCs/>
            <w:sz w:val="24"/>
            <w:szCs w:val="24"/>
            <w:lang w:eastAsia="sk-SK"/>
          </w:rPr>
          <w:t>)</w:t>
        </w:r>
      </w:hyperlink>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w:t>
      </w:r>
      <w:r>
        <w:rPr>
          <w:rFonts w:ascii="Times New Roman" w:eastAsia="Times New Roman" w:hAnsi="Times New Roman" w:cs="Times New Roman"/>
          <w:sz w:val="24"/>
          <w:szCs w:val="24"/>
          <w:lang w:eastAsia="sk-SK"/>
        </w:rPr>
        <w:t> Viesť trvalú evidenciu</w:t>
      </w:r>
      <w:hyperlink r:id="rId166" w:anchor="f4305083" w:history="1">
        <w:r>
          <w:rPr>
            <w:rFonts w:ascii="Times New Roman" w:eastAsia="Times New Roman" w:hAnsi="Times New Roman" w:cs="Times New Roman"/>
            <w:b/>
            <w:bCs/>
            <w:sz w:val="24"/>
            <w:szCs w:val="24"/>
            <w:vertAlign w:val="superscript"/>
            <w:lang w:eastAsia="sk-SK"/>
          </w:rPr>
          <w:t>78</w:t>
        </w:r>
        <w:r>
          <w:rPr>
            <w:rFonts w:ascii="Times New Roman" w:eastAsia="Times New Roman" w:hAnsi="Times New Roman" w:cs="Times New Roman"/>
            <w:b/>
            <w:bCs/>
            <w:sz w:val="24"/>
            <w:szCs w:val="24"/>
            <w:lang w:eastAsia="sk-SK"/>
          </w:rPr>
          <w:t>)</w:t>
        </w:r>
      </w:hyperlink>
      <w:r>
        <w:rPr>
          <w:rFonts w:ascii="Times New Roman" w:eastAsia="Times New Roman" w:hAnsi="Times New Roman" w:cs="Times New Roman"/>
          <w:sz w:val="24"/>
          <w:szCs w:val="24"/>
          <w:lang w:eastAsia="sk-SK"/>
        </w:rPr>
        <w:t> o príjme a použití hnojív.</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Minimálne požiadavky na používanie prípravkov na ochranu rastlín:</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Používať len autorizované a povolené prípravky na ochranu rastlín.</w:t>
      </w:r>
      <w:hyperlink r:id="rId167" w:anchor="f4305084" w:history="1">
        <w:r>
          <w:rPr>
            <w:rFonts w:ascii="Times New Roman" w:eastAsia="Times New Roman" w:hAnsi="Times New Roman" w:cs="Times New Roman"/>
            <w:b/>
            <w:bCs/>
            <w:sz w:val="24"/>
            <w:szCs w:val="24"/>
            <w:vertAlign w:val="superscript"/>
            <w:lang w:eastAsia="sk-SK"/>
          </w:rPr>
          <w:t>79</w:t>
        </w:r>
        <w:r>
          <w:rPr>
            <w:rFonts w:ascii="Times New Roman" w:eastAsia="Times New Roman" w:hAnsi="Times New Roman" w:cs="Times New Roman"/>
            <w:b/>
            <w:bCs/>
            <w:sz w:val="24"/>
            <w:szCs w:val="24"/>
            <w:lang w:eastAsia="sk-SK"/>
          </w:rPr>
          <w:t>)</w:t>
        </w:r>
      </w:hyperlink>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Integrované používanie prípravkov na ochranu rastlín realizovať podľa osobitného predpisu.</w:t>
      </w:r>
      <w:hyperlink r:id="rId168" w:anchor="f4305085" w:history="1">
        <w:r>
          <w:rPr>
            <w:rFonts w:ascii="Times New Roman" w:eastAsia="Times New Roman" w:hAnsi="Times New Roman" w:cs="Times New Roman"/>
            <w:b/>
            <w:bCs/>
            <w:sz w:val="24"/>
            <w:szCs w:val="24"/>
            <w:vertAlign w:val="superscript"/>
            <w:lang w:eastAsia="sk-SK"/>
          </w:rPr>
          <w:t>80</w:t>
        </w:r>
        <w:r>
          <w:rPr>
            <w:rFonts w:ascii="Times New Roman" w:eastAsia="Times New Roman" w:hAnsi="Times New Roman" w:cs="Times New Roman"/>
            <w:b/>
            <w:bCs/>
            <w:sz w:val="24"/>
            <w:szCs w:val="24"/>
            <w:lang w:eastAsia="sk-SK"/>
          </w:rPr>
          <w:t>)</w:t>
        </w:r>
      </w:hyperlink>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Používanie prípravkov na ochranu rastlín je podmienené osvedčením o odbornej spôsobilosti.</w:t>
      </w:r>
      <w:hyperlink r:id="rId169" w:anchor="f4305086" w:history="1">
        <w:r>
          <w:rPr>
            <w:rFonts w:ascii="Times New Roman" w:eastAsia="Times New Roman" w:hAnsi="Times New Roman" w:cs="Times New Roman"/>
            <w:b/>
            <w:bCs/>
            <w:sz w:val="24"/>
            <w:szCs w:val="24"/>
            <w:vertAlign w:val="superscript"/>
            <w:lang w:eastAsia="sk-SK"/>
          </w:rPr>
          <w:t>81</w:t>
        </w:r>
        <w:r>
          <w:rPr>
            <w:rFonts w:ascii="Times New Roman" w:eastAsia="Times New Roman" w:hAnsi="Times New Roman" w:cs="Times New Roman"/>
            <w:b/>
            <w:bCs/>
            <w:sz w:val="24"/>
            <w:szCs w:val="24"/>
            <w:lang w:eastAsia="sk-SK"/>
          </w:rPr>
          <w:t>)</w:t>
        </w:r>
      </w:hyperlink>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w:t>
      </w:r>
      <w:r>
        <w:rPr>
          <w:rFonts w:ascii="Times New Roman" w:eastAsia="Times New Roman" w:hAnsi="Times New Roman" w:cs="Times New Roman"/>
          <w:sz w:val="24"/>
          <w:szCs w:val="24"/>
          <w:lang w:eastAsia="sk-SK"/>
        </w:rPr>
        <w:t> Aplikačné zariadenie musí byť skontrolované najmenej raz za päť rokov do roku 2020 a potom každé tri roky.</w:t>
      </w:r>
      <w:hyperlink r:id="rId170" w:anchor="f4305087" w:history="1">
        <w:r>
          <w:rPr>
            <w:rFonts w:ascii="Times New Roman" w:eastAsia="Times New Roman" w:hAnsi="Times New Roman" w:cs="Times New Roman"/>
            <w:b/>
            <w:bCs/>
            <w:sz w:val="24"/>
            <w:szCs w:val="24"/>
            <w:vertAlign w:val="superscript"/>
            <w:lang w:eastAsia="sk-SK"/>
          </w:rPr>
          <w:t>82</w:t>
        </w:r>
        <w:r>
          <w:rPr>
            <w:rFonts w:ascii="Times New Roman" w:eastAsia="Times New Roman" w:hAnsi="Times New Roman" w:cs="Times New Roman"/>
            <w:b/>
            <w:bCs/>
            <w:sz w:val="24"/>
            <w:szCs w:val="24"/>
            <w:lang w:eastAsia="sk-SK"/>
          </w:rPr>
          <w:t>)</w:t>
        </w:r>
      </w:hyperlink>
    </w:p>
    <w:p w:rsidR="00655920" w:rsidRDefault="00655920">
      <w:pPr>
        <w:widowControl w:val="0"/>
        <w:spacing w:after="60" w:line="240" w:lineRule="auto"/>
        <w:jc w:val="both"/>
        <w:rPr>
          <w:rFonts w:ascii="Times New Roman" w:eastAsia="Times New Roman" w:hAnsi="Times New Roman" w:cs="Times New Roman"/>
          <w:sz w:val="24"/>
          <w:szCs w:val="24"/>
          <w:lang w:eastAsia="sk-SK"/>
        </w:rPr>
      </w:pPr>
    </w:p>
    <w:p w:rsidR="00655920" w:rsidRDefault="003E2619">
      <w:pPr>
        <w:widowControl w:val="0"/>
        <w:spacing w:after="60" w:line="240" w:lineRule="auto"/>
        <w:jc w:val="both"/>
        <w:rPr>
          <w:rFonts w:ascii="Times New Roman" w:eastAsia="Times New Roman" w:hAnsi="Times New Roman" w:cs="Times New Roman"/>
          <w:color w:val="FF0000"/>
          <w:sz w:val="24"/>
          <w:szCs w:val="24"/>
          <w:lang w:val="en-US" w:eastAsia="sk-SK"/>
        </w:rPr>
      </w:pPr>
      <w:r>
        <w:rPr>
          <w:rFonts w:ascii="Times New Roman" w:eastAsia="Times New Roman" w:hAnsi="Times New Roman" w:cs="Times New Roman"/>
          <w:sz w:val="24"/>
          <w:szCs w:val="24"/>
          <w:lang w:eastAsia="sk-SK"/>
        </w:rPr>
        <w:t>Príloha č. 11 k nariadeniu vlády č. 75/2015 Z. z.</w:t>
      </w:r>
      <w:r>
        <w:rPr>
          <w:rFonts w:ascii="Times New Roman" w:eastAsia="Times New Roman" w:hAnsi="Times New Roman" w:cs="Times New Roman"/>
          <w:sz w:val="24"/>
          <w:szCs w:val="24"/>
          <w:lang w:val="en-US" w:eastAsia="sk-SK"/>
        </w:rPr>
        <w:t xml:space="preserve"> -  </w:t>
      </w:r>
      <w:proofErr w:type="spellStart"/>
      <w:r>
        <w:rPr>
          <w:rFonts w:ascii="Times New Roman" w:eastAsia="Times New Roman" w:hAnsi="Times New Roman" w:cs="Times New Roman"/>
          <w:color w:val="FF0000"/>
          <w:sz w:val="24"/>
          <w:szCs w:val="24"/>
          <w:lang w:val="en-US" w:eastAsia="sk-SK"/>
        </w:rPr>
        <w:t>Nová</w:t>
      </w:r>
      <w:proofErr w:type="spellEnd"/>
      <w:r>
        <w:rPr>
          <w:rFonts w:ascii="Times New Roman" w:eastAsia="Times New Roman" w:hAnsi="Times New Roman" w:cs="Times New Roman"/>
          <w:color w:val="FF0000"/>
          <w:sz w:val="24"/>
          <w:szCs w:val="24"/>
          <w:lang w:val="en-US" w:eastAsia="sk-SK"/>
        </w:rPr>
        <w:t xml:space="preserve"> </w:t>
      </w:r>
      <w:proofErr w:type="spellStart"/>
      <w:r>
        <w:rPr>
          <w:rFonts w:ascii="Times New Roman" w:eastAsia="Times New Roman" w:hAnsi="Times New Roman" w:cs="Times New Roman"/>
          <w:color w:val="FF0000"/>
          <w:sz w:val="24"/>
          <w:szCs w:val="24"/>
          <w:lang w:val="en-US" w:eastAsia="sk-SK"/>
        </w:rPr>
        <w:t>príloha</w:t>
      </w:r>
      <w:proofErr w:type="spellEnd"/>
      <w:r>
        <w:rPr>
          <w:rFonts w:ascii="Times New Roman" w:eastAsia="Times New Roman" w:hAnsi="Times New Roman" w:cs="Times New Roman"/>
          <w:color w:val="FF0000"/>
          <w:sz w:val="24"/>
          <w:szCs w:val="24"/>
          <w:lang w:val="en-US" w:eastAsia="sk-SK"/>
        </w:rPr>
        <w:t xml:space="preserve"> č. 11</w:t>
      </w:r>
    </w:p>
    <w:p w:rsidR="00655920" w:rsidRDefault="003E2619">
      <w:pPr>
        <w:widowControl w:val="0"/>
        <w:spacing w:after="60" w:line="240" w:lineRule="auto"/>
        <w:outlineLvl w:val="2"/>
        <w:rPr>
          <w:rFonts w:ascii="Times New Roman" w:eastAsia="Times New Roman" w:hAnsi="Times New Roman" w:cs="Times New Roman"/>
          <w:b/>
          <w:bCs/>
          <w:strike/>
          <w:color w:val="FF0000"/>
          <w:sz w:val="24"/>
          <w:szCs w:val="24"/>
          <w:lang w:eastAsia="sk-SK"/>
        </w:rPr>
      </w:pPr>
      <w:r>
        <w:rPr>
          <w:rFonts w:ascii="Times New Roman" w:eastAsia="Times New Roman" w:hAnsi="Times New Roman" w:cs="Times New Roman"/>
          <w:b/>
          <w:bCs/>
          <w:strike/>
          <w:color w:val="FF0000"/>
          <w:sz w:val="24"/>
          <w:szCs w:val="24"/>
          <w:lang w:eastAsia="sk-SK"/>
        </w:rPr>
        <w:t>Zoznam zakázaných účinných látok prípravkov na ochranu rastlín pre integrovanú produkciu v rámci PRV 2014-2020</w:t>
      </w:r>
    </w:p>
    <w:p w:rsidR="00655920" w:rsidRDefault="003E2619">
      <w:pPr>
        <w:widowControl w:val="0"/>
        <w:spacing w:after="60" w:line="240" w:lineRule="auto"/>
        <w:jc w:val="both"/>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b/>
          <w:bCs/>
          <w:strike/>
          <w:color w:val="FF0000"/>
          <w:sz w:val="24"/>
          <w:szCs w:val="24"/>
          <w:lang w:eastAsia="sk-SK"/>
        </w:rPr>
        <w:t>1.</w:t>
      </w:r>
      <w:r>
        <w:rPr>
          <w:rFonts w:ascii="Times New Roman" w:eastAsia="Times New Roman" w:hAnsi="Times New Roman" w:cs="Times New Roman"/>
          <w:strike/>
          <w:color w:val="FF0000"/>
          <w:sz w:val="24"/>
          <w:szCs w:val="24"/>
          <w:lang w:eastAsia="sk-SK"/>
        </w:rPr>
        <w:t> Vinič</w:t>
      </w:r>
    </w:p>
    <w:tbl>
      <w:tblPr>
        <w:tblW w:w="8278" w:type="dxa"/>
        <w:tblBorders>
          <w:top w:val="single" w:sz="6" w:space="0" w:color="888888"/>
          <w:left w:val="single" w:sz="6" w:space="0" w:color="888888"/>
          <w:bottom w:val="single" w:sz="6" w:space="0" w:color="888888"/>
          <w:right w:val="single" w:sz="6" w:space="0" w:color="888888"/>
        </w:tblBorders>
        <w:tblLayout w:type="fixed"/>
        <w:tblCellMar>
          <w:left w:w="0" w:type="dxa"/>
          <w:right w:w="0" w:type="dxa"/>
        </w:tblCellMar>
        <w:tblLook w:val="04A0" w:firstRow="1" w:lastRow="0" w:firstColumn="1" w:lastColumn="0" w:noHBand="0" w:noVBand="1"/>
      </w:tblPr>
      <w:tblGrid>
        <w:gridCol w:w="390"/>
        <w:gridCol w:w="7888"/>
      </w:tblGrid>
      <w:tr w:rsidR="00655920">
        <w:tc>
          <w:tcPr>
            <w:tcW w:w="39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strike/>
                <w:color w:val="FF0000"/>
                <w:sz w:val="24"/>
                <w:szCs w:val="24"/>
                <w:lang w:eastAsia="sk-SK"/>
              </w:rPr>
              <w:t>1.</w:t>
            </w:r>
          </w:p>
        </w:tc>
        <w:tc>
          <w:tcPr>
            <w:tcW w:w="788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proofErr w:type="spellStart"/>
            <w:r>
              <w:rPr>
                <w:rFonts w:ascii="Times New Roman" w:eastAsia="Times New Roman" w:hAnsi="Times New Roman" w:cs="Times New Roman"/>
                <w:strike/>
                <w:color w:val="FF0000"/>
                <w:sz w:val="24"/>
                <w:szCs w:val="24"/>
                <w:lang w:eastAsia="sk-SK"/>
              </w:rPr>
              <w:t>Alpha-cypermethrin</w:t>
            </w:r>
            <w:proofErr w:type="spellEnd"/>
          </w:p>
        </w:tc>
      </w:tr>
      <w:tr w:rsidR="00655920">
        <w:tc>
          <w:tcPr>
            <w:tcW w:w="39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strike/>
                <w:color w:val="FF0000"/>
                <w:sz w:val="24"/>
                <w:szCs w:val="24"/>
                <w:lang w:eastAsia="sk-SK"/>
              </w:rPr>
              <w:t>2.</w:t>
            </w:r>
          </w:p>
        </w:tc>
        <w:tc>
          <w:tcPr>
            <w:tcW w:w="788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proofErr w:type="spellStart"/>
            <w:r>
              <w:rPr>
                <w:rFonts w:ascii="Times New Roman" w:eastAsia="Times New Roman" w:hAnsi="Times New Roman" w:cs="Times New Roman"/>
                <w:strike/>
                <w:color w:val="FF0000"/>
                <w:sz w:val="24"/>
                <w:szCs w:val="24"/>
                <w:lang w:eastAsia="sk-SK"/>
              </w:rPr>
              <w:t>Bromoxynil</w:t>
            </w:r>
            <w:proofErr w:type="spellEnd"/>
          </w:p>
        </w:tc>
      </w:tr>
      <w:tr w:rsidR="00655920">
        <w:tc>
          <w:tcPr>
            <w:tcW w:w="39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strike/>
                <w:color w:val="FF0000"/>
                <w:sz w:val="24"/>
                <w:szCs w:val="24"/>
                <w:lang w:eastAsia="sk-SK"/>
              </w:rPr>
              <w:t>3.</w:t>
            </w:r>
          </w:p>
        </w:tc>
        <w:tc>
          <w:tcPr>
            <w:tcW w:w="788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proofErr w:type="spellStart"/>
            <w:r>
              <w:rPr>
                <w:rFonts w:ascii="Times New Roman" w:eastAsia="Times New Roman" w:hAnsi="Times New Roman" w:cs="Times New Roman"/>
                <w:strike/>
                <w:color w:val="FF0000"/>
                <w:sz w:val="24"/>
                <w:szCs w:val="24"/>
                <w:lang w:eastAsia="sk-SK"/>
              </w:rPr>
              <w:t>Cypermethrin</w:t>
            </w:r>
            <w:proofErr w:type="spellEnd"/>
          </w:p>
        </w:tc>
      </w:tr>
      <w:tr w:rsidR="00655920">
        <w:tc>
          <w:tcPr>
            <w:tcW w:w="39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strike/>
                <w:color w:val="FF0000"/>
                <w:sz w:val="24"/>
                <w:szCs w:val="24"/>
                <w:lang w:eastAsia="sk-SK"/>
              </w:rPr>
              <w:t>4.</w:t>
            </w:r>
          </w:p>
        </w:tc>
        <w:tc>
          <w:tcPr>
            <w:tcW w:w="788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proofErr w:type="spellStart"/>
            <w:r>
              <w:rPr>
                <w:rFonts w:ascii="Times New Roman" w:eastAsia="Times New Roman" w:hAnsi="Times New Roman" w:cs="Times New Roman"/>
                <w:strike/>
                <w:color w:val="FF0000"/>
                <w:sz w:val="24"/>
                <w:szCs w:val="24"/>
                <w:lang w:eastAsia="sk-SK"/>
              </w:rPr>
              <w:t>Deltamethrin</w:t>
            </w:r>
            <w:proofErr w:type="spellEnd"/>
          </w:p>
        </w:tc>
      </w:tr>
      <w:tr w:rsidR="00655920">
        <w:tc>
          <w:tcPr>
            <w:tcW w:w="39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strike/>
                <w:color w:val="FF0000"/>
                <w:sz w:val="24"/>
                <w:szCs w:val="24"/>
                <w:lang w:eastAsia="sk-SK"/>
              </w:rPr>
              <w:t>5.</w:t>
            </w:r>
          </w:p>
        </w:tc>
        <w:tc>
          <w:tcPr>
            <w:tcW w:w="788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proofErr w:type="spellStart"/>
            <w:r>
              <w:rPr>
                <w:rFonts w:ascii="Times New Roman" w:eastAsia="Times New Roman" w:hAnsi="Times New Roman" w:cs="Times New Roman"/>
                <w:strike/>
                <w:color w:val="FF0000"/>
                <w:sz w:val="24"/>
                <w:szCs w:val="24"/>
                <w:lang w:eastAsia="sk-SK"/>
              </w:rPr>
              <w:t>Diquat</w:t>
            </w:r>
            <w:proofErr w:type="spellEnd"/>
          </w:p>
        </w:tc>
      </w:tr>
      <w:tr w:rsidR="00655920">
        <w:tc>
          <w:tcPr>
            <w:tcW w:w="39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strike/>
                <w:color w:val="FF0000"/>
                <w:sz w:val="24"/>
                <w:szCs w:val="24"/>
                <w:lang w:eastAsia="sk-SK"/>
              </w:rPr>
              <w:lastRenderedPageBreak/>
              <w:t>6.</w:t>
            </w:r>
          </w:p>
        </w:tc>
        <w:tc>
          <w:tcPr>
            <w:tcW w:w="788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proofErr w:type="spellStart"/>
            <w:r>
              <w:rPr>
                <w:rFonts w:ascii="Times New Roman" w:eastAsia="Times New Roman" w:hAnsi="Times New Roman" w:cs="Times New Roman"/>
                <w:strike/>
                <w:color w:val="FF0000"/>
                <w:sz w:val="24"/>
                <w:szCs w:val="24"/>
                <w:lang w:eastAsia="sk-SK"/>
              </w:rPr>
              <w:t>Dimethoate</w:t>
            </w:r>
            <w:proofErr w:type="spellEnd"/>
          </w:p>
        </w:tc>
      </w:tr>
      <w:tr w:rsidR="00655920">
        <w:tc>
          <w:tcPr>
            <w:tcW w:w="39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strike/>
                <w:color w:val="FF0000"/>
                <w:sz w:val="24"/>
                <w:szCs w:val="24"/>
                <w:lang w:eastAsia="sk-SK"/>
              </w:rPr>
              <w:t>7.</w:t>
            </w:r>
          </w:p>
        </w:tc>
        <w:tc>
          <w:tcPr>
            <w:tcW w:w="788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proofErr w:type="spellStart"/>
            <w:r>
              <w:rPr>
                <w:rFonts w:ascii="Times New Roman" w:eastAsia="Times New Roman" w:hAnsi="Times New Roman" w:cs="Times New Roman"/>
                <w:strike/>
                <w:color w:val="FF0000"/>
                <w:sz w:val="24"/>
                <w:szCs w:val="24"/>
                <w:lang w:eastAsia="sk-SK"/>
              </w:rPr>
              <w:t>Dithianon</w:t>
            </w:r>
            <w:proofErr w:type="spellEnd"/>
            <w:r>
              <w:rPr>
                <w:rFonts w:ascii="Times New Roman" w:eastAsia="Times New Roman" w:hAnsi="Times New Roman" w:cs="Times New Roman"/>
                <w:strike/>
                <w:color w:val="FF0000"/>
                <w:sz w:val="24"/>
                <w:szCs w:val="24"/>
                <w:lang w:eastAsia="sk-SK"/>
              </w:rPr>
              <w:t xml:space="preserve"> (povolený v prípade klasifikácie prípravku na ochranu rastlín ako Vt5)</w:t>
            </w:r>
          </w:p>
        </w:tc>
      </w:tr>
      <w:tr w:rsidR="00655920">
        <w:tc>
          <w:tcPr>
            <w:tcW w:w="39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strike/>
                <w:color w:val="FF0000"/>
                <w:sz w:val="24"/>
                <w:szCs w:val="24"/>
                <w:lang w:eastAsia="sk-SK"/>
              </w:rPr>
              <w:t>8.</w:t>
            </w:r>
          </w:p>
        </w:tc>
        <w:tc>
          <w:tcPr>
            <w:tcW w:w="788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proofErr w:type="spellStart"/>
            <w:r>
              <w:rPr>
                <w:rFonts w:ascii="Times New Roman" w:eastAsia="Times New Roman" w:hAnsi="Times New Roman" w:cs="Times New Roman"/>
                <w:strike/>
                <w:color w:val="FF0000"/>
                <w:sz w:val="24"/>
                <w:szCs w:val="24"/>
                <w:lang w:eastAsia="sk-SK"/>
              </w:rPr>
              <w:t>Chlorpyrifos</w:t>
            </w:r>
            <w:proofErr w:type="spellEnd"/>
          </w:p>
        </w:tc>
      </w:tr>
      <w:tr w:rsidR="00655920">
        <w:tc>
          <w:tcPr>
            <w:tcW w:w="39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strike/>
                <w:color w:val="FF0000"/>
                <w:sz w:val="24"/>
                <w:szCs w:val="24"/>
                <w:lang w:eastAsia="sk-SK"/>
              </w:rPr>
              <w:t>9.</w:t>
            </w:r>
          </w:p>
        </w:tc>
        <w:tc>
          <w:tcPr>
            <w:tcW w:w="788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proofErr w:type="spellStart"/>
            <w:r>
              <w:rPr>
                <w:rFonts w:ascii="Times New Roman" w:eastAsia="Times New Roman" w:hAnsi="Times New Roman" w:cs="Times New Roman"/>
                <w:strike/>
                <w:color w:val="FF0000"/>
                <w:sz w:val="24"/>
                <w:szCs w:val="24"/>
                <w:lang w:eastAsia="sk-SK"/>
              </w:rPr>
              <w:t>Lambda-cyhalothrin</w:t>
            </w:r>
            <w:proofErr w:type="spellEnd"/>
          </w:p>
        </w:tc>
      </w:tr>
      <w:tr w:rsidR="00655920">
        <w:tc>
          <w:tcPr>
            <w:tcW w:w="39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strike/>
                <w:color w:val="FF0000"/>
                <w:sz w:val="24"/>
                <w:szCs w:val="24"/>
                <w:lang w:eastAsia="sk-SK"/>
              </w:rPr>
              <w:t>10.</w:t>
            </w:r>
          </w:p>
        </w:tc>
        <w:tc>
          <w:tcPr>
            <w:tcW w:w="788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proofErr w:type="spellStart"/>
            <w:r>
              <w:rPr>
                <w:rFonts w:ascii="Times New Roman" w:eastAsia="Times New Roman" w:hAnsi="Times New Roman" w:cs="Times New Roman"/>
                <w:strike/>
                <w:color w:val="FF0000"/>
                <w:sz w:val="24"/>
                <w:szCs w:val="24"/>
                <w:lang w:eastAsia="sk-SK"/>
              </w:rPr>
              <w:t>Metaldehyd</w:t>
            </w:r>
            <w:proofErr w:type="spellEnd"/>
          </w:p>
        </w:tc>
      </w:tr>
      <w:tr w:rsidR="00655920">
        <w:tc>
          <w:tcPr>
            <w:tcW w:w="39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strike/>
                <w:color w:val="FF0000"/>
                <w:sz w:val="24"/>
                <w:szCs w:val="24"/>
                <w:lang w:eastAsia="sk-SK"/>
              </w:rPr>
              <w:t>11.</w:t>
            </w:r>
          </w:p>
        </w:tc>
        <w:tc>
          <w:tcPr>
            <w:tcW w:w="788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proofErr w:type="spellStart"/>
            <w:r>
              <w:rPr>
                <w:rFonts w:ascii="Times New Roman" w:eastAsia="Times New Roman" w:hAnsi="Times New Roman" w:cs="Times New Roman"/>
                <w:strike/>
                <w:color w:val="FF0000"/>
                <w:sz w:val="24"/>
                <w:szCs w:val="24"/>
                <w:lang w:eastAsia="sk-SK"/>
              </w:rPr>
              <w:t>Pirimicarb</w:t>
            </w:r>
            <w:proofErr w:type="spellEnd"/>
          </w:p>
        </w:tc>
      </w:tr>
      <w:tr w:rsidR="00655920">
        <w:tc>
          <w:tcPr>
            <w:tcW w:w="39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strike/>
                <w:color w:val="FF0000"/>
                <w:sz w:val="24"/>
                <w:szCs w:val="24"/>
                <w:lang w:eastAsia="sk-SK"/>
              </w:rPr>
              <w:t>12.</w:t>
            </w:r>
          </w:p>
        </w:tc>
        <w:tc>
          <w:tcPr>
            <w:tcW w:w="788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proofErr w:type="spellStart"/>
            <w:r>
              <w:rPr>
                <w:rFonts w:ascii="Times New Roman" w:eastAsia="Times New Roman" w:hAnsi="Times New Roman" w:cs="Times New Roman"/>
                <w:strike/>
                <w:color w:val="FF0000"/>
                <w:sz w:val="24"/>
                <w:szCs w:val="24"/>
                <w:lang w:eastAsia="sk-SK"/>
              </w:rPr>
              <w:t>Propyzamide</w:t>
            </w:r>
            <w:proofErr w:type="spellEnd"/>
          </w:p>
        </w:tc>
      </w:tr>
      <w:tr w:rsidR="00655920">
        <w:tc>
          <w:tcPr>
            <w:tcW w:w="39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strike/>
                <w:color w:val="FF0000"/>
                <w:sz w:val="24"/>
                <w:szCs w:val="24"/>
                <w:lang w:eastAsia="sk-SK"/>
              </w:rPr>
              <w:t>13.</w:t>
            </w:r>
          </w:p>
        </w:tc>
        <w:tc>
          <w:tcPr>
            <w:tcW w:w="788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proofErr w:type="spellStart"/>
            <w:r>
              <w:rPr>
                <w:rFonts w:ascii="Times New Roman" w:eastAsia="Times New Roman" w:hAnsi="Times New Roman" w:cs="Times New Roman"/>
                <w:strike/>
                <w:color w:val="FF0000"/>
                <w:sz w:val="24"/>
                <w:szCs w:val="24"/>
                <w:lang w:eastAsia="sk-SK"/>
              </w:rPr>
              <w:t>Tau-fluvalinate</w:t>
            </w:r>
            <w:proofErr w:type="spellEnd"/>
          </w:p>
        </w:tc>
      </w:tr>
      <w:tr w:rsidR="00655920">
        <w:tc>
          <w:tcPr>
            <w:tcW w:w="39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strike/>
                <w:color w:val="FF0000"/>
                <w:sz w:val="24"/>
                <w:szCs w:val="24"/>
                <w:lang w:eastAsia="sk-SK"/>
              </w:rPr>
              <w:t>14.</w:t>
            </w:r>
          </w:p>
        </w:tc>
        <w:tc>
          <w:tcPr>
            <w:tcW w:w="788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proofErr w:type="spellStart"/>
            <w:r>
              <w:rPr>
                <w:rFonts w:ascii="Times New Roman" w:eastAsia="Times New Roman" w:hAnsi="Times New Roman" w:cs="Times New Roman"/>
                <w:strike/>
                <w:color w:val="FF0000"/>
                <w:sz w:val="24"/>
                <w:szCs w:val="24"/>
                <w:lang w:eastAsia="sk-SK"/>
              </w:rPr>
              <w:t>Thiacloprid</w:t>
            </w:r>
            <w:proofErr w:type="spellEnd"/>
          </w:p>
        </w:tc>
      </w:tr>
      <w:tr w:rsidR="00655920">
        <w:tc>
          <w:tcPr>
            <w:tcW w:w="39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strike/>
                <w:color w:val="FF0000"/>
                <w:sz w:val="24"/>
                <w:szCs w:val="24"/>
                <w:lang w:eastAsia="sk-SK"/>
              </w:rPr>
              <w:t>15.</w:t>
            </w:r>
          </w:p>
        </w:tc>
        <w:tc>
          <w:tcPr>
            <w:tcW w:w="788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proofErr w:type="spellStart"/>
            <w:r>
              <w:rPr>
                <w:rFonts w:ascii="Times New Roman" w:eastAsia="Times New Roman" w:hAnsi="Times New Roman" w:cs="Times New Roman"/>
                <w:strike/>
                <w:color w:val="FF0000"/>
                <w:sz w:val="24"/>
                <w:szCs w:val="24"/>
                <w:lang w:eastAsia="sk-SK"/>
              </w:rPr>
              <w:t>Zeta-cypermethrin</w:t>
            </w:r>
            <w:proofErr w:type="spellEnd"/>
          </w:p>
        </w:tc>
      </w:tr>
    </w:tbl>
    <w:p w:rsidR="00655920" w:rsidRDefault="003E2619">
      <w:pPr>
        <w:widowControl w:val="0"/>
        <w:spacing w:after="60" w:line="240" w:lineRule="auto"/>
        <w:jc w:val="both"/>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b/>
          <w:bCs/>
          <w:strike/>
          <w:color w:val="FF0000"/>
          <w:sz w:val="24"/>
          <w:szCs w:val="24"/>
          <w:lang w:eastAsia="sk-SK"/>
        </w:rPr>
        <w:t>2.</w:t>
      </w:r>
      <w:r>
        <w:rPr>
          <w:rFonts w:ascii="Times New Roman" w:eastAsia="Times New Roman" w:hAnsi="Times New Roman" w:cs="Times New Roman"/>
          <w:strike/>
          <w:color w:val="FF0000"/>
          <w:sz w:val="24"/>
          <w:szCs w:val="24"/>
          <w:lang w:eastAsia="sk-SK"/>
        </w:rPr>
        <w:t> Ovocie</w:t>
      </w:r>
    </w:p>
    <w:tbl>
      <w:tblPr>
        <w:tblW w:w="4633" w:type="dxa"/>
        <w:tblBorders>
          <w:top w:val="single" w:sz="6" w:space="0" w:color="888888"/>
          <w:left w:val="single" w:sz="6" w:space="0" w:color="888888"/>
          <w:bottom w:val="single" w:sz="6" w:space="0" w:color="888888"/>
          <w:right w:val="single" w:sz="6" w:space="0" w:color="888888"/>
        </w:tblBorders>
        <w:tblLayout w:type="fixed"/>
        <w:tblCellMar>
          <w:left w:w="0" w:type="dxa"/>
          <w:right w:w="0" w:type="dxa"/>
        </w:tblCellMar>
        <w:tblLook w:val="04A0" w:firstRow="1" w:lastRow="0" w:firstColumn="1" w:lastColumn="0" w:noHBand="0" w:noVBand="1"/>
      </w:tblPr>
      <w:tblGrid>
        <w:gridCol w:w="390"/>
        <w:gridCol w:w="4243"/>
      </w:tblGrid>
      <w:tr w:rsidR="00655920">
        <w:tc>
          <w:tcPr>
            <w:tcW w:w="39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strike/>
                <w:color w:val="FF0000"/>
                <w:sz w:val="24"/>
                <w:szCs w:val="24"/>
                <w:lang w:eastAsia="sk-SK"/>
              </w:rPr>
              <w:t>1.</w:t>
            </w:r>
          </w:p>
        </w:tc>
        <w:tc>
          <w:tcPr>
            <w:tcW w:w="424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strike/>
                <w:color w:val="FF0000"/>
                <w:sz w:val="24"/>
                <w:szCs w:val="24"/>
                <w:lang w:eastAsia="sk-SK"/>
              </w:rPr>
              <w:t>Beta-</w:t>
            </w:r>
            <w:proofErr w:type="spellStart"/>
            <w:r>
              <w:rPr>
                <w:rFonts w:ascii="Times New Roman" w:eastAsia="Times New Roman" w:hAnsi="Times New Roman" w:cs="Times New Roman"/>
                <w:strike/>
                <w:color w:val="FF0000"/>
                <w:sz w:val="24"/>
                <w:szCs w:val="24"/>
                <w:lang w:eastAsia="sk-SK"/>
              </w:rPr>
              <w:t>cyfluthrin</w:t>
            </w:r>
            <w:proofErr w:type="spellEnd"/>
          </w:p>
        </w:tc>
      </w:tr>
      <w:tr w:rsidR="00655920">
        <w:tc>
          <w:tcPr>
            <w:tcW w:w="39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strike/>
                <w:color w:val="FF0000"/>
                <w:sz w:val="24"/>
                <w:szCs w:val="24"/>
                <w:lang w:eastAsia="sk-SK"/>
              </w:rPr>
              <w:t>2.</w:t>
            </w:r>
          </w:p>
        </w:tc>
        <w:tc>
          <w:tcPr>
            <w:tcW w:w="424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proofErr w:type="spellStart"/>
            <w:r>
              <w:rPr>
                <w:rFonts w:ascii="Times New Roman" w:eastAsia="Times New Roman" w:hAnsi="Times New Roman" w:cs="Times New Roman"/>
                <w:strike/>
                <w:color w:val="FF0000"/>
                <w:sz w:val="24"/>
                <w:szCs w:val="24"/>
                <w:lang w:eastAsia="sk-SK"/>
              </w:rPr>
              <w:t>Bromoxynil</w:t>
            </w:r>
            <w:proofErr w:type="spellEnd"/>
          </w:p>
        </w:tc>
      </w:tr>
      <w:tr w:rsidR="00655920">
        <w:tc>
          <w:tcPr>
            <w:tcW w:w="39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strike/>
                <w:color w:val="FF0000"/>
                <w:sz w:val="24"/>
                <w:szCs w:val="24"/>
                <w:lang w:eastAsia="sk-SK"/>
              </w:rPr>
              <w:t>3.</w:t>
            </w:r>
          </w:p>
        </w:tc>
        <w:tc>
          <w:tcPr>
            <w:tcW w:w="424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proofErr w:type="spellStart"/>
            <w:r>
              <w:rPr>
                <w:rFonts w:ascii="Times New Roman" w:eastAsia="Times New Roman" w:hAnsi="Times New Roman" w:cs="Times New Roman"/>
                <w:strike/>
                <w:color w:val="FF0000"/>
                <w:sz w:val="24"/>
                <w:szCs w:val="24"/>
                <w:lang w:eastAsia="sk-SK"/>
              </w:rPr>
              <w:t>Cypermethrin</w:t>
            </w:r>
            <w:proofErr w:type="spellEnd"/>
          </w:p>
        </w:tc>
      </w:tr>
      <w:tr w:rsidR="00655920">
        <w:tc>
          <w:tcPr>
            <w:tcW w:w="39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strike/>
                <w:color w:val="FF0000"/>
                <w:sz w:val="24"/>
                <w:szCs w:val="24"/>
                <w:lang w:eastAsia="sk-SK"/>
              </w:rPr>
              <w:t>4.</w:t>
            </w:r>
          </w:p>
        </w:tc>
        <w:tc>
          <w:tcPr>
            <w:tcW w:w="424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proofErr w:type="spellStart"/>
            <w:r>
              <w:rPr>
                <w:rFonts w:ascii="Times New Roman" w:eastAsia="Times New Roman" w:hAnsi="Times New Roman" w:cs="Times New Roman"/>
                <w:strike/>
                <w:color w:val="FF0000"/>
                <w:sz w:val="24"/>
                <w:szCs w:val="24"/>
                <w:lang w:eastAsia="sk-SK"/>
              </w:rPr>
              <w:t>Deltamethrin</w:t>
            </w:r>
            <w:proofErr w:type="spellEnd"/>
          </w:p>
        </w:tc>
      </w:tr>
      <w:tr w:rsidR="00655920">
        <w:tc>
          <w:tcPr>
            <w:tcW w:w="39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strike/>
                <w:color w:val="FF0000"/>
                <w:sz w:val="24"/>
                <w:szCs w:val="24"/>
                <w:lang w:eastAsia="sk-SK"/>
              </w:rPr>
              <w:t>5.</w:t>
            </w:r>
          </w:p>
        </w:tc>
        <w:tc>
          <w:tcPr>
            <w:tcW w:w="424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proofErr w:type="spellStart"/>
            <w:r>
              <w:rPr>
                <w:rFonts w:ascii="Times New Roman" w:eastAsia="Times New Roman" w:hAnsi="Times New Roman" w:cs="Times New Roman"/>
                <w:strike/>
                <w:color w:val="FF0000"/>
                <w:sz w:val="24"/>
                <w:szCs w:val="24"/>
                <w:lang w:eastAsia="sk-SK"/>
              </w:rPr>
              <w:t>Diquat</w:t>
            </w:r>
            <w:proofErr w:type="spellEnd"/>
          </w:p>
        </w:tc>
      </w:tr>
      <w:tr w:rsidR="00655920">
        <w:tc>
          <w:tcPr>
            <w:tcW w:w="39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strike/>
                <w:color w:val="FF0000"/>
                <w:sz w:val="24"/>
                <w:szCs w:val="24"/>
                <w:lang w:eastAsia="sk-SK"/>
              </w:rPr>
              <w:t>6.</w:t>
            </w:r>
          </w:p>
        </w:tc>
        <w:tc>
          <w:tcPr>
            <w:tcW w:w="424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proofErr w:type="spellStart"/>
            <w:r>
              <w:rPr>
                <w:rFonts w:ascii="Times New Roman" w:eastAsia="Times New Roman" w:hAnsi="Times New Roman" w:cs="Times New Roman"/>
                <w:strike/>
                <w:color w:val="FF0000"/>
                <w:sz w:val="24"/>
                <w:szCs w:val="24"/>
                <w:lang w:eastAsia="sk-SK"/>
              </w:rPr>
              <w:t>Dimethoate</w:t>
            </w:r>
            <w:proofErr w:type="spellEnd"/>
          </w:p>
        </w:tc>
      </w:tr>
      <w:tr w:rsidR="00655920">
        <w:tc>
          <w:tcPr>
            <w:tcW w:w="39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strike/>
                <w:color w:val="FF0000"/>
                <w:sz w:val="24"/>
                <w:szCs w:val="24"/>
                <w:lang w:eastAsia="sk-SK"/>
              </w:rPr>
              <w:t>7.</w:t>
            </w:r>
          </w:p>
        </w:tc>
        <w:tc>
          <w:tcPr>
            <w:tcW w:w="424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proofErr w:type="spellStart"/>
            <w:r>
              <w:rPr>
                <w:rFonts w:ascii="Times New Roman" w:eastAsia="Times New Roman" w:hAnsi="Times New Roman" w:cs="Times New Roman"/>
                <w:strike/>
                <w:color w:val="FF0000"/>
                <w:sz w:val="24"/>
                <w:szCs w:val="24"/>
                <w:lang w:eastAsia="sk-SK"/>
              </w:rPr>
              <w:t>Chlorpyrifos</w:t>
            </w:r>
            <w:proofErr w:type="spellEnd"/>
          </w:p>
        </w:tc>
      </w:tr>
      <w:tr w:rsidR="00655920">
        <w:tc>
          <w:tcPr>
            <w:tcW w:w="39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strike/>
                <w:color w:val="FF0000"/>
                <w:sz w:val="24"/>
                <w:szCs w:val="24"/>
                <w:lang w:eastAsia="sk-SK"/>
              </w:rPr>
              <w:t>8.</w:t>
            </w:r>
          </w:p>
        </w:tc>
        <w:tc>
          <w:tcPr>
            <w:tcW w:w="424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proofErr w:type="spellStart"/>
            <w:r>
              <w:rPr>
                <w:rFonts w:ascii="Times New Roman" w:eastAsia="Times New Roman" w:hAnsi="Times New Roman" w:cs="Times New Roman"/>
                <w:strike/>
                <w:color w:val="FF0000"/>
                <w:sz w:val="24"/>
                <w:szCs w:val="24"/>
                <w:lang w:eastAsia="sk-SK"/>
              </w:rPr>
              <w:t>Lambda-cyhalothrin</w:t>
            </w:r>
            <w:proofErr w:type="spellEnd"/>
            <w:r>
              <w:rPr>
                <w:rFonts w:ascii="Times New Roman" w:eastAsia="Times New Roman" w:hAnsi="Times New Roman" w:cs="Times New Roman"/>
                <w:strike/>
                <w:color w:val="FF0000"/>
                <w:sz w:val="24"/>
                <w:szCs w:val="24"/>
                <w:lang w:eastAsia="sk-SK"/>
              </w:rPr>
              <w:t xml:space="preserve"> (povolený pre hrušky)</w:t>
            </w:r>
          </w:p>
        </w:tc>
      </w:tr>
      <w:tr w:rsidR="00655920">
        <w:tc>
          <w:tcPr>
            <w:tcW w:w="39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strike/>
                <w:color w:val="FF0000"/>
                <w:sz w:val="24"/>
                <w:szCs w:val="24"/>
                <w:lang w:eastAsia="sk-SK"/>
              </w:rPr>
              <w:t>9.</w:t>
            </w:r>
          </w:p>
        </w:tc>
        <w:tc>
          <w:tcPr>
            <w:tcW w:w="424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proofErr w:type="spellStart"/>
            <w:r>
              <w:rPr>
                <w:rFonts w:ascii="Times New Roman" w:eastAsia="Times New Roman" w:hAnsi="Times New Roman" w:cs="Times New Roman"/>
                <w:strike/>
                <w:color w:val="FF0000"/>
                <w:sz w:val="24"/>
                <w:szCs w:val="24"/>
                <w:lang w:eastAsia="sk-SK"/>
              </w:rPr>
              <w:t>Metaldehyd</w:t>
            </w:r>
            <w:proofErr w:type="spellEnd"/>
          </w:p>
        </w:tc>
      </w:tr>
      <w:tr w:rsidR="00655920">
        <w:tc>
          <w:tcPr>
            <w:tcW w:w="39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strike/>
                <w:color w:val="FF0000"/>
                <w:sz w:val="24"/>
                <w:szCs w:val="24"/>
                <w:lang w:eastAsia="sk-SK"/>
              </w:rPr>
              <w:t>10.</w:t>
            </w:r>
          </w:p>
        </w:tc>
        <w:tc>
          <w:tcPr>
            <w:tcW w:w="424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proofErr w:type="spellStart"/>
            <w:r>
              <w:rPr>
                <w:rFonts w:ascii="Times New Roman" w:eastAsia="Times New Roman" w:hAnsi="Times New Roman" w:cs="Times New Roman"/>
                <w:strike/>
                <w:color w:val="FF0000"/>
                <w:sz w:val="24"/>
                <w:szCs w:val="24"/>
                <w:lang w:eastAsia="sk-SK"/>
              </w:rPr>
              <w:t>Propyzamide</w:t>
            </w:r>
            <w:proofErr w:type="spellEnd"/>
          </w:p>
        </w:tc>
      </w:tr>
      <w:tr w:rsidR="00655920">
        <w:tc>
          <w:tcPr>
            <w:tcW w:w="39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strike/>
                <w:color w:val="FF0000"/>
                <w:sz w:val="24"/>
                <w:szCs w:val="24"/>
                <w:lang w:eastAsia="sk-SK"/>
              </w:rPr>
              <w:t>11.</w:t>
            </w:r>
          </w:p>
        </w:tc>
        <w:tc>
          <w:tcPr>
            <w:tcW w:w="424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proofErr w:type="spellStart"/>
            <w:r>
              <w:rPr>
                <w:rFonts w:ascii="Times New Roman" w:eastAsia="Times New Roman" w:hAnsi="Times New Roman" w:cs="Times New Roman"/>
                <w:strike/>
                <w:color w:val="FF0000"/>
                <w:sz w:val="24"/>
                <w:szCs w:val="24"/>
                <w:lang w:eastAsia="sk-SK"/>
              </w:rPr>
              <w:t>Tau-fluvalinate</w:t>
            </w:r>
            <w:proofErr w:type="spellEnd"/>
          </w:p>
        </w:tc>
      </w:tr>
    </w:tbl>
    <w:p w:rsidR="00655920" w:rsidRDefault="003E2619">
      <w:pPr>
        <w:widowControl w:val="0"/>
        <w:spacing w:after="60" w:line="240" w:lineRule="auto"/>
        <w:jc w:val="both"/>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b/>
          <w:bCs/>
          <w:strike/>
          <w:color w:val="FF0000"/>
          <w:sz w:val="24"/>
          <w:szCs w:val="24"/>
          <w:lang w:eastAsia="sk-SK"/>
        </w:rPr>
        <w:t>3.</w:t>
      </w:r>
      <w:r>
        <w:rPr>
          <w:rFonts w:ascii="Times New Roman" w:eastAsia="Times New Roman" w:hAnsi="Times New Roman" w:cs="Times New Roman"/>
          <w:strike/>
          <w:color w:val="FF0000"/>
          <w:sz w:val="24"/>
          <w:szCs w:val="24"/>
          <w:lang w:eastAsia="sk-SK"/>
        </w:rPr>
        <w:t> Zelenina</w:t>
      </w:r>
    </w:p>
    <w:tbl>
      <w:tblPr>
        <w:tblW w:w="1813" w:type="dxa"/>
        <w:tblBorders>
          <w:top w:val="single" w:sz="6" w:space="0" w:color="888888"/>
          <w:left w:val="single" w:sz="6" w:space="0" w:color="888888"/>
          <w:bottom w:val="single" w:sz="6" w:space="0" w:color="888888"/>
          <w:right w:val="single" w:sz="6" w:space="0" w:color="888888"/>
        </w:tblBorders>
        <w:tblLayout w:type="fixed"/>
        <w:tblCellMar>
          <w:left w:w="0" w:type="dxa"/>
          <w:right w:w="0" w:type="dxa"/>
        </w:tblCellMar>
        <w:tblLook w:val="04A0" w:firstRow="1" w:lastRow="0" w:firstColumn="1" w:lastColumn="0" w:noHBand="0" w:noVBand="1"/>
      </w:tblPr>
      <w:tblGrid>
        <w:gridCol w:w="270"/>
        <w:gridCol w:w="1543"/>
      </w:tblGrid>
      <w:tr w:rsidR="00655920">
        <w:tc>
          <w:tcPr>
            <w:tcW w:w="2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strike/>
                <w:color w:val="FF0000"/>
                <w:sz w:val="24"/>
                <w:szCs w:val="24"/>
                <w:lang w:eastAsia="sk-SK"/>
              </w:rPr>
              <w:t>1.</w:t>
            </w:r>
          </w:p>
        </w:tc>
        <w:tc>
          <w:tcPr>
            <w:tcW w:w="154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proofErr w:type="spellStart"/>
            <w:r>
              <w:rPr>
                <w:rFonts w:ascii="Times New Roman" w:eastAsia="Times New Roman" w:hAnsi="Times New Roman" w:cs="Times New Roman"/>
                <w:strike/>
                <w:color w:val="FF0000"/>
                <w:sz w:val="24"/>
                <w:szCs w:val="24"/>
                <w:lang w:eastAsia="sk-SK"/>
              </w:rPr>
              <w:t>Bromoxynil</w:t>
            </w:r>
            <w:proofErr w:type="spellEnd"/>
          </w:p>
        </w:tc>
      </w:tr>
      <w:tr w:rsidR="00655920">
        <w:tc>
          <w:tcPr>
            <w:tcW w:w="2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strike/>
                <w:color w:val="FF0000"/>
                <w:sz w:val="24"/>
                <w:szCs w:val="24"/>
                <w:lang w:eastAsia="sk-SK"/>
              </w:rPr>
              <w:t>2.</w:t>
            </w:r>
          </w:p>
        </w:tc>
        <w:tc>
          <w:tcPr>
            <w:tcW w:w="154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proofErr w:type="spellStart"/>
            <w:r>
              <w:rPr>
                <w:rFonts w:ascii="Times New Roman" w:eastAsia="Times New Roman" w:hAnsi="Times New Roman" w:cs="Times New Roman"/>
                <w:strike/>
                <w:color w:val="FF0000"/>
                <w:sz w:val="24"/>
                <w:szCs w:val="24"/>
                <w:lang w:eastAsia="sk-SK"/>
              </w:rPr>
              <w:t>Dimethoate</w:t>
            </w:r>
            <w:proofErr w:type="spellEnd"/>
          </w:p>
        </w:tc>
      </w:tr>
      <w:tr w:rsidR="00655920">
        <w:tc>
          <w:tcPr>
            <w:tcW w:w="2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strike/>
                <w:color w:val="FF0000"/>
                <w:sz w:val="24"/>
                <w:szCs w:val="24"/>
                <w:lang w:eastAsia="sk-SK"/>
              </w:rPr>
              <w:t>3.</w:t>
            </w:r>
          </w:p>
        </w:tc>
        <w:tc>
          <w:tcPr>
            <w:tcW w:w="154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proofErr w:type="spellStart"/>
            <w:r>
              <w:rPr>
                <w:rFonts w:ascii="Times New Roman" w:eastAsia="Times New Roman" w:hAnsi="Times New Roman" w:cs="Times New Roman"/>
                <w:strike/>
                <w:color w:val="FF0000"/>
                <w:sz w:val="24"/>
                <w:szCs w:val="24"/>
                <w:lang w:eastAsia="sk-SK"/>
              </w:rPr>
              <w:t>Diquat</w:t>
            </w:r>
            <w:proofErr w:type="spellEnd"/>
          </w:p>
        </w:tc>
      </w:tr>
      <w:tr w:rsidR="00655920">
        <w:tc>
          <w:tcPr>
            <w:tcW w:w="2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strike/>
                <w:color w:val="FF0000"/>
                <w:sz w:val="24"/>
                <w:szCs w:val="24"/>
                <w:lang w:eastAsia="sk-SK"/>
              </w:rPr>
              <w:t>4.</w:t>
            </w:r>
          </w:p>
        </w:tc>
        <w:tc>
          <w:tcPr>
            <w:tcW w:w="154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proofErr w:type="spellStart"/>
            <w:r>
              <w:rPr>
                <w:rFonts w:ascii="Times New Roman" w:eastAsia="Times New Roman" w:hAnsi="Times New Roman" w:cs="Times New Roman"/>
                <w:strike/>
                <w:color w:val="FF0000"/>
                <w:sz w:val="24"/>
                <w:szCs w:val="24"/>
                <w:lang w:eastAsia="sk-SK"/>
              </w:rPr>
              <w:t>Malathion</w:t>
            </w:r>
            <w:proofErr w:type="spellEnd"/>
          </w:p>
        </w:tc>
      </w:tr>
      <w:tr w:rsidR="00655920">
        <w:tc>
          <w:tcPr>
            <w:tcW w:w="2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strike/>
                <w:color w:val="FF0000"/>
                <w:sz w:val="24"/>
                <w:szCs w:val="24"/>
                <w:lang w:eastAsia="sk-SK"/>
              </w:rPr>
              <w:t>5.</w:t>
            </w:r>
          </w:p>
        </w:tc>
        <w:tc>
          <w:tcPr>
            <w:tcW w:w="154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proofErr w:type="spellStart"/>
            <w:r>
              <w:rPr>
                <w:rFonts w:ascii="Times New Roman" w:eastAsia="Times New Roman" w:hAnsi="Times New Roman" w:cs="Times New Roman"/>
                <w:strike/>
                <w:color w:val="FF0000"/>
                <w:sz w:val="24"/>
                <w:szCs w:val="24"/>
                <w:lang w:eastAsia="sk-SK"/>
              </w:rPr>
              <w:t>Methiocarb</w:t>
            </w:r>
            <w:proofErr w:type="spellEnd"/>
          </w:p>
        </w:tc>
      </w:tr>
      <w:tr w:rsidR="00655920">
        <w:tc>
          <w:tcPr>
            <w:tcW w:w="2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strike/>
                <w:color w:val="FF0000"/>
                <w:sz w:val="24"/>
                <w:szCs w:val="24"/>
                <w:lang w:eastAsia="sk-SK"/>
              </w:rPr>
              <w:t>6.</w:t>
            </w:r>
          </w:p>
        </w:tc>
        <w:tc>
          <w:tcPr>
            <w:tcW w:w="154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proofErr w:type="spellStart"/>
            <w:r>
              <w:rPr>
                <w:rFonts w:ascii="Times New Roman" w:eastAsia="Times New Roman" w:hAnsi="Times New Roman" w:cs="Times New Roman"/>
                <w:strike/>
                <w:color w:val="FF0000"/>
                <w:sz w:val="24"/>
                <w:szCs w:val="24"/>
                <w:lang w:eastAsia="sk-SK"/>
              </w:rPr>
              <w:t>Terbuthylazine</w:t>
            </w:r>
            <w:proofErr w:type="spellEnd"/>
          </w:p>
        </w:tc>
      </w:tr>
      <w:tr w:rsidR="00655920">
        <w:tc>
          <w:tcPr>
            <w:tcW w:w="2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strike/>
                <w:color w:val="FF0000"/>
                <w:sz w:val="24"/>
                <w:szCs w:val="24"/>
                <w:lang w:eastAsia="sk-SK"/>
              </w:rPr>
              <w:t>7.</w:t>
            </w:r>
          </w:p>
        </w:tc>
        <w:tc>
          <w:tcPr>
            <w:tcW w:w="154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proofErr w:type="spellStart"/>
            <w:r>
              <w:rPr>
                <w:rFonts w:ascii="Times New Roman" w:eastAsia="Times New Roman" w:hAnsi="Times New Roman" w:cs="Times New Roman"/>
                <w:strike/>
                <w:color w:val="FF0000"/>
                <w:sz w:val="24"/>
                <w:szCs w:val="24"/>
                <w:lang w:eastAsia="sk-SK"/>
              </w:rPr>
              <w:t>Ziram</w:t>
            </w:r>
            <w:proofErr w:type="spellEnd"/>
          </w:p>
        </w:tc>
      </w:tr>
    </w:tbl>
    <w:p w:rsidR="00655920" w:rsidRDefault="00655920">
      <w:pPr>
        <w:widowControl w:val="0"/>
        <w:spacing w:after="60" w:line="240" w:lineRule="auto"/>
        <w:jc w:val="both"/>
        <w:rPr>
          <w:rFonts w:ascii="Times New Roman" w:eastAsia="Times New Roman" w:hAnsi="Times New Roman" w:cs="Times New Roman"/>
          <w:strike/>
          <w:color w:val="FF0000"/>
          <w:sz w:val="24"/>
          <w:szCs w:val="24"/>
          <w:lang w:eastAsia="sk-SK"/>
        </w:rPr>
      </w:pPr>
    </w:p>
    <w:tbl>
      <w:tblPr>
        <w:tblW w:w="14550" w:type="dxa"/>
        <w:tblInd w:w="300" w:type="dxa"/>
        <w:shd w:val="clear" w:color="auto" w:fill="FFFFFF"/>
        <w:tblLayout w:type="fixed"/>
        <w:tblCellMar>
          <w:left w:w="0" w:type="dxa"/>
          <w:right w:w="0" w:type="dxa"/>
        </w:tblCellMar>
        <w:tblLook w:val="04A0" w:firstRow="1" w:lastRow="0" w:firstColumn="1" w:lastColumn="0" w:noHBand="0" w:noVBand="1"/>
      </w:tblPr>
      <w:tblGrid>
        <w:gridCol w:w="14550"/>
      </w:tblGrid>
      <w:tr w:rsidR="00655920">
        <w:trPr>
          <w:trHeight w:val="365"/>
        </w:trPr>
        <w:tc>
          <w:tcPr>
            <w:tcW w:w="14550" w:type="dxa"/>
            <w:tcBorders>
              <w:top w:val="nil"/>
              <w:left w:val="nil"/>
              <w:bottom w:val="nil"/>
              <w:right w:val="nil"/>
            </w:tcBorders>
            <w:shd w:val="clear" w:color="auto" w:fill="auto"/>
            <w:tcMar>
              <w:top w:w="0" w:type="dxa"/>
              <w:left w:w="675" w:type="dxa"/>
              <w:bottom w:w="0" w:type="dxa"/>
              <w:right w:w="75" w:type="dxa"/>
            </w:tcMar>
          </w:tcPr>
          <w:p w:rsidR="00655920" w:rsidRDefault="003E2619">
            <w:pPr>
              <w:spacing w:after="0"/>
              <w:outlineLvl w:val="2"/>
              <w:rPr>
                <w:rFonts w:ascii="Times New Roman" w:eastAsia="Times New Roman" w:hAnsi="Times New Roman" w:cs="Times New Roman"/>
                <w:b/>
                <w:bCs/>
                <w:color w:val="FF0000"/>
                <w:lang w:eastAsia="sk-SK"/>
              </w:rPr>
            </w:pPr>
            <w:r>
              <w:rPr>
                <w:rFonts w:ascii="Times New Roman" w:eastAsia="Times New Roman" w:hAnsi="Times New Roman" w:cs="Times New Roman"/>
                <w:b/>
                <w:bCs/>
                <w:color w:val="FF0000"/>
                <w:lang w:eastAsia="sk-SK"/>
              </w:rPr>
              <w:t>Zoznam zakázaných účinných látok prípravkov na ochranu rastlín pre integrovanú</w:t>
            </w:r>
          </w:p>
          <w:p w:rsidR="00655920" w:rsidRDefault="003E2619">
            <w:pPr>
              <w:spacing w:after="0"/>
              <w:outlineLvl w:val="2"/>
              <w:rPr>
                <w:rFonts w:ascii="Times New Roman" w:eastAsia="Times New Roman" w:hAnsi="Times New Roman" w:cs="Times New Roman"/>
                <w:b/>
                <w:bCs/>
                <w:color w:val="FF0000"/>
                <w:lang w:eastAsia="sk-SK"/>
              </w:rPr>
            </w:pPr>
            <w:r>
              <w:rPr>
                <w:rFonts w:ascii="Times New Roman" w:eastAsia="Times New Roman" w:hAnsi="Times New Roman" w:cs="Times New Roman"/>
                <w:b/>
                <w:bCs/>
                <w:color w:val="FF0000"/>
                <w:lang w:eastAsia="sk-SK"/>
              </w:rPr>
              <w:t xml:space="preserve">produkciu </w:t>
            </w:r>
          </w:p>
          <w:p w:rsidR="00655920" w:rsidRDefault="00655920">
            <w:pPr>
              <w:spacing w:after="0"/>
              <w:outlineLvl w:val="2"/>
              <w:rPr>
                <w:rFonts w:ascii="Times New Roman" w:eastAsia="Times New Roman" w:hAnsi="Times New Roman" w:cs="Times New Roman"/>
                <w:b/>
                <w:bCs/>
                <w:color w:val="FF0000"/>
                <w:lang w:eastAsia="sk-SK"/>
              </w:rPr>
            </w:pPr>
          </w:p>
        </w:tc>
      </w:tr>
      <w:tr w:rsidR="00655920">
        <w:trPr>
          <w:trHeight w:val="360"/>
        </w:trPr>
        <w:tc>
          <w:tcPr>
            <w:tcW w:w="14550" w:type="dxa"/>
            <w:tcBorders>
              <w:top w:val="nil"/>
              <w:left w:val="nil"/>
              <w:bottom w:val="nil"/>
              <w:right w:val="nil"/>
            </w:tcBorders>
            <w:shd w:val="clear" w:color="auto" w:fill="auto"/>
            <w:tcMar>
              <w:top w:w="0" w:type="dxa"/>
              <w:left w:w="675" w:type="dxa"/>
              <w:bottom w:w="0" w:type="dxa"/>
              <w:right w:w="75" w:type="dxa"/>
            </w:tcMar>
          </w:tcPr>
          <w:p w:rsidR="00655920" w:rsidRDefault="003E2619">
            <w:pPr>
              <w:spacing w:after="0"/>
              <w:jc w:val="both"/>
              <w:rPr>
                <w:rFonts w:ascii="Times New Roman" w:eastAsia="Times New Roman" w:hAnsi="Times New Roman" w:cs="Times New Roman"/>
                <w:color w:val="FF0000"/>
                <w:lang w:eastAsia="sk-SK"/>
              </w:rPr>
            </w:pPr>
            <w:r>
              <w:rPr>
                <w:rFonts w:ascii="Times New Roman" w:eastAsia="Times New Roman" w:hAnsi="Times New Roman" w:cs="Times New Roman"/>
                <w:b/>
                <w:bCs/>
                <w:color w:val="FF0000"/>
                <w:lang w:eastAsia="sk-SK"/>
              </w:rPr>
              <w:t>1.</w:t>
            </w:r>
            <w:r>
              <w:rPr>
                <w:rFonts w:ascii="Times New Roman" w:eastAsia="Times New Roman" w:hAnsi="Times New Roman" w:cs="Times New Roman"/>
                <w:color w:val="FF0000"/>
                <w:lang w:eastAsia="sk-SK"/>
              </w:rPr>
              <w:t> Vinič</w:t>
            </w:r>
          </w:p>
          <w:p w:rsidR="00655920" w:rsidRDefault="00655920">
            <w:pPr>
              <w:spacing w:after="0"/>
              <w:jc w:val="both"/>
              <w:rPr>
                <w:rFonts w:ascii="Times New Roman" w:eastAsia="Times New Roman" w:hAnsi="Times New Roman" w:cs="Times New Roman"/>
                <w:color w:val="FF0000"/>
                <w:lang w:eastAsia="sk-SK"/>
              </w:rPr>
            </w:pPr>
          </w:p>
        </w:tc>
      </w:tr>
      <w:tr w:rsidR="00655920">
        <w:trPr>
          <w:trHeight w:val="3954"/>
        </w:trPr>
        <w:tc>
          <w:tcPr>
            <w:tcW w:w="14550" w:type="dxa"/>
            <w:tcBorders>
              <w:top w:val="nil"/>
              <w:left w:val="nil"/>
              <w:bottom w:val="nil"/>
              <w:right w:val="nil"/>
            </w:tcBorders>
            <w:shd w:val="clear" w:color="auto" w:fill="auto"/>
            <w:tcMar>
              <w:top w:w="0" w:type="dxa"/>
              <w:left w:w="975" w:type="dxa"/>
              <w:bottom w:w="0" w:type="dxa"/>
              <w:right w:w="75" w:type="dxa"/>
            </w:tcMar>
          </w:tcPr>
          <w:tbl>
            <w:tblPr>
              <w:tblW w:w="7603" w:type="dxa"/>
              <w:tblBorders>
                <w:top w:val="single" w:sz="6" w:space="0" w:color="888888"/>
                <w:left w:val="single" w:sz="6" w:space="0" w:color="888888"/>
                <w:bottom w:val="single" w:sz="6" w:space="0" w:color="888888"/>
                <w:right w:val="single" w:sz="6" w:space="0" w:color="888888"/>
              </w:tblBorders>
              <w:tblLayout w:type="fixed"/>
              <w:tblCellMar>
                <w:left w:w="0" w:type="dxa"/>
                <w:right w:w="0" w:type="dxa"/>
              </w:tblCellMar>
              <w:tblLook w:val="04A0" w:firstRow="1" w:lastRow="0" w:firstColumn="1" w:lastColumn="0" w:noHBand="0" w:noVBand="1"/>
            </w:tblPr>
            <w:tblGrid>
              <w:gridCol w:w="365"/>
              <w:gridCol w:w="7238"/>
            </w:tblGrid>
            <w:tr w:rsidR="00655920">
              <w:tc>
                <w:tcPr>
                  <w:tcW w:w="36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r>
                    <w:rPr>
                      <w:rFonts w:ascii="Times New Roman" w:eastAsia="Times New Roman" w:hAnsi="Times New Roman" w:cs="Times New Roman"/>
                      <w:color w:val="FF0000"/>
                      <w:lang w:eastAsia="sk-SK"/>
                    </w:rPr>
                    <w:lastRenderedPageBreak/>
                    <w:t>1.</w:t>
                  </w:r>
                </w:p>
              </w:tc>
              <w:tc>
                <w:tcPr>
                  <w:tcW w:w="723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proofErr w:type="spellStart"/>
                  <w:r>
                    <w:rPr>
                      <w:rFonts w:ascii="Times New Roman" w:eastAsia="Times New Roman" w:hAnsi="Times New Roman" w:cs="Times New Roman"/>
                      <w:color w:val="FF0000"/>
                      <w:lang w:eastAsia="sk-SK"/>
                    </w:rPr>
                    <w:t>Alpha-cypermethrin</w:t>
                  </w:r>
                  <w:proofErr w:type="spellEnd"/>
                </w:p>
              </w:tc>
            </w:tr>
            <w:tr w:rsidR="00655920">
              <w:tc>
                <w:tcPr>
                  <w:tcW w:w="36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r>
                    <w:rPr>
                      <w:rFonts w:ascii="Times New Roman" w:eastAsia="Times New Roman" w:hAnsi="Times New Roman" w:cs="Times New Roman"/>
                      <w:color w:val="FF0000"/>
                      <w:lang w:eastAsia="sk-SK"/>
                    </w:rPr>
                    <w:t>2.</w:t>
                  </w:r>
                </w:p>
              </w:tc>
              <w:tc>
                <w:tcPr>
                  <w:tcW w:w="723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proofErr w:type="spellStart"/>
                  <w:r>
                    <w:rPr>
                      <w:rFonts w:ascii="Times New Roman" w:eastAsia="Times New Roman" w:hAnsi="Times New Roman" w:cs="Times New Roman"/>
                      <w:color w:val="FF0000"/>
                      <w:lang w:eastAsia="sk-SK"/>
                    </w:rPr>
                    <w:t>Bromoxynil</w:t>
                  </w:r>
                  <w:proofErr w:type="spellEnd"/>
                </w:p>
              </w:tc>
            </w:tr>
            <w:tr w:rsidR="00655920">
              <w:tc>
                <w:tcPr>
                  <w:tcW w:w="36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r>
                    <w:rPr>
                      <w:rFonts w:ascii="Times New Roman" w:eastAsia="Times New Roman" w:hAnsi="Times New Roman" w:cs="Times New Roman"/>
                      <w:color w:val="FF0000"/>
                      <w:lang w:eastAsia="sk-SK"/>
                    </w:rPr>
                    <w:t>3.</w:t>
                  </w:r>
                </w:p>
              </w:tc>
              <w:tc>
                <w:tcPr>
                  <w:tcW w:w="723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proofErr w:type="spellStart"/>
                  <w:r>
                    <w:rPr>
                      <w:rFonts w:ascii="Times New Roman" w:eastAsia="Times New Roman" w:hAnsi="Times New Roman" w:cs="Times New Roman"/>
                      <w:color w:val="FF0000"/>
                      <w:lang w:eastAsia="sk-SK"/>
                    </w:rPr>
                    <w:t>Cypermethrin</w:t>
                  </w:r>
                  <w:proofErr w:type="spellEnd"/>
                </w:p>
              </w:tc>
            </w:tr>
            <w:tr w:rsidR="00655920">
              <w:tc>
                <w:tcPr>
                  <w:tcW w:w="36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r>
                    <w:rPr>
                      <w:rFonts w:ascii="Times New Roman" w:eastAsia="Times New Roman" w:hAnsi="Times New Roman" w:cs="Times New Roman"/>
                      <w:color w:val="FF0000"/>
                      <w:lang w:eastAsia="sk-SK"/>
                    </w:rPr>
                    <w:t>4.</w:t>
                  </w:r>
                </w:p>
              </w:tc>
              <w:tc>
                <w:tcPr>
                  <w:tcW w:w="723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proofErr w:type="spellStart"/>
                  <w:r>
                    <w:rPr>
                      <w:rFonts w:ascii="Times New Roman" w:eastAsia="Times New Roman" w:hAnsi="Times New Roman" w:cs="Times New Roman"/>
                      <w:color w:val="FF0000"/>
                      <w:lang w:eastAsia="sk-SK"/>
                    </w:rPr>
                    <w:t>Deltamethrin</w:t>
                  </w:r>
                  <w:proofErr w:type="spellEnd"/>
                </w:p>
              </w:tc>
            </w:tr>
            <w:tr w:rsidR="00655920">
              <w:tc>
                <w:tcPr>
                  <w:tcW w:w="36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r>
                    <w:rPr>
                      <w:rFonts w:ascii="Times New Roman" w:eastAsia="Times New Roman" w:hAnsi="Times New Roman" w:cs="Times New Roman"/>
                      <w:color w:val="FF0000"/>
                      <w:lang w:eastAsia="sk-SK"/>
                    </w:rPr>
                    <w:t>5.</w:t>
                  </w:r>
                </w:p>
              </w:tc>
              <w:tc>
                <w:tcPr>
                  <w:tcW w:w="723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proofErr w:type="spellStart"/>
                  <w:r>
                    <w:rPr>
                      <w:rFonts w:ascii="Times New Roman" w:eastAsia="Times New Roman" w:hAnsi="Times New Roman" w:cs="Times New Roman"/>
                      <w:color w:val="FF0000"/>
                      <w:lang w:eastAsia="sk-SK"/>
                    </w:rPr>
                    <w:t>Dithianon</w:t>
                  </w:r>
                  <w:proofErr w:type="spellEnd"/>
                  <w:r>
                    <w:rPr>
                      <w:rFonts w:ascii="Times New Roman" w:eastAsia="Times New Roman" w:hAnsi="Times New Roman" w:cs="Times New Roman"/>
                      <w:color w:val="FF0000"/>
                      <w:lang w:eastAsia="sk-SK"/>
                    </w:rPr>
                    <w:t xml:space="preserve"> (povolený v prípade klasifikácie prípravku na ochranu rastlín ako Vt5)</w:t>
                  </w:r>
                </w:p>
              </w:tc>
            </w:tr>
            <w:tr w:rsidR="00655920">
              <w:tc>
                <w:tcPr>
                  <w:tcW w:w="36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r>
                    <w:rPr>
                      <w:rFonts w:ascii="Times New Roman" w:eastAsia="Times New Roman" w:hAnsi="Times New Roman" w:cs="Times New Roman"/>
                      <w:color w:val="FF0000"/>
                      <w:lang w:eastAsia="sk-SK"/>
                    </w:rPr>
                    <w:t>6.</w:t>
                  </w:r>
                </w:p>
              </w:tc>
              <w:tc>
                <w:tcPr>
                  <w:tcW w:w="723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proofErr w:type="spellStart"/>
                  <w:r>
                    <w:rPr>
                      <w:rFonts w:ascii="Times New Roman" w:eastAsia="Times New Roman" w:hAnsi="Times New Roman" w:cs="Times New Roman"/>
                      <w:color w:val="FF0000"/>
                      <w:lang w:eastAsia="sk-SK"/>
                    </w:rPr>
                    <w:t>Lambda-cyhalothrin</w:t>
                  </w:r>
                  <w:proofErr w:type="spellEnd"/>
                </w:p>
              </w:tc>
            </w:tr>
            <w:tr w:rsidR="00655920">
              <w:tc>
                <w:tcPr>
                  <w:tcW w:w="36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r>
                    <w:rPr>
                      <w:rFonts w:ascii="Times New Roman" w:eastAsia="Times New Roman" w:hAnsi="Times New Roman" w:cs="Times New Roman"/>
                      <w:color w:val="FF0000"/>
                      <w:lang w:eastAsia="sk-SK"/>
                    </w:rPr>
                    <w:t>7.</w:t>
                  </w:r>
                </w:p>
              </w:tc>
              <w:tc>
                <w:tcPr>
                  <w:tcW w:w="723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proofErr w:type="spellStart"/>
                  <w:r>
                    <w:rPr>
                      <w:rFonts w:ascii="Times New Roman" w:eastAsia="Times New Roman" w:hAnsi="Times New Roman" w:cs="Times New Roman"/>
                      <w:color w:val="FF0000"/>
                      <w:lang w:eastAsia="sk-SK"/>
                    </w:rPr>
                    <w:t>Metaldehyd</w:t>
                  </w:r>
                  <w:proofErr w:type="spellEnd"/>
                </w:p>
              </w:tc>
            </w:tr>
            <w:tr w:rsidR="00655920">
              <w:tc>
                <w:tcPr>
                  <w:tcW w:w="36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r>
                    <w:rPr>
                      <w:rFonts w:ascii="Times New Roman" w:eastAsia="Times New Roman" w:hAnsi="Times New Roman" w:cs="Times New Roman"/>
                      <w:color w:val="FF0000"/>
                      <w:lang w:eastAsia="sk-SK"/>
                    </w:rPr>
                    <w:t>8.</w:t>
                  </w:r>
                </w:p>
              </w:tc>
              <w:tc>
                <w:tcPr>
                  <w:tcW w:w="723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proofErr w:type="spellStart"/>
                  <w:r>
                    <w:rPr>
                      <w:rFonts w:ascii="Times New Roman" w:eastAsia="Times New Roman" w:hAnsi="Times New Roman" w:cs="Times New Roman"/>
                      <w:color w:val="FF0000"/>
                      <w:lang w:eastAsia="sk-SK"/>
                    </w:rPr>
                    <w:t>Pirimicarb</w:t>
                  </w:r>
                  <w:proofErr w:type="spellEnd"/>
                </w:p>
              </w:tc>
            </w:tr>
            <w:tr w:rsidR="00655920">
              <w:tc>
                <w:tcPr>
                  <w:tcW w:w="36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r>
                    <w:rPr>
                      <w:rFonts w:ascii="Times New Roman" w:eastAsia="Times New Roman" w:hAnsi="Times New Roman" w:cs="Times New Roman"/>
                      <w:color w:val="FF0000"/>
                      <w:lang w:eastAsia="sk-SK"/>
                    </w:rPr>
                    <w:t>9.</w:t>
                  </w:r>
                </w:p>
              </w:tc>
              <w:tc>
                <w:tcPr>
                  <w:tcW w:w="723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proofErr w:type="spellStart"/>
                  <w:r>
                    <w:rPr>
                      <w:rFonts w:ascii="Times New Roman" w:eastAsia="Times New Roman" w:hAnsi="Times New Roman" w:cs="Times New Roman"/>
                      <w:color w:val="FF0000"/>
                      <w:lang w:eastAsia="sk-SK"/>
                    </w:rPr>
                    <w:t>Propyzamide</w:t>
                  </w:r>
                  <w:proofErr w:type="spellEnd"/>
                </w:p>
              </w:tc>
            </w:tr>
            <w:tr w:rsidR="00655920">
              <w:tc>
                <w:tcPr>
                  <w:tcW w:w="36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r>
                    <w:rPr>
                      <w:rFonts w:ascii="Times New Roman" w:eastAsia="Times New Roman" w:hAnsi="Times New Roman" w:cs="Times New Roman"/>
                      <w:color w:val="FF0000"/>
                      <w:lang w:eastAsia="sk-SK"/>
                    </w:rPr>
                    <w:t>10.</w:t>
                  </w:r>
                </w:p>
              </w:tc>
              <w:tc>
                <w:tcPr>
                  <w:tcW w:w="723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proofErr w:type="spellStart"/>
                  <w:r>
                    <w:rPr>
                      <w:rFonts w:ascii="Times New Roman" w:eastAsia="Times New Roman" w:hAnsi="Times New Roman" w:cs="Times New Roman"/>
                      <w:color w:val="FF0000"/>
                      <w:lang w:eastAsia="sk-SK"/>
                    </w:rPr>
                    <w:t>Tau-fluvalinate</w:t>
                  </w:r>
                  <w:proofErr w:type="spellEnd"/>
                </w:p>
              </w:tc>
            </w:tr>
            <w:tr w:rsidR="00655920">
              <w:tc>
                <w:tcPr>
                  <w:tcW w:w="36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r>
                    <w:rPr>
                      <w:rFonts w:ascii="Times New Roman" w:eastAsia="Times New Roman" w:hAnsi="Times New Roman" w:cs="Times New Roman"/>
                      <w:color w:val="FF0000"/>
                      <w:lang w:eastAsia="sk-SK"/>
                    </w:rPr>
                    <w:t>11.</w:t>
                  </w:r>
                </w:p>
              </w:tc>
              <w:tc>
                <w:tcPr>
                  <w:tcW w:w="723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proofErr w:type="spellStart"/>
                  <w:r>
                    <w:rPr>
                      <w:rFonts w:ascii="Times New Roman" w:eastAsia="Times New Roman" w:hAnsi="Times New Roman" w:cs="Times New Roman"/>
                      <w:color w:val="FF0000"/>
                      <w:lang w:eastAsia="sk-SK"/>
                    </w:rPr>
                    <w:t>Zeta-cypermethrin</w:t>
                  </w:r>
                  <w:proofErr w:type="spellEnd"/>
                </w:p>
              </w:tc>
            </w:tr>
          </w:tbl>
          <w:p w:rsidR="00655920" w:rsidRDefault="00655920">
            <w:pPr>
              <w:spacing w:after="0"/>
              <w:rPr>
                <w:rFonts w:ascii="Times New Roman" w:eastAsia="Times New Roman" w:hAnsi="Times New Roman" w:cs="Times New Roman"/>
                <w:color w:val="FF0000"/>
                <w:lang w:eastAsia="sk-SK"/>
              </w:rPr>
            </w:pPr>
          </w:p>
        </w:tc>
      </w:tr>
      <w:tr w:rsidR="00655920">
        <w:trPr>
          <w:trHeight w:val="360"/>
        </w:trPr>
        <w:tc>
          <w:tcPr>
            <w:tcW w:w="14550" w:type="dxa"/>
            <w:tcBorders>
              <w:top w:val="nil"/>
              <w:left w:val="nil"/>
              <w:bottom w:val="nil"/>
              <w:right w:val="nil"/>
            </w:tcBorders>
            <w:shd w:val="clear" w:color="auto" w:fill="auto"/>
            <w:tcMar>
              <w:top w:w="0" w:type="dxa"/>
              <w:left w:w="675" w:type="dxa"/>
              <w:bottom w:w="0" w:type="dxa"/>
              <w:right w:w="75" w:type="dxa"/>
            </w:tcMar>
          </w:tcPr>
          <w:p w:rsidR="00655920" w:rsidRDefault="00655920">
            <w:pPr>
              <w:spacing w:after="0"/>
              <w:jc w:val="both"/>
              <w:rPr>
                <w:rFonts w:ascii="Times New Roman" w:eastAsia="Times New Roman" w:hAnsi="Times New Roman" w:cs="Times New Roman"/>
                <w:b/>
                <w:bCs/>
                <w:color w:val="FF0000"/>
                <w:lang w:eastAsia="sk-SK"/>
              </w:rPr>
            </w:pPr>
          </w:p>
          <w:p w:rsidR="00655920" w:rsidRDefault="00655920">
            <w:pPr>
              <w:spacing w:after="0"/>
              <w:jc w:val="both"/>
              <w:rPr>
                <w:rFonts w:ascii="Times New Roman" w:eastAsia="Times New Roman" w:hAnsi="Times New Roman" w:cs="Times New Roman"/>
                <w:b/>
                <w:bCs/>
                <w:color w:val="FF0000"/>
                <w:lang w:eastAsia="sk-SK"/>
              </w:rPr>
            </w:pPr>
          </w:p>
          <w:p w:rsidR="00655920" w:rsidRDefault="003E2619">
            <w:pPr>
              <w:spacing w:after="0"/>
              <w:jc w:val="both"/>
              <w:rPr>
                <w:rFonts w:ascii="Times New Roman" w:eastAsia="Times New Roman" w:hAnsi="Times New Roman" w:cs="Times New Roman"/>
                <w:color w:val="FF0000"/>
                <w:lang w:eastAsia="sk-SK"/>
              </w:rPr>
            </w:pPr>
            <w:r>
              <w:rPr>
                <w:rFonts w:ascii="Times New Roman" w:eastAsia="Times New Roman" w:hAnsi="Times New Roman" w:cs="Times New Roman"/>
                <w:b/>
                <w:bCs/>
                <w:color w:val="FF0000"/>
                <w:lang w:eastAsia="sk-SK"/>
              </w:rPr>
              <w:t>2.</w:t>
            </w:r>
            <w:r>
              <w:rPr>
                <w:rFonts w:ascii="Times New Roman" w:eastAsia="Times New Roman" w:hAnsi="Times New Roman" w:cs="Times New Roman"/>
                <w:color w:val="FF0000"/>
                <w:lang w:eastAsia="sk-SK"/>
              </w:rPr>
              <w:t> Ovocie</w:t>
            </w:r>
          </w:p>
        </w:tc>
      </w:tr>
      <w:tr w:rsidR="00655920">
        <w:trPr>
          <w:trHeight w:val="2895"/>
        </w:trPr>
        <w:tc>
          <w:tcPr>
            <w:tcW w:w="14550" w:type="dxa"/>
            <w:tcBorders>
              <w:top w:val="nil"/>
              <w:left w:val="nil"/>
              <w:bottom w:val="nil"/>
              <w:right w:val="nil"/>
            </w:tcBorders>
            <w:shd w:val="clear" w:color="auto" w:fill="auto"/>
            <w:tcMar>
              <w:top w:w="0" w:type="dxa"/>
              <w:left w:w="975" w:type="dxa"/>
              <w:bottom w:w="0" w:type="dxa"/>
              <w:right w:w="75" w:type="dxa"/>
            </w:tcMar>
          </w:tcPr>
          <w:tbl>
            <w:tblPr>
              <w:tblW w:w="4958" w:type="dxa"/>
              <w:tblBorders>
                <w:top w:val="single" w:sz="6" w:space="0" w:color="888888"/>
                <w:left w:val="single" w:sz="6" w:space="0" w:color="888888"/>
                <w:bottom w:val="single" w:sz="6" w:space="0" w:color="888888"/>
                <w:right w:val="single" w:sz="6" w:space="0" w:color="888888"/>
              </w:tblBorders>
              <w:tblLayout w:type="fixed"/>
              <w:tblCellMar>
                <w:left w:w="0" w:type="dxa"/>
                <w:right w:w="0" w:type="dxa"/>
              </w:tblCellMar>
              <w:tblLook w:val="04A0" w:firstRow="1" w:lastRow="0" w:firstColumn="1" w:lastColumn="0" w:noHBand="0" w:noVBand="1"/>
            </w:tblPr>
            <w:tblGrid>
              <w:gridCol w:w="255"/>
              <w:gridCol w:w="4703"/>
            </w:tblGrid>
            <w:tr w:rsidR="00655920">
              <w:tc>
                <w:tcPr>
                  <w:tcW w:w="2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r>
                    <w:rPr>
                      <w:rFonts w:ascii="Times New Roman" w:eastAsia="Times New Roman" w:hAnsi="Times New Roman" w:cs="Times New Roman"/>
                      <w:color w:val="FF0000"/>
                      <w:lang w:eastAsia="sk-SK"/>
                    </w:rPr>
                    <w:t>1.</w:t>
                  </w:r>
                </w:p>
              </w:tc>
              <w:tc>
                <w:tcPr>
                  <w:tcW w:w="47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r>
                    <w:rPr>
                      <w:rFonts w:ascii="Times New Roman" w:eastAsia="Times New Roman" w:hAnsi="Times New Roman" w:cs="Times New Roman"/>
                      <w:color w:val="FF0000"/>
                      <w:lang w:eastAsia="sk-SK"/>
                    </w:rPr>
                    <w:t>Beta-</w:t>
                  </w:r>
                  <w:proofErr w:type="spellStart"/>
                  <w:r>
                    <w:rPr>
                      <w:rFonts w:ascii="Times New Roman" w:eastAsia="Times New Roman" w:hAnsi="Times New Roman" w:cs="Times New Roman"/>
                      <w:color w:val="FF0000"/>
                      <w:lang w:eastAsia="sk-SK"/>
                    </w:rPr>
                    <w:t>cyfluthrin</w:t>
                  </w:r>
                  <w:proofErr w:type="spellEnd"/>
                </w:p>
              </w:tc>
            </w:tr>
            <w:tr w:rsidR="00655920">
              <w:tc>
                <w:tcPr>
                  <w:tcW w:w="2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r>
                    <w:rPr>
                      <w:rFonts w:ascii="Times New Roman" w:eastAsia="Times New Roman" w:hAnsi="Times New Roman" w:cs="Times New Roman"/>
                      <w:color w:val="FF0000"/>
                      <w:lang w:eastAsia="sk-SK"/>
                    </w:rPr>
                    <w:t>2.</w:t>
                  </w:r>
                </w:p>
              </w:tc>
              <w:tc>
                <w:tcPr>
                  <w:tcW w:w="47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proofErr w:type="spellStart"/>
                  <w:r>
                    <w:rPr>
                      <w:rFonts w:ascii="Times New Roman" w:eastAsia="Times New Roman" w:hAnsi="Times New Roman" w:cs="Times New Roman"/>
                      <w:color w:val="FF0000"/>
                      <w:lang w:eastAsia="sk-SK"/>
                    </w:rPr>
                    <w:t>Bromoxynil</w:t>
                  </w:r>
                  <w:proofErr w:type="spellEnd"/>
                </w:p>
              </w:tc>
            </w:tr>
            <w:tr w:rsidR="00655920">
              <w:tc>
                <w:tcPr>
                  <w:tcW w:w="2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r>
                    <w:rPr>
                      <w:rFonts w:ascii="Times New Roman" w:eastAsia="Times New Roman" w:hAnsi="Times New Roman" w:cs="Times New Roman"/>
                      <w:color w:val="FF0000"/>
                      <w:lang w:eastAsia="sk-SK"/>
                    </w:rPr>
                    <w:t>3.</w:t>
                  </w:r>
                </w:p>
              </w:tc>
              <w:tc>
                <w:tcPr>
                  <w:tcW w:w="47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proofErr w:type="spellStart"/>
                  <w:r>
                    <w:rPr>
                      <w:rFonts w:ascii="Times New Roman" w:eastAsia="Times New Roman" w:hAnsi="Times New Roman" w:cs="Times New Roman"/>
                      <w:color w:val="FF0000"/>
                      <w:lang w:eastAsia="sk-SK"/>
                    </w:rPr>
                    <w:t>Cypermethrin</w:t>
                  </w:r>
                  <w:proofErr w:type="spellEnd"/>
                </w:p>
              </w:tc>
            </w:tr>
            <w:tr w:rsidR="00655920">
              <w:tc>
                <w:tcPr>
                  <w:tcW w:w="2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r>
                    <w:rPr>
                      <w:rFonts w:ascii="Times New Roman" w:eastAsia="Times New Roman" w:hAnsi="Times New Roman" w:cs="Times New Roman"/>
                      <w:color w:val="FF0000"/>
                      <w:lang w:eastAsia="sk-SK"/>
                    </w:rPr>
                    <w:t>4.</w:t>
                  </w:r>
                </w:p>
              </w:tc>
              <w:tc>
                <w:tcPr>
                  <w:tcW w:w="47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proofErr w:type="spellStart"/>
                  <w:r>
                    <w:rPr>
                      <w:rFonts w:ascii="Times New Roman" w:eastAsia="Times New Roman" w:hAnsi="Times New Roman" w:cs="Times New Roman"/>
                      <w:color w:val="FF0000"/>
                      <w:lang w:eastAsia="sk-SK"/>
                    </w:rPr>
                    <w:t>Deltamethrin</w:t>
                  </w:r>
                  <w:proofErr w:type="spellEnd"/>
                  <w:r>
                    <w:rPr>
                      <w:rFonts w:ascii="Times New Roman" w:eastAsia="Times New Roman" w:hAnsi="Times New Roman" w:cs="Times New Roman"/>
                      <w:color w:val="FF0000"/>
                      <w:lang w:eastAsia="sk-SK"/>
                    </w:rPr>
                    <w:t xml:space="preserve"> </w:t>
                  </w:r>
                </w:p>
              </w:tc>
            </w:tr>
            <w:tr w:rsidR="00655920">
              <w:tc>
                <w:tcPr>
                  <w:tcW w:w="2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r>
                    <w:rPr>
                      <w:rFonts w:ascii="Times New Roman" w:eastAsia="Times New Roman" w:hAnsi="Times New Roman" w:cs="Times New Roman"/>
                      <w:color w:val="FF0000"/>
                      <w:lang w:eastAsia="sk-SK"/>
                    </w:rPr>
                    <w:t>5.</w:t>
                  </w:r>
                </w:p>
              </w:tc>
              <w:tc>
                <w:tcPr>
                  <w:tcW w:w="47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proofErr w:type="spellStart"/>
                  <w:r>
                    <w:rPr>
                      <w:rFonts w:ascii="Times New Roman" w:eastAsia="Times New Roman" w:hAnsi="Times New Roman" w:cs="Times New Roman"/>
                      <w:color w:val="FF0000"/>
                      <w:lang w:eastAsia="sk-SK"/>
                    </w:rPr>
                    <w:t>Lambda-cyhalothrin</w:t>
                  </w:r>
                  <w:proofErr w:type="spellEnd"/>
                  <w:r>
                    <w:rPr>
                      <w:rFonts w:ascii="Times New Roman" w:eastAsia="Times New Roman" w:hAnsi="Times New Roman" w:cs="Times New Roman"/>
                      <w:color w:val="FF0000"/>
                      <w:lang w:eastAsia="sk-SK"/>
                    </w:rPr>
                    <w:t xml:space="preserve"> (povolený pre hrušky a orechy)</w:t>
                  </w:r>
                </w:p>
              </w:tc>
            </w:tr>
            <w:tr w:rsidR="00655920">
              <w:tc>
                <w:tcPr>
                  <w:tcW w:w="2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r>
                    <w:rPr>
                      <w:rFonts w:ascii="Times New Roman" w:eastAsia="Times New Roman" w:hAnsi="Times New Roman" w:cs="Times New Roman"/>
                      <w:color w:val="FF0000"/>
                      <w:lang w:eastAsia="sk-SK"/>
                    </w:rPr>
                    <w:t>6.</w:t>
                  </w:r>
                </w:p>
              </w:tc>
              <w:tc>
                <w:tcPr>
                  <w:tcW w:w="47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proofErr w:type="spellStart"/>
                  <w:r>
                    <w:rPr>
                      <w:rFonts w:ascii="Times New Roman" w:eastAsia="Times New Roman" w:hAnsi="Times New Roman" w:cs="Times New Roman"/>
                      <w:color w:val="FF0000"/>
                      <w:lang w:eastAsia="sk-SK"/>
                    </w:rPr>
                    <w:t>Metaldehyd</w:t>
                  </w:r>
                  <w:proofErr w:type="spellEnd"/>
                </w:p>
              </w:tc>
            </w:tr>
            <w:tr w:rsidR="00655920">
              <w:tc>
                <w:tcPr>
                  <w:tcW w:w="2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r>
                    <w:rPr>
                      <w:rFonts w:ascii="Times New Roman" w:eastAsia="Times New Roman" w:hAnsi="Times New Roman" w:cs="Times New Roman"/>
                      <w:color w:val="FF0000"/>
                      <w:lang w:eastAsia="sk-SK"/>
                    </w:rPr>
                    <w:t>7.</w:t>
                  </w:r>
                </w:p>
              </w:tc>
              <w:tc>
                <w:tcPr>
                  <w:tcW w:w="47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proofErr w:type="spellStart"/>
                  <w:r>
                    <w:rPr>
                      <w:rFonts w:ascii="Times New Roman" w:eastAsia="Times New Roman" w:hAnsi="Times New Roman" w:cs="Times New Roman"/>
                      <w:color w:val="FF0000"/>
                      <w:lang w:eastAsia="sk-SK"/>
                    </w:rPr>
                    <w:t>Propyzamide</w:t>
                  </w:r>
                  <w:proofErr w:type="spellEnd"/>
                </w:p>
              </w:tc>
            </w:tr>
            <w:tr w:rsidR="00655920">
              <w:tc>
                <w:tcPr>
                  <w:tcW w:w="2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r>
                    <w:rPr>
                      <w:rFonts w:ascii="Times New Roman" w:eastAsia="Times New Roman" w:hAnsi="Times New Roman" w:cs="Times New Roman"/>
                      <w:color w:val="FF0000"/>
                      <w:lang w:eastAsia="sk-SK"/>
                    </w:rPr>
                    <w:t>8.</w:t>
                  </w:r>
                </w:p>
              </w:tc>
              <w:tc>
                <w:tcPr>
                  <w:tcW w:w="47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proofErr w:type="spellStart"/>
                  <w:r>
                    <w:rPr>
                      <w:rFonts w:ascii="Times New Roman" w:eastAsia="Times New Roman" w:hAnsi="Times New Roman" w:cs="Times New Roman"/>
                      <w:color w:val="FF0000"/>
                      <w:lang w:eastAsia="sk-SK"/>
                    </w:rPr>
                    <w:t>Tau-fluvalinate</w:t>
                  </w:r>
                  <w:proofErr w:type="spellEnd"/>
                  <w:r>
                    <w:rPr>
                      <w:rFonts w:ascii="Times New Roman" w:eastAsia="Times New Roman" w:hAnsi="Times New Roman" w:cs="Times New Roman"/>
                      <w:color w:val="FF0000"/>
                      <w:lang w:eastAsia="sk-SK"/>
                    </w:rPr>
                    <w:t xml:space="preserve"> (povolený pre orechy)</w:t>
                  </w:r>
                </w:p>
              </w:tc>
            </w:tr>
          </w:tbl>
          <w:p w:rsidR="00655920" w:rsidRDefault="00655920">
            <w:pPr>
              <w:spacing w:after="0"/>
              <w:rPr>
                <w:rFonts w:ascii="Times New Roman" w:eastAsia="Times New Roman" w:hAnsi="Times New Roman" w:cs="Times New Roman"/>
                <w:color w:val="FF0000"/>
                <w:lang w:eastAsia="sk-SK"/>
              </w:rPr>
            </w:pPr>
          </w:p>
        </w:tc>
      </w:tr>
      <w:tr w:rsidR="00655920">
        <w:trPr>
          <w:trHeight w:val="360"/>
        </w:trPr>
        <w:tc>
          <w:tcPr>
            <w:tcW w:w="14550" w:type="dxa"/>
            <w:tcBorders>
              <w:top w:val="nil"/>
              <w:left w:val="nil"/>
              <w:bottom w:val="nil"/>
              <w:right w:val="nil"/>
            </w:tcBorders>
            <w:shd w:val="clear" w:color="auto" w:fill="auto"/>
            <w:tcMar>
              <w:top w:w="0" w:type="dxa"/>
              <w:left w:w="675" w:type="dxa"/>
              <w:bottom w:w="0" w:type="dxa"/>
              <w:right w:w="75" w:type="dxa"/>
            </w:tcMar>
          </w:tcPr>
          <w:p w:rsidR="00655920" w:rsidRDefault="00655920">
            <w:pPr>
              <w:spacing w:after="0"/>
              <w:jc w:val="both"/>
              <w:rPr>
                <w:rFonts w:ascii="Times New Roman" w:eastAsia="Times New Roman" w:hAnsi="Times New Roman" w:cs="Times New Roman"/>
                <w:b/>
                <w:bCs/>
                <w:color w:val="FF0000"/>
                <w:lang w:eastAsia="sk-SK"/>
              </w:rPr>
            </w:pPr>
          </w:p>
          <w:p w:rsidR="00655920" w:rsidRDefault="003E2619">
            <w:pPr>
              <w:spacing w:after="0"/>
              <w:jc w:val="both"/>
              <w:rPr>
                <w:rFonts w:ascii="Times New Roman" w:eastAsia="Times New Roman" w:hAnsi="Times New Roman" w:cs="Times New Roman"/>
                <w:color w:val="FF0000"/>
                <w:lang w:eastAsia="sk-SK"/>
              </w:rPr>
            </w:pPr>
            <w:r>
              <w:rPr>
                <w:rFonts w:ascii="Times New Roman" w:eastAsia="Times New Roman" w:hAnsi="Times New Roman" w:cs="Times New Roman"/>
                <w:b/>
                <w:bCs/>
                <w:color w:val="FF0000"/>
                <w:lang w:eastAsia="sk-SK"/>
              </w:rPr>
              <w:t>3.</w:t>
            </w:r>
            <w:r>
              <w:rPr>
                <w:rFonts w:ascii="Times New Roman" w:eastAsia="Times New Roman" w:hAnsi="Times New Roman" w:cs="Times New Roman"/>
                <w:color w:val="FF0000"/>
                <w:lang w:eastAsia="sk-SK"/>
              </w:rPr>
              <w:t> Zelenina</w:t>
            </w:r>
          </w:p>
        </w:tc>
      </w:tr>
      <w:tr w:rsidR="00655920">
        <w:trPr>
          <w:trHeight w:val="2400"/>
        </w:trPr>
        <w:tc>
          <w:tcPr>
            <w:tcW w:w="14550" w:type="dxa"/>
            <w:tcBorders>
              <w:top w:val="nil"/>
              <w:left w:val="nil"/>
              <w:bottom w:val="nil"/>
              <w:right w:val="nil"/>
            </w:tcBorders>
            <w:shd w:val="clear" w:color="auto" w:fill="auto"/>
            <w:tcMar>
              <w:top w:w="0" w:type="dxa"/>
              <w:left w:w="975" w:type="dxa"/>
              <w:bottom w:w="0" w:type="dxa"/>
              <w:right w:w="75" w:type="dxa"/>
            </w:tcMar>
          </w:tcPr>
          <w:tbl>
            <w:tblPr>
              <w:tblW w:w="1677" w:type="dxa"/>
              <w:tblBorders>
                <w:top w:val="single" w:sz="6" w:space="0" w:color="888888"/>
                <w:left w:val="single" w:sz="6" w:space="0" w:color="888888"/>
                <w:bottom w:val="single" w:sz="6" w:space="0" w:color="888888"/>
                <w:right w:val="single" w:sz="6" w:space="0" w:color="888888"/>
              </w:tblBorders>
              <w:tblLayout w:type="fixed"/>
              <w:tblCellMar>
                <w:left w:w="0" w:type="dxa"/>
                <w:right w:w="0" w:type="dxa"/>
              </w:tblCellMar>
              <w:tblLook w:val="04A0" w:firstRow="1" w:lastRow="0" w:firstColumn="1" w:lastColumn="0" w:noHBand="0" w:noVBand="1"/>
            </w:tblPr>
            <w:tblGrid>
              <w:gridCol w:w="255"/>
              <w:gridCol w:w="1422"/>
            </w:tblGrid>
            <w:tr w:rsidR="00655920">
              <w:tc>
                <w:tcPr>
                  <w:tcW w:w="2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r>
                    <w:rPr>
                      <w:rFonts w:ascii="Times New Roman" w:eastAsia="Times New Roman" w:hAnsi="Times New Roman" w:cs="Times New Roman"/>
                      <w:color w:val="FF0000"/>
                      <w:lang w:eastAsia="sk-SK"/>
                    </w:rPr>
                    <w:t>1.</w:t>
                  </w:r>
                </w:p>
              </w:tc>
              <w:tc>
                <w:tcPr>
                  <w:tcW w:w="142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proofErr w:type="spellStart"/>
                  <w:r>
                    <w:rPr>
                      <w:rFonts w:ascii="Times New Roman" w:eastAsia="Times New Roman" w:hAnsi="Times New Roman" w:cs="Times New Roman"/>
                      <w:color w:val="FF0000"/>
                      <w:lang w:eastAsia="sk-SK"/>
                    </w:rPr>
                    <w:t>Bromoxynil</w:t>
                  </w:r>
                  <w:proofErr w:type="spellEnd"/>
                </w:p>
              </w:tc>
            </w:tr>
            <w:tr w:rsidR="00655920">
              <w:tc>
                <w:tcPr>
                  <w:tcW w:w="2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r>
                    <w:rPr>
                      <w:rFonts w:ascii="Times New Roman" w:eastAsia="Times New Roman" w:hAnsi="Times New Roman" w:cs="Times New Roman"/>
                      <w:color w:val="FF0000"/>
                      <w:lang w:eastAsia="sk-SK"/>
                    </w:rPr>
                    <w:t>2.</w:t>
                  </w:r>
                </w:p>
              </w:tc>
              <w:tc>
                <w:tcPr>
                  <w:tcW w:w="142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proofErr w:type="spellStart"/>
                  <w:r>
                    <w:rPr>
                      <w:rFonts w:ascii="Times New Roman" w:eastAsia="Times New Roman" w:hAnsi="Times New Roman" w:cs="Times New Roman"/>
                      <w:color w:val="FF0000"/>
                      <w:lang w:eastAsia="sk-SK"/>
                    </w:rPr>
                    <w:t>Malathion</w:t>
                  </w:r>
                  <w:proofErr w:type="spellEnd"/>
                </w:p>
              </w:tc>
            </w:tr>
            <w:tr w:rsidR="00655920">
              <w:tc>
                <w:tcPr>
                  <w:tcW w:w="2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r>
                    <w:rPr>
                      <w:rFonts w:ascii="Times New Roman" w:eastAsia="Times New Roman" w:hAnsi="Times New Roman" w:cs="Times New Roman"/>
                      <w:color w:val="FF0000"/>
                      <w:lang w:eastAsia="sk-SK"/>
                    </w:rPr>
                    <w:t>3.</w:t>
                  </w:r>
                </w:p>
              </w:tc>
              <w:tc>
                <w:tcPr>
                  <w:tcW w:w="142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proofErr w:type="spellStart"/>
                  <w:r>
                    <w:rPr>
                      <w:rFonts w:ascii="Times New Roman" w:eastAsia="Times New Roman" w:hAnsi="Times New Roman" w:cs="Times New Roman"/>
                      <w:color w:val="FF0000"/>
                      <w:lang w:eastAsia="sk-SK"/>
                    </w:rPr>
                    <w:t>Terbuthylazine</w:t>
                  </w:r>
                  <w:proofErr w:type="spellEnd"/>
                </w:p>
              </w:tc>
            </w:tr>
            <w:tr w:rsidR="00655920">
              <w:tc>
                <w:tcPr>
                  <w:tcW w:w="25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r>
                    <w:rPr>
                      <w:rFonts w:ascii="Times New Roman" w:eastAsia="Times New Roman" w:hAnsi="Times New Roman" w:cs="Times New Roman"/>
                      <w:color w:val="FF0000"/>
                      <w:lang w:eastAsia="sk-SK"/>
                    </w:rPr>
                    <w:t>4.</w:t>
                  </w:r>
                </w:p>
              </w:tc>
              <w:tc>
                <w:tcPr>
                  <w:tcW w:w="142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spacing w:after="0"/>
                    <w:rPr>
                      <w:rFonts w:ascii="Times New Roman" w:eastAsia="Times New Roman" w:hAnsi="Times New Roman" w:cs="Times New Roman"/>
                      <w:color w:val="FF0000"/>
                      <w:lang w:eastAsia="sk-SK"/>
                    </w:rPr>
                  </w:pPr>
                  <w:proofErr w:type="spellStart"/>
                  <w:r>
                    <w:rPr>
                      <w:rFonts w:ascii="Times New Roman" w:eastAsia="Times New Roman" w:hAnsi="Times New Roman" w:cs="Times New Roman"/>
                      <w:color w:val="FF0000"/>
                      <w:lang w:eastAsia="sk-SK"/>
                    </w:rPr>
                    <w:t>Ziram</w:t>
                  </w:r>
                  <w:proofErr w:type="spellEnd"/>
                </w:p>
              </w:tc>
            </w:tr>
          </w:tbl>
          <w:p w:rsidR="00655920" w:rsidRDefault="003E2619">
            <w:pPr>
              <w:spacing w:after="0"/>
              <w:rPr>
                <w:rFonts w:ascii="Times New Roman" w:eastAsia="Times New Roman" w:hAnsi="Times New Roman" w:cs="Times New Roman"/>
                <w:color w:val="FF0000"/>
                <w:lang w:eastAsia="sk-SK"/>
              </w:rPr>
            </w:pPr>
            <w:r>
              <w:rPr>
                <w:rFonts w:ascii="Times New Roman" w:eastAsia="Times New Roman" w:hAnsi="Times New Roman" w:cs="Times New Roman"/>
                <w:color w:val="FF0000"/>
                <w:lang w:eastAsia="sk-SK"/>
              </w:rPr>
              <w:t xml:space="preserve">                                .“.</w:t>
            </w:r>
          </w:p>
        </w:tc>
      </w:tr>
    </w:tbl>
    <w:p w:rsidR="00655920" w:rsidRDefault="00655920">
      <w:pPr>
        <w:widowControl w:val="0"/>
        <w:spacing w:after="60" w:line="240" w:lineRule="auto"/>
        <w:jc w:val="both"/>
        <w:rPr>
          <w:rFonts w:ascii="Times New Roman" w:eastAsia="Times New Roman" w:hAnsi="Times New Roman" w:cs="Times New Roman"/>
          <w:strike/>
          <w:sz w:val="24"/>
          <w:szCs w:val="24"/>
          <w:lang w:eastAsia="sk-SK"/>
        </w:rPr>
      </w:pPr>
    </w:p>
    <w:p w:rsidR="00655920" w:rsidRDefault="00655920">
      <w:pPr>
        <w:widowControl w:val="0"/>
        <w:spacing w:after="60" w:line="240" w:lineRule="auto"/>
        <w:jc w:val="both"/>
        <w:rPr>
          <w:rFonts w:ascii="Times New Roman" w:eastAsia="Times New Roman" w:hAnsi="Times New Roman" w:cs="Times New Roman"/>
          <w:strike/>
          <w:sz w:val="24"/>
          <w:szCs w:val="24"/>
          <w:lang w:eastAsia="sk-SK"/>
        </w:rPr>
      </w:pP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12 k nariadeniu vlády č. 75/2015 Z. z.</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Limitné hodnoty rizikových prvkov v poľnohospodárskej pôde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mg/kg suchej hmoty, rozklad lúčavkou kráľovskou, Hg celkový obsah]</w:t>
      </w:r>
    </w:p>
    <w:tbl>
      <w:tblPr>
        <w:tblW w:w="4240" w:type="dxa"/>
        <w:tblBorders>
          <w:top w:val="single" w:sz="6" w:space="0" w:color="888888"/>
          <w:left w:val="single" w:sz="6" w:space="0" w:color="888888"/>
          <w:bottom w:val="single" w:sz="6" w:space="0" w:color="888888"/>
          <w:right w:val="single" w:sz="6" w:space="0" w:color="888888"/>
        </w:tblBorders>
        <w:tblLayout w:type="fixed"/>
        <w:tblCellMar>
          <w:left w:w="0" w:type="dxa"/>
          <w:right w:w="0" w:type="dxa"/>
        </w:tblCellMar>
        <w:tblLook w:val="04A0" w:firstRow="1" w:lastRow="0" w:firstColumn="1" w:lastColumn="0" w:noHBand="0" w:noVBand="1"/>
      </w:tblPr>
      <w:tblGrid>
        <w:gridCol w:w="2883"/>
        <w:gridCol w:w="397"/>
        <w:gridCol w:w="510"/>
        <w:gridCol w:w="450"/>
      </w:tblGrid>
      <w:tr w:rsidR="00655920">
        <w:tc>
          <w:tcPr>
            <w:tcW w:w="2883"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Pôdny druh</w:t>
            </w:r>
          </w:p>
        </w:tc>
        <w:tc>
          <w:tcPr>
            <w:tcW w:w="397"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Cd</w:t>
            </w:r>
          </w:p>
        </w:tc>
        <w:tc>
          <w:tcPr>
            <w:tcW w:w="510"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Hg</w:t>
            </w:r>
          </w:p>
        </w:tc>
        <w:tc>
          <w:tcPr>
            <w:tcW w:w="450"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Pb</w:t>
            </w:r>
          </w:p>
        </w:tc>
      </w:tr>
      <w:tr w:rsidR="00655920">
        <w:tc>
          <w:tcPr>
            <w:tcW w:w="288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piesočnatá hlinito-piesočnatá</w:t>
            </w:r>
          </w:p>
        </w:tc>
        <w:tc>
          <w:tcPr>
            <w:tcW w:w="3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0,4</w:t>
            </w:r>
          </w:p>
        </w:tc>
        <w:tc>
          <w:tcPr>
            <w:tcW w:w="51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0,15</w:t>
            </w:r>
          </w:p>
        </w:tc>
        <w:tc>
          <w:tcPr>
            <w:tcW w:w="4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25</w:t>
            </w:r>
          </w:p>
        </w:tc>
      </w:tr>
      <w:tr w:rsidR="00655920">
        <w:tc>
          <w:tcPr>
            <w:tcW w:w="288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piesočnato-hlinitá hlinitá</w:t>
            </w:r>
          </w:p>
        </w:tc>
        <w:tc>
          <w:tcPr>
            <w:tcW w:w="3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0,7</w:t>
            </w:r>
          </w:p>
        </w:tc>
        <w:tc>
          <w:tcPr>
            <w:tcW w:w="51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0,5</w:t>
            </w:r>
          </w:p>
        </w:tc>
        <w:tc>
          <w:tcPr>
            <w:tcW w:w="4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w:t>
            </w:r>
          </w:p>
        </w:tc>
      </w:tr>
      <w:tr w:rsidR="00655920">
        <w:tc>
          <w:tcPr>
            <w:tcW w:w="288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ílovito-hlinitá, ílovitá, íl</w:t>
            </w:r>
          </w:p>
        </w:tc>
        <w:tc>
          <w:tcPr>
            <w:tcW w:w="3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w:t>
            </w:r>
          </w:p>
        </w:tc>
        <w:tc>
          <w:tcPr>
            <w:tcW w:w="51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0,75</w:t>
            </w:r>
          </w:p>
        </w:tc>
        <w:tc>
          <w:tcPr>
            <w:tcW w:w="4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115</w:t>
            </w:r>
          </w:p>
        </w:tc>
      </w:tr>
    </w:tbl>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Reprezentatívna vzorka poľnohospodárskej pôdy na analýzu rizikových prvkov sa vytvorí zmiešaním 25 stredných vzoriek pôdy odobratých z jedného dielu pôdneho bloku zaradeného </w:t>
      </w:r>
      <w:r>
        <w:rPr>
          <w:rFonts w:ascii="Times New Roman" w:eastAsia="Times New Roman" w:hAnsi="Times New Roman" w:cs="Times New Roman"/>
          <w:sz w:val="24"/>
          <w:szCs w:val="24"/>
          <w:lang w:eastAsia="sk-SK"/>
        </w:rPr>
        <w:lastRenderedPageBreak/>
        <w:t>do záväzku, ktoré sa využívajú na rovnaký účel, pričom vzorky sa musia odoberať z hĺbky 0,25 m.</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Určenie hodnoty minerálneho dusíka v pôde</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Minerálny dusík sa z pôdy extrahuje roztokom 1 mol/l </w:t>
      </w:r>
      <w:proofErr w:type="spellStart"/>
      <w:r>
        <w:rPr>
          <w:rFonts w:ascii="Times New Roman" w:eastAsia="Times New Roman" w:hAnsi="Times New Roman" w:cs="Times New Roman"/>
          <w:sz w:val="24"/>
          <w:szCs w:val="24"/>
          <w:lang w:eastAsia="sk-SK"/>
        </w:rPr>
        <w:t>KCl</w:t>
      </w:r>
      <w:proofErr w:type="spellEnd"/>
      <w:r>
        <w:rPr>
          <w:rFonts w:ascii="Times New Roman" w:eastAsia="Times New Roman" w:hAnsi="Times New Roman" w:cs="Times New Roman"/>
          <w:sz w:val="24"/>
          <w:szCs w:val="24"/>
          <w:lang w:eastAsia="sk-SK"/>
        </w:rPr>
        <w:t xml:space="preserve"> alebo 1-percentným roztokom K</w:t>
      </w:r>
      <w:r>
        <w:rPr>
          <w:rFonts w:ascii="Times New Roman" w:eastAsia="Times New Roman" w:hAnsi="Times New Roman" w:cs="Times New Roman"/>
          <w:sz w:val="24"/>
          <w:szCs w:val="24"/>
          <w:vertAlign w:val="subscript"/>
          <w:lang w:eastAsia="sk-SK"/>
        </w:rPr>
        <w:t>2</w:t>
      </w:r>
      <w:r>
        <w:rPr>
          <w:rFonts w:ascii="Times New Roman" w:eastAsia="Times New Roman" w:hAnsi="Times New Roman" w:cs="Times New Roman"/>
          <w:sz w:val="24"/>
          <w:szCs w:val="24"/>
          <w:lang w:eastAsia="sk-SK"/>
        </w:rPr>
        <w:t>SO</w:t>
      </w:r>
      <w:r>
        <w:rPr>
          <w:rFonts w:ascii="Times New Roman" w:eastAsia="Times New Roman" w:hAnsi="Times New Roman" w:cs="Times New Roman"/>
          <w:sz w:val="24"/>
          <w:szCs w:val="24"/>
          <w:vertAlign w:val="subscript"/>
          <w:lang w:eastAsia="sk-SK"/>
        </w:rPr>
        <w:t>4</w:t>
      </w:r>
      <w:r>
        <w:rPr>
          <w:rFonts w:ascii="Times New Roman" w:eastAsia="Times New Roman" w:hAnsi="Times New Roman" w:cs="Times New Roman"/>
          <w:sz w:val="24"/>
          <w:szCs w:val="24"/>
          <w:lang w:eastAsia="sk-SK"/>
        </w:rPr>
        <w:t> v pomere 1 diel pôdy : 5 dielov extrakčného roztoku pri teplote 20° C ± 2° C jednu hodinu. Po prefiltrovaní sa minerálny dusík v extrakte určí vhodnou metódou. Odporúčaná je metóda určenia hodnoty minerálneho dusíka v pôde podľa slovenskej technickej normy.</w:t>
      </w:r>
      <w:hyperlink r:id="rId171" w:anchor="f4701387" w:history="1">
        <w:r>
          <w:rPr>
            <w:rFonts w:ascii="Times New Roman" w:eastAsia="Times New Roman" w:hAnsi="Times New Roman" w:cs="Times New Roman"/>
            <w:b/>
            <w:bCs/>
            <w:sz w:val="24"/>
            <w:szCs w:val="24"/>
            <w:vertAlign w:val="superscript"/>
            <w:lang w:eastAsia="sk-SK"/>
          </w:rPr>
          <w:t>83</w:t>
        </w:r>
        <w:r>
          <w:rPr>
            <w:rFonts w:ascii="Times New Roman" w:eastAsia="Times New Roman" w:hAnsi="Times New Roman" w:cs="Times New Roman"/>
            <w:b/>
            <w:bCs/>
            <w:sz w:val="24"/>
            <w:szCs w:val="24"/>
            <w:lang w:eastAsia="sk-SK"/>
          </w:rPr>
          <w:t>)</w:t>
        </w:r>
      </w:hyperlink>
    </w:p>
    <w:p w:rsidR="00655920" w:rsidRDefault="00655920">
      <w:pPr>
        <w:widowControl w:val="0"/>
        <w:spacing w:after="60" w:line="240" w:lineRule="auto"/>
        <w:jc w:val="both"/>
        <w:rPr>
          <w:rFonts w:ascii="Times New Roman" w:eastAsia="Times New Roman" w:hAnsi="Times New Roman" w:cs="Times New Roman"/>
          <w:sz w:val="24"/>
          <w:szCs w:val="24"/>
          <w:lang w:eastAsia="sk-SK"/>
        </w:rPr>
      </w:pP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13 k nariadeniu vlády č. 75/2015 Z. z.</w:t>
      </w:r>
    </w:p>
    <w:p w:rsidR="00655920" w:rsidRDefault="003E2619">
      <w:pPr>
        <w:widowControl w:val="0"/>
        <w:spacing w:after="60" w:line="240" w:lineRule="auto"/>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Limitné hodnoty rizikových prvkov vo vzorke ovocia</w:t>
      </w:r>
    </w:p>
    <w:tbl>
      <w:tblPr>
        <w:tblW w:w="6815" w:type="dxa"/>
        <w:tblBorders>
          <w:top w:val="single" w:sz="6" w:space="0" w:color="888888"/>
          <w:left w:val="single" w:sz="6" w:space="0" w:color="888888"/>
          <w:bottom w:val="single" w:sz="6" w:space="0" w:color="888888"/>
          <w:right w:val="single" w:sz="6" w:space="0" w:color="888888"/>
        </w:tblBorders>
        <w:tblLayout w:type="fixed"/>
        <w:tblCellMar>
          <w:left w:w="0" w:type="dxa"/>
          <w:right w:w="0" w:type="dxa"/>
        </w:tblCellMar>
        <w:tblLook w:val="04A0" w:firstRow="1" w:lastRow="0" w:firstColumn="1" w:lastColumn="0" w:noHBand="0" w:noVBand="1"/>
      </w:tblPr>
      <w:tblGrid>
        <w:gridCol w:w="1804"/>
        <w:gridCol w:w="5011"/>
      </w:tblGrid>
      <w:tr w:rsidR="00655920">
        <w:tc>
          <w:tcPr>
            <w:tcW w:w="1804"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Chemický prvok</w:t>
            </w:r>
          </w:p>
        </w:tc>
        <w:tc>
          <w:tcPr>
            <w:tcW w:w="501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Najvyššie prípustné množstvo celkového obsahu</w:t>
            </w:r>
            <w:r>
              <w:rPr>
                <w:rFonts w:ascii="Times New Roman" w:eastAsia="Times New Roman" w:hAnsi="Times New Roman" w:cs="Times New Roman"/>
                <w:b/>
                <w:bCs/>
                <w:sz w:val="24"/>
                <w:szCs w:val="24"/>
                <w:lang w:eastAsia="sk-SK"/>
              </w:rPr>
              <w:br/>
              <w:t>chemického prvku v ovocí</w:t>
            </w:r>
            <w:r>
              <w:rPr>
                <w:rFonts w:ascii="Times New Roman" w:eastAsia="Times New Roman" w:hAnsi="Times New Roman" w:cs="Times New Roman"/>
                <w:sz w:val="24"/>
                <w:szCs w:val="24"/>
                <w:lang w:eastAsia="sk-SK"/>
              </w:rPr>
              <w:br/>
            </w:r>
            <w:r>
              <w:rPr>
                <w:rFonts w:ascii="Times New Roman" w:eastAsia="Times New Roman" w:hAnsi="Times New Roman" w:cs="Times New Roman"/>
                <w:b/>
                <w:bCs/>
                <w:sz w:val="24"/>
                <w:szCs w:val="24"/>
                <w:lang w:eastAsia="sk-SK"/>
              </w:rPr>
              <w:t>[mg/kg]</w:t>
            </w:r>
          </w:p>
        </w:tc>
      </w:tr>
      <w:tr w:rsidR="00655920">
        <w:tc>
          <w:tcPr>
            <w:tcW w:w="18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Olovo (Pb)</w:t>
            </w:r>
          </w:p>
        </w:tc>
        <w:tc>
          <w:tcPr>
            <w:tcW w:w="501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0,1 – 0,2 (drobné ovocie)</w:t>
            </w:r>
          </w:p>
        </w:tc>
      </w:tr>
      <w:tr w:rsidR="00655920">
        <w:tc>
          <w:tcPr>
            <w:tcW w:w="18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Kadmium (Cd)</w:t>
            </w:r>
          </w:p>
        </w:tc>
        <w:tc>
          <w:tcPr>
            <w:tcW w:w="501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0,03</w:t>
            </w:r>
          </w:p>
        </w:tc>
      </w:tr>
      <w:tr w:rsidR="00655920">
        <w:tc>
          <w:tcPr>
            <w:tcW w:w="180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Ortuť (Hg)</w:t>
            </w:r>
          </w:p>
        </w:tc>
        <w:tc>
          <w:tcPr>
            <w:tcW w:w="501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0,03</w:t>
            </w:r>
          </w:p>
        </w:tc>
      </w:tr>
    </w:tbl>
    <w:p w:rsidR="00655920" w:rsidRDefault="00655920">
      <w:pPr>
        <w:widowControl w:val="0"/>
        <w:spacing w:after="60" w:line="240" w:lineRule="auto"/>
        <w:jc w:val="both"/>
        <w:rPr>
          <w:rFonts w:ascii="Times New Roman" w:eastAsia="Times New Roman" w:hAnsi="Times New Roman" w:cs="Times New Roman"/>
          <w:sz w:val="24"/>
          <w:szCs w:val="24"/>
          <w:lang w:eastAsia="sk-SK"/>
        </w:rPr>
      </w:pP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14 k nariadeniu vlády č. 75/2015 Z. z.</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Najvyššie prípustné množstvo chemických prvkov v zelenine a konzumných zemiakoch</w:t>
      </w:r>
    </w:p>
    <w:tbl>
      <w:tblPr>
        <w:tblW w:w="9056" w:type="dxa"/>
        <w:tblBorders>
          <w:top w:val="single" w:sz="6" w:space="0" w:color="888888"/>
          <w:left w:val="single" w:sz="6" w:space="0" w:color="888888"/>
          <w:bottom w:val="single" w:sz="6" w:space="0" w:color="888888"/>
          <w:right w:val="single" w:sz="6" w:space="0" w:color="888888"/>
        </w:tblBorders>
        <w:tblLayout w:type="fixed"/>
        <w:tblCellMar>
          <w:left w:w="0" w:type="dxa"/>
          <w:right w:w="0" w:type="dxa"/>
        </w:tblCellMar>
        <w:tblLook w:val="04A0" w:firstRow="1" w:lastRow="0" w:firstColumn="1" w:lastColumn="0" w:noHBand="0" w:noVBand="1"/>
      </w:tblPr>
      <w:tblGrid>
        <w:gridCol w:w="1627"/>
        <w:gridCol w:w="2601"/>
        <w:gridCol w:w="4828"/>
      </w:tblGrid>
      <w:tr w:rsidR="00655920">
        <w:tc>
          <w:tcPr>
            <w:tcW w:w="1627"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Chemický prvok</w:t>
            </w:r>
          </w:p>
        </w:tc>
        <w:tc>
          <w:tcPr>
            <w:tcW w:w="26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Najvyššie prípustné množstvo</w:t>
            </w:r>
            <w:r>
              <w:rPr>
                <w:rFonts w:ascii="Times New Roman" w:eastAsia="Times New Roman" w:hAnsi="Times New Roman" w:cs="Times New Roman"/>
                <w:sz w:val="24"/>
                <w:szCs w:val="24"/>
                <w:lang w:eastAsia="sk-SK"/>
              </w:rPr>
              <w:br/>
            </w:r>
            <w:r>
              <w:rPr>
                <w:rFonts w:ascii="Times New Roman" w:eastAsia="Times New Roman" w:hAnsi="Times New Roman" w:cs="Times New Roman"/>
                <w:b/>
                <w:bCs/>
                <w:sz w:val="24"/>
                <w:szCs w:val="24"/>
                <w:lang w:eastAsia="sk-SK"/>
              </w:rPr>
              <w:t>[mg/kg]</w:t>
            </w:r>
          </w:p>
        </w:tc>
        <w:tc>
          <w:tcPr>
            <w:tcW w:w="4828"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Potravina</w:t>
            </w:r>
          </w:p>
        </w:tc>
      </w:tr>
      <w:tr w:rsidR="00655920">
        <w:tc>
          <w:tcPr>
            <w:tcW w:w="162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Kadmium (Cd)</w:t>
            </w:r>
          </w:p>
        </w:tc>
        <w:tc>
          <w:tcPr>
            <w:tcW w:w="26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0,1</w:t>
            </w:r>
          </w:p>
        </w:tc>
        <w:tc>
          <w:tcPr>
            <w:tcW w:w="48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hlúbová a koreňová zelenina okrem zeleru, konzumné zemiaky</w:t>
            </w:r>
          </w:p>
        </w:tc>
      </w:tr>
      <w:tr w:rsidR="00655920">
        <w:tc>
          <w:tcPr>
            <w:tcW w:w="162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655920">
            <w:pPr>
              <w:widowControl w:val="0"/>
              <w:spacing w:after="60" w:line="240" w:lineRule="auto"/>
              <w:rPr>
                <w:rFonts w:ascii="Times New Roman" w:eastAsia="Times New Roman" w:hAnsi="Times New Roman" w:cs="Times New Roman"/>
                <w:sz w:val="24"/>
                <w:szCs w:val="24"/>
                <w:lang w:eastAsia="sk-SK"/>
              </w:rPr>
            </w:pPr>
          </w:p>
        </w:tc>
        <w:tc>
          <w:tcPr>
            <w:tcW w:w="26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0,2</w:t>
            </w:r>
          </w:p>
        </w:tc>
        <w:tc>
          <w:tcPr>
            <w:tcW w:w="48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listová zelenina, čerstvé byliny a zeler</w:t>
            </w:r>
          </w:p>
        </w:tc>
      </w:tr>
      <w:tr w:rsidR="00655920">
        <w:tc>
          <w:tcPr>
            <w:tcW w:w="162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655920">
            <w:pPr>
              <w:widowControl w:val="0"/>
              <w:spacing w:after="60" w:line="240" w:lineRule="auto"/>
              <w:rPr>
                <w:rFonts w:ascii="Times New Roman" w:eastAsia="Times New Roman" w:hAnsi="Times New Roman" w:cs="Times New Roman"/>
                <w:sz w:val="24"/>
                <w:szCs w:val="24"/>
                <w:lang w:eastAsia="sk-SK"/>
              </w:rPr>
            </w:pPr>
          </w:p>
        </w:tc>
        <w:tc>
          <w:tcPr>
            <w:tcW w:w="26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0,05</w:t>
            </w:r>
          </w:p>
        </w:tc>
        <w:tc>
          <w:tcPr>
            <w:tcW w:w="48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ostatná zelenina</w:t>
            </w:r>
          </w:p>
        </w:tc>
      </w:tr>
      <w:tr w:rsidR="00655920">
        <w:tc>
          <w:tcPr>
            <w:tcW w:w="162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Olovo (Pb)</w:t>
            </w:r>
          </w:p>
        </w:tc>
        <w:tc>
          <w:tcPr>
            <w:tcW w:w="26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0,3</w:t>
            </w:r>
          </w:p>
        </w:tc>
        <w:tc>
          <w:tcPr>
            <w:tcW w:w="48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brokolica, listová zelenina</w:t>
            </w:r>
          </w:p>
        </w:tc>
      </w:tr>
      <w:tr w:rsidR="00655920">
        <w:tc>
          <w:tcPr>
            <w:tcW w:w="162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655920">
            <w:pPr>
              <w:widowControl w:val="0"/>
              <w:spacing w:after="60" w:line="240" w:lineRule="auto"/>
              <w:rPr>
                <w:rFonts w:ascii="Times New Roman" w:eastAsia="Times New Roman" w:hAnsi="Times New Roman" w:cs="Times New Roman"/>
                <w:sz w:val="24"/>
                <w:szCs w:val="24"/>
                <w:lang w:eastAsia="sk-SK"/>
              </w:rPr>
            </w:pPr>
          </w:p>
        </w:tc>
        <w:tc>
          <w:tcPr>
            <w:tcW w:w="26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0,1</w:t>
            </w:r>
          </w:p>
        </w:tc>
        <w:tc>
          <w:tcPr>
            <w:tcW w:w="48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ostatná zelenina, konzumné zemiaky</w:t>
            </w:r>
          </w:p>
        </w:tc>
      </w:tr>
      <w:tr w:rsidR="00655920">
        <w:tc>
          <w:tcPr>
            <w:tcW w:w="162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Ortuť (Hg)</w:t>
            </w:r>
          </w:p>
        </w:tc>
        <w:tc>
          <w:tcPr>
            <w:tcW w:w="26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0,02</w:t>
            </w:r>
          </w:p>
        </w:tc>
        <w:tc>
          <w:tcPr>
            <w:tcW w:w="48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konzumné zemiaky</w:t>
            </w:r>
          </w:p>
        </w:tc>
      </w:tr>
      <w:tr w:rsidR="00655920">
        <w:tc>
          <w:tcPr>
            <w:tcW w:w="162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655920">
            <w:pPr>
              <w:widowControl w:val="0"/>
              <w:spacing w:after="60" w:line="240" w:lineRule="auto"/>
              <w:rPr>
                <w:rFonts w:ascii="Times New Roman" w:eastAsia="Times New Roman" w:hAnsi="Times New Roman" w:cs="Times New Roman"/>
                <w:sz w:val="24"/>
                <w:szCs w:val="24"/>
                <w:lang w:eastAsia="sk-SK"/>
              </w:rPr>
            </w:pPr>
          </w:p>
        </w:tc>
        <w:tc>
          <w:tcPr>
            <w:tcW w:w="260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0,05</w:t>
            </w:r>
          </w:p>
        </w:tc>
        <w:tc>
          <w:tcPr>
            <w:tcW w:w="48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zelenina</w:t>
            </w:r>
          </w:p>
        </w:tc>
      </w:tr>
    </w:tbl>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Najvyššie prípustné množstvo dusičnanov v zelenine</w:t>
      </w:r>
    </w:p>
    <w:tbl>
      <w:tblPr>
        <w:tblW w:w="9056" w:type="dxa"/>
        <w:tblBorders>
          <w:top w:val="single" w:sz="6" w:space="0" w:color="888888"/>
          <w:left w:val="single" w:sz="6" w:space="0" w:color="888888"/>
          <w:bottom w:val="single" w:sz="6" w:space="0" w:color="888888"/>
          <w:right w:val="single" w:sz="6" w:space="0" w:color="888888"/>
        </w:tblBorders>
        <w:tblLayout w:type="fixed"/>
        <w:tblCellMar>
          <w:left w:w="0" w:type="dxa"/>
          <w:right w:w="0" w:type="dxa"/>
        </w:tblCellMar>
        <w:tblLook w:val="04A0" w:firstRow="1" w:lastRow="0" w:firstColumn="1" w:lastColumn="0" w:noHBand="0" w:noVBand="1"/>
      </w:tblPr>
      <w:tblGrid>
        <w:gridCol w:w="5996"/>
        <w:gridCol w:w="3060"/>
      </w:tblGrid>
      <w:tr w:rsidR="00655920">
        <w:tc>
          <w:tcPr>
            <w:tcW w:w="5996"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Zelenina</w:t>
            </w:r>
          </w:p>
        </w:tc>
        <w:tc>
          <w:tcPr>
            <w:tcW w:w="306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Najvyššie prípustné množstvo</w:t>
            </w:r>
            <w:r>
              <w:rPr>
                <w:rFonts w:ascii="Times New Roman" w:eastAsia="Times New Roman" w:hAnsi="Times New Roman" w:cs="Times New Roman"/>
                <w:sz w:val="24"/>
                <w:szCs w:val="24"/>
                <w:lang w:eastAsia="sk-SK"/>
              </w:rPr>
              <w:br/>
            </w:r>
            <w:r>
              <w:rPr>
                <w:rFonts w:ascii="Times New Roman" w:eastAsia="Times New Roman" w:hAnsi="Times New Roman" w:cs="Times New Roman"/>
                <w:b/>
                <w:bCs/>
                <w:sz w:val="24"/>
                <w:szCs w:val="24"/>
                <w:lang w:eastAsia="sk-SK"/>
              </w:rPr>
              <w:t>[mg/kg] (ako N0</w:t>
            </w:r>
            <w:r>
              <w:rPr>
                <w:rFonts w:ascii="Times New Roman" w:eastAsia="Times New Roman" w:hAnsi="Times New Roman" w:cs="Times New Roman"/>
                <w:b/>
                <w:bCs/>
                <w:sz w:val="24"/>
                <w:szCs w:val="24"/>
                <w:vertAlign w:val="subscript"/>
                <w:lang w:eastAsia="sk-SK"/>
              </w:rPr>
              <w:t>3-</w:t>
            </w:r>
            <w:r>
              <w:rPr>
                <w:rFonts w:ascii="Times New Roman" w:eastAsia="Times New Roman" w:hAnsi="Times New Roman" w:cs="Times New Roman"/>
                <w:b/>
                <w:bCs/>
                <w:sz w:val="24"/>
                <w:szCs w:val="24"/>
                <w:lang w:eastAsia="sk-SK"/>
              </w:rPr>
              <w:t>)</w:t>
            </w:r>
          </w:p>
        </w:tc>
      </w:tr>
      <w:tr w:rsidR="00655920">
        <w:tc>
          <w:tcPr>
            <w:tcW w:w="599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melóny, tekvice, cukety</w:t>
            </w:r>
          </w:p>
        </w:tc>
        <w:tc>
          <w:tcPr>
            <w:tcW w:w="306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700</w:t>
            </w:r>
          </w:p>
        </w:tc>
      </w:tr>
      <w:tr w:rsidR="00655920">
        <w:tc>
          <w:tcPr>
            <w:tcW w:w="599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ostatná plodová zelenina</w:t>
            </w:r>
          </w:p>
        </w:tc>
        <w:tc>
          <w:tcPr>
            <w:tcW w:w="306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400</w:t>
            </w:r>
          </w:p>
        </w:tc>
      </w:tr>
      <w:tr w:rsidR="00655920">
        <w:tc>
          <w:tcPr>
            <w:tcW w:w="599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struková zelenina</w:t>
            </w:r>
          </w:p>
        </w:tc>
        <w:tc>
          <w:tcPr>
            <w:tcW w:w="306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400</w:t>
            </w:r>
          </w:p>
        </w:tc>
      </w:tr>
      <w:tr w:rsidR="00655920">
        <w:tc>
          <w:tcPr>
            <w:tcW w:w="599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konzumné zemiaky</w:t>
            </w:r>
          </w:p>
        </w:tc>
        <w:tc>
          <w:tcPr>
            <w:tcW w:w="306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w:t>
            </w:r>
          </w:p>
        </w:tc>
      </w:tr>
      <w:tr w:rsidR="00655920">
        <w:tc>
          <w:tcPr>
            <w:tcW w:w="599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koreňová zelenina (okrem rýchlenej mrkvy, reďkovky a cvikly)</w:t>
            </w:r>
          </w:p>
        </w:tc>
        <w:tc>
          <w:tcPr>
            <w:tcW w:w="306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700</w:t>
            </w:r>
          </w:p>
        </w:tc>
      </w:tr>
      <w:tr w:rsidR="00655920">
        <w:tc>
          <w:tcPr>
            <w:tcW w:w="599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hlúbová zelenina</w:t>
            </w:r>
          </w:p>
        </w:tc>
        <w:tc>
          <w:tcPr>
            <w:tcW w:w="306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700</w:t>
            </w:r>
          </w:p>
        </w:tc>
      </w:tr>
      <w:tr w:rsidR="00655920">
        <w:tc>
          <w:tcPr>
            <w:tcW w:w="599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listová zelenina (okrem špenátu, šalátu a čakanky)</w:t>
            </w:r>
          </w:p>
        </w:tc>
        <w:tc>
          <w:tcPr>
            <w:tcW w:w="306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1000</w:t>
            </w:r>
          </w:p>
        </w:tc>
      </w:tr>
      <w:tr w:rsidR="00655920">
        <w:tc>
          <w:tcPr>
            <w:tcW w:w="599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rýchlená mrkva</w:t>
            </w:r>
          </w:p>
        </w:tc>
        <w:tc>
          <w:tcPr>
            <w:tcW w:w="306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1500</w:t>
            </w:r>
          </w:p>
        </w:tc>
      </w:tr>
      <w:tr w:rsidR="00655920">
        <w:tc>
          <w:tcPr>
            <w:tcW w:w="599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reďkovka</w:t>
            </w:r>
          </w:p>
        </w:tc>
        <w:tc>
          <w:tcPr>
            <w:tcW w:w="306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3500</w:t>
            </w:r>
          </w:p>
        </w:tc>
      </w:tr>
      <w:tr w:rsidR="00655920">
        <w:tc>
          <w:tcPr>
            <w:tcW w:w="599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cvikla</w:t>
            </w:r>
          </w:p>
        </w:tc>
        <w:tc>
          <w:tcPr>
            <w:tcW w:w="306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3000</w:t>
            </w:r>
          </w:p>
        </w:tc>
      </w:tr>
      <w:tr w:rsidR="00655920">
        <w:tc>
          <w:tcPr>
            <w:tcW w:w="599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čerstvý špenát zo zberu od 1. XI. do 31. III.</w:t>
            </w:r>
          </w:p>
        </w:tc>
        <w:tc>
          <w:tcPr>
            <w:tcW w:w="306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3000</w:t>
            </w:r>
          </w:p>
        </w:tc>
      </w:tr>
      <w:tr w:rsidR="00655920">
        <w:tc>
          <w:tcPr>
            <w:tcW w:w="599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čerstvý špenát zo zberu od 1. IV. do 31. X.</w:t>
            </w:r>
          </w:p>
        </w:tc>
        <w:tc>
          <w:tcPr>
            <w:tcW w:w="306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2500</w:t>
            </w:r>
          </w:p>
        </w:tc>
      </w:tr>
      <w:tr w:rsidR="00655920">
        <w:tc>
          <w:tcPr>
            <w:tcW w:w="599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hlávkový šalát (okrem typu „</w:t>
            </w:r>
            <w:proofErr w:type="spellStart"/>
            <w:r>
              <w:rPr>
                <w:rFonts w:ascii="Times New Roman" w:eastAsia="Times New Roman" w:hAnsi="Times New Roman" w:cs="Times New Roman"/>
                <w:sz w:val="24"/>
                <w:szCs w:val="24"/>
                <w:lang w:eastAsia="sk-SK"/>
              </w:rPr>
              <w:t>iceberg</w:t>
            </w:r>
            <w:proofErr w:type="spellEnd"/>
            <w:r>
              <w:rPr>
                <w:rFonts w:ascii="Times New Roman" w:eastAsia="Times New Roman" w:hAnsi="Times New Roman" w:cs="Times New Roman"/>
                <w:sz w:val="24"/>
                <w:szCs w:val="24"/>
                <w:lang w:eastAsia="sk-SK"/>
              </w:rPr>
              <w:t>“) zo zberu:</w:t>
            </w:r>
          </w:p>
        </w:tc>
        <w:tc>
          <w:tcPr>
            <w:tcW w:w="306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655920">
            <w:pPr>
              <w:widowControl w:val="0"/>
              <w:spacing w:after="60" w:line="240" w:lineRule="auto"/>
              <w:rPr>
                <w:rFonts w:ascii="Times New Roman" w:eastAsia="Times New Roman" w:hAnsi="Times New Roman" w:cs="Times New Roman"/>
                <w:sz w:val="24"/>
                <w:szCs w:val="24"/>
                <w:lang w:eastAsia="sk-SK"/>
              </w:rPr>
            </w:pPr>
          </w:p>
        </w:tc>
      </w:tr>
      <w:tr w:rsidR="00655920">
        <w:tc>
          <w:tcPr>
            <w:tcW w:w="599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od 1. X. do 31. III. – pestovaný v skleníku</w:t>
            </w:r>
          </w:p>
        </w:tc>
        <w:tc>
          <w:tcPr>
            <w:tcW w:w="306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4500</w:t>
            </w:r>
          </w:p>
        </w:tc>
      </w:tr>
      <w:tr w:rsidR="00655920">
        <w:tc>
          <w:tcPr>
            <w:tcW w:w="599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od 1. X. do 31. III. – pestovaný vonku</w:t>
            </w:r>
          </w:p>
        </w:tc>
        <w:tc>
          <w:tcPr>
            <w:tcW w:w="306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4000</w:t>
            </w:r>
          </w:p>
        </w:tc>
      </w:tr>
      <w:tr w:rsidR="00655920">
        <w:tc>
          <w:tcPr>
            <w:tcW w:w="599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od 1. IV. do 30. IX. – pestovaný v skleníku</w:t>
            </w:r>
          </w:p>
        </w:tc>
        <w:tc>
          <w:tcPr>
            <w:tcW w:w="306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3500</w:t>
            </w:r>
          </w:p>
        </w:tc>
      </w:tr>
      <w:tr w:rsidR="00655920">
        <w:tc>
          <w:tcPr>
            <w:tcW w:w="599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od 1. IV. do 30. IX. – pestovaný vonku</w:t>
            </w:r>
          </w:p>
        </w:tc>
        <w:tc>
          <w:tcPr>
            <w:tcW w:w="306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2500</w:t>
            </w:r>
          </w:p>
        </w:tc>
      </w:tr>
      <w:tr w:rsidR="00655920">
        <w:tc>
          <w:tcPr>
            <w:tcW w:w="599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hlávkový šalát typu „</w:t>
            </w:r>
            <w:proofErr w:type="spellStart"/>
            <w:r>
              <w:rPr>
                <w:rFonts w:ascii="Times New Roman" w:eastAsia="Times New Roman" w:hAnsi="Times New Roman" w:cs="Times New Roman"/>
                <w:sz w:val="24"/>
                <w:szCs w:val="24"/>
                <w:lang w:eastAsia="sk-SK"/>
              </w:rPr>
              <w:t>iceberg</w:t>
            </w:r>
            <w:proofErr w:type="spellEnd"/>
            <w:r>
              <w:rPr>
                <w:rFonts w:ascii="Times New Roman" w:eastAsia="Times New Roman" w:hAnsi="Times New Roman" w:cs="Times New Roman"/>
                <w:sz w:val="24"/>
                <w:szCs w:val="24"/>
                <w:lang w:eastAsia="sk-SK"/>
              </w:rPr>
              <w:t>“ – kučeravý a</w:t>
            </w:r>
          </w:p>
        </w:tc>
        <w:tc>
          <w:tcPr>
            <w:tcW w:w="306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655920">
            <w:pPr>
              <w:widowControl w:val="0"/>
              <w:spacing w:after="60" w:line="240" w:lineRule="auto"/>
              <w:rPr>
                <w:rFonts w:ascii="Times New Roman" w:eastAsia="Times New Roman" w:hAnsi="Times New Roman" w:cs="Times New Roman"/>
                <w:sz w:val="24"/>
                <w:szCs w:val="24"/>
                <w:lang w:eastAsia="sk-SK"/>
              </w:rPr>
            </w:pPr>
          </w:p>
        </w:tc>
      </w:tr>
      <w:tr w:rsidR="00655920">
        <w:tc>
          <w:tcPr>
            <w:tcW w:w="599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širokolisté </w:t>
            </w:r>
            <w:proofErr w:type="spellStart"/>
            <w:r>
              <w:rPr>
                <w:rFonts w:ascii="Times New Roman" w:eastAsia="Times New Roman" w:hAnsi="Times New Roman" w:cs="Times New Roman"/>
                <w:sz w:val="24"/>
                <w:szCs w:val="24"/>
                <w:lang w:eastAsia="sk-SK"/>
              </w:rPr>
              <w:t>endívie</w:t>
            </w:r>
            <w:proofErr w:type="spellEnd"/>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batavské</w:t>
            </w:r>
            <w:proofErr w:type="spellEnd"/>
            <w:r>
              <w:rPr>
                <w:rFonts w:ascii="Times New Roman" w:eastAsia="Times New Roman" w:hAnsi="Times New Roman" w:cs="Times New Roman"/>
                <w:sz w:val="24"/>
                <w:szCs w:val="24"/>
                <w:lang w:eastAsia="sk-SK"/>
              </w:rPr>
              <w:t>) – pestované v skleníku</w:t>
            </w:r>
          </w:p>
        </w:tc>
        <w:tc>
          <w:tcPr>
            <w:tcW w:w="306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2500</w:t>
            </w:r>
          </w:p>
        </w:tc>
      </w:tr>
      <w:tr w:rsidR="00655920">
        <w:tc>
          <w:tcPr>
            <w:tcW w:w="599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širokolisté </w:t>
            </w:r>
            <w:proofErr w:type="spellStart"/>
            <w:r>
              <w:rPr>
                <w:rFonts w:ascii="Times New Roman" w:eastAsia="Times New Roman" w:hAnsi="Times New Roman" w:cs="Times New Roman"/>
                <w:sz w:val="24"/>
                <w:szCs w:val="24"/>
                <w:lang w:eastAsia="sk-SK"/>
              </w:rPr>
              <w:t>endívie</w:t>
            </w:r>
            <w:proofErr w:type="spellEnd"/>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batavské</w:t>
            </w:r>
            <w:proofErr w:type="spellEnd"/>
            <w:r>
              <w:rPr>
                <w:rFonts w:ascii="Times New Roman" w:eastAsia="Times New Roman" w:hAnsi="Times New Roman" w:cs="Times New Roman"/>
                <w:sz w:val="24"/>
                <w:szCs w:val="24"/>
                <w:lang w:eastAsia="sk-SK"/>
              </w:rPr>
              <w:t>) – pestované vonku</w:t>
            </w:r>
          </w:p>
        </w:tc>
        <w:tc>
          <w:tcPr>
            <w:tcW w:w="306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2000</w:t>
            </w:r>
          </w:p>
        </w:tc>
      </w:tr>
    </w:tbl>
    <w:p w:rsidR="00655920" w:rsidRDefault="00655920">
      <w:pPr>
        <w:widowControl w:val="0"/>
        <w:spacing w:after="60" w:line="240" w:lineRule="auto"/>
        <w:jc w:val="both"/>
        <w:rPr>
          <w:rFonts w:ascii="Times New Roman" w:eastAsia="Times New Roman" w:hAnsi="Times New Roman" w:cs="Times New Roman"/>
          <w:sz w:val="24"/>
          <w:szCs w:val="24"/>
          <w:lang w:eastAsia="sk-SK"/>
        </w:rPr>
      </w:pP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15 k nariadeniu vlády č. 75/2015 Z. z.</w:t>
      </w:r>
    </w:p>
    <w:p w:rsidR="00655920" w:rsidRDefault="003E2619">
      <w:pPr>
        <w:widowControl w:val="0"/>
        <w:spacing w:after="60" w:line="240" w:lineRule="auto"/>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Vzor</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Záznamu v zošite žiadateľa o platbu na </w:t>
      </w:r>
      <w:proofErr w:type="spellStart"/>
      <w:r>
        <w:rPr>
          <w:rFonts w:ascii="Times New Roman" w:eastAsia="Times New Roman" w:hAnsi="Times New Roman" w:cs="Times New Roman"/>
          <w:sz w:val="24"/>
          <w:szCs w:val="24"/>
          <w:lang w:eastAsia="sk-SK"/>
        </w:rPr>
        <w:t>agroenvironmentálno</w:t>
      </w:r>
      <w:proofErr w:type="spellEnd"/>
      <w:r>
        <w:rPr>
          <w:rFonts w:ascii="Times New Roman" w:eastAsia="Times New Roman" w:hAnsi="Times New Roman" w:cs="Times New Roman"/>
          <w:sz w:val="24"/>
          <w:szCs w:val="24"/>
          <w:lang w:eastAsia="sk-SK"/>
        </w:rPr>
        <w:t xml:space="preserve"> – klimatické opatrenie</w:t>
      </w:r>
    </w:p>
    <w:tbl>
      <w:tblPr>
        <w:tblW w:w="9056" w:type="dxa"/>
        <w:tblBorders>
          <w:top w:val="single" w:sz="6" w:space="0" w:color="888888"/>
          <w:left w:val="single" w:sz="6" w:space="0" w:color="888888"/>
          <w:bottom w:val="single" w:sz="6" w:space="0" w:color="888888"/>
          <w:right w:val="single" w:sz="6" w:space="0" w:color="888888"/>
        </w:tblBorders>
        <w:tblLayout w:type="fixed"/>
        <w:tblCellMar>
          <w:left w:w="0" w:type="dxa"/>
          <w:right w:w="0" w:type="dxa"/>
        </w:tblCellMar>
        <w:tblLook w:val="04A0" w:firstRow="1" w:lastRow="0" w:firstColumn="1" w:lastColumn="0" w:noHBand="0" w:noVBand="1"/>
      </w:tblPr>
      <w:tblGrid>
        <w:gridCol w:w="745"/>
        <w:gridCol w:w="2115"/>
        <w:gridCol w:w="1623"/>
        <w:gridCol w:w="2015"/>
        <w:gridCol w:w="1228"/>
        <w:gridCol w:w="1330"/>
      </w:tblGrid>
      <w:tr w:rsidR="00655920">
        <w:tc>
          <w:tcPr>
            <w:tcW w:w="7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Dátum</w:t>
            </w:r>
            <w:r>
              <w:rPr>
                <w:rFonts w:ascii="Times New Roman" w:eastAsia="Times New Roman" w:hAnsi="Times New Roman" w:cs="Times New Roman"/>
                <w:sz w:val="24"/>
                <w:szCs w:val="24"/>
                <w:lang w:eastAsia="sk-SK"/>
              </w:rPr>
              <w:br/>
              <w:t>od – do</w:t>
            </w:r>
          </w:p>
        </w:tc>
        <w:tc>
          <w:tcPr>
            <w:tcW w:w="211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Použité zariadenie na sledovanie výskytu škodlivých organizmov/meno, kto údaj zaznamenal</w:t>
            </w:r>
          </w:p>
        </w:tc>
        <w:tc>
          <w:tcPr>
            <w:tcW w:w="162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Druh odberu vzoriek na analýzu/meno, kto vykonal odber</w:t>
            </w:r>
          </w:p>
        </w:tc>
        <w:tc>
          <w:tcPr>
            <w:tcW w:w="201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Použité zariadenia na zistenie meteorologických údajov/meno, kto údaj zaznamenal</w:t>
            </w:r>
          </w:p>
        </w:tc>
        <w:tc>
          <w:tcPr>
            <w:tcW w:w="122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Označenie pôdneho bloku alebo dielu pôdneho bloku</w:t>
            </w:r>
          </w:p>
        </w:tc>
        <w:tc>
          <w:tcPr>
            <w:tcW w:w="13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Plodina/druh</w:t>
            </w:r>
          </w:p>
        </w:tc>
      </w:tr>
      <w:tr w:rsidR="00655920">
        <w:tc>
          <w:tcPr>
            <w:tcW w:w="745"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tcPr>
          <w:p w:rsidR="00655920" w:rsidRDefault="00655920">
            <w:pPr>
              <w:widowControl w:val="0"/>
              <w:spacing w:after="60" w:line="240" w:lineRule="auto"/>
              <w:jc w:val="center"/>
              <w:rPr>
                <w:rFonts w:ascii="Times New Roman" w:eastAsia="Times New Roman" w:hAnsi="Times New Roman" w:cs="Times New Roman"/>
                <w:sz w:val="24"/>
                <w:szCs w:val="24"/>
                <w:lang w:eastAsia="sk-SK"/>
              </w:rPr>
            </w:pPr>
          </w:p>
        </w:tc>
        <w:tc>
          <w:tcPr>
            <w:tcW w:w="2115"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tcPr>
          <w:p w:rsidR="00655920" w:rsidRDefault="00655920">
            <w:pPr>
              <w:widowControl w:val="0"/>
              <w:spacing w:after="60" w:line="240" w:lineRule="auto"/>
              <w:jc w:val="center"/>
              <w:rPr>
                <w:rFonts w:ascii="Times New Roman" w:eastAsia="Times New Roman" w:hAnsi="Times New Roman" w:cs="Times New Roman"/>
                <w:sz w:val="24"/>
                <w:szCs w:val="24"/>
                <w:lang w:eastAsia="sk-SK"/>
              </w:rPr>
            </w:pPr>
          </w:p>
        </w:tc>
        <w:tc>
          <w:tcPr>
            <w:tcW w:w="1623"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tcPr>
          <w:p w:rsidR="00655920" w:rsidRDefault="00655920">
            <w:pPr>
              <w:widowControl w:val="0"/>
              <w:spacing w:after="60" w:line="240" w:lineRule="auto"/>
              <w:jc w:val="center"/>
              <w:rPr>
                <w:rFonts w:ascii="Times New Roman" w:eastAsia="Times New Roman" w:hAnsi="Times New Roman" w:cs="Times New Roman"/>
                <w:sz w:val="24"/>
                <w:szCs w:val="24"/>
                <w:lang w:eastAsia="sk-SK"/>
              </w:rPr>
            </w:pPr>
          </w:p>
        </w:tc>
        <w:tc>
          <w:tcPr>
            <w:tcW w:w="2015"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tcPr>
          <w:p w:rsidR="00655920" w:rsidRDefault="00655920">
            <w:pPr>
              <w:widowControl w:val="0"/>
              <w:spacing w:after="60" w:line="240" w:lineRule="auto"/>
              <w:jc w:val="center"/>
              <w:rPr>
                <w:rFonts w:ascii="Times New Roman" w:eastAsia="Times New Roman" w:hAnsi="Times New Roman" w:cs="Times New Roman"/>
                <w:sz w:val="24"/>
                <w:szCs w:val="24"/>
                <w:lang w:eastAsia="sk-SK"/>
              </w:rPr>
            </w:pPr>
          </w:p>
        </w:tc>
        <w:tc>
          <w:tcPr>
            <w:tcW w:w="1228"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tcPr>
          <w:p w:rsidR="00655920" w:rsidRDefault="00655920">
            <w:pPr>
              <w:widowControl w:val="0"/>
              <w:spacing w:after="60" w:line="240" w:lineRule="auto"/>
              <w:jc w:val="center"/>
              <w:rPr>
                <w:rFonts w:ascii="Times New Roman" w:eastAsia="Times New Roman" w:hAnsi="Times New Roman" w:cs="Times New Roman"/>
                <w:sz w:val="24"/>
                <w:szCs w:val="24"/>
                <w:lang w:eastAsia="sk-SK"/>
              </w:rPr>
            </w:pPr>
          </w:p>
        </w:tc>
        <w:tc>
          <w:tcPr>
            <w:tcW w:w="1330"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tcPr>
          <w:p w:rsidR="00655920" w:rsidRDefault="00655920">
            <w:pPr>
              <w:widowControl w:val="0"/>
              <w:spacing w:after="60" w:line="240" w:lineRule="auto"/>
              <w:jc w:val="center"/>
              <w:rPr>
                <w:rFonts w:ascii="Times New Roman" w:eastAsia="Times New Roman" w:hAnsi="Times New Roman" w:cs="Times New Roman"/>
                <w:sz w:val="24"/>
                <w:szCs w:val="24"/>
                <w:lang w:eastAsia="sk-SK"/>
              </w:rPr>
            </w:pPr>
          </w:p>
        </w:tc>
      </w:tr>
    </w:tbl>
    <w:p w:rsidR="00655920" w:rsidRDefault="00655920">
      <w:pPr>
        <w:widowControl w:val="0"/>
        <w:spacing w:after="60" w:line="240" w:lineRule="auto"/>
        <w:jc w:val="both"/>
        <w:rPr>
          <w:rFonts w:ascii="Times New Roman" w:eastAsia="Times New Roman" w:hAnsi="Times New Roman" w:cs="Times New Roman"/>
          <w:sz w:val="24"/>
          <w:szCs w:val="24"/>
          <w:lang w:eastAsia="sk-SK"/>
        </w:rPr>
      </w:pP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15a k nariadeniu vlády č. 75/2015 Z. z.</w:t>
      </w:r>
    </w:p>
    <w:p w:rsidR="00655920" w:rsidRDefault="003E2619">
      <w:pPr>
        <w:widowControl w:val="0"/>
        <w:spacing w:after="60" w:line="240" w:lineRule="auto"/>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Zaradenie zeleniny podľa rodu pre osevný postup</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 Plodiny zeleniny zaradené podľa rodu</w:t>
      </w:r>
    </w:p>
    <w:tbl>
      <w:tblPr>
        <w:tblW w:w="12585" w:type="dxa"/>
        <w:tblBorders>
          <w:top w:val="single" w:sz="6" w:space="0" w:color="888888"/>
          <w:left w:val="single" w:sz="6" w:space="0" w:color="888888"/>
          <w:bottom w:val="single" w:sz="6" w:space="0" w:color="888888"/>
          <w:right w:val="single" w:sz="6" w:space="0" w:color="888888"/>
        </w:tblBorders>
        <w:tblLayout w:type="fixed"/>
        <w:tblCellMar>
          <w:left w:w="0" w:type="dxa"/>
          <w:right w:w="0" w:type="dxa"/>
        </w:tblCellMar>
        <w:tblLook w:val="04A0" w:firstRow="1" w:lastRow="0" w:firstColumn="1" w:lastColumn="0" w:noHBand="0" w:noVBand="1"/>
      </w:tblPr>
      <w:tblGrid>
        <w:gridCol w:w="4714"/>
        <w:gridCol w:w="7871"/>
      </w:tblGrid>
      <w:tr w:rsidR="00655920">
        <w:tc>
          <w:tcPr>
            <w:tcW w:w="471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Rod latinsky/slovensky</w:t>
            </w:r>
          </w:p>
        </w:tc>
        <w:tc>
          <w:tcPr>
            <w:tcW w:w="78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Plodiny zeleniny</w:t>
            </w:r>
          </w:p>
        </w:tc>
      </w:tr>
      <w:tr w:rsidR="00655920">
        <w:tc>
          <w:tcPr>
            <w:tcW w:w="471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Allium</w:t>
            </w:r>
            <w:proofErr w:type="spellEnd"/>
            <w:r>
              <w:rPr>
                <w:rFonts w:ascii="Times New Roman" w:eastAsia="Times New Roman" w:hAnsi="Times New Roman" w:cs="Times New Roman"/>
                <w:sz w:val="24"/>
                <w:szCs w:val="24"/>
                <w:lang w:eastAsia="sk-SK"/>
              </w:rPr>
              <w:t xml:space="preserve"> (cesnak)</w:t>
            </w:r>
          </w:p>
        </w:tc>
        <w:tc>
          <w:tcPr>
            <w:tcW w:w="78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cibuľa, šalotka, pór, cesnak, pažítka</w:t>
            </w:r>
          </w:p>
        </w:tc>
      </w:tr>
      <w:tr w:rsidR="00655920">
        <w:tc>
          <w:tcPr>
            <w:tcW w:w="471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Anthriscus</w:t>
            </w:r>
            <w:proofErr w:type="spellEnd"/>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trebuľka</w:t>
            </w:r>
            <w:proofErr w:type="spellEnd"/>
            <w:r>
              <w:rPr>
                <w:rFonts w:ascii="Times New Roman" w:eastAsia="Times New Roman" w:hAnsi="Times New Roman" w:cs="Times New Roman"/>
                <w:sz w:val="24"/>
                <w:szCs w:val="24"/>
                <w:lang w:eastAsia="sk-SK"/>
              </w:rPr>
              <w:t>)</w:t>
            </w:r>
          </w:p>
        </w:tc>
        <w:tc>
          <w:tcPr>
            <w:tcW w:w="78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trebuľka</w:t>
            </w:r>
            <w:proofErr w:type="spellEnd"/>
          </w:p>
        </w:tc>
      </w:tr>
      <w:tr w:rsidR="00655920">
        <w:tc>
          <w:tcPr>
            <w:tcW w:w="471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Apium</w:t>
            </w:r>
            <w:proofErr w:type="spellEnd"/>
            <w:r>
              <w:rPr>
                <w:rFonts w:ascii="Times New Roman" w:eastAsia="Times New Roman" w:hAnsi="Times New Roman" w:cs="Times New Roman"/>
                <w:sz w:val="24"/>
                <w:szCs w:val="24"/>
                <w:lang w:eastAsia="sk-SK"/>
              </w:rPr>
              <w:t xml:space="preserve"> (zeler)</w:t>
            </w:r>
          </w:p>
        </w:tc>
        <w:tc>
          <w:tcPr>
            <w:tcW w:w="78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zeler</w:t>
            </w:r>
          </w:p>
        </w:tc>
      </w:tr>
      <w:tr w:rsidR="00655920">
        <w:tc>
          <w:tcPr>
            <w:tcW w:w="471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Asparagus</w:t>
            </w:r>
            <w:proofErr w:type="spellEnd"/>
            <w:r>
              <w:rPr>
                <w:rFonts w:ascii="Times New Roman" w:eastAsia="Times New Roman" w:hAnsi="Times New Roman" w:cs="Times New Roman"/>
                <w:sz w:val="24"/>
                <w:szCs w:val="24"/>
                <w:lang w:eastAsia="sk-SK"/>
              </w:rPr>
              <w:t xml:space="preserve"> (asparágus)</w:t>
            </w:r>
          </w:p>
        </w:tc>
        <w:tc>
          <w:tcPr>
            <w:tcW w:w="78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špargľa</w:t>
            </w:r>
          </w:p>
        </w:tc>
      </w:tr>
      <w:tr w:rsidR="00655920">
        <w:tc>
          <w:tcPr>
            <w:tcW w:w="471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Beta (repa)</w:t>
            </w:r>
          </w:p>
        </w:tc>
        <w:tc>
          <w:tcPr>
            <w:tcW w:w="78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repa obyčajná cviklová (cvikla), </w:t>
            </w:r>
            <w:proofErr w:type="spellStart"/>
            <w:r>
              <w:rPr>
                <w:rFonts w:ascii="Times New Roman" w:eastAsia="Times New Roman" w:hAnsi="Times New Roman" w:cs="Times New Roman"/>
                <w:sz w:val="24"/>
                <w:szCs w:val="24"/>
                <w:lang w:eastAsia="sk-SK"/>
              </w:rPr>
              <w:t>mangold</w:t>
            </w:r>
            <w:proofErr w:type="spellEnd"/>
          </w:p>
        </w:tc>
      </w:tr>
      <w:tr w:rsidR="00655920">
        <w:tc>
          <w:tcPr>
            <w:tcW w:w="471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Brassica</w:t>
            </w:r>
            <w:proofErr w:type="spellEnd"/>
            <w:r>
              <w:rPr>
                <w:rFonts w:ascii="Times New Roman" w:eastAsia="Times New Roman" w:hAnsi="Times New Roman" w:cs="Times New Roman"/>
                <w:sz w:val="24"/>
                <w:szCs w:val="24"/>
                <w:lang w:eastAsia="sk-SK"/>
              </w:rPr>
              <w:t xml:space="preserve"> (kapusta)</w:t>
            </w:r>
          </w:p>
        </w:tc>
        <w:tc>
          <w:tcPr>
            <w:tcW w:w="78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kel, karfiol, brokolica, kaleráb, kapusta</w:t>
            </w:r>
          </w:p>
        </w:tc>
      </w:tr>
      <w:tr w:rsidR="00655920">
        <w:tc>
          <w:tcPr>
            <w:tcW w:w="471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Capsicum</w:t>
            </w:r>
            <w:proofErr w:type="spellEnd"/>
            <w:r>
              <w:rPr>
                <w:rFonts w:ascii="Times New Roman" w:eastAsia="Times New Roman" w:hAnsi="Times New Roman" w:cs="Times New Roman"/>
                <w:sz w:val="24"/>
                <w:szCs w:val="24"/>
                <w:lang w:eastAsia="sk-SK"/>
              </w:rPr>
              <w:t xml:space="preserve"> (paprika)</w:t>
            </w:r>
          </w:p>
        </w:tc>
        <w:tc>
          <w:tcPr>
            <w:tcW w:w="78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paprika</w:t>
            </w:r>
          </w:p>
        </w:tc>
      </w:tr>
      <w:tr w:rsidR="00655920">
        <w:tc>
          <w:tcPr>
            <w:tcW w:w="471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Cichorium</w:t>
            </w:r>
            <w:proofErr w:type="spellEnd"/>
            <w:r>
              <w:rPr>
                <w:rFonts w:ascii="Times New Roman" w:eastAsia="Times New Roman" w:hAnsi="Times New Roman" w:cs="Times New Roman"/>
                <w:sz w:val="24"/>
                <w:szCs w:val="24"/>
                <w:lang w:eastAsia="sk-SK"/>
              </w:rPr>
              <w:t xml:space="preserve"> (čakanka)</w:t>
            </w:r>
          </w:p>
        </w:tc>
        <w:tc>
          <w:tcPr>
            <w:tcW w:w="78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čakanka</w:t>
            </w:r>
          </w:p>
        </w:tc>
      </w:tr>
      <w:tr w:rsidR="00655920">
        <w:tc>
          <w:tcPr>
            <w:tcW w:w="471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lastRenderedPageBreak/>
              <w:t>Citrullus</w:t>
            </w:r>
            <w:proofErr w:type="spellEnd"/>
            <w:r>
              <w:rPr>
                <w:rFonts w:ascii="Times New Roman" w:eastAsia="Times New Roman" w:hAnsi="Times New Roman" w:cs="Times New Roman"/>
                <w:sz w:val="24"/>
                <w:szCs w:val="24"/>
                <w:lang w:eastAsia="sk-SK"/>
              </w:rPr>
              <w:t xml:space="preserve"> (dyňa)</w:t>
            </w:r>
          </w:p>
        </w:tc>
        <w:tc>
          <w:tcPr>
            <w:tcW w:w="78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dyňa červená</w:t>
            </w:r>
          </w:p>
        </w:tc>
      </w:tr>
      <w:tr w:rsidR="00655920">
        <w:tc>
          <w:tcPr>
            <w:tcW w:w="471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Cucumis</w:t>
            </w:r>
            <w:proofErr w:type="spellEnd"/>
            <w:r>
              <w:rPr>
                <w:rFonts w:ascii="Times New Roman" w:eastAsia="Times New Roman" w:hAnsi="Times New Roman" w:cs="Times New Roman"/>
                <w:sz w:val="24"/>
                <w:szCs w:val="24"/>
                <w:lang w:eastAsia="sk-SK"/>
              </w:rPr>
              <w:t xml:space="preserve"> (uhorka)</w:t>
            </w:r>
          </w:p>
        </w:tc>
        <w:tc>
          <w:tcPr>
            <w:tcW w:w="78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melón, uhorka</w:t>
            </w:r>
          </w:p>
        </w:tc>
      </w:tr>
      <w:tr w:rsidR="00655920">
        <w:tc>
          <w:tcPr>
            <w:tcW w:w="471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Cucurbita</w:t>
            </w:r>
            <w:proofErr w:type="spellEnd"/>
            <w:r>
              <w:rPr>
                <w:rFonts w:ascii="Times New Roman" w:eastAsia="Times New Roman" w:hAnsi="Times New Roman" w:cs="Times New Roman"/>
                <w:sz w:val="24"/>
                <w:szCs w:val="24"/>
                <w:lang w:eastAsia="sk-SK"/>
              </w:rPr>
              <w:t xml:space="preserve"> (tekvica)</w:t>
            </w:r>
          </w:p>
        </w:tc>
        <w:tc>
          <w:tcPr>
            <w:tcW w:w="78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tekvica, cuketa, patizón</w:t>
            </w:r>
          </w:p>
        </w:tc>
      </w:tr>
      <w:tr w:rsidR="00655920">
        <w:tc>
          <w:tcPr>
            <w:tcW w:w="471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Cynara</w:t>
            </w:r>
            <w:proofErr w:type="spellEnd"/>
            <w:r>
              <w:rPr>
                <w:rFonts w:ascii="Times New Roman" w:eastAsia="Times New Roman" w:hAnsi="Times New Roman" w:cs="Times New Roman"/>
                <w:sz w:val="24"/>
                <w:szCs w:val="24"/>
                <w:lang w:eastAsia="sk-SK"/>
              </w:rPr>
              <w:t xml:space="preserve"> (artičoka)</w:t>
            </w:r>
          </w:p>
        </w:tc>
        <w:tc>
          <w:tcPr>
            <w:tcW w:w="78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artičoka</w:t>
            </w:r>
          </w:p>
        </w:tc>
      </w:tr>
      <w:tr w:rsidR="00655920">
        <w:tc>
          <w:tcPr>
            <w:tcW w:w="471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Daucus</w:t>
            </w:r>
            <w:proofErr w:type="spellEnd"/>
            <w:r>
              <w:rPr>
                <w:rFonts w:ascii="Times New Roman" w:eastAsia="Times New Roman" w:hAnsi="Times New Roman" w:cs="Times New Roman"/>
                <w:sz w:val="24"/>
                <w:szCs w:val="24"/>
                <w:lang w:eastAsia="sk-SK"/>
              </w:rPr>
              <w:t xml:space="preserve"> (mrkva)</w:t>
            </w:r>
          </w:p>
        </w:tc>
        <w:tc>
          <w:tcPr>
            <w:tcW w:w="78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mrkva</w:t>
            </w:r>
          </w:p>
        </w:tc>
      </w:tr>
      <w:tr w:rsidR="00655920">
        <w:tc>
          <w:tcPr>
            <w:tcW w:w="471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Foeniculum</w:t>
            </w:r>
            <w:proofErr w:type="spellEnd"/>
            <w:r>
              <w:rPr>
                <w:rFonts w:ascii="Times New Roman" w:eastAsia="Times New Roman" w:hAnsi="Times New Roman" w:cs="Times New Roman"/>
                <w:sz w:val="24"/>
                <w:szCs w:val="24"/>
                <w:lang w:eastAsia="sk-SK"/>
              </w:rPr>
              <w:t xml:space="preserve"> (fenikel)</w:t>
            </w:r>
          </w:p>
        </w:tc>
        <w:tc>
          <w:tcPr>
            <w:tcW w:w="78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fenikel</w:t>
            </w:r>
          </w:p>
        </w:tc>
      </w:tr>
      <w:tr w:rsidR="00655920">
        <w:tc>
          <w:tcPr>
            <w:tcW w:w="471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Lactuca</w:t>
            </w:r>
            <w:proofErr w:type="spellEnd"/>
            <w:r>
              <w:rPr>
                <w:rFonts w:ascii="Times New Roman" w:eastAsia="Times New Roman" w:hAnsi="Times New Roman" w:cs="Times New Roman"/>
                <w:sz w:val="24"/>
                <w:szCs w:val="24"/>
                <w:lang w:eastAsia="sk-SK"/>
              </w:rPr>
              <w:t xml:space="preserve"> (šalát)</w:t>
            </w:r>
          </w:p>
        </w:tc>
        <w:tc>
          <w:tcPr>
            <w:tcW w:w="78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šalát</w:t>
            </w:r>
          </w:p>
        </w:tc>
      </w:tr>
      <w:tr w:rsidR="00655920">
        <w:tc>
          <w:tcPr>
            <w:tcW w:w="471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Lycopersicon</w:t>
            </w:r>
            <w:proofErr w:type="spellEnd"/>
            <w:r>
              <w:rPr>
                <w:rFonts w:ascii="Times New Roman" w:eastAsia="Times New Roman" w:hAnsi="Times New Roman" w:cs="Times New Roman"/>
                <w:sz w:val="24"/>
                <w:szCs w:val="24"/>
                <w:lang w:eastAsia="sk-SK"/>
              </w:rPr>
              <w:t xml:space="preserve"> (rajčiak)</w:t>
            </w:r>
          </w:p>
        </w:tc>
        <w:tc>
          <w:tcPr>
            <w:tcW w:w="78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rajčiaky</w:t>
            </w:r>
          </w:p>
        </w:tc>
      </w:tr>
      <w:tr w:rsidR="00655920">
        <w:tc>
          <w:tcPr>
            <w:tcW w:w="471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Petroselinum</w:t>
            </w:r>
            <w:proofErr w:type="spellEnd"/>
            <w:r>
              <w:rPr>
                <w:rFonts w:ascii="Times New Roman" w:eastAsia="Times New Roman" w:hAnsi="Times New Roman" w:cs="Times New Roman"/>
                <w:sz w:val="24"/>
                <w:szCs w:val="24"/>
                <w:lang w:eastAsia="sk-SK"/>
              </w:rPr>
              <w:t xml:space="preserve"> (petržlen)</w:t>
            </w:r>
          </w:p>
        </w:tc>
        <w:tc>
          <w:tcPr>
            <w:tcW w:w="78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petržlen</w:t>
            </w:r>
          </w:p>
        </w:tc>
      </w:tr>
      <w:tr w:rsidR="00655920">
        <w:tc>
          <w:tcPr>
            <w:tcW w:w="471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Phaseolus</w:t>
            </w:r>
            <w:proofErr w:type="spellEnd"/>
            <w:r>
              <w:rPr>
                <w:rFonts w:ascii="Times New Roman" w:eastAsia="Times New Roman" w:hAnsi="Times New Roman" w:cs="Times New Roman"/>
                <w:sz w:val="24"/>
                <w:szCs w:val="24"/>
                <w:lang w:eastAsia="sk-SK"/>
              </w:rPr>
              <w:t xml:space="preserve"> (fazuľa)</w:t>
            </w:r>
          </w:p>
        </w:tc>
        <w:tc>
          <w:tcPr>
            <w:tcW w:w="78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fazuľa</w:t>
            </w:r>
          </w:p>
        </w:tc>
      </w:tr>
      <w:tr w:rsidR="00655920">
        <w:tc>
          <w:tcPr>
            <w:tcW w:w="471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Pisum</w:t>
            </w:r>
            <w:proofErr w:type="spellEnd"/>
            <w:r>
              <w:rPr>
                <w:rFonts w:ascii="Times New Roman" w:eastAsia="Times New Roman" w:hAnsi="Times New Roman" w:cs="Times New Roman"/>
                <w:sz w:val="24"/>
                <w:szCs w:val="24"/>
                <w:lang w:eastAsia="sk-SK"/>
              </w:rPr>
              <w:t xml:space="preserve"> (hrach)</w:t>
            </w:r>
          </w:p>
        </w:tc>
        <w:tc>
          <w:tcPr>
            <w:tcW w:w="78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hrach</w:t>
            </w:r>
          </w:p>
        </w:tc>
      </w:tr>
      <w:tr w:rsidR="00655920">
        <w:tc>
          <w:tcPr>
            <w:tcW w:w="471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Raphanus</w:t>
            </w:r>
            <w:proofErr w:type="spellEnd"/>
            <w:r>
              <w:rPr>
                <w:rFonts w:ascii="Times New Roman" w:eastAsia="Times New Roman" w:hAnsi="Times New Roman" w:cs="Times New Roman"/>
                <w:sz w:val="24"/>
                <w:szCs w:val="24"/>
                <w:lang w:eastAsia="sk-SK"/>
              </w:rPr>
              <w:t xml:space="preserve"> (reďkev)</w:t>
            </w:r>
          </w:p>
        </w:tc>
        <w:tc>
          <w:tcPr>
            <w:tcW w:w="78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reďkovka, reďkev</w:t>
            </w:r>
          </w:p>
        </w:tc>
      </w:tr>
      <w:tr w:rsidR="00655920">
        <w:tc>
          <w:tcPr>
            <w:tcW w:w="471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Rheum</w:t>
            </w:r>
            <w:proofErr w:type="spellEnd"/>
            <w:r>
              <w:rPr>
                <w:rFonts w:ascii="Times New Roman" w:eastAsia="Times New Roman" w:hAnsi="Times New Roman" w:cs="Times New Roman"/>
                <w:sz w:val="24"/>
                <w:szCs w:val="24"/>
                <w:lang w:eastAsia="sk-SK"/>
              </w:rPr>
              <w:t xml:space="preserve"> (rebarbora)</w:t>
            </w:r>
          </w:p>
        </w:tc>
        <w:tc>
          <w:tcPr>
            <w:tcW w:w="78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rebarbora</w:t>
            </w:r>
          </w:p>
        </w:tc>
      </w:tr>
      <w:tr w:rsidR="00655920">
        <w:tc>
          <w:tcPr>
            <w:tcW w:w="471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Scorzonera</w:t>
            </w:r>
            <w:proofErr w:type="spellEnd"/>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hadomor</w:t>
            </w:r>
            <w:proofErr w:type="spellEnd"/>
            <w:r>
              <w:rPr>
                <w:rFonts w:ascii="Times New Roman" w:eastAsia="Times New Roman" w:hAnsi="Times New Roman" w:cs="Times New Roman"/>
                <w:sz w:val="24"/>
                <w:szCs w:val="24"/>
                <w:lang w:eastAsia="sk-SK"/>
              </w:rPr>
              <w:t>)</w:t>
            </w:r>
          </w:p>
        </w:tc>
        <w:tc>
          <w:tcPr>
            <w:tcW w:w="78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hadí mor španielsky</w:t>
            </w:r>
          </w:p>
        </w:tc>
      </w:tr>
      <w:tr w:rsidR="00655920">
        <w:tc>
          <w:tcPr>
            <w:tcW w:w="471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Solanum</w:t>
            </w:r>
            <w:proofErr w:type="spellEnd"/>
            <w:r>
              <w:rPr>
                <w:rFonts w:ascii="Times New Roman" w:eastAsia="Times New Roman" w:hAnsi="Times New Roman" w:cs="Times New Roman"/>
                <w:sz w:val="24"/>
                <w:szCs w:val="24"/>
                <w:lang w:eastAsia="sk-SK"/>
              </w:rPr>
              <w:t xml:space="preserve"> (ľuľok)</w:t>
            </w:r>
          </w:p>
        </w:tc>
        <w:tc>
          <w:tcPr>
            <w:tcW w:w="78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baklažán</w:t>
            </w:r>
          </w:p>
        </w:tc>
      </w:tr>
      <w:tr w:rsidR="00655920">
        <w:tc>
          <w:tcPr>
            <w:tcW w:w="471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Spinacia</w:t>
            </w:r>
            <w:proofErr w:type="spellEnd"/>
            <w:r>
              <w:rPr>
                <w:rFonts w:ascii="Times New Roman" w:eastAsia="Times New Roman" w:hAnsi="Times New Roman" w:cs="Times New Roman"/>
                <w:sz w:val="24"/>
                <w:szCs w:val="24"/>
                <w:lang w:eastAsia="sk-SK"/>
              </w:rPr>
              <w:t xml:space="preserve"> (špenát)</w:t>
            </w:r>
          </w:p>
        </w:tc>
        <w:tc>
          <w:tcPr>
            <w:tcW w:w="78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špenát</w:t>
            </w:r>
          </w:p>
        </w:tc>
      </w:tr>
      <w:tr w:rsidR="00655920">
        <w:tc>
          <w:tcPr>
            <w:tcW w:w="471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Valeriana</w:t>
            </w:r>
            <w:proofErr w:type="spellEnd"/>
            <w:r>
              <w:rPr>
                <w:rFonts w:ascii="Times New Roman" w:eastAsia="Times New Roman" w:hAnsi="Times New Roman" w:cs="Times New Roman"/>
                <w:sz w:val="24"/>
                <w:szCs w:val="24"/>
                <w:lang w:eastAsia="sk-SK"/>
              </w:rPr>
              <w:t xml:space="preserve"> (valeriána)</w:t>
            </w:r>
          </w:p>
        </w:tc>
        <w:tc>
          <w:tcPr>
            <w:tcW w:w="78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valeriánka</w:t>
            </w:r>
            <w:proofErr w:type="spellEnd"/>
          </w:p>
        </w:tc>
      </w:tr>
      <w:tr w:rsidR="00655920">
        <w:tc>
          <w:tcPr>
            <w:tcW w:w="471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Vicia</w:t>
            </w:r>
            <w:proofErr w:type="spellEnd"/>
            <w:r>
              <w:rPr>
                <w:rFonts w:ascii="Times New Roman" w:eastAsia="Times New Roman" w:hAnsi="Times New Roman" w:cs="Times New Roman"/>
                <w:sz w:val="24"/>
                <w:szCs w:val="24"/>
                <w:lang w:eastAsia="sk-SK"/>
              </w:rPr>
              <w:t xml:space="preserve"> (vika)</w:t>
            </w:r>
          </w:p>
        </w:tc>
        <w:tc>
          <w:tcPr>
            <w:tcW w:w="78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bôb obyčajný</w:t>
            </w:r>
          </w:p>
        </w:tc>
      </w:tr>
      <w:tr w:rsidR="00655920">
        <w:tc>
          <w:tcPr>
            <w:tcW w:w="471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Zea</w:t>
            </w:r>
            <w:proofErr w:type="spellEnd"/>
            <w:r>
              <w:rPr>
                <w:rFonts w:ascii="Times New Roman" w:eastAsia="Times New Roman" w:hAnsi="Times New Roman" w:cs="Times New Roman"/>
                <w:sz w:val="24"/>
                <w:szCs w:val="24"/>
                <w:lang w:eastAsia="sk-SK"/>
              </w:rPr>
              <w:t xml:space="preserve"> (kukurica)</w:t>
            </w:r>
          </w:p>
        </w:tc>
        <w:tc>
          <w:tcPr>
            <w:tcW w:w="78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kukurica</w:t>
            </w:r>
          </w:p>
        </w:tc>
      </w:tr>
    </w:tbl>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 Viacročné plodiny zeleniny pre osevný postup</w:t>
      </w:r>
    </w:p>
    <w:tbl>
      <w:tblPr>
        <w:tblW w:w="12585" w:type="dxa"/>
        <w:tblBorders>
          <w:top w:val="single" w:sz="6" w:space="0" w:color="888888"/>
          <w:left w:val="single" w:sz="6" w:space="0" w:color="888888"/>
          <w:bottom w:val="single" w:sz="6" w:space="0" w:color="888888"/>
          <w:right w:val="single" w:sz="6" w:space="0" w:color="888888"/>
        </w:tblBorders>
        <w:tblLayout w:type="fixed"/>
        <w:tblCellMar>
          <w:left w:w="0" w:type="dxa"/>
          <w:right w:w="0" w:type="dxa"/>
        </w:tblCellMar>
        <w:tblLook w:val="04A0" w:firstRow="1" w:lastRow="0" w:firstColumn="1" w:lastColumn="0" w:noHBand="0" w:noVBand="1"/>
      </w:tblPr>
      <w:tblGrid>
        <w:gridCol w:w="12585"/>
      </w:tblGrid>
      <w:tr w:rsidR="00655920">
        <w:tc>
          <w:tcPr>
            <w:tcW w:w="1258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Hadí mor španielsky, chren dedinský, </w:t>
            </w:r>
            <w:proofErr w:type="spellStart"/>
            <w:r>
              <w:rPr>
                <w:rFonts w:ascii="Times New Roman" w:eastAsia="Times New Roman" w:hAnsi="Times New Roman" w:cs="Times New Roman"/>
                <w:sz w:val="24"/>
                <w:szCs w:val="24"/>
                <w:lang w:eastAsia="sk-SK"/>
              </w:rPr>
              <w:t>mangold</w:t>
            </w:r>
            <w:proofErr w:type="spellEnd"/>
            <w:r>
              <w:rPr>
                <w:rFonts w:ascii="Times New Roman" w:eastAsia="Times New Roman" w:hAnsi="Times New Roman" w:cs="Times New Roman"/>
                <w:sz w:val="24"/>
                <w:szCs w:val="24"/>
                <w:lang w:eastAsia="sk-SK"/>
              </w:rPr>
              <w:t xml:space="preserve">, špargľa, rebarbora, pažítka, cibuľa zimná, čakanka, </w:t>
            </w:r>
            <w:proofErr w:type="spellStart"/>
            <w:r>
              <w:rPr>
                <w:rFonts w:ascii="Times New Roman" w:eastAsia="Times New Roman" w:hAnsi="Times New Roman" w:cs="Times New Roman"/>
                <w:sz w:val="24"/>
                <w:szCs w:val="24"/>
                <w:lang w:eastAsia="sk-SK"/>
              </w:rPr>
              <w:t>topinambur</w:t>
            </w:r>
            <w:proofErr w:type="spellEnd"/>
          </w:p>
        </w:tc>
      </w:tr>
    </w:tbl>
    <w:p w:rsidR="00655920" w:rsidRDefault="00655920">
      <w:pPr>
        <w:widowControl w:val="0"/>
        <w:spacing w:after="60" w:line="240" w:lineRule="auto"/>
        <w:jc w:val="both"/>
        <w:rPr>
          <w:rFonts w:ascii="Times New Roman" w:eastAsia="Times New Roman" w:hAnsi="Times New Roman" w:cs="Times New Roman"/>
          <w:sz w:val="24"/>
          <w:szCs w:val="24"/>
          <w:lang w:eastAsia="sk-SK"/>
        </w:rPr>
      </w:pP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16 k nariadeniu vlády č. 75/2015 Z. z.</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w:t>
      </w:r>
      <w:r>
        <w:rPr>
          <w:rFonts w:ascii="Times New Roman" w:eastAsia="Times New Roman" w:hAnsi="Times New Roman" w:cs="Times New Roman"/>
          <w:sz w:val="24"/>
          <w:szCs w:val="24"/>
          <w:lang w:eastAsia="sk-SK"/>
        </w:rPr>
        <w:t> Zloženie zmesí rastlín</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 vlhšie podmienky</w:t>
      </w:r>
    </w:p>
    <w:tbl>
      <w:tblPr>
        <w:tblW w:w="6698" w:type="dxa"/>
        <w:tblBorders>
          <w:top w:val="single" w:sz="6" w:space="0" w:color="888888"/>
          <w:left w:val="single" w:sz="6" w:space="0" w:color="888888"/>
          <w:bottom w:val="single" w:sz="6" w:space="0" w:color="888888"/>
          <w:right w:val="single" w:sz="6" w:space="0" w:color="888888"/>
        </w:tblBorders>
        <w:tblLayout w:type="fixed"/>
        <w:tblCellMar>
          <w:left w:w="0" w:type="dxa"/>
          <w:right w:w="0" w:type="dxa"/>
        </w:tblCellMar>
        <w:tblLook w:val="04A0" w:firstRow="1" w:lastRow="0" w:firstColumn="1" w:lastColumn="0" w:noHBand="0" w:noVBand="1"/>
      </w:tblPr>
      <w:tblGrid>
        <w:gridCol w:w="2651"/>
        <w:gridCol w:w="3317"/>
        <w:gridCol w:w="730"/>
      </w:tblGrid>
      <w:tr w:rsidR="00655920">
        <w:tc>
          <w:tcPr>
            <w:tcW w:w="2651"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Názov rastlinného druhu</w:t>
            </w:r>
          </w:p>
        </w:tc>
        <w:tc>
          <w:tcPr>
            <w:tcW w:w="3317"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Botanický názov</w:t>
            </w:r>
          </w:p>
        </w:tc>
        <w:tc>
          <w:tcPr>
            <w:tcW w:w="7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Podiel</w:t>
            </w:r>
            <w:r>
              <w:rPr>
                <w:rFonts w:ascii="Times New Roman" w:eastAsia="Times New Roman" w:hAnsi="Times New Roman" w:cs="Times New Roman"/>
                <w:sz w:val="24"/>
                <w:szCs w:val="24"/>
                <w:lang w:eastAsia="sk-SK"/>
              </w:rPr>
              <w:br/>
            </w:r>
            <w:r>
              <w:rPr>
                <w:rFonts w:ascii="Times New Roman" w:eastAsia="Times New Roman" w:hAnsi="Times New Roman" w:cs="Times New Roman"/>
                <w:b/>
                <w:bCs/>
                <w:sz w:val="24"/>
                <w:szCs w:val="24"/>
                <w:lang w:eastAsia="sk-SK"/>
              </w:rPr>
              <w:t>[%]</w:t>
            </w:r>
          </w:p>
        </w:tc>
      </w:tr>
      <w:tr w:rsidR="00655920">
        <w:tc>
          <w:tcPr>
            <w:tcW w:w="265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Kôpor voňavý</w:t>
            </w:r>
          </w:p>
        </w:tc>
        <w:tc>
          <w:tcPr>
            <w:tcW w:w="33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Anethum</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graveolens</w:t>
            </w:r>
            <w:proofErr w:type="spellEnd"/>
          </w:p>
        </w:tc>
        <w:tc>
          <w:tcPr>
            <w:tcW w:w="7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265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Borák</w:t>
            </w:r>
            <w:proofErr w:type="spellEnd"/>
            <w:r>
              <w:rPr>
                <w:rFonts w:ascii="Times New Roman" w:eastAsia="Times New Roman" w:hAnsi="Times New Roman" w:cs="Times New Roman"/>
                <w:sz w:val="24"/>
                <w:szCs w:val="24"/>
                <w:lang w:eastAsia="sk-SK"/>
              </w:rPr>
              <w:t xml:space="preserve"> lekársky</w:t>
            </w:r>
          </w:p>
        </w:tc>
        <w:tc>
          <w:tcPr>
            <w:tcW w:w="33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Borago</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officinalis</w:t>
            </w:r>
            <w:proofErr w:type="spellEnd"/>
          </w:p>
        </w:tc>
        <w:tc>
          <w:tcPr>
            <w:tcW w:w="7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265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Koriander</w:t>
            </w:r>
            <w:proofErr w:type="spellEnd"/>
            <w:r>
              <w:rPr>
                <w:rFonts w:ascii="Times New Roman" w:eastAsia="Times New Roman" w:hAnsi="Times New Roman" w:cs="Times New Roman"/>
                <w:sz w:val="24"/>
                <w:szCs w:val="24"/>
                <w:lang w:eastAsia="sk-SK"/>
              </w:rPr>
              <w:t xml:space="preserve"> siaty</w:t>
            </w:r>
          </w:p>
        </w:tc>
        <w:tc>
          <w:tcPr>
            <w:tcW w:w="33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Coriandrum</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sativum</w:t>
            </w:r>
            <w:proofErr w:type="spellEnd"/>
          </w:p>
        </w:tc>
        <w:tc>
          <w:tcPr>
            <w:tcW w:w="7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265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Pohánka jedlá</w:t>
            </w:r>
          </w:p>
        </w:tc>
        <w:tc>
          <w:tcPr>
            <w:tcW w:w="33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Fagopyrum</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esculentum</w:t>
            </w:r>
            <w:proofErr w:type="spellEnd"/>
          </w:p>
        </w:tc>
        <w:tc>
          <w:tcPr>
            <w:tcW w:w="7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35</w:t>
            </w:r>
          </w:p>
        </w:tc>
      </w:tr>
      <w:tr w:rsidR="00655920">
        <w:tc>
          <w:tcPr>
            <w:tcW w:w="265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Slnečnica ročná</w:t>
            </w:r>
          </w:p>
        </w:tc>
        <w:tc>
          <w:tcPr>
            <w:tcW w:w="33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Helianthus</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annuus</w:t>
            </w:r>
            <w:proofErr w:type="spellEnd"/>
          </w:p>
        </w:tc>
        <w:tc>
          <w:tcPr>
            <w:tcW w:w="7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w:t>
            </w:r>
          </w:p>
        </w:tc>
      </w:tr>
      <w:tr w:rsidR="00655920">
        <w:tc>
          <w:tcPr>
            <w:tcW w:w="265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Ľan siaty</w:t>
            </w:r>
          </w:p>
        </w:tc>
        <w:tc>
          <w:tcPr>
            <w:tcW w:w="33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Linum</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usitatissimum</w:t>
            </w:r>
            <w:proofErr w:type="spellEnd"/>
          </w:p>
        </w:tc>
        <w:tc>
          <w:tcPr>
            <w:tcW w:w="7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14</w:t>
            </w:r>
          </w:p>
        </w:tc>
      </w:tr>
      <w:tr w:rsidR="00655920">
        <w:tc>
          <w:tcPr>
            <w:tcW w:w="265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Slez lesný</w:t>
            </w:r>
          </w:p>
        </w:tc>
        <w:tc>
          <w:tcPr>
            <w:tcW w:w="33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Malva</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sylvestris</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ssp</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mauritanica</w:t>
            </w:r>
            <w:proofErr w:type="spellEnd"/>
          </w:p>
        </w:tc>
        <w:tc>
          <w:tcPr>
            <w:tcW w:w="7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265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Vtáčia noha siata</w:t>
            </w:r>
          </w:p>
        </w:tc>
        <w:tc>
          <w:tcPr>
            <w:tcW w:w="33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Ornithopus</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sativus</w:t>
            </w:r>
            <w:proofErr w:type="spellEnd"/>
          </w:p>
        </w:tc>
        <w:tc>
          <w:tcPr>
            <w:tcW w:w="7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2,5</w:t>
            </w:r>
          </w:p>
        </w:tc>
      </w:tr>
      <w:tr w:rsidR="00655920">
        <w:tc>
          <w:tcPr>
            <w:tcW w:w="265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Facélia</w:t>
            </w:r>
            <w:proofErr w:type="spellEnd"/>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vratičolistá</w:t>
            </w:r>
            <w:proofErr w:type="spellEnd"/>
          </w:p>
        </w:tc>
        <w:tc>
          <w:tcPr>
            <w:tcW w:w="33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Phacelia</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tanacetifolia</w:t>
            </w:r>
            <w:proofErr w:type="spellEnd"/>
          </w:p>
        </w:tc>
        <w:tc>
          <w:tcPr>
            <w:tcW w:w="7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w:t>
            </w:r>
          </w:p>
        </w:tc>
      </w:tr>
      <w:tr w:rsidR="00655920">
        <w:tc>
          <w:tcPr>
            <w:tcW w:w="265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Reďkovka</w:t>
            </w:r>
          </w:p>
        </w:tc>
        <w:tc>
          <w:tcPr>
            <w:tcW w:w="33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Raphanus</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sativus</w:t>
            </w:r>
            <w:proofErr w:type="spellEnd"/>
          </w:p>
        </w:tc>
        <w:tc>
          <w:tcPr>
            <w:tcW w:w="7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265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Horčica biela</w:t>
            </w:r>
          </w:p>
        </w:tc>
        <w:tc>
          <w:tcPr>
            <w:tcW w:w="33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Sinapis</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alba</w:t>
            </w:r>
            <w:proofErr w:type="spellEnd"/>
          </w:p>
        </w:tc>
        <w:tc>
          <w:tcPr>
            <w:tcW w:w="7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w:t>
            </w:r>
          </w:p>
        </w:tc>
      </w:tr>
      <w:tr w:rsidR="00655920">
        <w:tc>
          <w:tcPr>
            <w:tcW w:w="265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Ďatelina egyptská</w:t>
            </w:r>
          </w:p>
        </w:tc>
        <w:tc>
          <w:tcPr>
            <w:tcW w:w="33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Trifolium</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alexandrinum</w:t>
            </w:r>
            <w:proofErr w:type="spellEnd"/>
          </w:p>
        </w:tc>
        <w:tc>
          <w:tcPr>
            <w:tcW w:w="7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2,5</w:t>
            </w:r>
          </w:p>
        </w:tc>
      </w:tr>
      <w:tr w:rsidR="00655920">
        <w:tc>
          <w:tcPr>
            <w:tcW w:w="265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Ďastelina</w:t>
            </w:r>
            <w:proofErr w:type="spellEnd"/>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perská</w:t>
            </w:r>
            <w:proofErr w:type="spellEnd"/>
          </w:p>
        </w:tc>
        <w:tc>
          <w:tcPr>
            <w:tcW w:w="33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Trifolium</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resupinátum</w:t>
            </w:r>
            <w:proofErr w:type="spellEnd"/>
          </w:p>
        </w:tc>
        <w:tc>
          <w:tcPr>
            <w:tcW w:w="7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2,5</w:t>
            </w:r>
          </w:p>
        </w:tc>
      </w:tr>
      <w:tr w:rsidR="00655920">
        <w:tc>
          <w:tcPr>
            <w:tcW w:w="265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Vika siata</w:t>
            </w:r>
          </w:p>
        </w:tc>
        <w:tc>
          <w:tcPr>
            <w:tcW w:w="331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Vicia</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sativa</w:t>
            </w:r>
            <w:proofErr w:type="spellEnd"/>
          </w:p>
        </w:tc>
        <w:tc>
          <w:tcPr>
            <w:tcW w:w="7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2,5</w:t>
            </w:r>
          </w:p>
        </w:tc>
      </w:tr>
    </w:tbl>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 suchšie podmienky</w:t>
      </w:r>
    </w:p>
    <w:tbl>
      <w:tblPr>
        <w:tblW w:w="5731" w:type="dxa"/>
        <w:tblBorders>
          <w:top w:val="single" w:sz="6" w:space="0" w:color="888888"/>
          <w:left w:val="single" w:sz="6" w:space="0" w:color="888888"/>
          <w:bottom w:val="single" w:sz="6" w:space="0" w:color="888888"/>
          <w:right w:val="single" w:sz="6" w:space="0" w:color="888888"/>
        </w:tblBorders>
        <w:tblLayout w:type="fixed"/>
        <w:tblCellMar>
          <w:left w:w="0" w:type="dxa"/>
          <w:right w:w="0" w:type="dxa"/>
        </w:tblCellMar>
        <w:tblLook w:val="04A0" w:firstRow="1" w:lastRow="0" w:firstColumn="1" w:lastColumn="0" w:noHBand="0" w:noVBand="1"/>
      </w:tblPr>
      <w:tblGrid>
        <w:gridCol w:w="2651"/>
        <w:gridCol w:w="2350"/>
        <w:gridCol w:w="730"/>
      </w:tblGrid>
      <w:tr w:rsidR="00655920">
        <w:tc>
          <w:tcPr>
            <w:tcW w:w="2651"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Názov rastlinného druhu</w:t>
            </w:r>
          </w:p>
        </w:tc>
        <w:tc>
          <w:tcPr>
            <w:tcW w:w="2350" w:type="dxa"/>
            <w:tcBorders>
              <w:top w:val="single" w:sz="6" w:space="0" w:color="888888"/>
              <w:left w:val="single" w:sz="6" w:space="0" w:color="888888"/>
              <w:bottom w:val="single" w:sz="6" w:space="0" w:color="888888"/>
              <w:right w:val="single" w:sz="6" w:space="0" w:color="888888"/>
            </w:tcBorders>
            <w:shd w:val="clear" w:color="auto" w:fill="F0F0F0"/>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Botanický názov</w:t>
            </w:r>
          </w:p>
        </w:tc>
        <w:tc>
          <w:tcPr>
            <w:tcW w:w="7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Podiel</w:t>
            </w:r>
            <w:r>
              <w:rPr>
                <w:rFonts w:ascii="Times New Roman" w:eastAsia="Times New Roman" w:hAnsi="Times New Roman" w:cs="Times New Roman"/>
                <w:sz w:val="24"/>
                <w:szCs w:val="24"/>
                <w:lang w:eastAsia="sk-SK"/>
              </w:rPr>
              <w:br/>
            </w:r>
            <w:r>
              <w:rPr>
                <w:rFonts w:ascii="Times New Roman" w:eastAsia="Times New Roman" w:hAnsi="Times New Roman" w:cs="Times New Roman"/>
                <w:b/>
                <w:bCs/>
                <w:sz w:val="24"/>
                <w:szCs w:val="24"/>
                <w:lang w:eastAsia="sk-SK"/>
              </w:rPr>
              <w:t>[%]</w:t>
            </w:r>
          </w:p>
        </w:tc>
      </w:tr>
      <w:tr w:rsidR="00655920">
        <w:tc>
          <w:tcPr>
            <w:tcW w:w="265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Kôpor voňavý</w:t>
            </w:r>
          </w:p>
        </w:tc>
        <w:tc>
          <w:tcPr>
            <w:tcW w:w="23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Anethum</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graveolens</w:t>
            </w:r>
            <w:proofErr w:type="spellEnd"/>
          </w:p>
        </w:tc>
        <w:tc>
          <w:tcPr>
            <w:tcW w:w="7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265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Borák</w:t>
            </w:r>
            <w:proofErr w:type="spellEnd"/>
            <w:r>
              <w:rPr>
                <w:rFonts w:ascii="Times New Roman" w:eastAsia="Times New Roman" w:hAnsi="Times New Roman" w:cs="Times New Roman"/>
                <w:sz w:val="24"/>
                <w:szCs w:val="24"/>
                <w:lang w:eastAsia="sk-SK"/>
              </w:rPr>
              <w:t xml:space="preserve"> lekársky</w:t>
            </w:r>
          </w:p>
        </w:tc>
        <w:tc>
          <w:tcPr>
            <w:tcW w:w="23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Borago</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officinalis</w:t>
            </w:r>
            <w:proofErr w:type="spellEnd"/>
          </w:p>
        </w:tc>
        <w:tc>
          <w:tcPr>
            <w:tcW w:w="7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655920">
        <w:tc>
          <w:tcPr>
            <w:tcW w:w="265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Nechtík lekársky</w:t>
            </w:r>
          </w:p>
        </w:tc>
        <w:tc>
          <w:tcPr>
            <w:tcW w:w="23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Calendula</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officinalis</w:t>
            </w:r>
            <w:proofErr w:type="spellEnd"/>
          </w:p>
        </w:tc>
        <w:tc>
          <w:tcPr>
            <w:tcW w:w="7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w:t>
            </w:r>
          </w:p>
        </w:tc>
      </w:tr>
      <w:tr w:rsidR="00655920">
        <w:tc>
          <w:tcPr>
            <w:tcW w:w="265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Nevädza poľná</w:t>
            </w:r>
          </w:p>
        </w:tc>
        <w:tc>
          <w:tcPr>
            <w:tcW w:w="23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Centaurea</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cyanus</w:t>
            </w:r>
            <w:proofErr w:type="spellEnd"/>
          </w:p>
        </w:tc>
        <w:tc>
          <w:tcPr>
            <w:tcW w:w="7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w:t>
            </w:r>
          </w:p>
        </w:tc>
      </w:tr>
      <w:tr w:rsidR="00655920">
        <w:tc>
          <w:tcPr>
            <w:tcW w:w="265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Koriander</w:t>
            </w:r>
            <w:proofErr w:type="spellEnd"/>
          </w:p>
        </w:tc>
        <w:tc>
          <w:tcPr>
            <w:tcW w:w="23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Coriandrum</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sativum</w:t>
            </w:r>
            <w:proofErr w:type="spellEnd"/>
          </w:p>
        </w:tc>
        <w:tc>
          <w:tcPr>
            <w:tcW w:w="7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265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Pohánka jedlá</w:t>
            </w:r>
          </w:p>
        </w:tc>
        <w:tc>
          <w:tcPr>
            <w:tcW w:w="23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Fagopyrum</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esculentum</w:t>
            </w:r>
            <w:proofErr w:type="spellEnd"/>
          </w:p>
        </w:tc>
        <w:tc>
          <w:tcPr>
            <w:tcW w:w="7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24</w:t>
            </w:r>
          </w:p>
        </w:tc>
      </w:tr>
      <w:tr w:rsidR="00655920">
        <w:tc>
          <w:tcPr>
            <w:tcW w:w="265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Fenikel</w:t>
            </w:r>
          </w:p>
        </w:tc>
        <w:tc>
          <w:tcPr>
            <w:tcW w:w="23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Foeniculum</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vulgare</w:t>
            </w:r>
            <w:proofErr w:type="spellEnd"/>
          </w:p>
        </w:tc>
        <w:tc>
          <w:tcPr>
            <w:tcW w:w="7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w:t>
            </w:r>
          </w:p>
        </w:tc>
      </w:tr>
      <w:tr w:rsidR="00655920">
        <w:tc>
          <w:tcPr>
            <w:tcW w:w="265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Slnečnica</w:t>
            </w:r>
          </w:p>
        </w:tc>
        <w:tc>
          <w:tcPr>
            <w:tcW w:w="23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Helianthus</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annuus</w:t>
            </w:r>
            <w:proofErr w:type="spellEnd"/>
          </w:p>
        </w:tc>
        <w:tc>
          <w:tcPr>
            <w:tcW w:w="7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13</w:t>
            </w:r>
          </w:p>
        </w:tc>
      </w:tr>
      <w:tr w:rsidR="00655920">
        <w:tc>
          <w:tcPr>
            <w:tcW w:w="265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Žerucha siata</w:t>
            </w:r>
          </w:p>
        </w:tc>
        <w:tc>
          <w:tcPr>
            <w:tcW w:w="23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Lepidium</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sativum</w:t>
            </w:r>
            <w:proofErr w:type="spellEnd"/>
          </w:p>
        </w:tc>
        <w:tc>
          <w:tcPr>
            <w:tcW w:w="7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265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Ľan siaty</w:t>
            </w:r>
          </w:p>
        </w:tc>
        <w:tc>
          <w:tcPr>
            <w:tcW w:w="23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Linum</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usitatissimum</w:t>
            </w:r>
            <w:proofErr w:type="spellEnd"/>
          </w:p>
        </w:tc>
        <w:tc>
          <w:tcPr>
            <w:tcW w:w="7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w:t>
            </w:r>
          </w:p>
        </w:tc>
      </w:tr>
      <w:tr w:rsidR="00655920">
        <w:tc>
          <w:tcPr>
            <w:tcW w:w="265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Vičenec</w:t>
            </w:r>
            <w:proofErr w:type="spellEnd"/>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vikolistý</w:t>
            </w:r>
            <w:proofErr w:type="spellEnd"/>
          </w:p>
        </w:tc>
        <w:tc>
          <w:tcPr>
            <w:tcW w:w="23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Onobrychis</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viciifolia</w:t>
            </w:r>
            <w:proofErr w:type="spellEnd"/>
          </w:p>
        </w:tc>
        <w:tc>
          <w:tcPr>
            <w:tcW w:w="7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w:t>
            </w:r>
          </w:p>
        </w:tc>
      </w:tr>
      <w:tr w:rsidR="00655920">
        <w:tc>
          <w:tcPr>
            <w:tcW w:w="265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Vlčí mak</w:t>
            </w:r>
          </w:p>
        </w:tc>
        <w:tc>
          <w:tcPr>
            <w:tcW w:w="23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Papaver</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rhoeas</w:t>
            </w:r>
            <w:proofErr w:type="spellEnd"/>
          </w:p>
        </w:tc>
        <w:tc>
          <w:tcPr>
            <w:tcW w:w="7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655920">
        <w:tc>
          <w:tcPr>
            <w:tcW w:w="265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Facélia</w:t>
            </w:r>
            <w:proofErr w:type="spellEnd"/>
          </w:p>
        </w:tc>
        <w:tc>
          <w:tcPr>
            <w:tcW w:w="23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Phacelia</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tanacetifolia</w:t>
            </w:r>
            <w:proofErr w:type="spellEnd"/>
          </w:p>
        </w:tc>
        <w:tc>
          <w:tcPr>
            <w:tcW w:w="7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w:t>
            </w:r>
          </w:p>
        </w:tc>
      </w:tr>
      <w:tr w:rsidR="00655920">
        <w:tc>
          <w:tcPr>
            <w:tcW w:w="265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Ďatelina purpurová</w:t>
            </w:r>
          </w:p>
        </w:tc>
        <w:tc>
          <w:tcPr>
            <w:tcW w:w="23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Trifolium</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incarnatum</w:t>
            </w:r>
            <w:proofErr w:type="spellEnd"/>
          </w:p>
        </w:tc>
        <w:tc>
          <w:tcPr>
            <w:tcW w:w="7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655920">
        <w:tc>
          <w:tcPr>
            <w:tcW w:w="265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Vika siata</w:t>
            </w:r>
          </w:p>
        </w:tc>
        <w:tc>
          <w:tcPr>
            <w:tcW w:w="235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Vicia</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sativa</w:t>
            </w:r>
            <w:proofErr w:type="spellEnd"/>
          </w:p>
        </w:tc>
        <w:tc>
          <w:tcPr>
            <w:tcW w:w="73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w:t>
            </w:r>
          </w:p>
        </w:tc>
      </w:tr>
    </w:tbl>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B.</w:t>
      </w:r>
      <w:r>
        <w:rPr>
          <w:rFonts w:ascii="Times New Roman" w:eastAsia="Times New Roman" w:hAnsi="Times New Roman" w:cs="Times New Roman"/>
          <w:sz w:val="24"/>
          <w:szCs w:val="24"/>
          <w:lang w:eastAsia="sk-SK"/>
        </w:rPr>
        <w:t> Zloženie zmesi rastlín pre multifunkčné pásy</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Ďatelinoviny</w:t>
      </w:r>
    </w:p>
    <w:tbl>
      <w:tblPr>
        <w:tblW w:w="12585" w:type="dxa"/>
        <w:tblBorders>
          <w:top w:val="single" w:sz="6" w:space="0" w:color="888888"/>
          <w:left w:val="single" w:sz="6" w:space="0" w:color="888888"/>
          <w:bottom w:val="single" w:sz="6" w:space="0" w:color="888888"/>
          <w:right w:val="single" w:sz="6" w:space="0" w:color="888888"/>
        </w:tblBorders>
        <w:tblLayout w:type="fixed"/>
        <w:tblCellMar>
          <w:left w:w="0" w:type="dxa"/>
          <w:right w:w="0" w:type="dxa"/>
        </w:tblCellMar>
        <w:tblLook w:val="04A0" w:firstRow="1" w:lastRow="0" w:firstColumn="1" w:lastColumn="0" w:noHBand="0" w:noVBand="1"/>
      </w:tblPr>
      <w:tblGrid>
        <w:gridCol w:w="5434"/>
        <w:gridCol w:w="7151"/>
      </w:tblGrid>
      <w:tr w:rsidR="00655920">
        <w:tc>
          <w:tcPr>
            <w:tcW w:w="543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Vika siata</w:t>
            </w:r>
          </w:p>
        </w:tc>
        <w:tc>
          <w:tcPr>
            <w:tcW w:w="715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Vicia</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sativa</w:t>
            </w:r>
            <w:proofErr w:type="spellEnd"/>
          </w:p>
        </w:tc>
      </w:tr>
      <w:tr w:rsidR="00655920">
        <w:tc>
          <w:tcPr>
            <w:tcW w:w="543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Ďatelina egyptská</w:t>
            </w:r>
          </w:p>
        </w:tc>
        <w:tc>
          <w:tcPr>
            <w:tcW w:w="715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Trifolium</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alexandrinum</w:t>
            </w:r>
            <w:proofErr w:type="spellEnd"/>
          </w:p>
        </w:tc>
      </w:tr>
      <w:tr w:rsidR="00655920">
        <w:tc>
          <w:tcPr>
            <w:tcW w:w="543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Ďatelina </w:t>
            </w:r>
            <w:proofErr w:type="spellStart"/>
            <w:r>
              <w:rPr>
                <w:rFonts w:ascii="Times New Roman" w:eastAsia="Times New Roman" w:hAnsi="Times New Roman" w:cs="Times New Roman"/>
                <w:sz w:val="24"/>
                <w:szCs w:val="24"/>
                <w:lang w:eastAsia="sk-SK"/>
              </w:rPr>
              <w:t>perská</w:t>
            </w:r>
            <w:proofErr w:type="spellEnd"/>
          </w:p>
        </w:tc>
        <w:tc>
          <w:tcPr>
            <w:tcW w:w="715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Trifolium</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resupinátum</w:t>
            </w:r>
            <w:proofErr w:type="spellEnd"/>
          </w:p>
        </w:tc>
      </w:tr>
      <w:tr w:rsidR="00655920">
        <w:tc>
          <w:tcPr>
            <w:tcW w:w="543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Vtáčia noha siata</w:t>
            </w:r>
          </w:p>
        </w:tc>
        <w:tc>
          <w:tcPr>
            <w:tcW w:w="715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Ornithopus</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sativus</w:t>
            </w:r>
            <w:proofErr w:type="spellEnd"/>
          </w:p>
        </w:tc>
      </w:tr>
      <w:tr w:rsidR="00655920">
        <w:tc>
          <w:tcPr>
            <w:tcW w:w="543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Vičenec</w:t>
            </w:r>
            <w:proofErr w:type="spellEnd"/>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vikolistý</w:t>
            </w:r>
            <w:proofErr w:type="spellEnd"/>
          </w:p>
        </w:tc>
        <w:tc>
          <w:tcPr>
            <w:tcW w:w="715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Onobrychis</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viciifolia</w:t>
            </w:r>
            <w:proofErr w:type="spellEnd"/>
          </w:p>
        </w:tc>
      </w:tr>
    </w:tbl>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Plodiny</w:t>
      </w:r>
    </w:p>
    <w:tbl>
      <w:tblPr>
        <w:tblW w:w="12585" w:type="dxa"/>
        <w:tblBorders>
          <w:top w:val="single" w:sz="6" w:space="0" w:color="888888"/>
          <w:left w:val="single" w:sz="6" w:space="0" w:color="888888"/>
          <w:bottom w:val="single" w:sz="6" w:space="0" w:color="888888"/>
          <w:right w:val="single" w:sz="6" w:space="0" w:color="888888"/>
        </w:tblBorders>
        <w:tblLayout w:type="fixed"/>
        <w:tblCellMar>
          <w:left w:w="0" w:type="dxa"/>
          <w:right w:w="0" w:type="dxa"/>
        </w:tblCellMar>
        <w:tblLook w:val="04A0" w:firstRow="1" w:lastRow="0" w:firstColumn="1" w:lastColumn="0" w:noHBand="0" w:noVBand="1"/>
      </w:tblPr>
      <w:tblGrid>
        <w:gridCol w:w="4788"/>
        <w:gridCol w:w="7797"/>
      </w:tblGrid>
      <w:tr w:rsidR="00655920">
        <w:tc>
          <w:tcPr>
            <w:tcW w:w="478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Pohánka jedlá</w:t>
            </w:r>
          </w:p>
        </w:tc>
        <w:tc>
          <w:tcPr>
            <w:tcW w:w="77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Fagopyrum</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esculentum</w:t>
            </w:r>
            <w:proofErr w:type="spellEnd"/>
          </w:p>
        </w:tc>
      </w:tr>
      <w:tr w:rsidR="00655920">
        <w:tc>
          <w:tcPr>
            <w:tcW w:w="478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Slnečnica</w:t>
            </w:r>
          </w:p>
        </w:tc>
        <w:tc>
          <w:tcPr>
            <w:tcW w:w="77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Helianthus</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annuus</w:t>
            </w:r>
            <w:proofErr w:type="spellEnd"/>
          </w:p>
        </w:tc>
      </w:tr>
      <w:tr w:rsidR="00655920">
        <w:tc>
          <w:tcPr>
            <w:tcW w:w="478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Ľan siaty</w:t>
            </w:r>
          </w:p>
        </w:tc>
        <w:tc>
          <w:tcPr>
            <w:tcW w:w="77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Linum</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usitatissimum</w:t>
            </w:r>
            <w:proofErr w:type="spellEnd"/>
          </w:p>
        </w:tc>
      </w:tr>
      <w:tr w:rsidR="00655920">
        <w:tc>
          <w:tcPr>
            <w:tcW w:w="478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Horčica biela</w:t>
            </w:r>
          </w:p>
        </w:tc>
        <w:tc>
          <w:tcPr>
            <w:tcW w:w="77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Sinapis</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alba</w:t>
            </w:r>
            <w:proofErr w:type="spellEnd"/>
          </w:p>
        </w:tc>
      </w:tr>
      <w:tr w:rsidR="00655920">
        <w:tc>
          <w:tcPr>
            <w:tcW w:w="478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Reďkovka</w:t>
            </w:r>
          </w:p>
        </w:tc>
        <w:tc>
          <w:tcPr>
            <w:tcW w:w="77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Raphanus</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sativus</w:t>
            </w:r>
            <w:proofErr w:type="spellEnd"/>
          </w:p>
        </w:tc>
      </w:tr>
      <w:tr w:rsidR="00655920">
        <w:tc>
          <w:tcPr>
            <w:tcW w:w="478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lastRenderedPageBreak/>
              <w:t>Facélia</w:t>
            </w:r>
            <w:proofErr w:type="spellEnd"/>
          </w:p>
        </w:tc>
        <w:tc>
          <w:tcPr>
            <w:tcW w:w="77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Phacelia</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tanacetifolia</w:t>
            </w:r>
            <w:proofErr w:type="spellEnd"/>
          </w:p>
        </w:tc>
      </w:tr>
    </w:tbl>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Byliny</w:t>
      </w:r>
    </w:p>
    <w:tbl>
      <w:tblPr>
        <w:tblW w:w="12585" w:type="dxa"/>
        <w:tblBorders>
          <w:top w:val="single" w:sz="6" w:space="0" w:color="888888"/>
          <w:left w:val="single" w:sz="6" w:space="0" w:color="888888"/>
          <w:bottom w:val="single" w:sz="6" w:space="0" w:color="888888"/>
          <w:right w:val="single" w:sz="6" w:space="0" w:color="888888"/>
        </w:tblBorders>
        <w:tblLayout w:type="fixed"/>
        <w:tblCellMar>
          <w:left w:w="0" w:type="dxa"/>
          <w:right w:w="0" w:type="dxa"/>
        </w:tblCellMar>
        <w:tblLook w:val="04A0" w:firstRow="1" w:lastRow="0" w:firstColumn="1" w:lastColumn="0" w:noHBand="0" w:noVBand="1"/>
      </w:tblPr>
      <w:tblGrid>
        <w:gridCol w:w="4302"/>
        <w:gridCol w:w="8283"/>
      </w:tblGrid>
      <w:tr w:rsidR="00655920">
        <w:tc>
          <w:tcPr>
            <w:tcW w:w="430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Kôpor voňavý</w:t>
            </w:r>
          </w:p>
        </w:tc>
        <w:tc>
          <w:tcPr>
            <w:tcW w:w="828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Anethum</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graveolens</w:t>
            </w:r>
            <w:proofErr w:type="spellEnd"/>
          </w:p>
        </w:tc>
      </w:tr>
      <w:tr w:rsidR="00655920">
        <w:tc>
          <w:tcPr>
            <w:tcW w:w="430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Borák</w:t>
            </w:r>
            <w:proofErr w:type="spellEnd"/>
            <w:r>
              <w:rPr>
                <w:rFonts w:ascii="Times New Roman" w:eastAsia="Times New Roman" w:hAnsi="Times New Roman" w:cs="Times New Roman"/>
                <w:sz w:val="24"/>
                <w:szCs w:val="24"/>
                <w:lang w:eastAsia="sk-SK"/>
              </w:rPr>
              <w:t xml:space="preserve"> lekársky</w:t>
            </w:r>
          </w:p>
        </w:tc>
        <w:tc>
          <w:tcPr>
            <w:tcW w:w="828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Borago</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officinalis</w:t>
            </w:r>
            <w:proofErr w:type="spellEnd"/>
          </w:p>
        </w:tc>
      </w:tr>
      <w:tr w:rsidR="00655920">
        <w:tc>
          <w:tcPr>
            <w:tcW w:w="430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Nechtík lekársky</w:t>
            </w:r>
          </w:p>
        </w:tc>
        <w:tc>
          <w:tcPr>
            <w:tcW w:w="828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Calendula</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officinalis</w:t>
            </w:r>
            <w:proofErr w:type="spellEnd"/>
          </w:p>
        </w:tc>
      </w:tr>
      <w:tr w:rsidR="00655920">
        <w:tc>
          <w:tcPr>
            <w:tcW w:w="430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Nevädza poľná</w:t>
            </w:r>
          </w:p>
        </w:tc>
        <w:tc>
          <w:tcPr>
            <w:tcW w:w="828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Centaurea</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cyanus</w:t>
            </w:r>
            <w:proofErr w:type="spellEnd"/>
          </w:p>
        </w:tc>
      </w:tr>
      <w:tr w:rsidR="00655920">
        <w:tc>
          <w:tcPr>
            <w:tcW w:w="430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Koriander</w:t>
            </w:r>
            <w:proofErr w:type="spellEnd"/>
          </w:p>
        </w:tc>
        <w:tc>
          <w:tcPr>
            <w:tcW w:w="828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Coriandrum</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sativum</w:t>
            </w:r>
            <w:proofErr w:type="spellEnd"/>
          </w:p>
        </w:tc>
      </w:tr>
      <w:tr w:rsidR="00655920">
        <w:tc>
          <w:tcPr>
            <w:tcW w:w="430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Fenikel</w:t>
            </w:r>
          </w:p>
        </w:tc>
        <w:tc>
          <w:tcPr>
            <w:tcW w:w="828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Foeniculum</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vulgare</w:t>
            </w:r>
            <w:proofErr w:type="spellEnd"/>
          </w:p>
        </w:tc>
      </w:tr>
      <w:tr w:rsidR="00655920">
        <w:tc>
          <w:tcPr>
            <w:tcW w:w="430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Vlčí mak</w:t>
            </w:r>
          </w:p>
        </w:tc>
        <w:tc>
          <w:tcPr>
            <w:tcW w:w="828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Papaver</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rhoeas</w:t>
            </w:r>
            <w:proofErr w:type="spellEnd"/>
          </w:p>
        </w:tc>
      </w:tr>
      <w:tr w:rsidR="00655920">
        <w:tc>
          <w:tcPr>
            <w:tcW w:w="4302"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Slez lesný</w:t>
            </w:r>
          </w:p>
        </w:tc>
        <w:tc>
          <w:tcPr>
            <w:tcW w:w="828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i/>
                <w:iCs/>
                <w:sz w:val="24"/>
                <w:szCs w:val="24"/>
                <w:lang w:eastAsia="sk-SK"/>
              </w:rPr>
              <w:t>Malva</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sylvestris</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ssp</w:t>
            </w:r>
            <w:proofErr w:type="spellEnd"/>
            <w:r>
              <w:rPr>
                <w:rFonts w:ascii="Times New Roman" w:eastAsia="Times New Roman" w:hAnsi="Times New Roman" w:cs="Times New Roman"/>
                <w:i/>
                <w:iCs/>
                <w:sz w:val="24"/>
                <w:szCs w:val="24"/>
                <w:lang w:eastAsia="sk-SK"/>
              </w:rPr>
              <w:t xml:space="preserve">. </w:t>
            </w:r>
            <w:proofErr w:type="spellStart"/>
            <w:r>
              <w:rPr>
                <w:rFonts w:ascii="Times New Roman" w:eastAsia="Times New Roman" w:hAnsi="Times New Roman" w:cs="Times New Roman"/>
                <w:i/>
                <w:iCs/>
                <w:sz w:val="24"/>
                <w:szCs w:val="24"/>
                <w:lang w:eastAsia="sk-SK"/>
              </w:rPr>
              <w:t>mauritanica</w:t>
            </w:r>
            <w:proofErr w:type="spellEnd"/>
          </w:p>
        </w:tc>
      </w:tr>
    </w:tbl>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Zmes osiva musí obsahovať najmenej sedem druhov rastlín v pomere 55 % ďatelinovín (najmenej tri druhy), 20 % až 25 % bylín (najmenej dva druhy) a 15 % až 20 % plodín (najmenej dva druhy), pričom zastúpenie </w:t>
      </w:r>
      <w:proofErr w:type="spellStart"/>
      <w:r>
        <w:rPr>
          <w:rFonts w:ascii="Times New Roman" w:eastAsia="Times New Roman" w:hAnsi="Times New Roman" w:cs="Times New Roman"/>
          <w:sz w:val="24"/>
          <w:szCs w:val="24"/>
          <w:lang w:eastAsia="sk-SK"/>
        </w:rPr>
        <w:t>facélie</w:t>
      </w:r>
      <w:proofErr w:type="spellEnd"/>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Phacelia</w:t>
      </w:r>
      <w:proofErr w:type="spellEnd"/>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tanacetifolia</w:t>
      </w:r>
      <w:proofErr w:type="spellEnd"/>
      <w:r>
        <w:rPr>
          <w:rFonts w:ascii="Times New Roman" w:eastAsia="Times New Roman" w:hAnsi="Times New Roman" w:cs="Times New Roman"/>
          <w:sz w:val="24"/>
          <w:szCs w:val="24"/>
          <w:lang w:eastAsia="sk-SK"/>
        </w:rPr>
        <w:t>) nesmie byť vyššie ako 3 % zmesi. Zmes osiva musí mať hmotnosť približne 12 kg/ha.</w:t>
      </w:r>
    </w:p>
    <w:p w:rsidR="00655920" w:rsidRDefault="00655920">
      <w:pPr>
        <w:widowControl w:val="0"/>
        <w:spacing w:after="60" w:line="240" w:lineRule="auto"/>
        <w:jc w:val="both"/>
        <w:rPr>
          <w:rFonts w:ascii="Times New Roman" w:eastAsia="Times New Roman" w:hAnsi="Times New Roman" w:cs="Times New Roman"/>
          <w:sz w:val="24"/>
          <w:szCs w:val="24"/>
          <w:lang w:eastAsia="sk-SK"/>
        </w:rPr>
      </w:pPr>
    </w:p>
    <w:p w:rsidR="00655920" w:rsidRDefault="003E2619">
      <w:pPr>
        <w:widowControl w:val="0"/>
        <w:spacing w:after="60" w:line="240" w:lineRule="auto"/>
        <w:jc w:val="both"/>
        <w:rPr>
          <w:rFonts w:ascii="Times New Roman" w:eastAsia="Times New Roman" w:hAnsi="Times New Roman" w:cs="Times New Roman"/>
          <w:color w:val="FF0000"/>
          <w:sz w:val="24"/>
          <w:szCs w:val="24"/>
          <w:lang w:val="en-US" w:eastAsia="sk-SK"/>
        </w:rPr>
      </w:pPr>
      <w:r>
        <w:rPr>
          <w:rFonts w:ascii="Times New Roman" w:eastAsia="Times New Roman" w:hAnsi="Times New Roman" w:cs="Times New Roman"/>
          <w:sz w:val="24"/>
          <w:szCs w:val="24"/>
          <w:lang w:eastAsia="sk-SK"/>
        </w:rPr>
        <w:t>Príloha č. 16a k nariadeniu vlády č. 75/2015 Z. z.</w:t>
      </w:r>
      <w:r>
        <w:rPr>
          <w:rFonts w:ascii="Times New Roman" w:eastAsia="Times New Roman" w:hAnsi="Times New Roman" w:cs="Times New Roman"/>
          <w:sz w:val="24"/>
          <w:szCs w:val="24"/>
          <w:lang w:val="en-US" w:eastAsia="sk-SK"/>
        </w:rPr>
        <w:t xml:space="preserve"> </w:t>
      </w:r>
      <w:proofErr w:type="spellStart"/>
      <w:r>
        <w:rPr>
          <w:rFonts w:ascii="Times New Roman" w:eastAsia="Times New Roman" w:hAnsi="Times New Roman" w:cs="Times New Roman"/>
          <w:color w:val="FF0000"/>
          <w:sz w:val="24"/>
          <w:szCs w:val="24"/>
          <w:lang w:val="en-US" w:eastAsia="sk-SK"/>
        </w:rPr>
        <w:t>Nová</w:t>
      </w:r>
      <w:proofErr w:type="spellEnd"/>
      <w:r>
        <w:rPr>
          <w:rFonts w:ascii="Times New Roman" w:eastAsia="Times New Roman" w:hAnsi="Times New Roman" w:cs="Times New Roman"/>
          <w:color w:val="FF0000"/>
          <w:sz w:val="24"/>
          <w:szCs w:val="24"/>
          <w:lang w:val="en-US" w:eastAsia="sk-SK"/>
        </w:rPr>
        <w:t xml:space="preserve"> </w:t>
      </w:r>
      <w:proofErr w:type="spellStart"/>
      <w:r>
        <w:rPr>
          <w:rFonts w:ascii="Times New Roman" w:eastAsia="Times New Roman" w:hAnsi="Times New Roman" w:cs="Times New Roman"/>
          <w:color w:val="FF0000"/>
          <w:sz w:val="24"/>
          <w:szCs w:val="24"/>
          <w:lang w:val="en-US" w:eastAsia="sk-SK"/>
        </w:rPr>
        <w:t>príloha</w:t>
      </w:r>
      <w:proofErr w:type="spellEnd"/>
      <w:r>
        <w:rPr>
          <w:rFonts w:ascii="Times New Roman" w:eastAsia="Times New Roman" w:hAnsi="Times New Roman" w:cs="Times New Roman"/>
          <w:color w:val="FF0000"/>
          <w:sz w:val="24"/>
          <w:szCs w:val="24"/>
          <w:lang w:val="en-US" w:eastAsia="sk-SK"/>
        </w:rPr>
        <w:t xml:space="preserve"> č. 16a</w:t>
      </w:r>
    </w:p>
    <w:p w:rsidR="00655920" w:rsidRDefault="003E2619">
      <w:pPr>
        <w:widowControl w:val="0"/>
        <w:spacing w:after="60" w:line="240" w:lineRule="auto"/>
        <w:jc w:val="both"/>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strike/>
          <w:color w:val="FF0000"/>
          <w:sz w:val="24"/>
          <w:szCs w:val="24"/>
          <w:lang w:eastAsia="sk-SK"/>
        </w:rPr>
        <w:t>Vzor</w:t>
      </w:r>
    </w:p>
    <w:p w:rsidR="00655920" w:rsidRDefault="003E2619">
      <w:pPr>
        <w:widowControl w:val="0"/>
        <w:spacing w:after="60" w:line="240" w:lineRule="auto"/>
        <w:outlineLvl w:val="2"/>
        <w:rPr>
          <w:rFonts w:ascii="Times New Roman" w:eastAsia="Times New Roman" w:hAnsi="Times New Roman" w:cs="Times New Roman"/>
          <w:b/>
          <w:bCs/>
          <w:strike/>
          <w:color w:val="FF0000"/>
          <w:sz w:val="24"/>
          <w:szCs w:val="24"/>
          <w:lang w:eastAsia="sk-SK"/>
        </w:rPr>
      </w:pPr>
      <w:r>
        <w:rPr>
          <w:rFonts w:ascii="Times New Roman" w:eastAsia="Times New Roman" w:hAnsi="Times New Roman" w:cs="Times New Roman"/>
          <w:b/>
          <w:bCs/>
          <w:strike/>
          <w:color w:val="FF0000"/>
          <w:sz w:val="24"/>
          <w:szCs w:val="24"/>
          <w:lang w:eastAsia="sk-SK"/>
        </w:rPr>
        <w:t>SUMÁRNY VÝKAZ O POČTE ODCHOVANÝCH VÝKRMOVÝCH OŠÍPANÝCH OD 1. MÁJA 20.. DO 30. APRÍLA 20..</w:t>
      </w:r>
    </w:p>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strike/>
          <w:noProof/>
          <w:color w:val="FF0000"/>
          <w:sz w:val="24"/>
          <w:szCs w:val="24"/>
          <w:lang w:eastAsia="sk-SK"/>
        </w:rPr>
        <w:drawing>
          <wp:inline distT="0" distB="0" distL="0" distR="0">
            <wp:extent cx="1381125" cy="447675"/>
            <wp:effectExtent l="0" t="0" r="9525" b="9525"/>
            <wp:docPr id="1" name="Obrázok 1" descr="Príloha č.16a">
              <a:hlinkClick xmlns:a="http://schemas.openxmlformats.org/drawingml/2006/main" r:id="rId172" tooltip="&quot;Príloha č.16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Príloha č.16a"/>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a:xfrm>
                      <a:off x="0" y="0"/>
                      <a:ext cx="1381125" cy="447675"/>
                    </a:xfrm>
                    <a:prstGeom prst="rect">
                      <a:avLst/>
                    </a:prstGeom>
                    <a:noFill/>
                    <a:ln>
                      <a:noFill/>
                    </a:ln>
                  </pic:spPr>
                </pic:pic>
              </a:graphicData>
            </a:graphic>
          </wp:inline>
        </w:drawing>
      </w:r>
    </w:p>
    <w:p w:rsidR="00655920" w:rsidRDefault="003E2619">
      <w:pPr>
        <w:widowControl w:val="0"/>
        <w:spacing w:after="60" w:line="240" w:lineRule="auto"/>
        <w:jc w:val="both"/>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strike/>
          <w:color w:val="FF0000"/>
          <w:sz w:val="24"/>
          <w:szCs w:val="24"/>
          <w:vertAlign w:val="superscript"/>
          <w:lang w:eastAsia="sk-SK"/>
        </w:rPr>
        <w:t>*</w:t>
      </w:r>
      <w:r>
        <w:rPr>
          <w:rFonts w:ascii="Times New Roman" w:eastAsia="Times New Roman" w:hAnsi="Times New Roman" w:cs="Times New Roman"/>
          <w:strike/>
          <w:color w:val="FF0000"/>
          <w:sz w:val="24"/>
          <w:szCs w:val="24"/>
          <w:lang w:eastAsia="sk-SK"/>
        </w:rPr>
        <w:t> Kód udalosti – odsun na bitúnok, použitie pre vlastnú spotrebu, export ošípaných.</w:t>
      </w:r>
    </w:p>
    <w:p w:rsidR="00655920" w:rsidRDefault="003E2619">
      <w:pPr>
        <w:widowControl w:val="0"/>
        <w:spacing w:after="60" w:line="240" w:lineRule="auto"/>
        <w:jc w:val="both"/>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strike/>
          <w:color w:val="FF0000"/>
          <w:sz w:val="24"/>
          <w:szCs w:val="24"/>
          <w:vertAlign w:val="superscript"/>
          <w:lang w:eastAsia="sk-SK"/>
        </w:rPr>
        <w:t>**</w:t>
      </w:r>
      <w:r>
        <w:rPr>
          <w:rFonts w:ascii="Times New Roman" w:eastAsia="Times New Roman" w:hAnsi="Times New Roman" w:cs="Times New Roman"/>
          <w:strike/>
          <w:color w:val="FF0000"/>
          <w:sz w:val="24"/>
          <w:szCs w:val="24"/>
          <w:lang w:eastAsia="sk-SK"/>
        </w:rPr>
        <w:t> Počet ošípaných – predstavuje všetky ošípané v rámci presunu, a to prasnice a výkrmové ošípané.</w:t>
      </w:r>
    </w:p>
    <w:p w:rsidR="00655920" w:rsidRDefault="003E2619">
      <w:pPr>
        <w:widowControl w:val="0"/>
        <w:spacing w:after="60" w:line="240" w:lineRule="auto"/>
        <w:jc w:val="both"/>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strike/>
          <w:color w:val="FF0000"/>
          <w:sz w:val="24"/>
          <w:szCs w:val="24"/>
          <w:lang w:eastAsia="sk-SK"/>
        </w:rPr>
        <w:t>V opatrení Dobré životné podmienky zvierat – zlepšenie ustajňovacích podmienok výkrmových ošípaných bolo za obdobie trvania záväzku od 1. mája 20.. do 30. apríla nasledujúceho roka odchovaných ........... ks výkrmových ošípaných.</w:t>
      </w:r>
    </w:p>
    <w:p w:rsidR="00655920" w:rsidRDefault="003E2619">
      <w:pPr>
        <w:widowControl w:val="0"/>
        <w:spacing w:after="60" w:line="240" w:lineRule="auto"/>
        <w:jc w:val="both"/>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strike/>
          <w:color w:val="FF0000"/>
          <w:sz w:val="24"/>
          <w:szCs w:val="24"/>
          <w:lang w:eastAsia="sk-SK"/>
        </w:rPr>
        <w:t>V ............................... dňa ................... odtlačok pečiatky, podpis</w:t>
      </w:r>
    </w:p>
    <w:p w:rsidR="002F575E" w:rsidRDefault="002F575E">
      <w:pPr>
        <w:widowControl w:val="0"/>
        <w:spacing w:after="60" w:line="240" w:lineRule="auto"/>
        <w:jc w:val="both"/>
        <w:rPr>
          <w:rFonts w:ascii="Times New Roman" w:eastAsia="Times New Roman" w:hAnsi="Times New Roman" w:cs="Times New Roman"/>
          <w:strike/>
          <w:color w:val="FF0000"/>
          <w:sz w:val="24"/>
          <w:szCs w:val="24"/>
          <w:lang w:eastAsia="sk-SK"/>
        </w:rPr>
      </w:pPr>
    </w:p>
    <w:p w:rsidR="002F575E" w:rsidRPr="002F575E" w:rsidRDefault="002F575E" w:rsidP="002F575E">
      <w:pPr>
        <w:keepLines/>
        <w:spacing w:after="0"/>
        <w:jc w:val="center"/>
        <w:rPr>
          <w:rFonts w:ascii="Times New Roman" w:hAnsi="Times New Roman" w:cs="Times New Roman"/>
          <w:b/>
          <w:bCs/>
          <w:color w:val="FF0000"/>
          <w:sz w:val="24"/>
          <w:szCs w:val="24"/>
        </w:rPr>
      </w:pPr>
      <w:r w:rsidRPr="002F575E">
        <w:rPr>
          <w:rFonts w:ascii="Times New Roman" w:hAnsi="Times New Roman" w:cs="Times New Roman"/>
          <w:b/>
          <w:bCs/>
          <w:color w:val="FF0000"/>
          <w:sz w:val="24"/>
          <w:szCs w:val="24"/>
        </w:rPr>
        <w:t>Vzor</w:t>
      </w:r>
    </w:p>
    <w:p w:rsidR="002F575E" w:rsidRPr="002F575E" w:rsidRDefault="002F575E" w:rsidP="002F575E">
      <w:pPr>
        <w:keepLines/>
        <w:spacing w:after="0"/>
        <w:jc w:val="center"/>
        <w:rPr>
          <w:rFonts w:ascii="Times New Roman" w:hAnsi="Times New Roman" w:cs="Times New Roman"/>
          <w:b/>
          <w:bCs/>
          <w:color w:val="FF0000"/>
          <w:sz w:val="24"/>
          <w:szCs w:val="24"/>
        </w:rPr>
      </w:pPr>
      <w:r w:rsidRPr="002F575E">
        <w:rPr>
          <w:rFonts w:ascii="Times New Roman" w:hAnsi="Times New Roman" w:cs="Times New Roman"/>
          <w:b/>
          <w:bCs/>
          <w:color w:val="FF0000"/>
          <w:sz w:val="24"/>
          <w:szCs w:val="24"/>
        </w:rPr>
        <w:t>Sumárny výkaz o počte odchovaných výkrmových ošípaných</w:t>
      </w:r>
    </w:p>
    <w:p w:rsidR="002F575E" w:rsidRPr="002F575E" w:rsidRDefault="002F575E" w:rsidP="002F575E">
      <w:pPr>
        <w:keepLines/>
        <w:spacing w:after="0"/>
        <w:jc w:val="center"/>
        <w:rPr>
          <w:rFonts w:ascii="Times New Roman" w:hAnsi="Times New Roman" w:cs="Times New Roman"/>
          <w:b/>
          <w:bCs/>
          <w:color w:val="FF0000"/>
          <w:sz w:val="24"/>
          <w:szCs w:val="24"/>
        </w:rPr>
      </w:pPr>
      <w:r w:rsidRPr="002F575E">
        <w:rPr>
          <w:rFonts w:ascii="Times New Roman" w:hAnsi="Times New Roman" w:cs="Times New Roman"/>
          <w:b/>
          <w:bCs/>
          <w:color w:val="FF0000"/>
          <w:sz w:val="24"/>
          <w:szCs w:val="24"/>
        </w:rPr>
        <w:t>od 1. mája 20..  do 30. apríla 20..</w:t>
      </w:r>
    </w:p>
    <w:p w:rsidR="002F575E" w:rsidRPr="002F575E" w:rsidRDefault="002F575E" w:rsidP="002F575E">
      <w:pPr>
        <w:keepLines/>
        <w:spacing w:after="0"/>
        <w:ind w:left="284"/>
        <w:rPr>
          <w:rFonts w:ascii="Times New Roman" w:hAnsi="Times New Roman" w:cs="Times New Roman"/>
          <w:color w:val="FF0000"/>
        </w:rPr>
      </w:pPr>
    </w:p>
    <w:p w:rsidR="002F575E" w:rsidRPr="002F575E" w:rsidRDefault="002F575E" w:rsidP="002F575E">
      <w:pPr>
        <w:keepLines/>
        <w:spacing w:after="0"/>
        <w:ind w:left="284"/>
        <w:rPr>
          <w:rFonts w:ascii="Times New Roman" w:hAnsi="Times New Roman" w:cs="Times New Roman"/>
          <w:color w:val="FF0000"/>
        </w:rPr>
      </w:pPr>
      <w:r w:rsidRPr="002F575E">
        <w:rPr>
          <w:rFonts w:ascii="Times New Roman" w:hAnsi="Times New Roman" w:cs="Times New Roman"/>
          <w:color w:val="FF0000"/>
        </w:rPr>
        <w:t xml:space="preserve">Chovateľ/žiadateľ: </w:t>
      </w:r>
      <w:r w:rsidRPr="002F575E">
        <w:rPr>
          <w:rFonts w:ascii="Times New Roman" w:hAnsi="Times New Roman" w:cs="Times New Roman"/>
          <w:color w:val="FF0000"/>
        </w:rPr>
        <w:tab/>
      </w:r>
      <w:r w:rsidRPr="002F575E">
        <w:rPr>
          <w:rFonts w:ascii="Times New Roman" w:hAnsi="Times New Roman" w:cs="Times New Roman"/>
          <w:color w:val="FF0000"/>
        </w:rPr>
        <w:tab/>
      </w:r>
      <w:r w:rsidRPr="002F575E">
        <w:rPr>
          <w:rFonts w:ascii="Times New Roman" w:hAnsi="Times New Roman" w:cs="Times New Roman"/>
          <w:color w:val="FF0000"/>
        </w:rPr>
        <w:tab/>
      </w:r>
      <w:r w:rsidRPr="002F575E">
        <w:rPr>
          <w:rFonts w:ascii="Times New Roman" w:hAnsi="Times New Roman" w:cs="Times New Roman"/>
          <w:color w:val="FF0000"/>
        </w:rPr>
        <w:tab/>
      </w:r>
      <w:r w:rsidRPr="002F575E">
        <w:rPr>
          <w:rFonts w:ascii="Times New Roman" w:hAnsi="Times New Roman" w:cs="Times New Roman"/>
          <w:color w:val="FF0000"/>
        </w:rPr>
        <w:tab/>
        <w:t>IČO:</w:t>
      </w:r>
      <w:r w:rsidRPr="002F575E">
        <w:rPr>
          <w:rFonts w:ascii="Times New Roman" w:hAnsi="Times New Roman" w:cs="Times New Roman"/>
          <w:color w:val="FF0000"/>
        </w:rPr>
        <w:tab/>
        <w:t xml:space="preserve"> </w:t>
      </w:r>
    </w:p>
    <w:p w:rsidR="002F575E" w:rsidRPr="002F575E" w:rsidRDefault="002F575E" w:rsidP="002F575E">
      <w:pPr>
        <w:keepLines/>
        <w:spacing w:after="0"/>
        <w:ind w:left="284"/>
        <w:rPr>
          <w:rFonts w:ascii="Times New Roman" w:hAnsi="Times New Roman" w:cs="Times New Roman"/>
          <w:color w:val="FF0000"/>
        </w:rPr>
      </w:pPr>
      <w:r w:rsidRPr="002F575E">
        <w:rPr>
          <w:rFonts w:ascii="Times New Roman" w:hAnsi="Times New Roman" w:cs="Times New Roman"/>
          <w:color w:val="FF0000"/>
        </w:rPr>
        <w:t xml:space="preserve">Adresa: </w:t>
      </w:r>
      <w:r w:rsidRPr="002F575E">
        <w:rPr>
          <w:rFonts w:ascii="Times New Roman" w:hAnsi="Times New Roman" w:cs="Times New Roman"/>
          <w:color w:val="FF0000"/>
        </w:rPr>
        <w:tab/>
      </w:r>
      <w:r w:rsidRPr="002F575E">
        <w:rPr>
          <w:rFonts w:ascii="Times New Roman" w:hAnsi="Times New Roman" w:cs="Times New Roman"/>
          <w:color w:val="FF0000"/>
        </w:rPr>
        <w:tab/>
      </w:r>
      <w:r w:rsidRPr="002F575E">
        <w:rPr>
          <w:rFonts w:ascii="Times New Roman" w:hAnsi="Times New Roman" w:cs="Times New Roman"/>
          <w:color w:val="FF0000"/>
        </w:rPr>
        <w:tab/>
      </w:r>
      <w:r w:rsidRPr="002F575E">
        <w:rPr>
          <w:rFonts w:ascii="Times New Roman" w:hAnsi="Times New Roman" w:cs="Times New Roman"/>
          <w:color w:val="FF0000"/>
        </w:rPr>
        <w:tab/>
      </w:r>
      <w:r w:rsidRPr="002F575E">
        <w:rPr>
          <w:rFonts w:ascii="Times New Roman" w:hAnsi="Times New Roman" w:cs="Times New Roman"/>
          <w:color w:val="FF0000"/>
        </w:rPr>
        <w:tab/>
      </w:r>
      <w:r w:rsidRPr="002F575E">
        <w:rPr>
          <w:rFonts w:ascii="Times New Roman" w:hAnsi="Times New Roman" w:cs="Times New Roman"/>
          <w:color w:val="FF0000"/>
        </w:rPr>
        <w:tab/>
        <w:t>Registračné číslo chovu:</w:t>
      </w:r>
    </w:p>
    <w:tbl>
      <w:tblPr>
        <w:tblW w:w="8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67"/>
        <w:gridCol w:w="851"/>
        <w:gridCol w:w="567"/>
        <w:gridCol w:w="992"/>
        <w:gridCol w:w="1134"/>
        <w:gridCol w:w="1341"/>
        <w:gridCol w:w="236"/>
        <w:gridCol w:w="268"/>
        <w:gridCol w:w="284"/>
        <w:gridCol w:w="283"/>
        <w:gridCol w:w="284"/>
        <w:gridCol w:w="134"/>
        <w:gridCol w:w="149"/>
        <w:gridCol w:w="426"/>
        <w:gridCol w:w="276"/>
        <w:gridCol w:w="149"/>
      </w:tblGrid>
      <w:tr w:rsidR="002F575E" w:rsidRPr="002F575E" w:rsidTr="00EC6948">
        <w:trPr>
          <w:gridAfter w:val="1"/>
          <w:wAfter w:w="149" w:type="dxa"/>
          <w:trHeight w:val="251"/>
          <w:jc w:val="center"/>
        </w:trPr>
        <w:tc>
          <w:tcPr>
            <w:tcW w:w="425" w:type="dxa"/>
            <w:vMerge w:val="restart"/>
            <w:textDirection w:val="btLr"/>
          </w:tcPr>
          <w:p w:rsidR="002F575E" w:rsidRPr="002F575E" w:rsidRDefault="002F575E" w:rsidP="00EC6948">
            <w:pPr>
              <w:keepLines/>
              <w:autoSpaceDE w:val="0"/>
              <w:autoSpaceDN w:val="0"/>
              <w:adjustRightInd w:val="0"/>
              <w:ind w:left="113" w:right="113"/>
              <w:rPr>
                <w:rFonts w:ascii="Times New Roman" w:hAnsi="Times New Roman" w:cs="Times New Roman"/>
                <w:color w:val="FF0000"/>
              </w:rPr>
            </w:pPr>
            <w:r w:rsidRPr="002F575E">
              <w:rPr>
                <w:rFonts w:ascii="Times New Roman" w:hAnsi="Times New Roman" w:cs="Times New Roman"/>
                <w:color w:val="FF0000"/>
              </w:rPr>
              <w:t>Číslo riadku</w:t>
            </w:r>
          </w:p>
        </w:tc>
        <w:tc>
          <w:tcPr>
            <w:tcW w:w="1985" w:type="dxa"/>
            <w:gridSpan w:val="3"/>
          </w:tcPr>
          <w:p w:rsidR="002F575E" w:rsidRPr="002F575E" w:rsidRDefault="002F575E" w:rsidP="00EC6948">
            <w:pPr>
              <w:keepLines/>
              <w:autoSpaceDE w:val="0"/>
              <w:autoSpaceDN w:val="0"/>
              <w:adjustRightInd w:val="0"/>
              <w:rPr>
                <w:rFonts w:ascii="Times New Roman" w:hAnsi="Times New Roman" w:cs="Times New Roman"/>
                <w:color w:val="FF0000"/>
              </w:rPr>
            </w:pPr>
            <w:r w:rsidRPr="002F575E">
              <w:rPr>
                <w:rFonts w:ascii="Times New Roman" w:hAnsi="Times New Roman" w:cs="Times New Roman"/>
                <w:color w:val="FF0000"/>
              </w:rPr>
              <w:t>Dátum presunu/zmeny*</w:t>
            </w:r>
          </w:p>
        </w:tc>
        <w:tc>
          <w:tcPr>
            <w:tcW w:w="992" w:type="dxa"/>
          </w:tcPr>
          <w:p w:rsidR="002F575E" w:rsidRPr="002F575E" w:rsidRDefault="002F575E" w:rsidP="00EC6948">
            <w:pPr>
              <w:keepLines/>
              <w:autoSpaceDE w:val="0"/>
              <w:autoSpaceDN w:val="0"/>
              <w:adjustRightInd w:val="0"/>
              <w:rPr>
                <w:rFonts w:ascii="Times New Roman" w:hAnsi="Times New Roman" w:cs="Times New Roman"/>
                <w:color w:val="FF0000"/>
              </w:rPr>
            </w:pPr>
            <w:r w:rsidRPr="002F575E">
              <w:rPr>
                <w:rFonts w:ascii="Times New Roman" w:hAnsi="Times New Roman" w:cs="Times New Roman"/>
                <w:color w:val="FF0000"/>
              </w:rPr>
              <w:t>Kód udalosti*</w:t>
            </w:r>
          </w:p>
        </w:tc>
        <w:tc>
          <w:tcPr>
            <w:tcW w:w="1134" w:type="dxa"/>
          </w:tcPr>
          <w:p w:rsidR="002F575E" w:rsidRPr="002F575E" w:rsidRDefault="002F575E" w:rsidP="00EC6948">
            <w:pPr>
              <w:keepLines/>
              <w:autoSpaceDE w:val="0"/>
              <w:autoSpaceDN w:val="0"/>
              <w:adjustRightInd w:val="0"/>
              <w:rPr>
                <w:rFonts w:ascii="Times New Roman" w:hAnsi="Times New Roman" w:cs="Times New Roman"/>
                <w:color w:val="FF0000"/>
              </w:rPr>
            </w:pPr>
            <w:r w:rsidRPr="002F575E">
              <w:rPr>
                <w:rFonts w:ascii="Times New Roman" w:hAnsi="Times New Roman" w:cs="Times New Roman"/>
                <w:color w:val="FF0000"/>
              </w:rPr>
              <w:t xml:space="preserve">počet </w:t>
            </w:r>
          </w:p>
          <w:p w:rsidR="002F575E" w:rsidRPr="002F575E" w:rsidRDefault="002F575E" w:rsidP="00EC6948">
            <w:pPr>
              <w:keepLines/>
              <w:autoSpaceDE w:val="0"/>
              <w:autoSpaceDN w:val="0"/>
              <w:adjustRightInd w:val="0"/>
              <w:rPr>
                <w:rFonts w:ascii="Times New Roman" w:hAnsi="Times New Roman" w:cs="Times New Roman"/>
                <w:color w:val="FF0000"/>
              </w:rPr>
            </w:pPr>
            <w:r w:rsidRPr="002F575E">
              <w:rPr>
                <w:rFonts w:ascii="Times New Roman" w:hAnsi="Times New Roman" w:cs="Times New Roman"/>
                <w:color w:val="FF0000"/>
              </w:rPr>
              <w:t>ošípaných**</w:t>
            </w:r>
          </w:p>
        </w:tc>
        <w:tc>
          <w:tcPr>
            <w:tcW w:w="1341" w:type="dxa"/>
            <w:shd w:val="clear" w:color="auto" w:fill="BFBFBF"/>
          </w:tcPr>
          <w:p w:rsidR="002F575E" w:rsidRPr="002F575E" w:rsidRDefault="002F575E" w:rsidP="00EC6948">
            <w:pPr>
              <w:keepLines/>
              <w:rPr>
                <w:rFonts w:ascii="Times New Roman" w:hAnsi="Times New Roman" w:cs="Times New Roman"/>
                <w:color w:val="FF0000"/>
              </w:rPr>
            </w:pPr>
            <w:r w:rsidRPr="002F575E">
              <w:rPr>
                <w:rFonts w:ascii="Times New Roman" w:hAnsi="Times New Roman" w:cs="Times New Roman"/>
                <w:color w:val="FF0000"/>
              </w:rPr>
              <w:t>z toho počet výkrmových ošípaných</w:t>
            </w:r>
          </w:p>
        </w:tc>
        <w:tc>
          <w:tcPr>
            <w:tcW w:w="1489" w:type="dxa"/>
            <w:gridSpan w:val="6"/>
          </w:tcPr>
          <w:p w:rsidR="002F575E" w:rsidRPr="002F575E" w:rsidRDefault="002F575E" w:rsidP="00EC6948">
            <w:pPr>
              <w:keepLines/>
              <w:autoSpaceDE w:val="0"/>
              <w:autoSpaceDN w:val="0"/>
              <w:adjustRightInd w:val="0"/>
              <w:rPr>
                <w:rFonts w:ascii="Times New Roman" w:hAnsi="Times New Roman" w:cs="Times New Roman"/>
                <w:color w:val="FF0000"/>
              </w:rPr>
            </w:pPr>
            <w:r w:rsidRPr="002F575E">
              <w:rPr>
                <w:rFonts w:ascii="Times New Roman" w:hAnsi="Times New Roman" w:cs="Times New Roman"/>
                <w:color w:val="FF0000"/>
              </w:rPr>
              <w:t>Registračné číslo chovu</w:t>
            </w:r>
          </w:p>
        </w:tc>
        <w:tc>
          <w:tcPr>
            <w:tcW w:w="851" w:type="dxa"/>
            <w:gridSpan w:val="3"/>
          </w:tcPr>
          <w:p w:rsidR="002F575E" w:rsidRPr="002F575E" w:rsidRDefault="002F575E" w:rsidP="00EC6948">
            <w:pPr>
              <w:keepLines/>
              <w:autoSpaceDE w:val="0"/>
              <w:autoSpaceDN w:val="0"/>
              <w:adjustRightInd w:val="0"/>
              <w:rPr>
                <w:rFonts w:ascii="Times New Roman" w:hAnsi="Times New Roman" w:cs="Times New Roman"/>
                <w:color w:val="FF0000"/>
              </w:rPr>
            </w:pPr>
            <w:r w:rsidRPr="002F575E">
              <w:rPr>
                <w:rFonts w:ascii="Times New Roman" w:hAnsi="Times New Roman" w:cs="Times New Roman"/>
                <w:color w:val="FF0000"/>
              </w:rPr>
              <w:t>Kód krajiny</w:t>
            </w:r>
          </w:p>
        </w:tc>
      </w:tr>
      <w:tr w:rsidR="002F575E" w:rsidRPr="002F575E" w:rsidTr="00EC6948">
        <w:trPr>
          <w:gridAfter w:val="1"/>
          <w:wAfter w:w="149" w:type="dxa"/>
          <w:trHeight w:val="486"/>
          <w:jc w:val="center"/>
        </w:trPr>
        <w:tc>
          <w:tcPr>
            <w:tcW w:w="425" w:type="dxa"/>
            <w:vMerge/>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567" w:type="dxa"/>
          </w:tcPr>
          <w:p w:rsidR="002F575E" w:rsidRPr="002F575E" w:rsidRDefault="002F575E" w:rsidP="00EC6948">
            <w:pPr>
              <w:keepLines/>
              <w:autoSpaceDE w:val="0"/>
              <w:autoSpaceDN w:val="0"/>
              <w:adjustRightInd w:val="0"/>
              <w:rPr>
                <w:rFonts w:ascii="Times New Roman" w:hAnsi="Times New Roman" w:cs="Times New Roman"/>
                <w:color w:val="FF0000"/>
              </w:rPr>
            </w:pPr>
            <w:r w:rsidRPr="002F575E">
              <w:rPr>
                <w:rFonts w:ascii="Times New Roman" w:hAnsi="Times New Roman" w:cs="Times New Roman"/>
                <w:color w:val="FF0000"/>
              </w:rPr>
              <w:t>deň</w:t>
            </w:r>
          </w:p>
        </w:tc>
        <w:tc>
          <w:tcPr>
            <w:tcW w:w="851" w:type="dxa"/>
          </w:tcPr>
          <w:p w:rsidR="002F575E" w:rsidRPr="002F575E" w:rsidRDefault="002F575E" w:rsidP="00EC6948">
            <w:pPr>
              <w:keepLines/>
              <w:autoSpaceDE w:val="0"/>
              <w:autoSpaceDN w:val="0"/>
              <w:adjustRightInd w:val="0"/>
              <w:rPr>
                <w:rFonts w:ascii="Times New Roman" w:hAnsi="Times New Roman" w:cs="Times New Roman"/>
                <w:color w:val="FF0000"/>
              </w:rPr>
            </w:pPr>
            <w:r w:rsidRPr="002F575E">
              <w:rPr>
                <w:rFonts w:ascii="Times New Roman" w:hAnsi="Times New Roman" w:cs="Times New Roman"/>
                <w:color w:val="FF0000"/>
              </w:rPr>
              <w:t>mesiac</w:t>
            </w:r>
          </w:p>
        </w:tc>
        <w:tc>
          <w:tcPr>
            <w:tcW w:w="567" w:type="dxa"/>
          </w:tcPr>
          <w:p w:rsidR="002F575E" w:rsidRPr="002F575E" w:rsidRDefault="002F575E" w:rsidP="00EC6948">
            <w:pPr>
              <w:keepLines/>
              <w:autoSpaceDE w:val="0"/>
              <w:autoSpaceDN w:val="0"/>
              <w:adjustRightInd w:val="0"/>
              <w:rPr>
                <w:rFonts w:ascii="Times New Roman" w:hAnsi="Times New Roman" w:cs="Times New Roman"/>
                <w:color w:val="FF0000"/>
              </w:rPr>
            </w:pPr>
            <w:r w:rsidRPr="002F575E">
              <w:rPr>
                <w:rFonts w:ascii="Times New Roman" w:hAnsi="Times New Roman" w:cs="Times New Roman"/>
                <w:color w:val="FF0000"/>
              </w:rPr>
              <w:t>rok</w:t>
            </w:r>
          </w:p>
        </w:tc>
        <w:tc>
          <w:tcPr>
            <w:tcW w:w="992"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1134"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1341" w:type="dxa"/>
            <w:shd w:val="clear" w:color="auto" w:fill="BFBFBF"/>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1489" w:type="dxa"/>
            <w:gridSpan w:val="6"/>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851" w:type="dxa"/>
            <w:gridSpan w:val="3"/>
          </w:tcPr>
          <w:p w:rsidR="002F575E" w:rsidRPr="002F575E" w:rsidRDefault="002F575E" w:rsidP="00EC6948">
            <w:pPr>
              <w:keepLines/>
              <w:autoSpaceDE w:val="0"/>
              <w:autoSpaceDN w:val="0"/>
              <w:adjustRightInd w:val="0"/>
              <w:rPr>
                <w:rFonts w:ascii="Times New Roman" w:hAnsi="Times New Roman" w:cs="Times New Roman"/>
                <w:color w:val="FF0000"/>
              </w:rPr>
            </w:pPr>
          </w:p>
        </w:tc>
      </w:tr>
      <w:tr w:rsidR="002F575E" w:rsidRPr="002F575E" w:rsidTr="00EC6948">
        <w:trPr>
          <w:trHeight w:val="273"/>
          <w:jc w:val="center"/>
        </w:trPr>
        <w:tc>
          <w:tcPr>
            <w:tcW w:w="425" w:type="dxa"/>
          </w:tcPr>
          <w:p w:rsidR="002F575E" w:rsidRPr="002F575E" w:rsidRDefault="002F575E" w:rsidP="00EC6948">
            <w:pPr>
              <w:keepLines/>
              <w:autoSpaceDE w:val="0"/>
              <w:autoSpaceDN w:val="0"/>
              <w:adjustRightInd w:val="0"/>
              <w:jc w:val="center"/>
              <w:rPr>
                <w:rFonts w:ascii="Times New Roman" w:hAnsi="Times New Roman" w:cs="Times New Roman"/>
                <w:color w:val="FF0000"/>
              </w:rPr>
            </w:pPr>
            <w:r w:rsidRPr="002F575E">
              <w:rPr>
                <w:rFonts w:ascii="Times New Roman" w:hAnsi="Times New Roman" w:cs="Times New Roman"/>
                <w:color w:val="FF0000"/>
              </w:rPr>
              <w:t>1</w:t>
            </w:r>
          </w:p>
        </w:tc>
        <w:tc>
          <w:tcPr>
            <w:tcW w:w="567"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851"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567"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992"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1134"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1341" w:type="dxa"/>
            <w:shd w:val="clear" w:color="auto" w:fill="BFBFBF"/>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236"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268"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284"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283"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284"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283" w:type="dxa"/>
            <w:gridSpan w:val="2"/>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426"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425" w:type="dxa"/>
            <w:gridSpan w:val="2"/>
          </w:tcPr>
          <w:p w:rsidR="002F575E" w:rsidRPr="002F575E" w:rsidRDefault="002F575E" w:rsidP="00EC6948">
            <w:pPr>
              <w:keepLines/>
              <w:autoSpaceDE w:val="0"/>
              <w:autoSpaceDN w:val="0"/>
              <w:adjustRightInd w:val="0"/>
              <w:rPr>
                <w:rFonts w:ascii="Times New Roman" w:hAnsi="Times New Roman" w:cs="Times New Roman"/>
                <w:color w:val="FF0000"/>
              </w:rPr>
            </w:pPr>
          </w:p>
        </w:tc>
      </w:tr>
      <w:tr w:rsidR="002F575E" w:rsidRPr="002F575E" w:rsidTr="00EC6948">
        <w:trPr>
          <w:trHeight w:val="273"/>
          <w:jc w:val="center"/>
        </w:trPr>
        <w:tc>
          <w:tcPr>
            <w:tcW w:w="425" w:type="dxa"/>
          </w:tcPr>
          <w:p w:rsidR="002F575E" w:rsidRPr="002F575E" w:rsidRDefault="002F575E" w:rsidP="00EC6948">
            <w:pPr>
              <w:keepLines/>
              <w:autoSpaceDE w:val="0"/>
              <w:autoSpaceDN w:val="0"/>
              <w:adjustRightInd w:val="0"/>
              <w:jc w:val="center"/>
              <w:rPr>
                <w:rFonts w:ascii="Times New Roman" w:hAnsi="Times New Roman" w:cs="Times New Roman"/>
                <w:color w:val="FF0000"/>
              </w:rPr>
            </w:pPr>
            <w:r w:rsidRPr="002F575E">
              <w:rPr>
                <w:rFonts w:ascii="Times New Roman" w:hAnsi="Times New Roman" w:cs="Times New Roman"/>
                <w:color w:val="FF0000"/>
              </w:rPr>
              <w:t>2</w:t>
            </w:r>
          </w:p>
        </w:tc>
        <w:tc>
          <w:tcPr>
            <w:tcW w:w="567"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851"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567"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992"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1134"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1341" w:type="dxa"/>
            <w:shd w:val="clear" w:color="auto" w:fill="BFBFBF"/>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236"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268"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284"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283"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284"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283" w:type="dxa"/>
            <w:gridSpan w:val="2"/>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426"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425" w:type="dxa"/>
            <w:gridSpan w:val="2"/>
          </w:tcPr>
          <w:p w:rsidR="002F575E" w:rsidRPr="002F575E" w:rsidRDefault="002F575E" w:rsidP="00EC6948">
            <w:pPr>
              <w:keepLines/>
              <w:autoSpaceDE w:val="0"/>
              <w:autoSpaceDN w:val="0"/>
              <w:adjustRightInd w:val="0"/>
              <w:rPr>
                <w:rFonts w:ascii="Times New Roman" w:hAnsi="Times New Roman" w:cs="Times New Roman"/>
                <w:color w:val="FF0000"/>
              </w:rPr>
            </w:pPr>
          </w:p>
        </w:tc>
      </w:tr>
      <w:tr w:rsidR="002F575E" w:rsidRPr="002F575E" w:rsidTr="00EC6948">
        <w:trPr>
          <w:trHeight w:val="273"/>
          <w:jc w:val="center"/>
        </w:trPr>
        <w:tc>
          <w:tcPr>
            <w:tcW w:w="425" w:type="dxa"/>
          </w:tcPr>
          <w:p w:rsidR="002F575E" w:rsidRPr="002F575E" w:rsidRDefault="002F575E" w:rsidP="00EC6948">
            <w:pPr>
              <w:keepLines/>
              <w:autoSpaceDE w:val="0"/>
              <w:autoSpaceDN w:val="0"/>
              <w:adjustRightInd w:val="0"/>
              <w:jc w:val="center"/>
              <w:rPr>
                <w:rFonts w:ascii="Times New Roman" w:hAnsi="Times New Roman" w:cs="Times New Roman"/>
                <w:color w:val="FF0000"/>
              </w:rPr>
            </w:pPr>
            <w:r w:rsidRPr="002F575E">
              <w:rPr>
                <w:rFonts w:ascii="Times New Roman" w:hAnsi="Times New Roman" w:cs="Times New Roman"/>
                <w:color w:val="FF0000"/>
              </w:rPr>
              <w:lastRenderedPageBreak/>
              <w:t>3</w:t>
            </w:r>
          </w:p>
        </w:tc>
        <w:tc>
          <w:tcPr>
            <w:tcW w:w="567"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851"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567"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992"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1134"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1341" w:type="dxa"/>
            <w:shd w:val="clear" w:color="auto" w:fill="BFBFBF"/>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236"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268"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284"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283"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284"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283" w:type="dxa"/>
            <w:gridSpan w:val="2"/>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426"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425" w:type="dxa"/>
            <w:gridSpan w:val="2"/>
          </w:tcPr>
          <w:p w:rsidR="002F575E" w:rsidRPr="002F575E" w:rsidRDefault="002F575E" w:rsidP="00EC6948">
            <w:pPr>
              <w:keepLines/>
              <w:autoSpaceDE w:val="0"/>
              <w:autoSpaceDN w:val="0"/>
              <w:adjustRightInd w:val="0"/>
              <w:rPr>
                <w:rFonts w:ascii="Times New Roman" w:hAnsi="Times New Roman" w:cs="Times New Roman"/>
                <w:color w:val="FF0000"/>
              </w:rPr>
            </w:pPr>
          </w:p>
        </w:tc>
      </w:tr>
      <w:tr w:rsidR="002F575E" w:rsidRPr="002F575E" w:rsidTr="00EC6948">
        <w:trPr>
          <w:trHeight w:val="273"/>
          <w:jc w:val="center"/>
        </w:trPr>
        <w:tc>
          <w:tcPr>
            <w:tcW w:w="425" w:type="dxa"/>
          </w:tcPr>
          <w:p w:rsidR="002F575E" w:rsidRPr="002F575E" w:rsidRDefault="002F575E" w:rsidP="00EC6948">
            <w:pPr>
              <w:keepLines/>
              <w:autoSpaceDE w:val="0"/>
              <w:autoSpaceDN w:val="0"/>
              <w:adjustRightInd w:val="0"/>
              <w:jc w:val="center"/>
              <w:rPr>
                <w:rFonts w:ascii="Times New Roman" w:hAnsi="Times New Roman" w:cs="Times New Roman"/>
                <w:color w:val="FF0000"/>
              </w:rPr>
            </w:pPr>
            <w:r w:rsidRPr="002F575E">
              <w:rPr>
                <w:rFonts w:ascii="Times New Roman" w:hAnsi="Times New Roman" w:cs="Times New Roman"/>
                <w:color w:val="FF0000"/>
              </w:rPr>
              <w:t>4</w:t>
            </w:r>
          </w:p>
        </w:tc>
        <w:tc>
          <w:tcPr>
            <w:tcW w:w="567"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851"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567"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992"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1134"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1341" w:type="dxa"/>
            <w:shd w:val="clear" w:color="auto" w:fill="BFBFBF"/>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236"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268"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284"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283"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284"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283" w:type="dxa"/>
            <w:gridSpan w:val="2"/>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426"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425" w:type="dxa"/>
            <w:gridSpan w:val="2"/>
          </w:tcPr>
          <w:p w:rsidR="002F575E" w:rsidRPr="002F575E" w:rsidRDefault="002F575E" w:rsidP="00EC6948">
            <w:pPr>
              <w:keepLines/>
              <w:autoSpaceDE w:val="0"/>
              <w:autoSpaceDN w:val="0"/>
              <w:adjustRightInd w:val="0"/>
              <w:rPr>
                <w:rFonts w:ascii="Times New Roman" w:hAnsi="Times New Roman" w:cs="Times New Roman"/>
                <w:color w:val="FF0000"/>
              </w:rPr>
            </w:pPr>
          </w:p>
        </w:tc>
      </w:tr>
      <w:tr w:rsidR="002F575E" w:rsidRPr="002F575E" w:rsidTr="00EC6948">
        <w:trPr>
          <w:trHeight w:val="273"/>
          <w:jc w:val="center"/>
        </w:trPr>
        <w:tc>
          <w:tcPr>
            <w:tcW w:w="425" w:type="dxa"/>
          </w:tcPr>
          <w:p w:rsidR="002F575E" w:rsidRPr="002F575E" w:rsidRDefault="002F575E" w:rsidP="00EC6948">
            <w:pPr>
              <w:keepLines/>
              <w:autoSpaceDE w:val="0"/>
              <w:autoSpaceDN w:val="0"/>
              <w:adjustRightInd w:val="0"/>
              <w:jc w:val="center"/>
              <w:rPr>
                <w:rFonts w:ascii="Times New Roman" w:hAnsi="Times New Roman" w:cs="Times New Roman"/>
                <w:color w:val="FF0000"/>
              </w:rPr>
            </w:pPr>
            <w:r w:rsidRPr="002F575E">
              <w:rPr>
                <w:rFonts w:ascii="Times New Roman" w:hAnsi="Times New Roman" w:cs="Times New Roman"/>
                <w:color w:val="FF0000"/>
              </w:rPr>
              <w:t>5</w:t>
            </w:r>
          </w:p>
        </w:tc>
        <w:tc>
          <w:tcPr>
            <w:tcW w:w="567"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851"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567"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992"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1134"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1341" w:type="dxa"/>
            <w:shd w:val="clear" w:color="auto" w:fill="BFBFBF"/>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236"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268"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284"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283"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284"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283" w:type="dxa"/>
            <w:gridSpan w:val="2"/>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426"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425" w:type="dxa"/>
            <w:gridSpan w:val="2"/>
          </w:tcPr>
          <w:p w:rsidR="002F575E" w:rsidRPr="002F575E" w:rsidRDefault="002F575E" w:rsidP="00EC6948">
            <w:pPr>
              <w:keepLines/>
              <w:autoSpaceDE w:val="0"/>
              <w:autoSpaceDN w:val="0"/>
              <w:adjustRightInd w:val="0"/>
              <w:rPr>
                <w:rFonts w:ascii="Times New Roman" w:hAnsi="Times New Roman" w:cs="Times New Roman"/>
                <w:color w:val="FF0000"/>
              </w:rPr>
            </w:pPr>
          </w:p>
        </w:tc>
      </w:tr>
      <w:tr w:rsidR="002F575E" w:rsidRPr="002F575E" w:rsidTr="00EC6948">
        <w:trPr>
          <w:trHeight w:val="273"/>
          <w:jc w:val="center"/>
        </w:trPr>
        <w:tc>
          <w:tcPr>
            <w:tcW w:w="425" w:type="dxa"/>
          </w:tcPr>
          <w:p w:rsidR="002F575E" w:rsidRPr="002F575E" w:rsidRDefault="002F575E" w:rsidP="00EC6948">
            <w:pPr>
              <w:keepLines/>
              <w:autoSpaceDE w:val="0"/>
              <w:autoSpaceDN w:val="0"/>
              <w:adjustRightInd w:val="0"/>
              <w:jc w:val="center"/>
              <w:rPr>
                <w:rFonts w:ascii="Times New Roman" w:hAnsi="Times New Roman" w:cs="Times New Roman"/>
                <w:color w:val="FF0000"/>
              </w:rPr>
            </w:pPr>
          </w:p>
        </w:tc>
        <w:tc>
          <w:tcPr>
            <w:tcW w:w="567"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851"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567"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992"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1134"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1341" w:type="dxa"/>
            <w:shd w:val="clear" w:color="auto" w:fill="BFBFBF"/>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236"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268"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284"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283"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284"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283" w:type="dxa"/>
            <w:gridSpan w:val="2"/>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426" w:type="dxa"/>
          </w:tcPr>
          <w:p w:rsidR="002F575E" w:rsidRPr="002F575E" w:rsidRDefault="002F575E" w:rsidP="00EC6948">
            <w:pPr>
              <w:keepLines/>
              <w:autoSpaceDE w:val="0"/>
              <w:autoSpaceDN w:val="0"/>
              <w:adjustRightInd w:val="0"/>
              <w:rPr>
                <w:rFonts w:ascii="Times New Roman" w:hAnsi="Times New Roman" w:cs="Times New Roman"/>
                <w:color w:val="FF0000"/>
              </w:rPr>
            </w:pPr>
          </w:p>
        </w:tc>
        <w:tc>
          <w:tcPr>
            <w:tcW w:w="425" w:type="dxa"/>
            <w:gridSpan w:val="2"/>
          </w:tcPr>
          <w:p w:rsidR="002F575E" w:rsidRPr="002F575E" w:rsidRDefault="002F575E" w:rsidP="00EC6948">
            <w:pPr>
              <w:keepLines/>
              <w:autoSpaceDE w:val="0"/>
              <w:autoSpaceDN w:val="0"/>
              <w:adjustRightInd w:val="0"/>
              <w:rPr>
                <w:rFonts w:ascii="Times New Roman" w:hAnsi="Times New Roman" w:cs="Times New Roman"/>
                <w:color w:val="FF0000"/>
              </w:rPr>
            </w:pPr>
          </w:p>
        </w:tc>
      </w:tr>
      <w:tr w:rsidR="002F575E" w:rsidRPr="002F575E" w:rsidTr="00EC6948">
        <w:trPr>
          <w:gridAfter w:val="1"/>
          <w:wAfter w:w="149" w:type="dxa"/>
          <w:trHeight w:val="286"/>
          <w:jc w:val="center"/>
        </w:trPr>
        <w:tc>
          <w:tcPr>
            <w:tcW w:w="3402" w:type="dxa"/>
            <w:gridSpan w:val="5"/>
            <w:shd w:val="clear" w:color="auto" w:fill="D9D9D9"/>
          </w:tcPr>
          <w:p w:rsidR="002F575E" w:rsidRPr="002F575E" w:rsidRDefault="002F575E" w:rsidP="00EC6948">
            <w:pPr>
              <w:keepLines/>
              <w:autoSpaceDE w:val="0"/>
              <w:autoSpaceDN w:val="0"/>
              <w:adjustRightInd w:val="0"/>
              <w:rPr>
                <w:rFonts w:ascii="Times New Roman" w:hAnsi="Times New Roman" w:cs="Times New Roman"/>
                <w:b/>
                <w:bCs/>
                <w:color w:val="FF0000"/>
              </w:rPr>
            </w:pPr>
            <w:r w:rsidRPr="002F575E">
              <w:rPr>
                <w:rFonts w:ascii="Times New Roman" w:hAnsi="Times New Roman" w:cs="Times New Roman"/>
                <w:b/>
                <w:bCs/>
                <w:color w:val="FF0000"/>
              </w:rPr>
              <w:t>SPOLU od 1.5.20.. do 30.4. 20..</w:t>
            </w:r>
          </w:p>
        </w:tc>
        <w:tc>
          <w:tcPr>
            <w:tcW w:w="1134" w:type="dxa"/>
            <w:shd w:val="clear" w:color="auto" w:fill="D9D9D9"/>
          </w:tcPr>
          <w:p w:rsidR="002F575E" w:rsidRPr="002F575E" w:rsidRDefault="002F575E" w:rsidP="00EC6948">
            <w:pPr>
              <w:keepLines/>
              <w:autoSpaceDE w:val="0"/>
              <w:autoSpaceDN w:val="0"/>
              <w:adjustRightInd w:val="0"/>
              <w:rPr>
                <w:rFonts w:ascii="Times New Roman" w:hAnsi="Times New Roman" w:cs="Times New Roman"/>
                <w:b/>
                <w:bCs/>
                <w:color w:val="FF0000"/>
              </w:rPr>
            </w:pPr>
          </w:p>
        </w:tc>
        <w:tc>
          <w:tcPr>
            <w:tcW w:w="3681" w:type="dxa"/>
            <w:gridSpan w:val="10"/>
            <w:shd w:val="clear" w:color="auto" w:fill="BFBFBF"/>
          </w:tcPr>
          <w:p w:rsidR="002F575E" w:rsidRPr="002F575E" w:rsidRDefault="002F575E" w:rsidP="00EC6948">
            <w:pPr>
              <w:keepLines/>
              <w:autoSpaceDE w:val="0"/>
              <w:autoSpaceDN w:val="0"/>
              <w:adjustRightInd w:val="0"/>
              <w:rPr>
                <w:rFonts w:ascii="Times New Roman" w:hAnsi="Times New Roman" w:cs="Times New Roman"/>
                <w:b/>
                <w:bCs/>
                <w:color w:val="FF0000"/>
              </w:rPr>
            </w:pPr>
          </w:p>
        </w:tc>
      </w:tr>
    </w:tbl>
    <w:p w:rsidR="002F575E" w:rsidRPr="002F575E" w:rsidRDefault="002F575E" w:rsidP="002F575E">
      <w:pPr>
        <w:keepLines/>
        <w:autoSpaceDE w:val="0"/>
        <w:autoSpaceDN w:val="0"/>
        <w:adjustRightInd w:val="0"/>
        <w:spacing w:after="0" w:line="240" w:lineRule="auto"/>
        <w:ind w:leftChars="200" w:left="582" w:rightChars="200" w:right="440" w:hanging="142"/>
        <w:rPr>
          <w:rFonts w:ascii="Times New Roman" w:hAnsi="Times New Roman" w:cs="Times New Roman"/>
          <w:color w:val="FF0000"/>
        </w:rPr>
      </w:pPr>
    </w:p>
    <w:p w:rsidR="002F575E" w:rsidRPr="002F575E" w:rsidRDefault="002F575E" w:rsidP="002F575E">
      <w:pPr>
        <w:keepLines/>
        <w:autoSpaceDE w:val="0"/>
        <w:autoSpaceDN w:val="0"/>
        <w:adjustRightInd w:val="0"/>
        <w:spacing w:after="0" w:line="240" w:lineRule="auto"/>
        <w:ind w:leftChars="200" w:left="582" w:rightChars="200" w:right="440" w:hanging="142"/>
        <w:jc w:val="both"/>
        <w:rPr>
          <w:rFonts w:ascii="Times New Roman" w:hAnsi="Times New Roman" w:cs="Times New Roman"/>
          <w:color w:val="FF0000"/>
          <w:sz w:val="24"/>
          <w:szCs w:val="24"/>
        </w:rPr>
      </w:pPr>
      <w:r w:rsidRPr="002F575E">
        <w:rPr>
          <w:rFonts w:ascii="Times New Roman" w:hAnsi="Times New Roman" w:cs="Times New Roman"/>
          <w:color w:val="FF0000"/>
        </w:rPr>
        <w:t xml:space="preserve">* </w:t>
      </w:r>
      <w:r w:rsidRPr="002F575E">
        <w:rPr>
          <w:rFonts w:ascii="Times New Roman" w:hAnsi="Times New Roman" w:cs="Times New Roman"/>
          <w:color w:val="FF0000"/>
          <w:sz w:val="24"/>
          <w:szCs w:val="24"/>
        </w:rPr>
        <w:t>presuny/ zmeny odchovaných výkrmových ošípaných – odsun na bitúnok, použitie pre vlastnú spotrebu, predaj ošípanej na domácu spotrebu (kód udalosti sa neuvádza), export ošípaných.</w:t>
      </w:r>
    </w:p>
    <w:p w:rsidR="002F575E" w:rsidRPr="002F575E" w:rsidRDefault="002F575E" w:rsidP="002F575E">
      <w:pPr>
        <w:keepLines/>
        <w:autoSpaceDE w:val="0"/>
        <w:autoSpaceDN w:val="0"/>
        <w:adjustRightInd w:val="0"/>
        <w:spacing w:after="0" w:line="240" w:lineRule="auto"/>
        <w:ind w:leftChars="200" w:left="440" w:rightChars="200" w:right="440"/>
        <w:jc w:val="both"/>
        <w:rPr>
          <w:rFonts w:ascii="Times New Roman" w:hAnsi="Times New Roman" w:cs="Times New Roman"/>
          <w:color w:val="FF0000"/>
          <w:sz w:val="24"/>
          <w:szCs w:val="24"/>
        </w:rPr>
      </w:pPr>
      <w:r w:rsidRPr="002F575E">
        <w:rPr>
          <w:rFonts w:ascii="Times New Roman" w:hAnsi="Times New Roman" w:cs="Times New Roman"/>
          <w:color w:val="FF0000"/>
          <w:sz w:val="24"/>
          <w:szCs w:val="24"/>
        </w:rPr>
        <w:t>** Počet ošípaných – predstavuje všetky ošípané v rámci presunu, a to prasnice a výkrmové ošípané.</w:t>
      </w:r>
    </w:p>
    <w:p w:rsidR="002F575E" w:rsidRPr="002F575E" w:rsidRDefault="002F575E" w:rsidP="002F575E">
      <w:pPr>
        <w:keepLines/>
        <w:autoSpaceDE w:val="0"/>
        <w:autoSpaceDN w:val="0"/>
        <w:adjustRightInd w:val="0"/>
        <w:spacing w:after="0" w:line="240" w:lineRule="auto"/>
        <w:ind w:leftChars="200" w:left="440" w:rightChars="200" w:right="440"/>
        <w:rPr>
          <w:rFonts w:ascii="Times New Roman" w:hAnsi="Times New Roman" w:cs="Times New Roman"/>
          <w:color w:val="FF0000"/>
          <w:sz w:val="24"/>
          <w:szCs w:val="24"/>
        </w:rPr>
      </w:pPr>
    </w:p>
    <w:p w:rsidR="002F575E" w:rsidRPr="002F575E" w:rsidRDefault="002F575E" w:rsidP="002F575E">
      <w:pPr>
        <w:keepLines/>
        <w:autoSpaceDE w:val="0"/>
        <w:autoSpaceDN w:val="0"/>
        <w:adjustRightInd w:val="0"/>
        <w:spacing w:after="0" w:line="240" w:lineRule="auto"/>
        <w:ind w:leftChars="200" w:left="440" w:rightChars="200" w:right="440"/>
        <w:jc w:val="both"/>
        <w:rPr>
          <w:rFonts w:ascii="Times New Roman" w:hAnsi="Times New Roman" w:cs="Times New Roman"/>
          <w:color w:val="FF0000"/>
          <w:sz w:val="24"/>
          <w:szCs w:val="24"/>
        </w:rPr>
      </w:pPr>
      <w:r w:rsidRPr="002F575E">
        <w:rPr>
          <w:rFonts w:ascii="Times New Roman" w:hAnsi="Times New Roman" w:cs="Times New Roman"/>
          <w:color w:val="FF0000"/>
          <w:sz w:val="24"/>
          <w:szCs w:val="24"/>
        </w:rPr>
        <w:t>V opatrení Dobré životné podmienky zvierat - zlepšenie ustajňovacích podmienok výkrmových ošípaných bolo za obdobie trvania záväzku od 1. mája 20.. do 30. apríla nasledujúceho roka odchovaných ..... ks výkrmových ošípaných.</w:t>
      </w:r>
    </w:p>
    <w:p w:rsidR="002F575E" w:rsidRPr="002F575E" w:rsidRDefault="002F575E" w:rsidP="002F575E">
      <w:pPr>
        <w:keepLines/>
        <w:autoSpaceDE w:val="0"/>
        <w:autoSpaceDN w:val="0"/>
        <w:adjustRightInd w:val="0"/>
        <w:spacing w:after="0" w:line="240" w:lineRule="auto"/>
        <w:rPr>
          <w:rFonts w:ascii="Times New Roman" w:hAnsi="Times New Roman" w:cs="Times New Roman"/>
          <w:color w:val="FF0000"/>
          <w:sz w:val="24"/>
          <w:szCs w:val="24"/>
        </w:rPr>
      </w:pPr>
    </w:p>
    <w:p w:rsidR="002F575E" w:rsidRPr="002F575E" w:rsidRDefault="002F575E" w:rsidP="002F575E">
      <w:pPr>
        <w:widowControl w:val="0"/>
        <w:spacing w:after="60" w:line="240" w:lineRule="auto"/>
        <w:jc w:val="both"/>
        <w:rPr>
          <w:rFonts w:ascii="Times New Roman" w:eastAsia="Times New Roman" w:hAnsi="Times New Roman" w:cs="Times New Roman"/>
          <w:strike/>
          <w:color w:val="FF0000"/>
          <w:sz w:val="24"/>
          <w:szCs w:val="24"/>
          <w:lang w:eastAsia="sk-SK"/>
        </w:rPr>
      </w:pPr>
      <w:r w:rsidRPr="002F575E">
        <w:rPr>
          <w:rFonts w:ascii="Times New Roman" w:hAnsi="Times New Roman" w:cs="Times New Roman"/>
          <w:color w:val="FF0000"/>
          <w:sz w:val="24"/>
          <w:szCs w:val="24"/>
        </w:rPr>
        <w:t>V ........... dňa ........... odtlačok pečiatky, podpis.</w:t>
      </w:r>
    </w:p>
    <w:p w:rsidR="002F575E" w:rsidRDefault="002F575E">
      <w:pPr>
        <w:widowControl w:val="0"/>
        <w:spacing w:after="60" w:line="240" w:lineRule="auto"/>
        <w:jc w:val="both"/>
        <w:rPr>
          <w:rFonts w:ascii="Times New Roman" w:eastAsia="Times New Roman" w:hAnsi="Times New Roman" w:cs="Times New Roman"/>
          <w:sz w:val="24"/>
          <w:szCs w:val="24"/>
          <w:lang w:eastAsia="sk-SK"/>
        </w:rPr>
      </w:pP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17 k nariadeniu vlády č. 75/2015 Z. z.</w:t>
      </w:r>
    </w:p>
    <w:p w:rsidR="00655920" w:rsidRDefault="003E2619">
      <w:pPr>
        <w:widowControl w:val="0"/>
        <w:spacing w:after="60" w:line="240" w:lineRule="auto"/>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Hlásenie o odstave ciciakov</w:t>
      </w:r>
    </w:p>
    <w:tbl>
      <w:tblPr>
        <w:tblW w:w="8863" w:type="dxa"/>
        <w:tblBorders>
          <w:top w:val="single" w:sz="6" w:space="0" w:color="888888"/>
          <w:left w:val="single" w:sz="6" w:space="0" w:color="888888"/>
          <w:bottom w:val="single" w:sz="6" w:space="0" w:color="888888"/>
          <w:right w:val="single" w:sz="6" w:space="0" w:color="888888"/>
        </w:tblBorders>
        <w:tblLayout w:type="fixed"/>
        <w:tblCellMar>
          <w:left w:w="0" w:type="dxa"/>
          <w:right w:w="0" w:type="dxa"/>
        </w:tblCellMar>
        <w:tblLook w:val="04A0" w:firstRow="1" w:lastRow="0" w:firstColumn="1" w:lastColumn="0" w:noHBand="0" w:noVBand="1"/>
      </w:tblPr>
      <w:tblGrid>
        <w:gridCol w:w="2057"/>
        <w:gridCol w:w="1457"/>
        <w:gridCol w:w="1723"/>
        <w:gridCol w:w="2423"/>
        <w:gridCol w:w="1203"/>
      </w:tblGrid>
      <w:tr w:rsidR="00655920">
        <w:tc>
          <w:tcPr>
            <w:tcW w:w="205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Dátum naskladnenia</w:t>
            </w:r>
          </w:p>
        </w:tc>
        <w:tc>
          <w:tcPr>
            <w:tcW w:w="145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Číslo prasnice</w:t>
            </w:r>
          </w:p>
        </w:tc>
        <w:tc>
          <w:tcPr>
            <w:tcW w:w="172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Dátum oprasenia</w:t>
            </w:r>
          </w:p>
        </w:tc>
        <w:tc>
          <w:tcPr>
            <w:tcW w:w="242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Dátum odstavu ciciakov</w:t>
            </w:r>
          </w:p>
        </w:tc>
        <w:tc>
          <w:tcPr>
            <w:tcW w:w="12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3E2619">
            <w:pPr>
              <w:widowControl w:val="0"/>
              <w:spacing w:after="6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Iný záznam</w:t>
            </w:r>
          </w:p>
        </w:tc>
      </w:tr>
      <w:tr w:rsidR="00655920">
        <w:tc>
          <w:tcPr>
            <w:tcW w:w="205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655920">
            <w:pPr>
              <w:widowControl w:val="0"/>
              <w:spacing w:after="60" w:line="240" w:lineRule="auto"/>
              <w:jc w:val="center"/>
              <w:rPr>
                <w:rFonts w:ascii="Times New Roman" w:eastAsia="Times New Roman" w:hAnsi="Times New Roman" w:cs="Times New Roman"/>
                <w:sz w:val="24"/>
                <w:szCs w:val="24"/>
                <w:lang w:eastAsia="sk-SK"/>
              </w:rPr>
            </w:pPr>
          </w:p>
        </w:tc>
        <w:tc>
          <w:tcPr>
            <w:tcW w:w="145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655920">
            <w:pPr>
              <w:widowControl w:val="0"/>
              <w:spacing w:after="60" w:line="240" w:lineRule="auto"/>
              <w:rPr>
                <w:rFonts w:ascii="Times New Roman" w:eastAsia="Times New Roman" w:hAnsi="Times New Roman" w:cs="Times New Roman"/>
                <w:sz w:val="24"/>
                <w:szCs w:val="24"/>
                <w:lang w:eastAsia="sk-SK"/>
              </w:rPr>
            </w:pPr>
          </w:p>
        </w:tc>
        <w:tc>
          <w:tcPr>
            <w:tcW w:w="172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655920">
            <w:pPr>
              <w:widowControl w:val="0"/>
              <w:spacing w:after="60" w:line="240" w:lineRule="auto"/>
              <w:rPr>
                <w:rFonts w:ascii="Times New Roman" w:eastAsia="Times New Roman" w:hAnsi="Times New Roman" w:cs="Times New Roman"/>
                <w:sz w:val="24"/>
                <w:szCs w:val="24"/>
                <w:lang w:eastAsia="sk-SK"/>
              </w:rPr>
            </w:pPr>
          </w:p>
        </w:tc>
        <w:tc>
          <w:tcPr>
            <w:tcW w:w="242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655920">
            <w:pPr>
              <w:widowControl w:val="0"/>
              <w:spacing w:after="60" w:line="240" w:lineRule="auto"/>
              <w:rPr>
                <w:rFonts w:ascii="Times New Roman" w:eastAsia="Times New Roman" w:hAnsi="Times New Roman" w:cs="Times New Roman"/>
                <w:sz w:val="24"/>
                <w:szCs w:val="24"/>
                <w:lang w:eastAsia="sk-SK"/>
              </w:rPr>
            </w:pPr>
          </w:p>
        </w:tc>
        <w:tc>
          <w:tcPr>
            <w:tcW w:w="12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655920">
            <w:pPr>
              <w:widowControl w:val="0"/>
              <w:spacing w:after="60" w:line="240" w:lineRule="auto"/>
              <w:rPr>
                <w:rFonts w:ascii="Times New Roman" w:eastAsia="Times New Roman" w:hAnsi="Times New Roman" w:cs="Times New Roman"/>
                <w:sz w:val="24"/>
                <w:szCs w:val="24"/>
                <w:lang w:eastAsia="sk-SK"/>
              </w:rPr>
            </w:pPr>
          </w:p>
        </w:tc>
      </w:tr>
      <w:tr w:rsidR="00655920">
        <w:tc>
          <w:tcPr>
            <w:tcW w:w="205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655920">
            <w:pPr>
              <w:widowControl w:val="0"/>
              <w:spacing w:after="60" w:line="240" w:lineRule="auto"/>
              <w:rPr>
                <w:rFonts w:ascii="Times New Roman" w:eastAsia="Times New Roman" w:hAnsi="Times New Roman" w:cs="Times New Roman"/>
                <w:sz w:val="24"/>
                <w:szCs w:val="24"/>
                <w:lang w:eastAsia="sk-SK"/>
              </w:rPr>
            </w:pPr>
          </w:p>
        </w:tc>
        <w:tc>
          <w:tcPr>
            <w:tcW w:w="145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655920">
            <w:pPr>
              <w:widowControl w:val="0"/>
              <w:spacing w:after="60" w:line="240" w:lineRule="auto"/>
              <w:rPr>
                <w:rFonts w:ascii="Times New Roman" w:eastAsia="Times New Roman" w:hAnsi="Times New Roman" w:cs="Times New Roman"/>
                <w:sz w:val="24"/>
                <w:szCs w:val="24"/>
                <w:lang w:eastAsia="sk-SK"/>
              </w:rPr>
            </w:pPr>
          </w:p>
        </w:tc>
        <w:tc>
          <w:tcPr>
            <w:tcW w:w="172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655920">
            <w:pPr>
              <w:widowControl w:val="0"/>
              <w:spacing w:after="60" w:line="240" w:lineRule="auto"/>
              <w:rPr>
                <w:rFonts w:ascii="Times New Roman" w:eastAsia="Times New Roman" w:hAnsi="Times New Roman" w:cs="Times New Roman"/>
                <w:sz w:val="24"/>
                <w:szCs w:val="24"/>
                <w:lang w:eastAsia="sk-SK"/>
              </w:rPr>
            </w:pPr>
          </w:p>
        </w:tc>
        <w:tc>
          <w:tcPr>
            <w:tcW w:w="242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655920">
            <w:pPr>
              <w:widowControl w:val="0"/>
              <w:spacing w:after="60" w:line="240" w:lineRule="auto"/>
              <w:rPr>
                <w:rFonts w:ascii="Times New Roman" w:eastAsia="Times New Roman" w:hAnsi="Times New Roman" w:cs="Times New Roman"/>
                <w:sz w:val="24"/>
                <w:szCs w:val="24"/>
                <w:lang w:eastAsia="sk-SK"/>
              </w:rPr>
            </w:pPr>
          </w:p>
        </w:tc>
        <w:tc>
          <w:tcPr>
            <w:tcW w:w="12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655920">
            <w:pPr>
              <w:widowControl w:val="0"/>
              <w:spacing w:after="60" w:line="240" w:lineRule="auto"/>
              <w:rPr>
                <w:rFonts w:ascii="Times New Roman" w:eastAsia="Times New Roman" w:hAnsi="Times New Roman" w:cs="Times New Roman"/>
                <w:sz w:val="24"/>
                <w:szCs w:val="24"/>
                <w:lang w:eastAsia="sk-SK"/>
              </w:rPr>
            </w:pPr>
          </w:p>
        </w:tc>
      </w:tr>
      <w:tr w:rsidR="00655920">
        <w:tc>
          <w:tcPr>
            <w:tcW w:w="205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655920">
            <w:pPr>
              <w:widowControl w:val="0"/>
              <w:spacing w:after="60" w:line="240" w:lineRule="auto"/>
              <w:rPr>
                <w:rFonts w:ascii="Times New Roman" w:eastAsia="Times New Roman" w:hAnsi="Times New Roman" w:cs="Times New Roman"/>
                <w:sz w:val="24"/>
                <w:szCs w:val="24"/>
                <w:lang w:eastAsia="sk-SK"/>
              </w:rPr>
            </w:pPr>
          </w:p>
        </w:tc>
        <w:tc>
          <w:tcPr>
            <w:tcW w:w="145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655920">
            <w:pPr>
              <w:widowControl w:val="0"/>
              <w:spacing w:after="60" w:line="240" w:lineRule="auto"/>
              <w:rPr>
                <w:rFonts w:ascii="Times New Roman" w:eastAsia="Times New Roman" w:hAnsi="Times New Roman" w:cs="Times New Roman"/>
                <w:sz w:val="24"/>
                <w:szCs w:val="24"/>
                <w:lang w:eastAsia="sk-SK"/>
              </w:rPr>
            </w:pPr>
          </w:p>
        </w:tc>
        <w:tc>
          <w:tcPr>
            <w:tcW w:w="172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655920">
            <w:pPr>
              <w:widowControl w:val="0"/>
              <w:spacing w:after="60" w:line="240" w:lineRule="auto"/>
              <w:rPr>
                <w:rFonts w:ascii="Times New Roman" w:eastAsia="Times New Roman" w:hAnsi="Times New Roman" w:cs="Times New Roman"/>
                <w:sz w:val="24"/>
                <w:szCs w:val="24"/>
                <w:lang w:eastAsia="sk-SK"/>
              </w:rPr>
            </w:pPr>
          </w:p>
        </w:tc>
        <w:tc>
          <w:tcPr>
            <w:tcW w:w="242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655920">
            <w:pPr>
              <w:widowControl w:val="0"/>
              <w:spacing w:after="60" w:line="240" w:lineRule="auto"/>
              <w:rPr>
                <w:rFonts w:ascii="Times New Roman" w:eastAsia="Times New Roman" w:hAnsi="Times New Roman" w:cs="Times New Roman"/>
                <w:sz w:val="24"/>
                <w:szCs w:val="24"/>
                <w:lang w:eastAsia="sk-SK"/>
              </w:rPr>
            </w:pPr>
          </w:p>
        </w:tc>
        <w:tc>
          <w:tcPr>
            <w:tcW w:w="120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tcPr>
          <w:p w:rsidR="00655920" w:rsidRDefault="00655920">
            <w:pPr>
              <w:widowControl w:val="0"/>
              <w:spacing w:after="60" w:line="240" w:lineRule="auto"/>
              <w:rPr>
                <w:rFonts w:ascii="Times New Roman" w:eastAsia="Times New Roman" w:hAnsi="Times New Roman" w:cs="Times New Roman"/>
                <w:sz w:val="24"/>
                <w:szCs w:val="24"/>
                <w:lang w:eastAsia="sk-SK"/>
              </w:rPr>
            </w:pPr>
          </w:p>
        </w:tc>
      </w:tr>
    </w:tbl>
    <w:p w:rsidR="00655920" w:rsidRDefault="00655920">
      <w:pPr>
        <w:widowControl w:val="0"/>
        <w:spacing w:after="60" w:line="240" w:lineRule="auto"/>
        <w:jc w:val="both"/>
        <w:rPr>
          <w:rFonts w:ascii="Times New Roman" w:eastAsia="Times New Roman" w:hAnsi="Times New Roman" w:cs="Times New Roman"/>
          <w:sz w:val="24"/>
          <w:szCs w:val="24"/>
          <w:lang w:eastAsia="sk-SK"/>
        </w:rPr>
      </w:pP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18 k nariadeniu vlády č. 75/2015 Z. z.</w:t>
      </w:r>
    </w:p>
    <w:p w:rsidR="00655920" w:rsidRDefault="003E2619">
      <w:pPr>
        <w:widowControl w:val="0"/>
        <w:spacing w:after="60" w:line="240" w:lineRule="auto"/>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Halová karta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Evidencia chovu hydiny za každý chovný priestor (turnus)</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Turnus č.</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Dátum naskladnenia: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Naskladnené množstvo (ks):</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Plocha chovného priestoru (m</w:t>
      </w:r>
      <w:r>
        <w:rPr>
          <w:rFonts w:ascii="Times New Roman" w:eastAsia="Times New Roman" w:hAnsi="Times New Roman" w:cs="Times New Roman"/>
          <w:sz w:val="24"/>
          <w:szCs w:val="24"/>
          <w:vertAlign w:val="superscript"/>
          <w:lang w:eastAsia="sk-SK"/>
        </w:rPr>
        <w:t>2</w:t>
      </w:r>
      <w:r>
        <w:rPr>
          <w:rFonts w:ascii="Times New Roman" w:eastAsia="Times New Roman" w:hAnsi="Times New Roman" w:cs="Times New Roman"/>
          <w:sz w:val="24"/>
          <w:szCs w:val="24"/>
          <w:lang w:eastAsia="sk-SK"/>
        </w:rPr>
        <w:t>):</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Konečné zaťaženie plochy chov. priestoru (kg/m</w:t>
      </w:r>
      <w:r>
        <w:rPr>
          <w:rFonts w:ascii="Times New Roman" w:eastAsia="Times New Roman" w:hAnsi="Times New Roman" w:cs="Times New Roman"/>
          <w:sz w:val="24"/>
          <w:szCs w:val="24"/>
          <w:vertAlign w:val="superscript"/>
          <w:lang w:eastAsia="sk-SK"/>
        </w:rPr>
        <w:t>2</w:t>
      </w:r>
      <w:r>
        <w:rPr>
          <w:rFonts w:ascii="Times New Roman" w:eastAsia="Times New Roman" w:hAnsi="Times New Roman" w:cs="Times New Roman"/>
          <w:sz w:val="24"/>
          <w:szCs w:val="24"/>
          <w:lang w:eastAsia="sk-SK"/>
        </w:rPr>
        <w:t>):</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Počet dobytčích jednotiek:</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Dátum vyskladnenia:</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Vyskladnené množstvo (ks):</w:t>
      </w: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Vyskladnené množstvo (kg):</w:t>
      </w:r>
    </w:p>
    <w:p w:rsidR="00655920" w:rsidRDefault="00655920">
      <w:pPr>
        <w:widowControl w:val="0"/>
        <w:spacing w:after="60" w:line="240" w:lineRule="auto"/>
        <w:jc w:val="both"/>
        <w:rPr>
          <w:rFonts w:ascii="Times New Roman" w:eastAsia="Times New Roman" w:hAnsi="Times New Roman" w:cs="Times New Roman"/>
          <w:sz w:val="24"/>
          <w:szCs w:val="24"/>
          <w:lang w:eastAsia="sk-SK"/>
        </w:rPr>
      </w:pP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19 k nariadeniu vlády č. 75/2015 Z. z.</w:t>
      </w:r>
    </w:p>
    <w:p w:rsidR="00655920" w:rsidRDefault="003E2619">
      <w:pPr>
        <w:widowControl w:val="0"/>
        <w:spacing w:after="60" w:line="240" w:lineRule="auto"/>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Zoznam chránených vtáčích území oprávnených pre podporu v rámci operácie 15.1 Platby na lesnícko-environmentálne záväzky v chránených vtáčích územiach podľa stanovených druhov vtákov</w:t>
      </w:r>
    </w:p>
    <w:tbl>
      <w:tblPr>
        <w:tblW w:w="4307" w:type="dxa"/>
        <w:tblBorders>
          <w:top w:val="single" w:sz="6" w:space="0" w:color="888888"/>
          <w:left w:val="single" w:sz="6" w:space="0" w:color="888888"/>
          <w:bottom w:val="single" w:sz="6" w:space="0" w:color="888888"/>
          <w:right w:val="single" w:sz="6" w:space="0" w:color="888888"/>
        </w:tblBorders>
        <w:tblLayout w:type="fixed"/>
        <w:tblCellMar>
          <w:left w:w="0" w:type="dxa"/>
          <w:right w:w="0" w:type="dxa"/>
        </w:tblCellMar>
        <w:tblLook w:val="04A0" w:firstRow="1" w:lastRow="0" w:firstColumn="1" w:lastColumn="0" w:noHBand="0" w:noVBand="1"/>
      </w:tblPr>
      <w:tblGrid>
        <w:gridCol w:w="1437"/>
        <w:gridCol w:w="2870"/>
      </w:tblGrid>
      <w:tr w:rsidR="00655920">
        <w:tc>
          <w:tcPr>
            <w:tcW w:w="143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SKCHVU002</w:t>
            </w:r>
          </w:p>
        </w:tc>
        <w:tc>
          <w:tcPr>
            <w:tcW w:w="28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Bukovské vrchy</w:t>
            </w:r>
          </w:p>
        </w:tc>
      </w:tr>
      <w:tr w:rsidR="00655920">
        <w:tc>
          <w:tcPr>
            <w:tcW w:w="143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SKCHVU003</w:t>
            </w:r>
          </w:p>
        </w:tc>
        <w:tc>
          <w:tcPr>
            <w:tcW w:w="28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Cerová vrchovina-</w:t>
            </w:r>
            <w:proofErr w:type="spellStart"/>
            <w:r>
              <w:rPr>
                <w:rFonts w:ascii="Times New Roman" w:eastAsia="Times New Roman" w:hAnsi="Times New Roman" w:cs="Times New Roman"/>
                <w:sz w:val="24"/>
                <w:szCs w:val="24"/>
                <w:lang w:eastAsia="sk-SK"/>
              </w:rPr>
              <w:t>Porimavie</w:t>
            </w:r>
            <w:proofErr w:type="spellEnd"/>
          </w:p>
        </w:tc>
      </w:tr>
      <w:tr w:rsidR="00655920">
        <w:tc>
          <w:tcPr>
            <w:tcW w:w="143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SKCHVU007</w:t>
            </w:r>
          </w:p>
        </w:tc>
        <w:tc>
          <w:tcPr>
            <w:tcW w:w="28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Dunajské luhy</w:t>
            </w:r>
          </w:p>
        </w:tc>
      </w:tr>
      <w:tr w:rsidR="00655920">
        <w:tc>
          <w:tcPr>
            <w:tcW w:w="143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SKCHVU008</w:t>
            </w:r>
          </w:p>
        </w:tc>
        <w:tc>
          <w:tcPr>
            <w:tcW w:w="28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Horná Orava</w:t>
            </w:r>
          </w:p>
        </w:tc>
      </w:tr>
      <w:tr w:rsidR="00655920">
        <w:tc>
          <w:tcPr>
            <w:tcW w:w="143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SKCHVU009</w:t>
            </w:r>
          </w:p>
        </w:tc>
        <w:tc>
          <w:tcPr>
            <w:tcW w:w="28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Košická kotlina</w:t>
            </w:r>
          </w:p>
        </w:tc>
      </w:tr>
      <w:tr w:rsidR="00655920">
        <w:tc>
          <w:tcPr>
            <w:tcW w:w="143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SKCHVU011</w:t>
            </w:r>
          </w:p>
        </w:tc>
        <w:tc>
          <w:tcPr>
            <w:tcW w:w="28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Laborecká vrchovina</w:t>
            </w:r>
          </w:p>
        </w:tc>
      </w:tr>
      <w:tr w:rsidR="00655920">
        <w:tc>
          <w:tcPr>
            <w:tcW w:w="143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SKCHVU013</w:t>
            </w:r>
          </w:p>
        </w:tc>
        <w:tc>
          <w:tcPr>
            <w:tcW w:w="28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Malá Fatra</w:t>
            </w:r>
          </w:p>
        </w:tc>
      </w:tr>
      <w:tr w:rsidR="00655920">
        <w:tc>
          <w:tcPr>
            <w:tcW w:w="143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SKCHVU014</w:t>
            </w:r>
          </w:p>
        </w:tc>
        <w:tc>
          <w:tcPr>
            <w:tcW w:w="28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Malé Karpaty</w:t>
            </w:r>
          </w:p>
        </w:tc>
      </w:tr>
      <w:tr w:rsidR="00655920">
        <w:tc>
          <w:tcPr>
            <w:tcW w:w="143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SKCHVU015</w:t>
            </w:r>
          </w:p>
        </w:tc>
        <w:tc>
          <w:tcPr>
            <w:tcW w:w="28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Medzibodrožie</w:t>
            </w:r>
            <w:proofErr w:type="spellEnd"/>
          </w:p>
        </w:tc>
      </w:tr>
      <w:tr w:rsidR="00655920">
        <w:tc>
          <w:tcPr>
            <w:tcW w:w="143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SKCHVU016</w:t>
            </w:r>
          </w:p>
        </w:tc>
        <w:tc>
          <w:tcPr>
            <w:tcW w:w="28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Záhorské </w:t>
            </w:r>
            <w:proofErr w:type="spellStart"/>
            <w:r>
              <w:rPr>
                <w:rFonts w:ascii="Times New Roman" w:eastAsia="Times New Roman" w:hAnsi="Times New Roman" w:cs="Times New Roman"/>
                <w:sz w:val="24"/>
                <w:szCs w:val="24"/>
                <w:lang w:eastAsia="sk-SK"/>
              </w:rPr>
              <w:t>Pomoravie</w:t>
            </w:r>
            <w:proofErr w:type="spellEnd"/>
          </w:p>
        </w:tc>
      </w:tr>
      <w:tr w:rsidR="00655920">
        <w:tc>
          <w:tcPr>
            <w:tcW w:w="143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SKCHVU017</w:t>
            </w:r>
          </w:p>
        </w:tc>
        <w:tc>
          <w:tcPr>
            <w:tcW w:w="28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Muránska planina-Stolica</w:t>
            </w:r>
          </w:p>
        </w:tc>
      </w:tr>
      <w:tr w:rsidR="00655920">
        <w:tc>
          <w:tcPr>
            <w:tcW w:w="143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SKCHVU018</w:t>
            </w:r>
          </w:p>
        </w:tc>
        <w:tc>
          <w:tcPr>
            <w:tcW w:w="28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Nízke Tatry</w:t>
            </w:r>
          </w:p>
        </w:tc>
      </w:tr>
      <w:tr w:rsidR="00655920">
        <w:tc>
          <w:tcPr>
            <w:tcW w:w="143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SKCHVU022</w:t>
            </w:r>
          </w:p>
        </w:tc>
        <w:tc>
          <w:tcPr>
            <w:tcW w:w="28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Poľana</w:t>
            </w:r>
          </w:p>
        </w:tc>
      </w:tr>
      <w:tr w:rsidR="00655920">
        <w:tc>
          <w:tcPr>
            <w:tcW w:w="143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SKCHVU023</w:t>
            </w:r>
          </w:p>
        </w:tc>
        <w:tc>
          <w:tcPr>
            <w:tcW w:w="28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Úľanská mokraď</w:t>
            </w:r>
          </w:p>
        </w:tc>
      </w:tr>
      <w:tr w:rsidR="00655920">
        <w:tc>
          <w:tcPr>
            <w:tcW w:w="143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SKCHVU025</w:t>
            </w:r>
          </w:p>
        </w:tc>
        <w:tc>
          <w:tcPr>
            <w:tcW w:w="28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Slanské vrchy</w:t>
            </w:r>
          </w:p>
        </w:tc>
      </w:tr>
      <w:tr w:rsidR="00655920">
        <w:tc>
          <w:tcPr>
            <w:tcW w:w="143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SKCHVU027</w:t>
            </w:r>
          </w:p>
        </w:tc>
        <w:tc>
          <w:tcPr>
            <w:tcW w:w="28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Slovenský kras</w:t>
            </w:r>
          </w:p>
        </w:tc>
      </w:tr>
      <w:tr w:rsidR="00655920">
        <w:tc>
          <w:tcPr>
            <w:tcW w:w="143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SKCHVU028</w:t>
            </w:r>
          </w:p>
        </w:tc>
        <w:tc>
          <w:tcPr>
            <w:tcW w:w="28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Strážovské vrchy</w:t>
            </w:r>
          </w:p>
        </w:tc>
      </w:tr>
      <w:tr w:rsidR="00655920">
        <w:tc>
          <w:tcPr>
            <w:tcW w:w="143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SKCHVU030</w:t>
            </w:r>
          </w:p>
        </w:tc>
        <w:tc>
          <w:tcPr>
            <w:tcW w:w="28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Tatry</w:t>
            </w:r>
          </w:p>
        </w:tc>
      </w:tr>
      <w:tr w:rsidR="00655920">
        <w:tc>
          <w:tcPr>
            <w:tcW w:w="143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SKCHVU031</w:t>
            </w:r>
          </w:p>
        </w:tc>
        <w:tc>
          <w:tcPr>
            <w:tcW w:w="28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Tribeč</w:t>
            </w:r>
          </w:p>
        </w:tc>
      </w:tr>
      <w:tr w:rsidR="00655920">
        <w:tc>
          <w:tcPr>
            <w:tcW w:w="143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SKCHVU033</w:t>
            </w:r>
          </w:p>
        </w:tc>
        <w:tc>
          <w:tcPr>
            <w:tcW w:w="28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Veľká Fatra</w:t>
            </w:r>
          </w:p>
        </w:tc>
      </w:tr>
      <w:tr w:rsidR="00655920">
        <w:tc>
          <w:tcPr>
            <w:tcW w:w="143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SKCHVU035</w:t>
            </w:r>
          </w:p>
        </w:tc>
        <w:tc>
          <w:tcPr>
            <w:tcW w:w="28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Vihorlatské vrchy</w:t>
            </w:r>
          </w:p>
        </w:tc>
      </w:tr>
      <w:tr w:rsidR="00655920">
        <w:tc>
          <w:tcPr>
            <w:tcW w:w="143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SKCHVU036</w:t>
            </w:r>
          </w:p>
        </w:tc>
        <w:tc>
          <w:tcPr>
            <w:tcW w:w="28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Volovské vrchy</w:t>
            </w:r>
          </w:p>
        </w:tc>
      </w:tr>
      <w:tr w:rsidR="00655920">
        <w:tc>
          <w:tcPr>
            <w:tcW w:w="143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SKCHVU037</w:t>
            </w:r>
          </w:p>
        </w:tc>
        <w:tc>
          <w:tcPr>
            <w:tcW w:w="28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Ondavská rovina</w:t>
            </w:r>
          </w:p>
        </w:tc>
      </w:tr>
      <w:tr w:rsidR="00655920">
        <w:tc>
          <w:tcPr>
            <w:tcW w:w="143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SKCHVU050</w:t>
            </w:r>
          </w:p>
        </w:tc>
        <w:tc>
          <w:tcPr>
            <w:tcW w:w="28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Chočské vrchy</w:t>
            </w:r>
          </w:p>
        </w:tc>
      </w:tr>
      <w:tr w:rsidR="00655920">
        <w:tc>
          <w:tcPr>
            <w:tcW w:w="143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SKCHVU051</w:t>
            </w:r>
          </w:p>
        </w:tc>
        <w:tc>
          <w:tcPr>
            <w:tcW w:w="28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Levočské vrchy</w:t>
            </w:r>
          </w:p>
        </w:tc>
      </w:tr>
      <w:tr w:rsidR="00655920">
        <w:tc>
          <w:tcPr>
            <w:tcW w:w="143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SKCHVU052</w:t>
            </w:r>
          </w:p>
        </w:tc>
        <w:tc>
          <w:tcPr>
            <w:tcW w:w="28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Čergov</w:t>
            </w:r>
          </w:p>
        </w:tc>
      </w:tr>
      <w:tr w:rsidR="00655920">
        <w:tc>
          <w:tcPr>
            <w:tcW w:w="143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SKCHVU053</w:t>
            </w:r>
          </w:p>
        </w:tc>
        <w:tc>
          <w:tcPr>
            <w:tcW w:w="28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Slovenský raj</w:t>
            </w:r>
          </w:p>
        </w:tc>
      </w:tr>
      <w:tr w:rsidR="00655920">
        <w:tc>
          <w:tcPr>
            <w:tcW w:w="143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SKCHVU054</w:t>
            </w:r>
          </w:p>
        </w:tc>
        <w:tc>
          <w:tcPr>
            <w:tcW w:w="287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Špačinsko-nižnianské</w:t>
            </w:r>
            <w:proofErr w:type="spellEnd"/>
            <w:r>
              <w:rPr>
                <w:rFonts w:ascii="Times New Roman" w:eastAsia="Times New Roman" w:hAnsi="Times New Roman" w:cs="Times New Roman"/>
                <w:sz w:val="24"/>
                <w:szCs w:val="24"/>
                <w:lang w:eastAsia="sk-SK"/>
              </w:rPr>
              <w:t xml:space="preserve"> polia</w:t>
            </w:r>
          </w:p>
        </w:tc>
      </w:tr>
    </w:tbl>
    <w:p w:rsidR="00655920" w:rsidRDefault="00655920">
      <w:pPr>
        <w:widowControl w:val="0"/>
        <w:spacing w:after="60" w:line="240" w:lineRule="auto"/>
        <w:jc w:val="both"/>
        <w:rPr>
          <w:rFonts w:ascii="Times New Roman" w:eastAsia="Times New Roman" w:hAnsi="Times New Roman" w:cs="Times New Roman"/>
          <w:sz w:val="24"/>
          <w:szCs w:val="24"/>
          <w:lang w:eastAsia="sk-SK"/>
        </w:rPr>
      </w:pP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20 k nariadeniu vlády č. 75/2015 Z. z.</w:t>
      </w:r>
    </w:p>
    <w:p w:rsidR="00655920" w:rsidRDefault="003E2619">
      <w:pPr>
        <w:widowControl w:val="0"/>
        <w:spacing w:after="60" w:line="240" w:lineRule="auto"/>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Zoznam území európskeho významu oprávnených pre podporu v rámci operácie 15.1 Platby na lesnícko-environmentálne záväzky v územiach európskeho významu</w:t>
      </w:r>
    </w:p>
    <w:tbl>
      <w:tblPr>
        <w:tblW w:w="8682" w:type="dxa"/>
        <w:tblBorders>
          <w:top w:val="single" w:sz="6" w:space="0" w:color="888888"/>
          <w:left w:val="single" w:sz="6" w:space="0" w:color="888888"/>
          <w:bottom w:val="single" w:sz="6" w:space="0" w:color="888888"/>
          <w:right w:val="single" w:sz="6" w:space="0" w:color="888888"/>
        </w:tblBorders>
        <w:tblLayout w:type="fixed"/>
        <w:tblCellMar>
          <w:left w:w="0" w:type="dxa"/>
          <w:right w:w="0" w:type="dxa"/>
        </w:tblCellMar>
        <w:tblLook w:val="04A0" w:firstRow="1" w:lastRow="0" w:firstColumn="1" w:lastColumn="0" w:noHBand="0" w:noVBand="1"/>
      </w:tblPr>
      <w:tblGrid>
        <w:gridCol w:w="1371"/>
        <w:gridCol w:w="3077"/>
        <w:gridCol w:w="1371"/>
        <w:gridCol w:w="2863"/>
      </w:tblGrid>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SKUEV0003</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Rimava</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SKUEV0096</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Šurianske </w:t>
            </w:r>
            <w:proofErr w:type="spellStart"/>
            <w:r>
              <w:rPr>
                <w:rFonts w:ascii="Times New Roman" w:eastAsia="Times New Roman" w:hAnsi="Times New Roman" w:cs="Times New Roman"/>
                <w:sz w:val="24"/>
                <w:szCs w:val="24"/>
                <w:lang w:eastAsia="sk-SK"/>
              </w:rPr>
              <w:t>slaniská</w:t>
            </w:r>
            <w:proofErr w:type="spellEnd"/>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SKUEV0010</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Komárňanské </w:t>
            </w:r>
            <w:proofErr w:type="spellStart"/>
            <w:r>
              <w:rPr>
                <w:rFonts w:ascii="Times New Roman" w:eastAsia="Times New Roman" w:hAnsi="Times New Roman" w:cs="Times New Roman"/>
                <w:sz w:val="24"/>
                <w:szCs w:val="24"/>
                <w:lang w:eastAsia="sk-SK"/>
              </w:rPr>
              <w:t>slanisko</w:t>
            </w:r>
            <w:proofErr w:type="spellEnd"/>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SKUEV0101</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Klokočovské</w:t>
            </w:r>
            <w:proofErr w:type="spellEnd"/>
            <w:r>
              <w:rPr>
                <w:rFonts w:ascii="Times New Roman" w:eastAsia="Times New Roman" w:hAnsi="Times New Roman" w:cs="Times New Roman"/>
                <w:sz w:val="24"/>
                <w:szCs w:val="24"/>
                <w:lang w:eastAsia="sk-SK"/>
              </w:rPr>
              <w:t xml:space="preserve"> rašeliniská</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SKUEV0019</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Tarbucka</w:t>
            </w:r>
            <w:proofErr w:type="spellEnd"/>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SKUEV0112</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Slovenský raj</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SKUEV0045</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Kopa</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SKUEV0120</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Jasenácke</w:t>
            </w:r>
            <w:proofErr w:type="spellEnd"/>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SKUEV0057</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Rašeliniská Oravskej kotliny</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SKUEV0128</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Rokoš</w:t>
            </w:r>
            <w:proofErr w:type="spellEnd"/>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SKUEV0074</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Dubník</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SKUEV0130</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Zobor</w:t>
            </w:r>
            <w:proofErr w:type="spellEnd"/>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SKUEV0075</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Klátovské</w:t>
            </w:r>
            <w:proofErr w:type="spellEnd"/>
            <w:r>
              <w:rPr>
                <w:rFonts w:ascii="Times New Roman" w:eastAsia="Times New Roman" w:hAnsi="Times New Roman" w:cs="Times New Roman"/>
                <w:sz w:val="24"/>
                <w:szCs w:val="24"/>
                <w:lang w:eastAsia="sk-SK"/>
              </w:rPr>
              <w:t xml:space="preserve"> rameno</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SKUEV0133</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Hôrky</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SKUEV0077</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Dunajské trstiny</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SKUEV0134</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Kulháň</w:t>
            </w:r>
            <w:proofErr w:type="spellEnd"/>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SKUEV0095</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Panské lúky</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SKUEV0143</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Biely Váh</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SKUEV0182</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Číčovské</w:t>
            </w:r>
            <w:proofErr w:type="spellEnd"/>
            <w:r>
              <w:rPr>
                <w:rFonts w:ascii="Times New Roman" w:eastAsia="Times New Roman" w:hAnsi="Times New Roman" w:cs="Times New Roman"/>
                <w:sz w:val="24"/>
                <w:szCs w:val="24"/>
                <w:lang w:eastAsia="sk-SK"/>
              </w:rPr>
              <w:t xml:space="preserve"> luhy</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SKUEV0146</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Blatá</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SKUEV0184</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Burdov</w:t>
            </w:r>
            <w:proofErr w:type="spellEnd"/>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SKUEV0156</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Konopiská</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SKUEV0185</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Pramene </w:t>
            </w:r>
            <w:proofErr w:type="spellStart"/>
            <w:r>
              <w:rPr>
                <w:rFonts w:ascii="Times New Roman" w:eastAsia="Times New Roman" w:hAnsi="Times New Roman" w:cs="Times New Roman"/>
                <w:sz w:val="24"/>
                <w:szCs w:val="24"/>
                <w:lang w:eastAsia="sk-SK"/>
              </w:rPr>
              <w:t>Hruštínky</w:t>
            </w:r>
            <w:proofErr w:type="spellEnd"/>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SKUEV0164</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Revúca</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SKUEV0187</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Rašeliniská Oravských Beskýd</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SKUEV0167</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Bezodné</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SKUEV0190</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Slaná Voda</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SKUEV0307</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Tatry</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SKUEV0190</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Slaná voda</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SKUEV0322</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Fintické</w:t>
            </w:r>
            <w:proofErr w:type="spellEnd"/>
            <w:r>
              <w:rPr>
                <w:rFonts w:ascii="Times New Roman" w:eastAsia="Times New Roman" w:hAnsi="Times New Roman" w:cs="Times New Roman"/>
                <w:sz w:val="24"/>
                <w:szCs w:val="24"/>
                <w:lang w:eastAsia="sk-SK"/>
              </w:rPr>
              <w:t xml:space="preserve"> svahy</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SKUEV0197</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Salatín</w:t>
            </w:r>
            <w:proofErr w:type="spellEnd"/>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SKUEV0334</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Veľké </w:t>
            </w:r>
            <w:proofErr w:type="spellStart"/>
            <w:r>
              <w:rPr>
                <w:rFonts w:ascii="Times New Roman" w:eastAsia="Times New Roman" w:hAnsi="Times New Roman" w:cs="Times New Roman"/>
                <w:sz w:val="24"/>
                <w:szCs w:val="24"/>
                <w:lang w:eastAsia="sk-SK"/>
              </w:rPr>
              <w:t>osturnianske</w:t>
            </w:r>
            <w:proofErr w:type="spellEnd"/>
            <w:r>
              <w:rPr>
                <w:rFonts w:ascii="Times New Roman" w:eastAsia="Times New Roman" w:hAnsi="Times New Roman" w:cs="Times New Roman"/>
                <w:sz w:val="24"/>
                <w:szCs w:val="24"/>
                <w:lang w:eastAsia="sk-SK"/>
              </w:rPr>
              <w:t xml:space="preserve"> jazero</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SKUEV0212</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Muteň</w:t>
            </w:r>
            <w:proofErr w:type="spellEnd"/>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SKUEV0335</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Malé </w:t>
            </w:r>
            <w:proofErr w:type="spellStart"/>
            <w:r>
              <w:rPr>
                <w:rFonts w:ascii="Times New Roman" w:eastAsia="Times New Roman" w:hAnsi="Times New Roman" w:cs="Times New Roman"/>
                <w:sz w:val="24"/>
                <w:szCs w:val="24"/>
                <w:lang w:eastAsia="sk-SK"/>
              </w:rPr>
              <w:t>osturnianske</w:t>
            </w:r>
            <w:proofErr w:type="spellEnd"/>
            <w:r>
              <w:rPr>
                <w:rFonts w:ascii="Times New Roman" w:eastAsia="Times New Roman" w:hAnsi="Times New Roman" w:cs="Times New Roman"/>
                <w:sz w:val="24"/>
                <w:szCs w:val="24"/>
                <w:lang w:eastAsia="sk-SK"/>
              </w:rPr>
              <w:t xml:space="preserve"> jazerá</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SKUEV0222</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Jelešňa</w:t>
            </w:r>
            <w:proofErr w:type="spellEnd"/>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SKUEV0337</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Pieniny</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SKUEV0226</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Vanišovec</w:t>
            </w:r>
            <w:proofErr w:type="spellEnd"/>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SKUEV0347</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Domické </w:t>
            </w:r>
            <w:proofErr w:type="spellStart"/>
            <w:r>
              <w:rPr>
                <w:rFonts w:ascii="Times New Roman" w:eastAsia="Times New Roman" w:hAnsi="Times New Roman" w:cs="Times New Roman"/>
                <w:sz w:val="24"/>
                <w:szCs w:val="24"/>
                <w:lang w:eastAsia="sk-SK"/>
              </w:rPr>
              <w:t>škrapy</w:t>
            </w:r>
            <w:proofErr w:type="spellEnd"/>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SKUEV0228</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Švihrová</w:t>
            </w:r>
            <w:proofErr w:type="spellEnd"/>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SKUEV0356</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Horný vrch</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SKUEV0243</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Orava</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SKUEV0367</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Holubyho</w:t>
            </w:r>
            <w:proofErr w:type="spellEnd"/>
            <w:r>
              <w:rPr>
                <w:rFonts w:ascii="Times New Roman" w:eastAsia="Times New Roman" w:hAnsi="Times New Roman" w:cs="Times New Roman"/>
                <w:sz w:val="24"/>
                <w:szCs w:val="24"/>
                <w:lang w:eastAsia="sk-SK"/>
              </w:rPr>
              <w:t xml:space="preserve"> kopanice</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SKUEV0252</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Malá Fatra</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SKUEV0368</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Brezovská dolina</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SKUEV0253</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Váh</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SKUEV0371</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Žalostiná</w:t>
            </w:r>
            <w:proofErr w:type="spellEnd"/>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SKUEV0256</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Strážovské vrchy</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SKUEV0373</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Krivoklátske</w:t>
            </w:r>
            <w:proofErr w:type="spellEnd"/>
            <w:r>
              <w:rPr>
                <w:rFonts w:ascii="Times New Roman" w:eastAsia="Times New Roman" w:hAnsi="Times New Roman" w:cs="Times New Roman"/>
                <w:sz w:val="24"/>
                <w:szCs w:val="24"/>
                <w:lang w:eastAsia="sk-SK"/>
              </w:rPr>
              <w:t xml:space="preserve"> bradlá</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SKUEV0267</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Biele hory</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SKUEV0376</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Vršatské bradlá</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SKUEV0269</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Ostrovné lúčky</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SKUEV0382</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Turiec a Blatnický potok</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SKUEV0274</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Baské</w:t>
            </w:r>
            <w:proofErr w:type="spellEnd"/>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SKUEV0506</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Orlie skaly</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SKUEV0277</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Nad vinicami</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SKUEV0552</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Lohotský</w:t>
            </w:r>
            <w:proofErr w:type="spellEnd"/>
            <w:r>
              <w:rPr>
                <w:rFonts w:ascii="Times New Roman" w:eastAsia="Times New Roman" w:hAnsi="Times New Roman" w:cs="Times New Roman"/>
                <w:sz w:val="24"/>
                <w:szCs w:val="24"/>
                <w:lang w:eastAsia="sk-SK"/>
              </w:rPr>
              <w:t xml:space="preserve"> močiar</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SKUEV0281</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Tŕstie</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SKUEV0563</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Šifflovské</w:t>
            </w:r>
            <w:proofErr w:type="spellEnd"/>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SKUEV0282</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Tisovský kras</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SKUEV0663</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Šíp</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SKUEV0287</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Galmus</w:t>
            </w:r>
            <w:proofErr w:type="spellEnd"/>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SKUEV0665</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Strečnianske</w:t>
            </w:r>
            <w:proofErr w:type="spellEnd"/>
            <w:r>
              <w:rPr>
                <w:rFonts w:ascii="Times New Roman" w:eastAsia="Times New Roman" w:hAnsi="Times New Roman" w:cs="Times New Roman"/>
                <w:sz w:val="24"/>
                <w:szCs w:val="24"/>
                <w:lang w:eastAsia="sk-SK"/>
              </w:rPr>
              <w:t xml:space="preserve"> meandre Váhu</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SKUEV0288</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Kysucké Beskydy</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SKUEV1278</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Brezovské Karpaty</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SKUEV0298</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Brvnište</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SKUEV0021</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Vinište</w:t>
            </w:r>
            <w:proofErr w:type="spellEnd"/>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SKUEV0302</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Ďumbierske Tatry</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SKUEV0024</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Hradná dolina</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SKUEV0305</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Choč</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SKUEV0045</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Kopa</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SKUEV0075</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Klátovské</w:t>
            </w:r>
            <w:proofErr w:type="spellEnd"/>
            <w:r>
              <w:rPr>
                <w:rFonts w:ascii="Times New Roman" w:eastAsia="Times New Roman" w:hAnsi="Times New Roman" w:cs="Times New Roman"/>
                <w:sz w:val="24"/>
                <w:szCs w:val="24"/>
                <w:lang w:eastAsia="sk-SK"/>
              </w:rPr>
              <w:t xml:space="preserve"> rameno</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SKUEV0057</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Rašeliniská Oravskej kotliny</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SKUEV0077</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Dunajské trstiny</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SKUEV0058</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Tlstá</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SKUEV0094</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Veľký les</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SKUEV0065</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Marcelovské</w:t>
            </w:r>
            <w:proofErr w:type="spellEnd"/>
            <w:r>
              <w:rPr>
                <w:rFonts w:ascii="Times New Roman" w:eastAsia="Times New Roman" w:hAnsi="Times New Roman" w:cs="Times New Roman"/>
                <w:sz w:val="24"/>
                <w:szCs w:val="24"/>
                <w:lang w:eastAsia="sk-SK"/>
              </w:rPr>
              <w:t xml:space="preserve"> piesky</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SKUEV0098</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Nesvadské</w:t>
            </w:r>
            <w:proofErr w:type="spellEnd"/>
            <w:r>
              <w:rPr>
                <w:rFonts w:ascii="Times New Roman" w:eastAsia="Times New Roman" w:hAnsi="Times New Roman" w:cs="Times New Roman"/>
                <w:sz w:val="24"/>
                <w:szCs w:val="24"/>
                <w:lang w:eastAsia="sk-SK"/>
              </w:rPr>
              <w:t xml:space="preserve"> piesky</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SKUEV0252</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Malá Fatra</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SKUEV0101</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Klokočovské</w:t>
            </w:r>
            <w:proofErr w:type="spellEnd"/>
            <w:r>
              <w:rPr>
                <w:rFonts w:ascii="Times New Roman" w:eastAsia="Times New Roman" w:hAnsi="Times New Roman" w:cs="Times New Roman"/>
                <w:sz w:val="24"/>
                <w:szCs w:val="24"/>
                <w:lang w:eastAsia="sk-SK"/>
              </w:rPr>
              <w:t xml:space="preserve"> rašeliniská</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SKUEV0273</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Vtáčnik</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SKUEV0112</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Slovenský raj</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SKUEV0274</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Baské</w:t>
            </w:r>
            <w:proofErr w:type="spellEnd"/>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SKUEV0126</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Vinodolský</w:t>
            </w:r>
            <w:proofErr w:type="spellEnd"/>
            <w:r>
              <w:rPr>
                <w:rFonts w:ascii="Times New Roman" w:eastAsia="Times New Roman" w:hAnsi="Times New Roman" w:cs="Times New Roman"/>
                <w:sz w:val="24"/>
                <w:szCs w:val="24"/>
                <w:lang w:eastAsia="sk-SK"/>
              </w:rPr>
              <w:t xml:space="preserve"> hájik</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SKUEV0275</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Kňaží</w:t>
            </w:r>
            <w:proofErr w:type="spellEnd"/>
            <w:r>
              <w:rPr>
                <w:rFonts w:ascii="Times New Roman" w:eastAsia="Times New Roman" w:hAnsi="Times New Roman" w:cs="Times New Roman"/>
                <w:sz w:val="24"/>
                <w:szCs w:val="24"/>
                <w:lang w:eastAsia="sk-SK"/>
              </w:rPr>
              <w:t xml:space="preserve"> stôl</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SKUEV0127</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Temešská</w:t>
            </w:r>
            <w:proofErr w:type="spellEnd"/>
            <w:r>
              <w:rPr>
                <w:rFonts w:ascii="Times New Roman" w:eastAsia="Times New Roman" w:hAnsi="Times New Roman" w:cs="Times New Roman"/>
                <w:sz w:val="24"/>
                <w:szCs w:val="24"/>
                <w:lang w:eastAsia="sk-SK"/>
              </w:rPr>
              <w:t xml:space="preserve"> skala</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SKUEV0290</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Horný tok Hornádu</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SKUEV0128</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Rokoš</w:t>
            </w:r>
            <w:proofErr w:type="spellEnd"/>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SKUEV0292</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Drieňová hora</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SKUEV0130</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Zobor</w:t>
            </w:r>
            <w:proofErr w:type="spellEnd"/>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SKUEV0300</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Skribňovo</w:t>
            </w:r>
            <w:proofErr w:type="spellEnd"/>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SKUEV0133</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Hôrky</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SKUEV0302</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Ďumbierske Tatry</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SKUEV0150</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Červený Grúň</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SKUEV0306</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 Suchým hrádkom</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SKUEV0160</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Karáb</w:t>
            </w:r>
            <w:proofErr w:type="spellEnd"/>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SKUEV0307</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Tatry</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SKUEV0169</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Orlovské</w:t>
            </w:r>
            <w:proofErr w:type="spellEnd"/>
            <w:r>
              <w:rPr>
                <w:rFonts w:ascii="Times New Roman" w:eastAsia="Times New Roman" w:hAnsi="Times New Roman" w:cs="Times New Roman"/>
                <w:sz w:val="24"/>
                <w:szCs w:val="24"/>
                <w:lang w:eastAsia="sk-SK"/>
              </w:rPr>
              <w:t xml:space="preserve"> vŕšky</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SKUEV0308</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Machy</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SKUEV0176</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Dvorčiansky</w:t>
            </w:r>
            <w:proofErr w:type="spellEnd"/>
            <w:r>
              <w:rPr>
                <w:rFonts w:ascii="Times New Roman" w:eastAsia="Times New Roman" w:hAnsi="Times New Roman" w:cs="Times New Roman"/>
                <w:sz w:val="24"/>
                <w:szCs w:val="24"/>
                <w:lang w:eastAsia="sk-SK"/>
              </w:rPr>
              <w:t xml:space="preserve"> les</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SKUEV0310</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Kráľovohoľské Tatry</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SKUEV0177</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Šmolzie</w:t>
            </w:r>
            <w:proofErr w:type="spellEnd"/>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SKUEV0322</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Fintické</w:t>
            </w:r>
            <w:proofErr w:type="spellEnd"/>
            <w:r>
              <w:rPr>
                <w:rFonts w:ascii="Times New Roman" w:eastAsia="Times New Roman" w:hAnsi="Times New Roman" w:cs="Times New Roman"/>
                <w:sz w:val="24"/>
                <w:szCs w:val="24"/>
                <w:lang w:eastAsia="sk-SK"/>
              </w:rPr>
              <w:t xml:space="preserve"> svahy</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SKUEV0182</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Číčovské</w:t>
            </w:r>
            <w:proofErr w:type="spellEnd"/>
            <w:r>
              <w:rPr>
                <w:rFonts w:ascii="Times New Roman" w:eastAsia="Times New Roman" w:hAnsi="Times New Roman" w:cs="Times New Roman"/>
                <w:sz w:val="24"/>
                <w:szCs w:val="24"/>
                <w:lang w:eastAsia="sk-SK"/>
              </w:rPr>
              <w:t xml:space="preserve"> luhy</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SKUEV0326</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Strahuľka</w:t>
            </w:r>
            <w:proofErr w:type="spellEnd"/>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SKUEV0184</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Burdov</w:t>
            </w:r>
            <w:proofErr w:type="spellEnd"/>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SKUEV0331</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Čergovský</w:t>
            </w:r>
            <w:proofErr w:type="spellEnd"/>
            <w:r>
              <w:rPr>
                <w:rFonts w:ascii="Times New Roman" w:eastAsia="Times New Roman" w:hAnsi="Times New Roman" w:cs="Times New Roman"/>
                <w:sz w:val="24"/>
                <w:szCs w:val="24"/>
                <w:lang w:eastAsia="sk-SK"/>
              </w:rPr>
              <w:t xml:space="preserve"> Minčol</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SKUEV0185</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Pramene </w:t>
            </w:r>
            <w:proofErr w:type="spellStart"/>
            <w:r>
              <w:rPr>
                <w:rFonts w:ascii="Times New Roman" w:eastAsia="Times New Roman" w:hAnsi="Times New Roman" w:cs="Times New Roman"/>
                <w:sz w:val="24"/>
                <w:szCs w:val="24"/>
                <w:lang w:eastAsia="sk-SK"/>
              </w:rPr>
              <w:t>Hruštínky</w:t>
            </w:r>
            <w:proofErr w:type="spellEnd"/>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SKUEV0332</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Čergov</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SKUEV0187</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Rašeliniská Oravských Beskýd</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SKUEV0334</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Veľké </w:t>
            </w:r>
            <w:proofErr w:type="spellStart"/>
            <w:r>
              <w:rPr>
                <w:rFonts w:ascii="Times New Roman" w:eastAsia="Times New Roman" w:hAnsi="Times New Roman" w:cs="Times New Roman"/>
                <w:sz w:val="24"/>
                <w:szCs w:val="24"/>
                <w:lang w:eastAsia="sk-SK"/>
              </w:rPr>
              <w:t>osturnianske</w:t>
            </w:r>
            <w:proofErr w:type="spellEnd"/>
            <w:r>
              <w:rPr>
                <w:rFonts w:ascii="Times New Roman" w:eastAsia="Times New Roman" w:hAnsi="Times New Roman" w:cs="Times New Roman"/>
                <w:sz w:val="24"/>
                <w:szCs w:val="24"/>
                <w:lang w:eastAsia="sk-SK"/>
              </w:rPr>
              <w:t xml:space="preserve"> jazero</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SKUEV0193</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Zimník</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SKUEV0337</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Pieniny</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SKUEV0207</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Kamenná baba</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SKUEV0341</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Dolný vrch</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SKUEV0210</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Stinská</w:t>
            </w:r>
            <w:proofErr w:type="spellEnd"/>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SKUEV0345</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Kečovské</w:t>
            </w:r>
            <w:proofErr w:type="spellEnd"/>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škrapy</w:t>
            </w:r>
            <w:proofErr w:type="spellEnd"/>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SKUEV0222</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Jelešňa</w:t>
            </w:r>
            <w:proofErr w:type="spellEnd"/>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SKUEV0347</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Domické </w:t>
            </w:r>
            <w:proofErr w:type="spellStart"/>
            <w:r>
              <w:rPr>
                <w:rFonts w:ascii="Times New Roman" w:eastAsia="Times New Roman" w:hAnsi="Times New Roman" w:cs="Times New Roman"/>
                <w:sz w:val="24"/>
                <w:szCs w:val="24"/>
                <w:lang w:eastAsia="sk-SK"/>
              </w:rPr>
              <w:t>škrapy</w:t>
            </w:r>
            <w:proofErr w:type="spellEnd"/>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SKUEV0225</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Muránska planina</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SKUEV0353</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Plešivská planina</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SKUEV0229</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Bukovské vrchy</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SKUEV0356</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Horný vrch</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SKUEV0238</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Veľká Fatra</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SKUEV0357</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Cerová vrchovina</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SKUEV0380</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Tematínske</w:t>
            </w:r>
            <w:proofErr w:type="spellEnd"/>
            <w:r>
              <w:rPr>
                <w:rFonts w:ascii="Times New Roman" w:eastAsia="Times New Roman" w:hAnsi="Times New Roman" w:cs="Times New Roman"/>
                <w:sz w:val="24"/>
                <w:szCs w:val="24"/>
                <w:lang w:eastAsia="sk-SK"/>
              </w:rPr>
              <w:t xml:space="preserve"> vrchy</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SKUEV0367</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Holubyho</w:t>
            </w:r>
            <w:proofErr w:type="spellEnd"/>
            <w:r>
              <w:rPr>
                <w:rFonts w:ascii="Times New Roman" w:eastAsia="Times New Roman" w:hAnsi="Times New Roman" w:cs="Times New Roman"/>
                <w:sz w:val="24"/>
                <w:szCs w:val="24"/>
                <w:lang w:eastAsia="sk-SK"/>
              </w:rPr>
              <w:t xml:space="preserve"> kopanice</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SKUEV0400</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Detviansky potok</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SKUEV0376</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Vršatské bradlá</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SKUEV0641</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Papradianka</w:t>
            </w:r>
            <w:proofErr w:type="spellEnd"/>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SKUEV0648</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Príslop</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SKUEV0644</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Petrovička</w:t>
            </w:r>
            <w:proofErr w:type="spellEnd"/>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SKUEV0737</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Palanta</w:t>
            </w:r>
            <w:proofErr w:type="spellEnd"/>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SKUEV1337</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Pieniny</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SKUEV1007</w:t>
            </w: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Čičarovský</w:t>
            </w:r>
            <w:proofErr w:type="spellEnd"/>
            <w:r>
              <w:rPr>
                <w:rFonts w:ascii="Times New Roman" w:eastAsia="Times New Roman" w:hAnsi="Times New Roman" w:cs="Times New Roman"/>
                <w:sz w:val="24"/>
                <w:szCs w:val="24"/>
                <w:lang w:eastAsia="sk-SK"/>
              </w:rPr>
              <w:t xml:space="preserve"> les</w:t>
            </w:r>
          </w:p>
        </w:tc>
      </w:tr>
      <w:tr w:rsidR="00655920">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SKUEV1357</w:t>
            </w:r>
          </w:p>
        </w:tc>
        <w:tc>
          <w:tcPr>
            <w:tcW w:w="307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tcPr>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Cerová vrchovina</w:t>
            </w:r>
          </w:p>
        </w:tc>
        <w:tc>
          <w:tcPr>
            <w:tcW w:w="1371"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655920">
            <w:pPr>
              <w:widowControl w:val="0"/>
              <w:spacing w:after="60" w:line="240" w:lineRule="auto"/>
              <w:rPr>
                <w:rFonts w:ascii="Times New Roman" w:eastAsia="Times New Roman" w:hAnsi="Times New Roman" w:cs="Times New Roman"/>
                <w:sz w:val="24"/>
                <w:szCs w:val="24"/>
                <w:lang w:eastAsia="sk-SK"/>
              </w:rPr>
            </w:pPr>
          </w:p>
        </w:tc>
        <w:tc>
          <w:tcPr>
            <w:tcW w:w="286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tcPr>
          <w:p w:rsidR="00655920" w:rsidRDefault="00655920">
            <w:pPr>
              <w:widowControl w:val="0"/>
              <w:spacing w:after="60" w:line="240" w:lineRule="auto"/>
              <w:rPr>
                <w:rFonts w:ascii="Times New Roman" w:eastAsia="Times New Roman" w:hAnsi="Times New Roman" w:cs="Times New Roman"/>
                <w:sz w:val="24"/>
                <w:szCs w:val="24"/>
                <w:lang w:eastAsia="sk-SK"/>
              </w:rPr>
            </w:pPr>
          </w:p>
        </w:tc>
      </w:tr>
    </w:tbl>
    <w:p w:rsidR="00655920" w:rsidRDefault="00655920">
      <w:pPr>
        <w:widowControl w:val="0"/>
        <w:spacing w:after="60" w:line="240" w:lineRule="auto"/>
        <w:jc w:val="both"/>
        <w:rPr>
          <w:rFonts w:ascii="Times New Roman" w:eastAsia="Times New Roman" w:hAnsi="Times New Roman" w:cs="Times New Roman"/>
          <w:sz w:val="24"/>
          <w:szCs w:val="24"/>
          <w:lang w:eastAsia="sk-SK"/>
        </w:rPr>
      </w:pPr>
    </w:p>
    <w:p w:rsidR="00655920" w:rsidRDefault="003E2619">
      <w:pPr>
        <w:widowControl w:val="0"/>
        <w:spacing w:after="6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21 k nariadeniu vlády č. 75/2015 Z. z.</w:t>
      </w:r>
    </w:p>
    <w:p w:rsidR="00655920" w:rsidRDefault="003E2619">
      <w:pPr>
        <w:widowControl w:val="0"/>
        <w:spacing w:after="60" w:line="240" w:lineRule="auto"/>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ZOZNAM VYKONÁVANÝCH PRÁVNE ZÁVÄZNÝCH AKTOV EURÓPSKEJ ÚNIE</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w:t>
      </w:r>
      <w:r>
        <w:rPr>
          <w:rFonts w:ascii="Times New Roman" w:eastAsia="Times New Roman" w:hAnsi="Times New Roman" w:cs="Times New Roman"/>
          <w:sz w:val="24"/>
          <w:szCs w:val="24"/>
          <w:lang w:eastAsia="sk-SK"/>
        </w:rPr>
        <w:t> Nariadenie Európskeho parlamentu a Rady (EÚ) č. </w:t>
      </w:r>
      <w:hyperlink r:id="rId174" w:tooltip="Nariadenie Európskeho parlamentu a Rady (EÚ) č. 1305/2013 zo 17. decembra 2013 o podpore rozvoja vidieka prostredníctvom Európskeho poľnohospodárskeho fondu pre rozvoj vidieka (EPFRV) a o zrušení nariadenia Rady (ES) č. 1698/2005" w:history="1">
        <w:r>
          <w:rPr>
            <w:rFonts w:ascii="Times New Roman" w:eastAsia="Times New Roman" w:hAnsi="Times New Roman" w:cs="Times New Roman"/>
            <w:sz w:val="24"/>
            <w:szCs w:val="24"/>
            <w:lang w:eastAsia="sk-SK"/>
          </w:rPr>
          <w:t>1305/2013</w:t>
        </w:r>
      </w:hyperlink>
      <w:r>
        <w:rPr>
          <w:rFonts w:ascii="Times New Roman" w:eastAsia="Times New Roman" w:hAnsi="Times New Roman" w:cs="Times New Roman"/>
          <w:sz w:val="24"/>
          <w:szCs w:val="24"/>
          <w:lang w:eastAsia="sk-SK"/>
        </w:rPr>
        <w:t> zo 17. decembra 2013 o podpore rozvoja vidieka prostredníctvom Európskeho poľnohospodárskeho fondu pre rozvoj vidieka (EPFRV) a o zrušení nariadenia Rady (ES) č. 1698/2005 (Ú. v. EÚ L 347, 20. 12. 2013) v znení</w:t>
      </w:r>
      <w:r>
        <w:rPr>
          <w:rFonts w:ascii="Times New Roman" w:eastAsia="Times New Roman" w:hAnsi="Times New Roman" w:cs="Times New Roman"/>
          <w:sz w:val="24"/>
          <w:szCs w:val="24"/>
          <w:lang w:eastAsia="sk-SK"/>
        </w:rPr>
        <w:br/>
        <w:t>– nariadenia Európskeho parlamentu a Rady (EÚ) č. 1310/2013 zo 17. decembra 2013 (Ú. v. EÚ L 347, 20. 12. 2013),</w:t>
      </w:r>
      <w:r>
        <w:rPr>
          <w:rFonts w:ascii="Times New Roman" w:eastAsia="Times New Roman" w:hAnsi="Times New Roman" w:cs="Times New Roman"/>
          <w:sz w:val="24"/>
          <w:szCs w:val="24"/>
          <w:lang w:eastAsia="sk-SK"/>
        </w:rPr>
        <w:br/>
        <w:t xml:space="preserve">– delegovaného nariadenia Komisie (EÚ) č. 994/2014 z 13. mája 2014 (Ú. v. EÚ L 280, 24. 9. </w:t>
      </w:r>
      <w:r>
        <w:rPr>
          <w:rFonts w:ascii="Times New Roman" w:eastAsia="Times New Roman" w:hAnsi="Times New Roman" w:cs="Times New Roman"/>
          <w:sz w:val="24"/>
          <w:szCs w:val="24"/>
          <w:lang w:eastAsia="sk-SK"/>
        </w:rPr>
        <w:lastRenderedPageBreak/>
        <w:t>2014),</w:t>
      </w:r>
      <w:r>
        <w:rPr>
          <w:rFonts w:ascii="Times New Roman" w:eastAsia="Times New Roman" w:hAnsi="Times New Roman" w:cs="Times New Roman"/>
          <w:sz w:val="24"/>
          <w:szCs w:val="24"/>
          <w:lang w:eastAsia="sk-SK"/>
        </w:rPr>
        <w:br/>
        <w:t>– delegovaného nariadenia Komisie (EÚ) č. 1378/2014 zo 17. októbra 2014 (Ú. v. EÚ L 367, 23. 12. 2014),</w:t>
      </w:r>
      <w:r>
        <w:rPr>
          <w:rFonts w:ascii="Times New Roman" w:eastAsia="Times New Roman" w:hAnsi="Times New Roman" w:cs="Times New Roman"/>
          <w:sz w:val="24"/>
          <w:szCs w:val="24"/>
          <w:lang w:eastAsia="sk-SK"/>
        </w:rPr>
        <w:br/>
        <w:t>– delegovaného nariadenia Komisie (EÚ) 2015/791 z 27. apríla 2015 (Ú. v. EÚ L 127, 22. 5. 2015),</w:t>
      </w:r>
      <w:r>
        <w:rPr>
          <w:rFonts w:ascii="Times New Roman" w:eastAsia="Times New Roman" w:hAnsi="Times New Roman" w:cs="Times New Roman"/>
          <w:sz w:val="24"/>
          <w:szCs w:val="24"/>
          <w:lang w:eastAsia="sk-SK"/>
        </w:rPr>
        <w:br/>
        <w:t>– delegovaného nariadenia Komisie (EÚ) 2016/142 z 2. decembra 2015 (Ú. v. EÚ L 28, 4. 2. 2016),</w:t>
      </w:r>
      <w:r>
        <w:rPr>
          <w:rFonts w:ascii="Times New Roman" w:eastAsia="Times New Roman" w:hAnsi="Times New Roman" w:cs="Times New Roman"/>
          <w:sz w:val="24"/>
          <w:szCs w:val="24"/>
          <w:lang w:eastAsia="sk-SK"/>
        </w:rPr>
        <w:br/>
        <w:t>– nariadenia Európskeho parlamentu a Rady (EÚ) 2017/825 zo 17. mája 2017 (Ú. v. EÚ L 129, 19. 5. 2017),</w:t>
      </w:r>
      <w:r>
        <w:rPr>
          <w:rFonts w:ascii="Times New Roman" w:eastAsia="Times New Roman" w:hAnsi="Times New Roman" w:cs="Times New Roman"/>
          <w:sz w:val="24"/>
          <w:szCs w:val="24"/>
          <w:lang w:eastAsia="sk-SK"/>
        </w:rPr>
        <w:br/>
        <w:t>– nariadenia Európskeho parlamentu a Rady (EÚ) 2017/2393 z 13. decembra 2017 (Ú. v. EÚ L 350, 29. 12. 2017).</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w:t>
      </w:r>
      <w:r>
        <w:rPr>
          <w:rFonts w:ascii="Times New Roman" w:eastAsia="Times New Roman" w:hAnsi="Times New Roman" w:cs="Times New Roman"/>
          <w:sz w:val="24"/>
          <w:szCs w:val="24"/>
          <w:lang w:eastAsia="sk-SK"/>
        </w:rPr>
        <w:t> Nariadenie Európskeho parlamentu a Rady (EÚ) č. </w:t>
      </w:r>
      <w:hyperlink r:id="rId175" w:tooltip="Nariadenie Európskeho parlamentu a Rady (EÚ) č. 1306/2013 zo 17. decembra 2013 o financovaní, riadení a monitorovaní spoločnej poľnohospodárskej politiky a ktorým sa zrušujú nariadenia Rady (EHS) č. 352/78, (ES) č. 165/94, (ES) č. 2799/98, (ES) č. 814/2000, (E" w:history="1">
        <w:r>
          <w:rPr>
            <w:rFonts w:ascii="Times New Roman" w:eastAsia="Times New Roman" w:hAnsi="Times New Roman" w:cs="Times New Roman"/>
            <w:sz w:val="24"/>
            <w:szCs w:val="24"/>
            <w:lang w:eastAsia="sk-SK"/>
          </w:rPr>
          <w:t>1306/2013</w:t>
        </w:r>
      </w:hyperlink>
      <w:r>
        <w:rPr>
          <w:rFonts w:ascii="Times New Roman" w:eastAsia="Times New Roman" w:hAnsi="Times New Roman" w:cs="Times New Roman"/>
          <w:sz w:val="24"/>
          <w:szCs w:val="24"/>
          <w:lang w:eastAsia="sk-SK"/>
        </w:rPr>
        <w:t> zo 17. decembra 2013 o financovaní, riadení a monitorovaní spoločnej poľnohospodárskej politiky a ktorým sa zrušujú nariadenia Rady (EHS) č. 352/78, (ES) č. 165/94, (ES) č. 2799/98, (ES) č. 814/2000, (ES) č. 1290/2005 a (ES) č. 485/2008 (Ú. v. EÚ L 347 20. 12. 2013) v znení</w:t>
      </w:r>
      <w:r>
        <w:rPr>
          <w:rFonts w:ascii="Times New Roman" w:eastAsia="Times New Roman" w:hAnsi="Times New Roman" w:cs="Times New Roman"/>
          <w:sz w:val="24"/>
          <w:szCs w:val="24"/>
          <w:lang w:eastAsia="sk-SK"/>
        </w:rPr>
        <w:br/>
        <w:t>– nariadenia Európskeho parlamentu a Rady (EÚ) č. 1310/2013 zo 17. decembra 2013 (Ú. v. EÚ L 347, 20. 12. 2013),</w:t>
      </w:r>
      <w:r>
        <w:rPr>
          <w:rFonts w:ascii="Times New Roman" w:eastAsia="Times New Roman" w:hAnsi="Times New Roman" w:cs="Times New Roman"/>
          <w:sz w:val="24"/>
          <w:szCs w:val="24"/>
          <w:lang w:eastAsia="sk-SK"/>
        </w:rPr>
        <w:br/>
        <w:t>– nariadenia Európskeho parlamentu a Rady (EÚ) 2016/791 z 11. mája 2016 (Ú. v. EÚ L 135, 24. 5. 2016),</w:t>
      </w:r>
      <w:r>
        <w:rPr>
          <w:rFonts w:ascii="Times New Roman" w:eastAsia="Times New Roman" w:hAnsi="Times New Roman" w:cs="Times New Roman"/>
          <w:sz w:val="24"/>
          <w:szCs w:val="24"/>
          <w:lang w:eastAsia="sk-SK"/>
        </w:rPr>
        <w:br/>
        <w:t>– nariadenia Európskeho parlamentu a Rady (EÚ) 2017/2393 z 13. decembra 2017 (Ú. v. EÚ L 350, 29. 12. 2017).</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w:t>
      </w:r>
      <w:r>
        <w:rPr>
          <w:rFonts w:ascii="Times New Roman" w:eastAsia="Times New Roman" w:hAnsi="Times New Roman" w:cs="Times New Roman"/>
          <w:sz w:val="24"/>
          <w:szCs w:val="24"/>
          <w:lang w:eastAsia="sk-SK"/>
        </w:rPr>
        <w:t> Nariadenie Európskeho parlamentu a Rady (EÚ) č. </w:t>
      </w:r>
      <w:hyperlink r:id="rId176" w:tooltip="Nariadenie Európskeho parlamentu a Rady (EÚ) č. 1307/2013 zo 17. december 2013 , ktorým sa ustanovujú pravidlá priamych platieb pre poľnohospodárov na základe režimov podpory v rámci spoločnej poľnohospodárskej politiky a ktorým sa zrušuje nariadenie Rady (ES)" w:history="1">
        <w:r>
          <w:rPr>
            <w:rFonts w:ascii="Times New Roman" w:eastAsia="Times New Roman" w:hAnsi="Times New Roman" w:cs="Times New Roman"/>
            <w:sz w:val="24"/>
            <w:szCs w:val="24"/>
            <w:lang w:eastAsia="sk-SK"/>
          </w:rPr>
          <w:t>1307/2013</w:t>
        </w:r>
      </w:hyperlink>
      <w:r>
        <w:rPr>
          <w:rFonts w:ascii="Times New Roman" w:eastAsia="Times New Roman" w:hAnsi="Times New Roman" w:cs="Times New Roman"/>
          <w:sz w:val="24"/>
          <w:szCs w:val="24"/>
          <w:lang w:eastAsia="sk-SK"/>
        </w:rPr>
        <w:t> zo 17. decembra 2013, ktorým sa ustanovujú pravidlá priamych platieb pre poľnohospodárov na základe režimov podpory v rámci spoločnej poľnohospodárskej politiky a ktorým sa zrušuje nariadenie Rady (ES) č. 637/2008 a nariadenie Rady (ES) č. 73/2009 (Ú. v. EÚ L 347 20. 12. 2013) v znení</w:t>
      </w:r>
      <w:r>
        <w:rPr>
          <w:rFonts w:ascii="Times New Roman" w:eastAsia="Times New Roman" w:hAnsi="Times New Roman" w:cs="Times New Roman"/>
          <w:sz w:val="24"/>
          <w:szCs w:val="24"/>
          <w:lang w:eastAsia="sk-SK"/>
        </w:rPr>
        <w:br/>
        <w:t>– nariadenia Európskeho parlamentu a Rady (EÚ) č. 1310/2013 zo 17. decembra 2013 (Ú. v. EÚ L 347, 20. 12. 2013),</w:t>
      </w:r>
      <w:r>
        <w:rPr>
          <w:rFonts w:ascii="Times New Roman" w:eastAsia="Times New Roman" w:hAnsi="Times New Roman" w:cs="Times New Roman"/>
          <w:sz w:val="24"/>
          <w:szCs w:val="24"/>
          <w:lang w:eastAsia="sk-SK"/>
        </w:rPr>
        <w:br/>
        <w:t>– delegovaného nariadenia Komisie (EÚ) č. 639/2014 z 11. marca 2014 (Ú. v. EÚ L 181, 20. 6. 2014),</w:t>
      </w:r>
      <w:r>
        <w:rPr>
          <w:rFonts w:ascii="Times New Roman" w:eastAsia="Times New Roman" w:hAnsi="Times New Roman" w:cs="Times New Roman"/>
          <w:sz w:val="24"/>
          <w:szCs w:val="24"/>
          <w:lang w:eastAsia="sk-SK"/>
        </w:rPr>
        <w:br/>
        <w:t>– delegovaného nariadenia Komisie (EÚ) č. 994/2014 z 13. mája 2014 (Ú. v. EÚ L 280, 24. 9. 2014),</w:t>
      </w:r>
      <w:r>
        <w:rPr>
          <w:rFonts w:ascii="Times New Roman" w:eastAsia="Times New Roman" w:hAnsi="Times New Roman" w:cs="Times New Roman"/>
          <w:sz w:val="24"/>
          <w:szCs w:val="24"/>
          <w:lang w:eastAsia="sk-SK"/>
        </w:rPr>
        <w:br/>
        <w:t>– delegovaného nariadenia Komisie (EÚ) č. 1001/2014 z 18. júla 2014 (Ú. v. EÚ L 281, 25. 9. 2014),</w:t>
      </w:r>
      <w:r>
        <w:rPr>
          <w:rFonts w:ascii="Times New Roman" w:eastAsia="Times New Roman" w:hAnsi="Times New Roman" w:cs="Times New Roman"/>
          <w:sz w:val="24"/>
          <w:szCs w:val="24"/>
          <w:lang w:eastAsia="sk-SK"/>
        </w:rPr>
        <w:br/>
        <w:t>– delegovaného nariadenia Komisie (EÚ) č. 1378/2014 zo 17. októbra 2014 (Ú. v. EÚ L 367, 23. 12. 2014),</w:t>
      </w:r>
      <w:r>
        <w:rPr>
          <w:rFonts w:ascii="Times New Roman" w:eastAsia="Times New Roman" w:hAnsi="Times New Roman" w:cs="Times New Roman"/>
          <w:sz w:val="24"/>
          <w:szCs w:val="24"/>
          <w:lang w:eastAsia="sk-SK"/>
        </w:rPr>
        <w:br/>
        <w:t>– delegovaného nariadenia Komisie (EÚ) 2015/851 z 27. marca 2015 (Ú. v. EÚ L 135, 2. 6. 2015),</w:t>
      </w:r>
      <w:r>
        <w:rPr>
          <w:rFonts w:ascii="Times New Roman" w:eastAsia="Times New Roman" w:hAnsi="Times New Roman" w:cs="Times New Roman"/>
          <w:sz w:val="24"/>
          <w:szCs w:val="24"/>
          <w:lang w:eastAsia="sk-SK"/>
        </w:rPr>
        <w:br/>
        <w:t>– delegovaného nariadenia Komisie (EÚ) 2016/142 z 2. decembra 2015 (Ú. v. EÚ L 28, 4. 2. 2016),</w:t>
      </w:r>
      <w:r>
        <w:rPr>
          <w:rFonts w:ascii="Times New Roman" w:eastAsia="Times New Roman" w:hAnsi="Times New Roman" w:cs="Times New Roman"/>
          <w:sz w:val="24"/>
          <w:szCs w:val="24"/>
          <w:lang w:eastAsia="sk-SK"/>
        </w:rPr>
        <w:br/>
        <w:t>– delegovaného nariadenia Komisie (EÚ) 2017/1155 z 15. februára 2017 (Ú. v. EÚ L 167, 30. 6. 2017),</w:t>
      </w:r>
      <w:r>
        <w:rPr>
          <w:rFonts w:ascii="Times New Roman" w:eastAsia="Times New Roman" w:hAnsi="Times New Roman" w:cs="Times New Roman"/>
          <w:sz w:val="24"/>
          <w:szCs w:val="24"/>
          <w:lang w:eastAsia="sk-SK"/>
        </w:rPr>
        <w:br/>
        <w:t>– nariadenia Európskeho parlamentu a Rady (EÚ) 2017/2393 z 13. decembra 2017 (Ú. v. EÚ L 350, 29. 12. 2017).</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4.</w:t>
      </w:r>
      <w:r>
        <w:rPr>
          <w:rFonts w:ascii="Times New Roman" w:eastAsia="Times New Roman" w:hAnsi="Times New Roman" w:cs="Times New Roman"/>
          <w:sz w:val="24"/>
          <w:szCs w:val="24"/>
          <w:lang w:eastAsia="sk-SK"/>
        </w:rPr>
        <w:t> Delegované nariadenie Komisie (EÚ) č. </w:t>
      </w:r>
      <w:hyperlink r:id="rId177" w:tooltip="Delegované nariadenie Komisie (EÚ) č. 640/2014 z 11. marca 2014 , ktorým sa dopĺňa nariadenie Európskeho parlamentu a Rady (EÚ) č. 1306/2013 vzhľadom na integrovaný administratívny a kontrolný systém, podmienky zamietnutia alebo odňatia platieb a administratív" w:history="1">
        <w:r>
          <w:rPr>
            <w:rFonts w:ascii="Times New Roman" w:eastAsia="Times New Roman" w:hAnsi="Times New Roman" w:cs="Times New Roman"/>
            <w:sz w:val="24"/>
            <w:szCs w:val="24"/>
            <w:lang w:eastAsia="sk-SK"/>
          </w:rPr>
          <w:t>640/2014</w:t>
        </w:r>
      </w:hyperlink>
      <w:r>
        <w:rPr>
          <w:rFonts w:ascii="Times New Roman" w:eastAsia="Times New Roman" w:hAnsi="Times New Roman" w:cs="Times New Roman"/>
          <w:sz w:val="24"/>
          <w:szCs w:val="24"/>
          <w:lang w:eastAsia="sk-SK"/>
        </w:rPr>
        <w:t> z 11. marca 2014, ktorým sa dopĺňa nariadenie Európskeho parlamentu a Rady (EÚ) č. 1306/2013 vzhľadom na integrovaný administratívny a kontrolný systém, podmienky zamietnutia alebo odňatia platieb a administratívne sankcie uplatniteľné na priame platby, podporné nariadenia na rozvoj vidieka a krížové plnenie (Ú. v. EÚ L 181, 20. 06. 2014) v znení</w:t>
      </w:r>
      <w:r>
        <w:rPr>
          <w:rFonts w:ascii="Times New Roman" w:eastAsia="Times New Roman" w:hAnsi="Times New Roman" w:cs="Times New Roman"/>
          <w:sz w:val="24"/>
          <w:szCs w:val="24"/>
          <w:lang w:eastAsia="sk-SK"/>
        </w:rPr>
        <w:br/>
        <w:t>– delegovaného nariadenia Komisie (EÚ) 2016/1393 zo 4. mája 2016 (Ú. v. EÚ L 225, 19. 8. 2016),</w:t>
      </w:r>
      <w:r>
        <w:rPr>
          <w:rFonts w:ascii="Times New Roman" w:eastAsia="Times New Roman" w:hAnsi="Times New Roman" w:cs="Times New Roman"/>
          <w:sz w:val="24"/>
          <w:szCs w:val="24"/>
          <w:lang w:eastAsia="sk-SK"/>
        </w:rPr>
        <w:br/>
        <w:t>– delegovaného nariadenia Komisie (EÚ) 2017/723 zo 16. februára 2017 (Ú. v. EÚ L 107, 25. 4. 2017).</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lastRenderedPageBreak/>
        <w:t>5.</w:t>
      </w:r>
      <w:r>
        <w:rPr>
          <w:rFonts w:ascii="Times New Roman" w:eastAsia="Times New Roman" w:hAnsi="Times New Roman" w:cs="Times New Roman"/>
          <w:sz w:val="24"/>
          <w:szCs w:val="24"/>
          <w:lang w:eastAsia="sk-SK"/>
        </w:rPr>
        <w:t> Delegované nariadenie Komisie (EÚ) č. </w:t>
      </w:r>
      <w:hyperlink r:id="rId178" w:tooltip="Delegované nariadenie Komisie (EÚ) č. 807/2014 z  11. marca 2014 , ktorým sa dopĺňa nariadenie Európskeho parlamentu a Rady (EÚ) č. 1305/2013 o podpore rozvoja vidieka prostredníctvom Európskeho poľnohospodárskeho fondu pre rozvoj vidieka (EPFRV) a ktorým sa z" w:history="1">
        <w:r>
          <w:rPr>
            <w:rFonts w:ascii="Times New Roman" w:eastAsia="Times New Roman" w:hAnsi="Times New Roman" w:cs="Times New Roman"/>
            <w:sz w:val="24"/>
            <w:szCs w:val="24"/>
            <w:lang w:eastAsia="sk-SK"/>
          </w:rPr>
          <w:t>807/2014</w:t>
        </w:r>
      </w:hyperlink>
      <w:r>
        <w:rPr>
          <w:rFonts w:ascii="Times New Roman" w:eastAsia="Times New Roman" w:hAnsi="Times New Roman" w:cs="Times New Roman"/>
          <w:sz w:val="24"/>
          <w:szCs w:val="24"/>
          <w:lang w:eastAsia="sk-SK"/>
        </w:rPr>
        <w:t> z 11. marca 2014, ktorým sa dopĺňa nariadenie Európskeho parlamentu a Rady (EÚ) č. 1305/2013 o podpore rozvoja vidieka prostredníctvom Európskeho poľnohospodárskeho fondu pre rozvoj vidieka (EPFRV) a ktorým sa zavádzajú prechodné ustanovenia (Ú. v. EÚ L 227, 31. 7. 2014) v znení</w:t>
      </w:r>
      <w:r>
        <w:rPr>
          <w:rFonts w:ascii="Times New Roman" w:eastAsia="Times New Roman" w:hAnsi="Times New Roman" w:cs="Times New Roman"/>
          <w:sz w:val="24"/>
          <w:szCs w:val="24"/>
          <w:lang w:eastAsia="sk-SK"/>
        </w:rPr>
        <w:br/>
        <w:t>– delegovaného nariadenia Komisie (EÚ) 2015/1367 zo 4. júna 2015 (Ú. v. EÚ L 211, 8. 8. 2015).</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6.</w:t>
      </w:r>
      <w:r>
        <w:rPr>
          <w:rFonts w:ascii="Times New Roman" w:eastAsia="Times New Roman" w:hAnsi="Times New Roman" w:cs="Times New Roman"/>
          <w:sz w:val="24"/>
          <w:szCs w:val="24"/>
          <w:lang w:eastAsia="sk-SK"/>
        </w:rPr>
        <w:t> Vykonávacie nariadenie Komisie (EÚ) č. </w:t>
      </w:r>
      <w:hyperlink r:id="rId179" w:tooltip="Vykonávacie nariadenie Komisie (EÚ) č. 808/2014 zo 17. júla 2014 , ktorým sa stanovujú pravidlá uplatňovania nariadenia Európskeho parlamentu a Rady (EÚ) č. 1305/2013 o podpore rozvoja vidieka prostredníctvom Európskeho poľnohospodárskeho fondu pre rozvoj vidi" w:history="1">
        <w:r>
          <w:rPr>
            <w:rFonts w:ascii="Times New Roman" w:eastAsia="Times New Roman" w:hAnsi="Times New Roman" w:cs="Times New Roman"/>
            <w:sz w:val="24"/>
            <w:szCs w:val="24"/>
            <w:lang w:eastAsia="sk-SK"/>
          </w:rPr>
          <w:t>808/2014</w:t>
        </w:r>
      </w:hyperlink>
      <w:r>
        <w:rPr>
          <w:rFonts w:ascii="Times New Roman" w:eastAsia="Times New Roman" w:hAnsi="Times New Roman" w:cs="Times New Roman"/>
          <w:sz w:val="24"/>
          <w:szCs w:val="24"/>
          <w:lang w:eastAsia="sk-SK"/>
        </w:rPr>
        <w:t> zo 17. júla 2014, ktorým sa stanovujú pravidlá uplatňovania nariadenia Európskeho parlamentu a Rady (EÚ) č. 1305/2013 o podpore rozvoja vidieka prostredníctvom Európskeho poľnohospodárskeho fondu pre rozvoj vidieka (EPFRV) (Ú. v. EÚ L 227, 31. 7. 2014) v znení</w:t>
      </w:r>
      <w:r>
        <w:rPr>
          <w:rFonts w:ascii="Times New Roman" w:eastAsia="Times New Roman" w:hAnsi="Times New Roman" w:cs="Times New Roman"/>
          <w:sz w:val="24"/>
          <w:szCs w:val="24"/>
          <w:lang w:eastAsia="sk-SK"/>
        </w:rPr>
        <w:br/>
        <w:t>– vykonávacieho nariadenia Komisie (EÚ) 2016/669 z 28. apríla 2016 (Ú. v. EÚ L 115,29. 4. 2016),</w:t>
      </w:r>
      <w:r>
        <w:rPr>
          <w:rFonts w:ascii="Times New Roman" w:eastAsia="Times New Roman" w:hAnsi="Times New Roman" w:cs="Times New Roman"/>
          <w:sz w:val="24"/>
          <w:szCs w:val="24"/>
          <w:lang w:eastAsia="sk-SK"/>
        </w:rPr>
        <w:br/>
        <w:t>– vykonávacieho nariadenia Komisie (EÚ) 2016/1997 z 15. novembra 2016 (Ú. v. EÚ L 308, 16. 11. 2016).</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7.</w:t>
      </w:r>
      <w:r>
        <w:rPr>
          <w:rFonts w:ascii="Times New Roman" w:eastAsia="Times New Roman" w:hAnsi="Times New Roman" w:cs="Times New Roman"/>
          <w:sz w:val="24"/>
          <w:szCs w:val="24"/>
          <w:lang w:eastAsia="sk-SK"/>
        </w:rPr>
        <w:t> Vykonávacie nariadenie Komisie (EÚ) č. </w:t>
      </w:r>
      <w:hyperlink r:id="rId180" w:tooltip="Vykonávacie nariadenie Komisie (EÚ) č. 809/2014 zo 17. júla 2014 , ktorým sa stanovujú pravidlá uplatňovania nariadenia Európskeho parlamentu a Rady (EÚ) č. 1306/2013 v súvislosti s integrovaným administratívnym a kontrolným systémom, opatreniami na rozvoj vid" w:history="1">
        <w:r>
          <w:rPr>
            <w:rFonts w:ascii="Times New Roman" w:eastAsia="Times New Roman" w:hAnsi="Times New Roman" w:cs="Times New Roman"/>
            <w:sz w:val="24"/>
            <w:szCs w:val="24"/>
            <w:lang w:eastAsia="sk-SK"/>
          </w:rPr>
          <w:t>809/2014</w:t>
        </w:r>
      </w:hyperlink>
      <w:r>
        <w:rPr>
          <w:rFonts w:ascii="Times New Roman" w:eastAsia="Times New Roman" w:hAnsi="Times New Roman" w:cs="Times New Roman"/>
          <w:sz w:val="24"/>
          <w:szCs w:val="24"/>
          <w:lang w:eastAsia="sk-SK"/>
        </w:rPr>
        <w:t> zo 17. júla 2014, ktorým sa stanovujú pravidlá uplatňovania nariadenia Európskeho parlamentu a Rady (EÚ) č. 1306/2013 v súvislosti s integrovaným administratívnym a kontrolným systémom, opatreniami na rozvoj vidieka a krížovým plnením (Ú. v. EÚ L 227, 31. 7. 2014) v znení</w:t>
      </w:r>
      <w:r>
        <w:rPr>
          <w:rFonts w:ascii="Times New Roman" w:eastAsia="Times New Roman" w:hAnsi="Times New Roman" w:cs="Times New Roman"/>
          <w:sz w:val="24"/>
          <w:szCs w:val="24"/>
          <w:lang w:eastAsia="sk-SK"/>
        </w:rPr>
        <w:br/>
        <w:t>– vykonávacieho nariadenia Komisie (EÚ) 2015/2333 zo 14. decembra 2015 (Ú. v. EÚ L 329, 15. 12. 2015),</w:t>
      </w:r>
      <w:r>
        <w:rPr>
          <w:rFonts w:ascii="Times New Roman" w:eastAsia="Times New Roman" w:hAnsi="Times New Roman" w:cs="Times New Roman"/>
          <w:sz w:val="24"/>
          <w:szCs w:val="24"/>
          <w:lang w:eastAsia="sk-SK"/>
        </w:rPr>
        <w:br/>
        <w:t>– vykonávacieho nariadenia Komisie (EÚ) 2016/1394 zo 16. augusta 2016 (Ú. v. EÚ L 225, 19. 8. 2016),</w:t>
      </w:r>
      <w:r>
        <w:rPr>
          <w:rFonts w:ascii="Times New Roman" w:eastAsia="Times New Roman" w:hAnsi="Times New Roman" w:cs="Times New Roman"/>
          <w:sz w:val="24"/>
          <w:szCs w:val="24"/>
          <w:lang w:eastAsia="sk-SK"/>
        </w:rPr>
        <w:br/>
        <w:t>– vykonávacieho nariadenia Komisie (EÚ) 2017/1172 z 3. júna 2017 (Ú. v. EÚ L 170, 1. 7. 2017),</w:t>
      </w:r>
      <w:r>
        <w:rPr>
          <w:rFonts w:ascii="Times New Roman" w:eastAsia="Times New Roman" w:hAnsi="Times New Roman" w:cs="Times New Roman"/>
          <w:sz w:val="24"/>
          <w:szCs w:val="24"/>
          <w:lang w:eastAsia="sk-SK"/>
        </w:rPr>
        <w:br/>
        <w:t>– vykonávacieho nariadenia Komisie (EÚ) 2017/1242 z 10. júla 2017 (Ú. v. EÚ L 178, 11. 7. 2016).</w:t>
      </w:r>
    </w:p>
    <w:p w:rsidR="00655920" w:rsidRDefault="003E2619">
      <w:pPr>
        <w:widowControl w:val="0"/>
        <w:spacing w:after="60" w:line="240" w:lineRule="auto"/>
        <w:rPr>
          <w:rFonts w:ascii="Times New Roman" w:eastAsia="Times New Roman" w:hAnsi="Times New Roman" w:cs="Times New Roman"/>
          <w:color w:val="FF0000"/>
          <w:sz w:val="24"/>
          <w:szCs w:val="24"/>
          <w:lang w:eastAsia="sk-SK"/>
        </w:rPr>
      </w:pPr>
      <w:r>
        <w:rPr>
          <w:rFonts w:ascii="Times New Roman" w:eastAsia="Times New Roman" w:hAnsi="Times New Roman" w:cs="Times New Roman"/>
          <w:bCs/>
          <w:color w:val="FF0000"/>
          <w:sz w:val="24"/>
          <w:szCs w:val="24"/>
          <w:lang w:eastAsia="sk-SK"/>
        </w:rPr>
        <w:t xml:space="preserve">8. Nariadenie Európskeho parlamentu a Rady (EÚ) 2020/2220 z 23. decembra 2020, ktorým sa stanovujú určité prechodné ustanovenia týkajúce sa podpory z Európskeho poľnohospodárskeho fondu pre rozvoj vidieka (EPFRV) a Európskeho poľnohospodárskeho záručného fondu (EPZF) </w:t>
      </w:r>
      <w:r>
        <w:rPr>
          <w:rFonts w:ascii="Times New Roman" w:eastAsia="Times New Roman" w:hAnsi="Times New Roman" w:cs="Times New Roman"/>
          <w:color w:val="FF0000"/>
          <w:sz w:val="24"/>
          <w:szCs w:val="24"/>
          <w:lang w:eastAsia="sk-SK"/>
        </w:rPr>
        <w:t>   </w:t>
      </w:r>
      <w:r>
        <w:rPr>
          <w:rFonts w:ascii="Times New Roman" w:eastAsia="Times New Roman" w:hAnsi="Times New Roman" w:cs="Times New Roman"/>
          <w:bCs/>
          <w:color w:val="FF0000"/>
          <w:sz w:val="24"/>
          <w:szCs w:val="24"/>
          <w:lang w:eastAsia="sk-SK"/>
        </w:rPr>
        <w:t>v rokoch 2021 a 2022 a ktorým sa menia nariadenia (EÚ) č. 1305/2013, (EÚ) č. 1306/2013 a (EÚ) č. 1307/2013, pokiaľ ide o zdroje a uplatňovanie v rokoch 2021 a 2022, a nariadenie (EÚ) č. 1308/2013, pokiaľ ide o zdroje a distribúciu tejto podpory v rokoch 2021 a 2022 (Ú. v. EÚ L 437, 28. 12. 2020).</w:t>
      </w:r>
    </w:p>
    <w:p w:rsidR="00655920" w:rsidRDefault="003E2619">
      <w:pPr>
        <w:widowControl w:val="0"/>
        <w:pBdr>
          <w:top w:val="single" w:sz="6" w:space="12" w:color="E0E0E0"/>
        </w:pBdr>
        <w:spacing w:after="60" w:line="240" w:lineRule="auto"/>
        <w:outlineLvl w:val="3"/>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Poznámky pod čiarou</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1</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Nariadenie Európskeho parlamentu a Rady (EÚ) č. </w:t>
      </w:r>
      <w:hyperlink r:id="rId181" w:tooltip="Nariadenie Európskeho parlamentu a Rady (EÚ) č. 1305/2013 zo 17. decembra 2013 o podpore rozvoja vidieka prostredníctvom Európskeho poľnohospodárskeho fondu pre rozvoj vidieka (EPFRV) a o zrušení nariadenia Rady (ES) č. 1698/2005 " w:history="1">
        <w:r>
          <w:rPr>
            <w:rFonts w:ascii="Times New Roman" w:eastAsia="Times New Roman" w:hAnsi="Times New Roman" w:cs="Times New Roman"/>
            <w:sz w:val="24"/>
            <w:szCs w:val="24"/>
            <w:lang w:eastAsia="sk-SK"/>
          </w:rPr>
          <w:t>1305/2013</w:t>
        </w:r>
      </w:hyperlink>
      <w:r>
        <w:rPr>
          <w:rFonts w:ascii="Times New Roman" w:eastAsia="Times New Roman" w:hAnsi="Times New Roman" w:cs="Times New Roman"/>
          <w:sz w:val="24"/>
          <w:szCs w:val="24"/>
          <w:lang w:eastAsia="sk-SK"/>
        </w:rPr>
        <w:t> zo 17. decembra 2013 o podpore rozvoja vidieka prostredníctvom Európskeho poľnohospodárskeho fondu pre rozvoj vidieka (EPFRV) a o zrušení nariadenia Rady (ES) č. 1698/2005 (Ú. v. EÚ L 347 20. 12. 2013) v platnom znení.</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2</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Napríklad čl. 107 a 108 </w:t>
      </w:r>
      <w:hyperlink r:id="rId182" w:tooltip="Konsolidované znenie Zmluvy o fungovaní Európskej únie " w:history="1">
        <w:r>
          <w:rPr>
            <w:rFonts w:ascii="Times New Roman" w:eastAsia="Times New Roman" w:hAnsi="Times New Roman" w:cs="Times New Roman"/>
            <w:sz w:val="24"/>
            <w:szCs w:val="24"/>
            <w:lang w:eastAsia="sk-SK"/>
          </w:rPr>
          <w:t>Zmluvy o fungovaní Európskej únie</w:t>
        </w:r>
      </w:hyperlink>
      <w:r>
        <w:rPr>
          <w:rFonts w:ascii="Times New Roman" w:eastAsia="Times New Roman" w:hAnsi="Times New Roman" w:cs="Times New Roman"/>
          <w:sz w:val="24"/>
          <w:szCs w:val="24"/>
          <w:lang w:eastAsia="sk-SK"/>
        </w:rPr>
        <w:t>, zákon č. 231/1999 Z. z. o štátnej pomoci v znení neskorších predpisov, výnos Ministerstva pôdohospodárstva a rozvoja vidieka Slovenskej republiky č. 660/2014-100 o poskytovaní podpory v poľnohospodárstve, potravinárstve, lesnom hospodárstve a rybnom hospodárstve (oznámenie č. 368/2014 Z. z.).</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3</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Napríklad čl. 28 ods. 5 nariadenia (EÚ) č. </w:t>
      </w:r>
      <w:hyperlink r:id="rId183" w:tooltip="Nariadenie Európskeho parlamentu a Rady (EÚ) č. 1305/2013 zo 17. decembra 2013 o podpore rozvoja vidieka prostredníctvom Európskeho poľnohospodárskeho fondu pre rozvoj vidieka (EPFRV) a o zrušení nariadenia Rady (ES) č. 1698/2005 " w:history="1">
        <w:r>
          <w:rPr>
            <w:rFonts w:ascii="Times New Roman" w:eastAsia="Times New Roman" w:hAnsi="Times New Roman" w:cs="Times New Roman"/>
            <w:sz w:val="24"/>
            <w:szCs w:val="24"/>
            <w:lang w:eastAsia="sk-SK"/>
          </w:rPr>
          <w:t>1305/2013</w:t>
        </w:r>
      </w:hyperlink>
      <w:r>
        <w:rPr>
          <w:rFonts w:ascii="Times New Roman" w:eastAsia="Times New Roman" w:hAnsi="Times New Roman" w:cs="Times New Roman"/>
          <w:sz w:val="24"/>
          <w:szCs w:val="24"/>
          <w:lang w:eastAsia="sk-SK"/>
        </w:rPr>
        <w:t> v platnom znení.</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4</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Čl. 47 ods. 4 nariadenia (EÚ) č. </w:t>
      </w:r>
      <w:hyperlink r:id="rId184" w:tooltip="Nariadenie Európskeho parlamentu a Rady (EÚ) č. 1305/2013 zo 17. decembra 2013 o podpore rozvoja vidieka prostredníctvom Európskeho poľnohospodárskeho fondu pre rozvoj vidieka (EPFRV) a o zrušení nariadenia Rady (ES) č. 1698/2005 " w:history="1">
        <w:r>
          <w:rPr>
            <w:rFonts w:ascii="Times New Roman" w:eastAsia="Times New Roman" w:hAnsi="Times New Roman" w:cs="Times New Roman"/>
            <w:sz w:val="24"/>
            <w:szCs w:val="24"/>
            <w:lang w:eastAsia="sk-SK"/>
          </w:rPr>
          <w:t>1305/2013</w:t>
        </w:r>
      </w:hyperlink>
      <w:r>
        <w:rPr>
          <w:rFonts w:ascii="Times New Roman" w:eastAsia="Times New Roman" w:hAnsi="Times New Roman" w:cs="Times New Roman"/>
          <w:sz w:val="24"/>
          <w:szCs w:val="24"/>
          <w:lang w:eastAsia="sk-SK"/>
        </w:rPr>
        <w:t> v platnom znení.</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5</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Čl. 2 ods. 2 nariadenia Európskeho parlamentu a Rady (EÚ) č. </w:t>
      </w:r>
      <w:hyperlink r:id="rId185" w:tooltip="Nariadenie Európskeho parlamentu a Rady (EÚ) č. 1306/2013 zo 17. decembra 2013 o financovaní, riadení a monitorovaní spoločnej poľnohospodárskej politiky a ktorým sa zrušujú nariadenia Rady (EHS) č. 352/78, (ES) č. 165/94, (ES) č. 2799/98, (ES) č. 814/2000, (E" w:history="1">
        <w:r>
          <w:rPr>
            <w:rFonts w:ascii="Times New Roman" w:eastAsia="Times New Roman" w:hAnsi="Times New Roman" w:cs="Times New Roman"/>
            <w:sz w:val="24"/>
            <w:szCs w:val="24"/>
            <w:lang w:eastAsia="sk-SK"/>
          </w:rPr>
          <w:t>1306/2013</w:t>
        </w:r>
      </w:hyperlink>
      <w:r>
        <w:rPr>
          <w:rFonts w:ascii="Times New Roman" w:eastAsia="Times New Roman" w:hAnsi="Times New Roman" w:cs="Times New Roman"/>
          <w:sz w:val="24"/>
          <w:szCs w:val="24"/>
          <w:lang w:eastAsia="sk-SK"/>
        </w:rPr>
        <w:t> zo 17. decembra 2013 o financovaní, riadení a monitorovaní spoločnej poľnohospodárskej politiky a ktorým sa zrušujú nariadenia Rady (EHS) č. 352/78, (ES) č. 165/94, (ES) č. 2799/98, (ES) č. 814/2000, (ES) č. 1290/2005 a (ES) č. 485/2008 (Ú. v. EÚ L 347 20. 12. 2013) v platnom znení.</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6</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xml:space="preserve"> Napríklad zákon č. 403/1990 Zb. o zmiernení následkov niektorých majetkových krívd v znení neskorších predpisov, zákon č. 87/1991 Zb. o mimosúdnych rehabilitáciách v znení </w:t>
      </w:r>
      <w:r>
        <w:rPr>
          <w:rFonts w:ascii="Times New Roman" w:eastAsia="Times New Roman" w:hAnsi="Times New Roman" w:cs="Times New Roman"/>
          <w:sz w:val="24"/>
          <w:szCs w:val="24"/>
          <w:lang w:eastAsia="sk-SK"/>
        </w:rPr>
        <w:lastRenderedPageBreak/>
        <w:t>neskorších predpisov, zákon č. 229/1991 Zb. o úprave vlastníckych vzťahov k pôde a inému poľnohospodárskemu majetku v znení neskorších predpisov, zákon Slovenskej národnej rady č. 319/1991 Zb. o zmiernení niektorých majetkových a iných krívd a o pôsobnosti orgánov štátnej správy Slovenskej republiky v oblasti mimosúdnych rehabilitácií v znení neskorších predpisov, zákon Národnej rady Slovenskej republiky č. 282/1993 Z. z. o zmiernení niektorých majetkových krívd spôsobených cirkvám a náboženským spoločnostiam v znení zákona č. 97/2002 Z. z.</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7</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Čl. 4 ods. 2 delegovaného nariadenia Komisie (EÚ) č. </w:t>
      </w:r>
      <w:hyperlink r:id="rId186" w:tooltip="Delegované nariadenie Komisie (EÚ) č. 640/2014 z 11. marca 2014 , ktorým sa dopĺňa nariadenie Európskeho parlamentu a Rady (EÚ) č. 1306/2013 vzhľadom na integrovaný administratívny a kontrolný systém, podmienky zamietnutia alebo odňatia platieb a administratív" w:history="1">
        <w:r>
          <w:rPr>
            <w:rFonts w:ascii="Times New Roman" w:eastAsia="Times New Roman" w:hAnsi="Times New Roman" w:cs="Times New Roman"/>
            <w:sz w:val="24"/>
            <w:szCs w:val="24"/>
            <w:lang w:eastAsia="sk-SK"/>
          </w:rPr>
          <w:t>640/2014</w:t>
        </w:r>
      </w:hyperlink>
      <w:r>
        <w:rPr>
          <w:rFonts w:ascii="Times New Roman" w:eastAsia="Times New Roman" w:hAnsi="Times New Roman" w:cs="Times New Roman"/>
          <w:sz w:val="24"/>
          <w:szCs w:val="24"/>
          <w:lang w:eastAsia="sk-SK"/>
        </w:rPr>
        <w:t> z 11. marca 2014, ktorým sa dopĺňa nariadenie Európskeho parlamentu a Rady (EÚ) č. 1306/2013 vzhľadom na integrovaný administratívny a kontrolný systém, podmienky zamietnutia alebo odňatia platieb a administratívne sankcie uplatniteľné na priame platby, podporné nariadenia na rozvoj vidieka a krížové plnenie (Ú. v. EÚ L 181, 20. 6. 2014).</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8</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Čl. 47 ods. 1 nariadenia (EÚ) č. </w:t>
      </w:r>
      <w:hyperlink r:id="rId187" w:tooltip="Nariadenie Európskeho parlamentu a Rady (EÚ) č. 1305/2013 zo 17. decembra 2013 o podpore rozvoja vidieka prostredníctvom Európskeho poľnohospodárskeho fondu pre rozvoj vidieka (EPFRV) a o zrušení nariadenia Rady (ES) č. 1698/2005 " w:history="1">
        <w:r>
          <w:rPr>
            <w:rFonts w:ascii="Times New Roman" w:eastAsia="Times New Roman" w:hAnsi="Times New Roman" w:cs="Times New Roman"/>
            <w:sz w:val="24"/>
            <w:szCs w:val="24"/>
            <w:lang w:eastAsia="sk-SK"/>
          </w:rPr>
          <w:t>1305/2013</w:t>
        </w:r>
      </w:hyperlink>
      <w:r>
        <w:rPr>
          <w:rFonts w:ascii="Times New Roman" w:eastAsia="Times New Roman" w:hAnsi="Times New Roman" w:cs="Times New Roman"/>
          <w:sz w:val="24"/>
          <w:szCs w:val="24"/>
          <w:lang w:eastAsia="sk-SK"/>
        </w:rPr>
        <w:t> v platnom znení.</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9</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 4 a príloha č. 2 nariadenia vlády Slovenskej republiky č. 342/2014 Z. z., ktorým sa ustanovujú pravidlá poskytovania podpory v poľ</w:t>
      </w:r>
      <w:r>
        <w:rPr>
          <w:rFonts w:ascii="Times New Roman" w:eastAsia="Times New Roman" w:hAnsi="Times New Roman" w:cs="Times New Roman"/>
          <w:sz w:val="24"/>
          <w:szCs w:val="24"/>
          <w:lang w:eastAsia="sk-SK"/>
        </w:rPr>
        <w:softHyphen/>
        <w:t>nohospodárstve v súvislosti so schémami oddelených priamych platieb.</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10</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 5 nariadenia vlády Slovenskej republiky č. 342/2014 Z. z.</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11</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 16 ods. 4 nariadenia vlády Slovenskej republiky č. 342/2014 Z. z.</w:t>
      </w:r>
      <w:r>
        <w:rPr>
          <w:rFonts w:ascii="Times New Roman" w:eastAsia="Times New Roman" w:hAnsi="Times New Roman" w:cs="Times New Roman"/>
          <w:sz w:val="24"/>
          <w:szCs w:val="24"/>
          <w:lang w:eastAsia="sk-SK"/>
        </w:rPr>
        <w:br/>
        <w:t>Čl. 47 ods. 2 nariadenia (EÚ) č. </w:t>
      </w:r>
      <w:hyperlink r:id="rId188" w:tooltip="Nariadenie Európskeho parlamentu a Rady (EÚ) č. 1305/2013 zo 17. decembra 2013 o podpore rozvoja vidieka prostredníctvom Európskeho poľnohospodárskeho fondu pre rozvoj vidieka (EPFRV) a o zrušení nariadenia Rady (ES) č. 1698/2005 " w:history="1">
        <w:r>
          <w:rPr>
            <w:rFonts w:ascii="Times New Roman" w:eastAsia="Times New Roman" w:hAnsi="Times New Roman" w:cs="Times New Roman"/>
            <w:sz w:val="24"/>
            <w:szCs w:val="24"/>
            <w:lang w:eastAsia="sk-SK"/>
          </w:rPr>
          <w:t>1305/2013</w:t>
        </w:r>
      </w:hyperlink>
      <w:r>
        <w:rPr>
          <w:rFonts w:ascii="Times New Roman" w:eastAsia="Times New Roman" w:hAnsi="Times New Roman" w:cs="Times New Roman"/>
          <w:sz w:val="24"/>
          <w:szCs w:val="24"/>
          <w:lang w:eastAsia="sk-SK"/>
        </w:rPr>
        <w:t> v platnom znení.</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12</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Čl. 47 ods. 2 nariadenia (EÚ) č. </w:t>
      </w:r>
      <w:hyperlink r:id="rId189" w:tooltip="Nariadenie Európskeho parlamentu a Rady (EÚ) č. 1305/2013 zo 17. decembra 2013 o podpore rozvoja vidieka prostredníctvom Európskeho poľnohospodárskeho fondu pre rozvoj vidieka (EPFRV) a o zrušení nariadenia Rady (ES) č. 1698/2005 " w:history="1">
        <w:r>
          <w:rPr>
            <w:rFonts w:ascii="Times New Roman" w:eastAsia="Times New Roman" w:hAnsi="Times New Roman" w:cs="Times New Roman"/>
            <w:sz w:val="24"/>
            <w:szCs w:val="24"/>
            <w:lang w:eastAsia="sk-SK"/>
          </w:rPr>
          <w:t>1305/2013</w:t>
        </w:r>
      </w:hyperlink>
      <w:r>
        <w:rPr>
          <w:rFonts w:ascii="Times New Roman" w:eastAsia="Times New Roman" w:hAnsi="Times New Roman" w:cs="Times New Roman"/>
          <w:sz w:val="24"/>
          <w:szCs w:val="24"/>
          <w:lang w:eastAsia="sk-SK"/>
        </w:rPr>
        <w:t> v platnom znení.</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13</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 3 nariadenia vlády Slovenskej republiky č. 342/2014 Z. z.</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13a</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 3 zákona č. 97/2013 Z. z. o pozemkových spoločenstvách.</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13b</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Čl. 15 delegovaného nariadenia Komisie (EÚ) č. </w:t>
      </w:r>
      <w:hyperlink r:id="rId190" w:tooltip="Delegované nariadenie Komisie (EÚ) č. 807/2014 z  11. marca 2014 , ktorým sa dopĺňa nariadenie Európskeho parlamentu a Rady (EÚ) č. 1305/2013 o podpore rozvoja vidieka prostredníctvom Európskeho poľnohospodárskeho fondu pre rozvoj vidieka (EPFRV) a ktorým sa z" w:history="1">
        <w:r>
          <w:rPr>
            <w:rFonts w:ascii="Times New Roman" w:eastAsia="Times New Roman" w:hAnsi="Times New Roman" w:cs="Times New Roman"/>
            <w:sz w:val="24"/>
            <w:szCs w:val="24"/>
            <w:lang w:eastAsia="sk-SK"/>
          </w:rPr>
          <w:t>807/2014</w:t>
        </w:r>
      </w:hyperlink>
      <w:r>
        <w:rPr>
          <w:rFonts w:ascii="Times New Roman" w:eastAsia="Times New Roman" w:hAnsi="Times New Roman" w:cs="Times New Roman"/>
          <w:sz w:val="24"/>
          <w:szCs w:val="24"/>
          <w:lang w:eastAsia="sk-SK"/>
        </w:rPr>
        <w:t> z 11. marca 2014, ktorým sa dopĺňa nariadenie Európskeho parlamentu a Rady (EÚ) č. 1305/2013 o podpore rozvoja vidieka prostredníctvom Európskeho poľnohospodárskeho fondu pre rozvoj vidieka (EPFRV) a ktorým sa zavádzajú prechodné ustanovenia (Ú. v. EÚ L 227, 31. 7. 2014) v platnom znení.</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14</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Čl. 32 ods. 2 nariadenia (EÚ) č. </w:t>
      </w:r>
      <w:hyperlink r:id="rId191" w:tooltip="Nariadenie Európskeho parlamentu a Rady (EÚ) č. 1305/2013 zo 17. decembra 2013 o podpore rozvoja vidieka prostredníctvom Európskeho poľnohospodárskeho fondu pre rozvoj vidieka (EPFRV) a o zrušení nariadenia Rady (ES) č. 1698/2005 " w:history="1">
        <w:r>
          <w:rPr>
            <w:rFonts w:ascii="Times New Roman" w:eastAsia="Times New Roman" w:hAnsi="Times New Roman" w:cs="Times New Roman"/>
            <w:sz w:val="24"/>
            <w:szCs w:val="24"/>
            <w:lang w:eastAsia="sk-SK"/>
          </w:rPr>
          <w:t>1305/2013</w:t>
        </w:r>
      </w:hyperlink>
      <w:r>
        <w:rPr>
          <w:rFonts w:ascii="Times New Roman" w:eastAsia="Times New Roman" w:hAnsi="Times New Roman" w:cs="Times New Roman"/>
          <w:sz w:val="24"/>
          <w:szCs w:val="24"/>
          <w:lang w:eastAsia="sk-SK"/>
        </w:rPr>
        <w:t> v platnom znení.</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15</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Čl. 32 ods. 3 nariadenia (EÚ) č. </w:t>
      </w:r>
      <w:hyperlink r:id="rId192" w:tooltip="Nariadenie Európskeho parlamentu a Rady (EÚ) č. 1305/2013 zo 17. decembra 2013 o podpore rozvoja vidieka prostredníctvom Európskeho poľnohospodárskeho fondu pre rozvoj vidieka (EPFRV) a o zrušení nariadenia Rady (ES) č. 1698/2005 " w:history="1">
        <w:r>
          <w:rPr>
            <w:rFonts w:ascii="Times New Roman" w:eastAsia="Times New Roman" w:hAnsi="Times New Roman" w:cs="Times New Roman"/>
            <w:sz w:val="24"/>
            <w:szCs w:val="24"/>
            <w:lang w:eastAsia="sk-SK"/>
          </w:rPr>
          <w:t>1305/2013</w:t>
        </w:r>
      </w:hyperlink>
      <w:r>
        <w:rPr>
          <w:rFonts w:ascii="Times New Roman" w:eastAsia="Times New Roman" w:hAnsi="Times New Roman" w:cs="Times New Roman"/>
          <w:sz w:val="24"/>
          <w:szCs w:val="24"/>
          <w:lang w:eastAsia="sk-SK"/>
        </w:rPr>
        <w:t> v platnom znení.</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16</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Čl. 32 ods. 4 nariadenia (EÚ) č. </w:t>
      </w:r>
      <w:hyperlink r:id="rId193" w:tooltip="Nariadenie Európskeho parlamentu a Rady (EÚ) č. 1305/2013 zo 17. decembra 2013 o podpore rozvoja vidieka prostredníctvom Európskeho poľnohospodárskeho fondu pre rozvoj vidieka (EPFRV) a o zrušení nariadenia Rady (ES) č. 1698/2005 " w:history="1">
        <w:r>
          <w:rPr>
            <w:rFonts w:ascii="Times New Roman" w:eastAsia="Times New Roman" w:hAnsi="Times New Roman" w:cs="Times New Roman"/>
            <w:sz w:val="24"/>
            <w:szCs w:val="24"/>
            <w:lang w:eastAsia="sk-SK"/>
          </w:rPr>
          <w:t>1305/2013</w:t>
        </w:r>
      </w:hyperlink>
      <w:r>
        <w:rPr>
          <w:rFonts w:ascii="Times New Roman" w:eastAsia="Times New Roman" w:hAnsi="Times New Roman" w:cs="Times New Roman"/>
          <w:sz w:val="24"/>
          <w:szCs w:val="24"/>
          <w:lang w:eastAsia="sk-SK"/>
        </w:rPr>
        <w:t> v platnom znení.</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17</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Čl. 4 ods. 1 písm. c) nariadenia Európskeho parlamentu a Rady (EÚ) č. </w:t>
      </w:r>
      <w:hyperlink r:id="rId194" w:tooltip="Nariadenie Európskeho parlamentu a Rady (EÚ) č. 1307/2013 zo 17. december 2013 , ktorým sa ustanovujú pravidlá priamych platieb pre poľnohospodárov na základe režimov podpory v rámci spoločnej poľnohospodárskej politiky a ktorým sa zrušuje nariadenie Rady (ES)" w:history="1">
        <w:r>
          <w:rPr>
            <w:rFonts w:ascii="Times New Roman" w:eastAsia="Times New Roman" w:hAnsi="Times New Roman" w:cs="Times New Roman"/>
            <w:sz w:val="24"/>
            <w:szCs w:val="24"/>
            <w:lang w:eastAsia="sk-SK"/>
          </w:rPr>
          <w:t>1307/2013</w:t>
        </w:r>
      </w:hyperlink>
      <w:r>
        <w:rPr>
          <w:rFonts w:ascii="Times New Roman" w:eastAsia="Times New Roman" w:hAnsi="Times New Roman" w:cs="Times New Roman"/>
          <w:sz w:val="24"/>
          <w:szCs w:val="24"/>
          <w:lang w:eastAsia="sk-SK"/>
        </w:rPr>
        <w:t> zo 17. decembra 2013, ktorým sa ustanovujú pravidlá priamych platieb pre poľnohospodárov na základe režimov podpory v rámci spoločnej poľnohospodárskej politiky a ktorým sa zrušuje nariadenie Rady (ES) č. 637/2008 a nariadenie Rady (ES) č. 73/2009 (Ú. v. EÚ L 347 20. 12. 2013) v platnom znení.</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18</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 7 ods. 1 písm. i) zákona č. 543/2007 Z. z.</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19</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 2 písm. d) zákona č. 543/2007 Z. z.</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20</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Príloha II k vykonávaciemu nariadeniu Komisie (EÚ) č. </w:t>
      </w:r>
      <w:hyperlink r:id="rId195" w:tooltip="Vykonávacie nariadenie Komisie (EÚ) č. 808/2014 zo 17. júla 2014 , ktorým sa stanovujú pravidlá uplatňovania nariadenia Európskeho parlamentu a Rady (EÚ) č. 1305/2013 o podpore rozvoja vidieka prostredníctvom Európskeho poľnohospodárskeho fondu pre rozvoj vidi" w:history="1">
        <w:r>
          <w:rPr>
            <w:rFonts w:ascii="Times New Roman" w:eastAsia="Times New Roman" w:hAnsi="Times New Roman" w:cs="Times New Roman"/>
            <w:sz w:val="24"/>
            <w:szCs w:val="24"/>
            <w:lang w:eastAsia="sk-SK"/>
          </w:rPr>
          <w:t>808/2014</w:t>
        </w:r>
      </w:hyperlink>
      <w:r>
        <w:rPr>
          <w:rFonts w:ascii="Times New Roman" w:eastAsia="Times New Roman" w:hAnsi="Times New Roman" w:cs="Times New Roman"/>
          <w:sz w:val="24"/>
          <w:szCs w:val="24"/>
          <w:lang w:eastAsia="sk-SK"/>
        </w:rPr>
        <w:t> zo 17. júla 2014, ktorým sa stanovujú pravidlá uplatňovania nariadenia Európskeho parlamentu a Rady (EÚ) č. 1305/2013 o podpore rozvoja vidieka prostredníctvom Európskeho poľnohospodárskeho fondu pre rozvoj vidieka (EPFRV) (Ú. v. EÚ L 227, 31. 7. 2014).</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21</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Hlava I čl. 2 body 18 a 23 delegovaného nariadenia Komisie č. </w:t>
      </w:r>
      <w:hyperlink r:id="rId196" w:tooltip="Delegované nariadenie Komisie (EÚ) č. 640/2014 z 11. marca 2014 , ktorým sa dopĺňa nariadenie Európskeho parlamentu a Rady (EÚ) č. 1306/2013 vzhľadom na integrovaný administratívny a kontrolný systém, podmienky zamietnutia alebo odňatia platieb a administratív" w:history="1">
        <w:r>
          <w:rPr>
            <w:rFonts w:ascii="Times New Roman" w:eastAsia="Times New Roman" w:hAnsi="Times New Roman" w:cs="Times New Roman"/>
            <w:sz w:val="24"/>
            <w:szCs w:val="24"/>
            <w:lang w:eastAsia="sk-SK"/>
          </w:rPr>
          <w:t>640/2014</w:t>
        </w:r>
      </w:hyperlink>
      <w:r>
        <w:rPr>
          <w:rFonts w:ascii="Times New Roman" w:eastAsia="Times New Roman" w:hAnsi="Times New Roman" w:cs="Times New Roman"/>
          <w:sz w:val="24"/>
          <w:szCs w:val="24"/>
          <w:lang w:eastAsia="sk-SK"/>
        </w:rPr>
        <w:t> z 11. marca 2014, ktorým sa dopĺňa nariadenie Európskeho parlamentu a Rady (EÚ) č. 1306/2013 vzhľadom na integrovaný administratívny a kontrolný systém, podmienky zamietnutia alebo odňatia platieb a administratívne sankcie uplatniteľné na priame platby, podporné nariadenia na rozvoj vidieka a krížové plnenie (Ú. v. EÚ L 181, 20. 6. 2014).</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22</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 13 nariadenia vlády Slovenskej republiky č. 342/2014 Z. z.</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23</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Čl. 31 ods. 4 nariadenia (EÚ) č. </w:t>
      </w:r>
      <w:hyperlink r:id="rId197" w:tooltip="Nariadenie Európskeho parlamentu a Rady (EÚ) č. 1305/2013 zo 17. decembra 2013 o podpore rozvoja vidieka prostredníctvom Európskeho poľnohospodárskeho fondu pre rozvoj vidieka (EPFRV) a o zrušení nariadenia Rady (ES) č. 1698/2005 " w:history="1">
        <w:r>
          <w:rPr>
            <w:rFonts w:ascii="Times New Roman" w:eastAsia="Times New Roman" w:hAnsi="Times New Roman" w:cs="Times New Roman"/>
            <w:sz w:val="24"/>
            <w:szCs w:val="24"/>
            <w:lang w:eastAsia="sk-SK"/>
          </w:rPr>
          <w:t>1305/2013</w:t>
        </w:r>
      </w:hyperlink>
      <w:r>
        <w:rPr>
          <w:rFonts w:ascii="Times New Roman" w:eastAsia="Times New Roman" w:hAnsi="Times New Roman" w:cs="Times New Roman"/>
          <w:sz w:val="24"/>
          <w:szCs w:val="24"/>
          <w:lang w:eastAsia="sk-SK"/>
        </w:rPr>
        <w:t> v platnom znení.</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24</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Čl. 37 nariadenia Rady (EÚ) č. </w:t>
      </w:r>
      <w:hyperlink r:id="rId198" w:tooltip="Nariadenie Rady (ES) č. 1698/2005 z  20. septembra 2005 o podpore rozvoja vidieka prostredníctvom Európskeho poľnohospodárskeho fondu pre rozvoj vidieka (EPFRV) " w:history="1">
        <w:r>
          <w:rPr>
            <w:rFonts w:ascii="Times New Roman" w:eastAsia="Times New Roman" w:hAnsi="Times New Roman" w:cs="Times New Roman"/>
            <w:sz w:val="24"/>
            <w:szCs w:val="24"/>
            <w:lang w:eastAsia="sk-SK"/>
          </w:rPr>
          <w:t>1698/2005</w:t>
        </w:r>
      </w:hyperlink>
      <w:r>
        <w:rPr>
          <w:rFonts w:ascii="Times New Roman" w:eastAsia="Times New Roman" w:hAnsi="Times New Roman" w:cs="Times New Roman"/>
          <w:sz w:val="24"/>
          <w:szCs w:val="24"/>
          <w:lang w:eastAsia="sk-SK"/>
        </w:rPr>
        <w:t xml:space="preserve"> z 20. septembra 2005 o podpore rozvoja vidieka </w:t>
      </w:r>
      <w:r>
        <w:rPr>
          <w:rFonts w:ascii="Times New Roman" w:eastAsia="Times New Roman" w:hAnsi="Times New Roman" w:cs="Times New Roman"/>
          <w:sz w:val="24"/>
          <w:szCs w:val="24"/>
          <w:lang w:eastAsia="sk-SK"/>
        </w:rPr>
        <w:lastRenderedPageBreak/>
        <w:t>prostredníctvom Európskeho poľnohospodárskeho fondu pre rozvoj vidieka (EPFRV) (Ú. v. EÚ L 277, 21. 10. 2005) v platnom znení.</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25</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Čl. 31 ods. 5 nariadenia (EÚ) č. </w:t>
      </w:r>
      <w:hyperlink r:id="rId199" w:tooltip="Nariadenie Európskeho parlamentu a Rady (EÚ) č. 1305/2013 zo 17. decembra 2013 o podpore rozvoja vidieka prostredníctvom Európskeho poľnohospodárskeho fondu pre rozvoj vidieka (EPFRV) a o zrušení nariadenia Rady (ES) č. 1698/2005 " w:history="1">
        <w:r>
          <w:rPr>
            <w:rFonts w:ascii="Times New Roman" w:eastAsia="Times New Roman" w:hAnsi="Times New Roman" w:cs="Times New Roman"/>
            <w:sz w:val="24"/>
            <w:szCs w:val="24"/>
            <w:lang w:eastAsia="sk-SK"/>
          </w:rPr>
          <w:t>1305/2013</w:t>
        </w:r>
      </w:hyperlink>
      <w:r>
        <w:rPr>
          <w:rFonts w:ascii="Times New Roman" w:eastAsia="Times New Roman" w:hAnsi="Times New Roman" w:cs="Times New Roman"/>
          <w:sz w:val="24"/>
          <w:szCs w:val="24"/>
          <w:lang w:eastAsia="sk-SK"/>
        </w:rPr>
        <w:t> v platnom znení.</w:t>
      </w:r>
    </w:p>
    <w:p w:rsidR="003E2619" w:rsidRPr="003E2619" w:rsidRDefault="003E2619">
      <w:pPr>
        <w:widowControl w:val="0"/>
        <w:spacing w:after="60" w:line="240" w:lineRule="auto"/>
        <w:rPr>
          <w:rFonts w:ascii="Times New Roman" w:hAnsi="Times New Roman" w:cs="Times New Roman"/>
          <w:bCs/>
          <w:sz w:val="24"/>
          <w:szCs w:val="24"/>
        </w:rPr>
      </w:pPr>
      <w:r>
        <w:rPr>
          <w:rFonts w:ascii="Times New Roman" w:eastAsia="Times New Roman" w:hAnsi="Times New Roman" w:cs="Times New Roman"/>
          <w:b/>
          <w:bCs/>
          <w:sz w:val="24"/>
          <w:szCs w:val="24"/>
          <w:vertAlign w:val="superscript"/>
          <w:lang w:eastAsia="sk-SK"/>
        </w:rPr>
        <w:t>26</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w:t>
      </w:r>
      <w:r w:rsidRPr="003E2619">
        <w:rPr>
          <w:rFonts w:ascii="Times New Roman" w:eastAsia="Times New Roman" w:hAnsi="Times New Roman" w:cs="Times New Roman"/>
          <w:sz w:val="24"/>
          <w:szCs w:val="24"/>
          <w:lang w:eastAsia="sk-SK"/>
        </w:rPr>
        <w:t>Hlava II kap. IV delegovaného nariadenia (EÚ) č. </w:t>
      </w:r>
      <w:hyperlink r:id="rId200" w:tooltip="Delegované nariadenie Komisie (EÚ) č. 640/2014 z 11. marca 2014 , ktorým sa dopĺňa nariadenie Európskeho parlamentu a Rady (EÚ) č. 1306/2013 vzhľadom na integrovaný administratívny a kontrolný systém, podmienky zamietnutia alebo odňatia platieb a administratív" w:history="1">
        <w:r w:rsidRPr="003E2619">
          <w:rPr>
            <w:rFonts w:ascii="Times New Roman" w:eastAsia="Times New Roman" w:hAnsi="Times New Roman" w:cs="Times New Roman"/>
            <w:sz w:val="24"/>
            <w:szCs w:val="24"/>
            <w:lang w:eastAsia="sk-SK"/>
          </w:rPr>
          <w:t>640/2014</w:t>
        </w:r>
      </w:hyperlink>
      <w:r w:rsidRPr="003E2619">
        <w:rPr>
          <w:rFonts w:ascii="Times New Roman" w:eastAsia="Times New Roman" w:hAnsi="Times New Roman" w:cs="Times New Roman"/>
          <w:sz w:val="24"/>
          <w:szCs w:val="24"/>
          <w:lang w:eastAsia="sk-SK"/>
        </w:rPr>
        <w:t>.</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 xml:space="preserve"> 27</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Hlava III vykonávacieho nariadenia Komisie (EÚ) č. </w:t>
      </w:r>
      <w:hyperlink r:id="rId201" w:tooltip="Vykonávacie nariadenie Komisie (EÚ) č. 809/2014 zo 17. júla 2014 , ktorým sa stanovujú pravidlá uplatňovania nariadenia Európskeho parlamentu a Rady (EÚ) č. 1306/2013 v súvislosti s integrovaným administratívnym a kontrolným systémom, opatreniami na rozvoj vid" w:history="1">
        <w:r>
          <w:rPr>
            <w:rFonts w:ascii="Times New Roman" w:eastAsia="Times New Roman" w:hAnsi="Times New Roman" w:cs="Times New Roman"/>
            <w:sz w:val="24"/>
            <w:szCs w:val="24"/>
            <w:lang w:eastAsia="sk-SK"/>
          </w:rPr>
          <w:t>809/2014</w:t>
        </w:r>
      </w:hyperlink>
      <w:r>
        <w:rPr>
          <w:rFonts w:ascii="Times New Roman" w:eastAsia="Times New Roman" w:hAnsi="Times New Roman" w:cs="Times New Roman"/>
          <w:sz w:val="24"/>
          <w:szCs w:val="24"/>
          <w:lang w:eastAsia="sk-SK"/>
        </w:rPr>
        <w:t> zo 17. júla 2014, ktorým sa stanovujú pravidlá uplatňovania nariadenia Európskeho parlamentu a Rady (EÚ) č. 1306/2013 v súvislosti s integrovaným administratívnym a kontrolným systémom, opatreniami na rozvoj vidieka a krížovým plnením (Ú. v. EÚ L 227, 31. 7. 2014).</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28</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Čl. 35 ods. 1 delegovaného nariadenia (EÚ) č. </w:t>
      </w:r>
      <w:hyperlink r:id="rId202" w:tooltip="Delegované nariadenie Komisie (EÚ) č. 640/2014 z 11. marca 2014 , ktorým sa dopĺňa nariadenie Európskeho parlamentu a Rady (EÚ) č. 1306/2013 vzhľadom na integrovaný administratívny a kontrolný systém, podmienky zamietnutia alebo odňatia platieb a administratív" w:history="1">
        <w:r>
          <w:rPr>
            <w:rFonts w:ascii="Times New Roman" w:eastAsia="Times New Roman" w:hAnsi="Times New Roman" w:cs="Times New Roman"/>
            <w:sz w:val="24"/>
            <w:szCs w:val="24"/>
            <w:lang w:eastAsia="sk-SK"/>
          </w:rPr>
          <w:t>640/2014</w:t>
        </w:r>
      </w:hyperlink>
      <w:r>
        <w:rPr>
          <w:rFonts w:ascii="Times New Roman" w:eastAsia="Times New Roman" w:hAnsi="Times New Roman" w:cs="Times New Roman"/>
          <w:sz w:val="24"/>
          <w:szCs w:val="24"/>
          <w:lang w:eastAsia="sk-SK"/>
        </w:rPr>
        <w:t>.</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29</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 27 a 67 písm. h) zákona č. 543/2002 Z. z. o ochrane prírody a krajiny v znení neskorších predpisov.</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30</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 15 a 16 zákona č. 543/2002 Z. z.</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31</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 3 ods. 1 písm. a) a § 39 ods. 1 písm. d) a ods. 5 zákona č. 326/2005 Z. z. o lesoch v znení neskorších predpisov.</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32</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 4 ods. 1 zákona č. 326/2005 Z. z.</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32a</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 45 zákona č. 326/2005 Z. z. v znení neskorších predpisov.</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33</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 16 zákona č. 543/2002 Z. z.</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34</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 16 ods. 2 zákona č. 543/2002 Z. z.</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35</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 40 ods. 2 písm. d) zákona č. 326/2005 Z. z.</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36</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Čl. 9 a príloha II k vykonávaciemu nariadeniu (ES) č. </w:t>
      </w:r>
      <w:hyperlink r:id="rId203" w:tooltip="Vykonávacie nariadenie Komisie (EÚ) č. 808/2014 zo 17. júla 2014 , ktorým sa stanovujú pravidlá uplatňovania nariadenia Európskeho parlamentu a Rady (EÚ) č. 1305/2013 o podpore rozvoja vidieka prostredníctvom Európskeho poľnohospodárskeho fondu pre rozvoj vidi" w:history="1">
        <w:r>
          <w:rPr>
            <w:rFonts w:ascii="Times New Roman" w:eastAsia="Times New Roman" w:hAnsi="Times New Roman" w:cs="Times New Roman"/>
            <w:sz w:val="24"/>
            <w:szCs w:val="24"/>
            <w:lang w:eastAsia="sk-SK"/>
          </w:rPr>
          <w:t>808/2014</w:t>
        </w:r>
      </w:hyperlink>
      <w:r>
        <w:rPr>
          <w:rFonts w:ascii="Times New Roman" w:eastAsia="Times New Roman" w:hAnsi="Times New Roman" w:cs="Times New Roman"/>
          <w:sz w:val="24"/>
          <w:szCs w:val="24"/>
          <w:lang w:eastAsia="sk-SK"/>
        </w:rPr>
        <w:t>.</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37</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 6 ods. 1 zákona č. 194/1998 Z. z. o šľachtení a plemenitbe hospodárskych zvierat a o zmene a doplnení zákona č. 455/1991 Zb. o živnostenskom podnikaní (živnostenský zákon) v znení neskorších predpisov.</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38</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 2 ods. 14 zákona č. 194/1998 Z. z. v znení neskorších predpisov.</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39</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 2 ods. 16 zákona č. 194/1998 Z. z. v znení neskorších predpisov.</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40</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Vyhláška Ministerstva životného prostredia Slovenskej republiky č. 377/2005 Z. z., ktorou sa vyhlasuje Chránené vtáčie územie Lehnice.</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41</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xml:space="preserve"> Vyhláška Ministerstva životného prostredia Slovenskej republiky č. 234/2006 Z. z., ktorou sa vyhlasuje Chránené vtáčie územie </w:t>
      </w:r>
      <w:proofErr w:type="spellStart"/>
      <w:r>
        <w:rPr>
          <w:rFonts w:ascii="Times New Roman" w:eastAsia="Times New Roman" w:hAnsi="Times New Roman" w:cs="Times New Roman"/>
          <w:sz w:val="24"/>
          <w:szCs w:val="24"/>
          <w:lang w:eastAsia="sk-SK"/>
        </w:rPr>
        <w:t>Sysľovské</w:t>
      </w:r>
      <w:proofErr w:type="spellEnd"/>
      <w:r>
        <w:rPr>
          <w:rFonts w:ascii="Times New Roman" w:eastAsia="Times New Roman" w:hAnsi="Times New Roman" w:cs="Times New Roman"/>
          <w:sz w:val="24"/>
          <w:szCs w:val="24"/>
          <w:lang w:eastAsia="sk-SK"/>
        </w:rPr>
        <w:t xml:space="preserve"> polia.</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42</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Nariadenie vlády Slovenskej socialistickej republiky č. 46/1978 Zb. o chránenej oblasti prirodzenej akumulácie vôd na Žitnom ostrove.</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43</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Príloha č. 2 nariadenia vlády Slovenskej republiky č. 342/2014 Z. z.</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43a</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Čl. 30 ods. 2 delegovaného nariadenia Komisie (EÚ) č. </w:t>
      </w:r>
      <w:hyperlink r:id="rId204" w:tooltip="Delegované nariadenie Komisie (EÚ) č. 640/2014 z 11. marca 2014 , ktorým sa dopĺňa nariadenie Európskeho parlamentu a Rady (EÚ) č. 1306/2013 vzhľadom na integrovaný administratívny a kontrolný systém, podmienky zamietnutia alebo odňatia platieb a administratív" w:history="1">
        <w:r>
          <w:rPr>
            <w:rFonts w:ascii="Times New Roman" w:eastAsia="Times New Roman" w:hAnsi="Times New Roman" w:cs="Times New Roman"/>
            <w:sz w:val="24"/>
            <w:szCs w:val="24"/>
            <w:lang w:eastAsia="sk-SK"/>
          </w:rPr>
          <w:t>640/2014</w:t>
        </w:r>
      </w:hyperlink>
      <w:r>
        <w:rPr>
          <w:rFonts w:ascii="Times New Roman" w:eastAsia="Times New Roman" w:hAnsi="Times New Roman" w:cs="Times New Roman"/>
          <w:sz w:val="24"/>
          <w:szCs w:val="24"/>
          <w:lang w:eastAsia="sk-SK"/>
        </w:rPr>
        <w:t>.</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44</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 25 a 26 zákona č. 405/2011 Z. z. rastlinolekárskej starostlivosti a o zmene zákona Národnej rady Slovenskej republiky č. 145/1995 Z. z. o správnych poplatkoch v znení neskorších predpisov v znení neskorších predpisov.</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44a</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 35 ods. 2 zákona č. 405/2011 Z. z.</w:t>
      </w:r>
      <w:r>
        <w:rPr>
          <w:rFonts w:ascii="Times New Roman" w:eastAsia="Times New Roman" w:hAnsi="Times New Roman" w:cs="Times New Roman"/>
          <w:sz w:val="24"/>
          <w:szCs w:val="24"/>
          <w:lang w:eastAsia="sk-SK"/>
        </w:rPr>
        <w:br/>
        <w:t>Príloha č. 1 k vyhláške Ministerstva pôdohospodárstva a rozvoja vidieka Slovenskej republiky č. 491/2011 Z. z. o vedení záznamov o prípravkoch na ochranu rastlín a nahlasovaní údajov, podmienkach a postupoch pri skladovaní a manipulácii s prípravkami na ochranu rastlín a čistení použitých aplikačných zariadení.</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45</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Výnos Ministerstva pôdohospodárstva Slovenskej republiky a Ministerstva zdravotníctva Slovenskej republiky č. 26682/2007-OL, ktorým sa vydáva hlava Potravinového kódexu Slovenskej republiky upravujúca rezídua prípravkov na ochranu rastlín v znení neskorších predpisov.</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45a</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 25 ods. 2 zákona č. 405/2011 Z. z. v znení neskorších predpisov.</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46</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xml:space="preserve"> Nariadenie vlády Slovenskej republiky č. 58/2007 Z. z., ktorým sa ustanovujú požiadavky </w:t>
      </w:r>
      <w:r>
        <w:rPr>
          <w:rFonts w:ascii="Times New Roman" w:eastAsia="Times New Roman" w:hAnsi="Times New Roman" w:cs="Times New Roman"/>
          <w:sz w:val="24"/>
          <w:szCs w:val="24"/>
          <w:lang w:eastAsia="sk-SK"/>
        </w:rPr>
        <w:lastRenderedPageBreak/>
        <w:t>na uvádzanie osiva zelenín na trh v znení neskorších predpisov.</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46a</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 3 písm. a) zákona č. 597/2006 Z. z. o pôsobnosti orgánov štátnej správy v oblasti registrácie odrôd pestovaných rastlín a uvádzaní množiteľského materiálu pestovaných rastlín na trh v znení zákona č. 467/2008 Z. z.</w:t>
      </w:r>
      <w:r>
        <w:rPr>
          <w:rFonts w:ascii="Times New Roman" w:eastAsia="Times New Roman" w:hAnsi="Times New Roman" w:cs="Times New Roman"/>
          <w:sz w:val="24"/>
          <w:szCs w:val="24"/>
          <w:lang w:eastAsia="sk-SK"/>
        </w:rPr>
        <w:br/>
        <w:t>Spoločný katalóg odrôd druhov zeleniny – 34. úplné vydanie (Ú. v. EÚ C 395, 27. 11. 2015).</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47</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 22 zákona č. 387/2013 Z. z. o pomocných prípravkoch v ochrane rastlín a o zmene a doplnení niektorých zákonov.</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48</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Nariadenie vlády Slovenskej republiky č. 52/2007 Z. z., ktorým sa ustanovujú požiadavky na uvádzanie osiva krmovín na trh v znení neskorších predpisov.</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48a</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Napríklad zákon č. 505/2009 Z. z. o akreditácii orgánov posudzovania zhody a o zmene a doplnení niektorých zákonov v znení neskorších predpisov.</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48b</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Čl. 14 ods. 2 delegovaného nariadenia (EÚ) č. </w:t>
      </w:r>
      <w:hyperlink r:id="rId205" w:tooltip="Delegované nariadenie Komisie (EÚ) č. 807/2014 z  11. marca 2014 , ktorým sa dopĺňa nariadenie Európskeho parlamentu a Rady (EÚ) č. 1305/2013 o podpore rozvoja vidieka prostredníctvom Európskeho poľnohospodárskeho fondu pre rozvoj vidieka (EPFRV) a ktorým sa z" w:history="1">
        <w:r>
          <w:rPr>
            <w:rFonts w:ascii="Times New Roman" w:eastAsia="Times New Roman" w:hAnsi="Times New Roman" w:cs="Times New Roman"/>
            <w:sz w:val="24"/>
            <w:szCs w:val="24"/>
            <w:lang w:eastAsia="sk-SK"/>
          </w:rPr>
          <w:t>807/2014</w:t>
        </w:r>
      </w:hyperlink>
      <w:r>
        <w:rPr>
          <w:rFonts w:ascii="Times New Roman" w:eastAsia="Times New Roman" w:hAnsi="Times New Roman" w:cs="Times New Roman"/>
          <w:sz w:val="24"/>
          <w:szCs w:val="24"/>
          <w:lang w:eastAsia="sk-SK"/>
        </w:rPr>
        <w:t> v platnom znení.</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48c</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Čl. 4 písm. h) nariadenia (EÚ) č. </w:t>
      </w:r>
      <w:hyperlink r:id="rId206" w:tooltip="Nariadenie Európskeho parlamentu a Rady (EÚ) č. 1307/2013 zo 17. december 2013 , ktorým sa ustanovujú pravidlá priamych platieb pre poľnohospodárov na základe režimov podpory v rámci spoločnej poľnohospodárskej politiky a ktorým sa zrušuje nariadenie Rady (ES)" w:history="1">
        <w:r>
          <w:rPr>
            <w:rFonts w:ascii="Times New Roman" w:eastAsia="Times New Roman" w:hAnsi="Times New Roman" w:cs="Times New Roman"/>
            <w:sz w:val="24"/>
            <w:szCs w:val="24"/>
            <w:lang w:eastAsia="sk-SK"/>
          </w:rPr>
          <w:t>1307/2013</w:t>
        </w:r>
      </w:hyperlink>
      <w:r>
        <w:rPr>
          <w:rFonts w:ascii="Times New Roman" w:eastAsia="Times New Roman" w:hAnsi="Times New Roman" w:cs="Times New Roman"/>
          <w:sz w:val="24"/>
          <w:szCs w:val="24"/>
          <w:lang w:eastAsia="sk-SK"/>
        </w:rPr>
        <w:t> v platnom znení.</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48d</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Zákon č. 189/2009 Z. z. o ekologickej poľnohospodárskej výrobe.</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49</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 5 zákona č. 189/2009 Z. z. o ekologickej poľnohospodárskej výrobe.</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50</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 8 zákona č. 189/2009 Z. z.</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51</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Nariadenie Rady (ES) č. </w:t>
      </w:r>
      <w:hyperlink r:id="rId207" w:tooltip="Nariadenie Rady (ES) č. 834/2007 z 28. júna 2007 o ekologickej výrobe a označovaní ekologických produktov, ktorým sa zrušuje nariadenie (EHS) č. 2092/91 " w:history="1">
        <w:r>
          <w:rPr>
            <w:rFonts w:ascii="Times New Roman" w:eastAsia="Times New Roman" w:hAnsi="Times New Roman" w:cs="Times New Roman"/>
            <w:sz w:val="24"/>
            <w:szCs w:val="24"/>
            <w:lang w:eastAsia="sk-SK"/>
          </w:rPr>
          <w:t>834/2007</w:t>
        </w:r>
      </w:hyperlink>
      <w:r>
        <w:rPr>
          <w:rFonts w:ascii="Times New Roman" w:eastAsia="Times New Roman" w:hAnsi="Times New Roman" w:cs="Times New Roman"/>
          <w:sz w:val="24"/>
          <w:szCs w:val="24"/>
          <w:lang w:eastAsia="sk-SK"/>
        </w:rPr>
        <w:t> z 28. júna 2007 o ekologickej výrobe a označovaní ekologických produktov, ktorým sa zrušuje nariadenie (EHS) č. 2092/91 (Ú. v. EÚ L 189, 20. 7. 2007) v platnom znení.</w:t>
      </w:r>
    </w:p>
    <w:p w:rsidR="00655920" w:rsidRPr="002F575E" w:rsidRDefault="003E2619">
      <w:pPr>
        <w:widowControl w:val="0"/>
        <w:spacing w:after="60" w:line="240" w:lineRule="auto"/>
        <w:rPr>
          <w:rFonts w:ascii="Times New Roman" w:eastAsia="Times New Roman" w:hAnsi="Times New Roman" w:cs="Times New Roman"/>
          <w:color w:val="FF0000"/>
          <w:sz w:val="24"/>
          <w:szCs w:val="24"/>
          <w:lang w:eastAsia="sk-SK"/>
        </w:rPr>
      </w:pPr>
      <w:r>
        <w:rPr>
          <w:rFonts w:ascii="Times New Roman" w:eastAsia="Times New Roman" w:hAnsi="Times New Roman" w:cs="Times New Roman"/>
          <w:b/>
          <w:bCs/>
          <w:sz w:val="24"/>
          <w:szCs w:val="24"/>
          <w:vertAlign w:val="superscript"/>
          <w:lang w:eastAsia="sk-SK"/>
        </w:rPr>
        <w:t>52</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w:t>
      </w:r>
      <w:r w:rsidRPr="002F575E">
        <w:rPr>
          <w:rFonts w:ascii="Times New Roman" w:eastAsia="Times New Roman" w:hAnsi="Times New Roman" w:cs="Times New Roman"/>
          <w:strike/>
          <w:color w:val="FF0000"/>
          <w:sz w:val="24"/>
          <w:szCs w:val="24"/>
          <w:lang w:eastAsia="sk-SK"/>
        </w:rPr>
        <w:t>Hlava IV nariadenia (ES) č. </w:t>
      </w:r>
      <w:hyperlink r:id="rId208" w:tooltip="Nariadenie Rady (ES) č. 834/2007 z 28. júna 2007 o ekologickej výrobe a označovaní ekologických produktov, ktorým sa zrušuje nariadenie (EHS) č. 2092/91 " w:history="1">
        <w:r w:rsidRPr="002F575E">
          <w:rPr>
            <w:rFonts w:ascii="Times New Roman" w:eastAsia="Times New Roman" w:hAnsi="Times New Roman" w:cs="Times New Roman"/>
            <w:strike/>
            <w:color w:val="FF0000"/>
            <w:sz w:val="24"/>
            <w:szCs w:val="24"/>
            <w:lang w:eastAsia="sk-SK"/>
          </w:rPr>
          <w:t>834/2007</w:t>
        </w:r>
      </w:hyperlink>
      <w:r w:rsidRPr="002F575E">
        <w:rPr>
          <w:rFonts w:ascii="Times New Roman" w:eastAsia="Times New Roman" w:hAnsi="Times New Roman" w:cs="Times New Roman"/>
          <w:strike/>
          <w:color w:val="FF0000"/>
          <w:sz w:val="24"/>
          <w:szCs w:val="24"/>
          <w:lang w:eastAsia="sk-SK"/>
        </w:rPr>
        <w:t> v platnom znení.</w:t>
      </w:r>
      <w:r w:rsidR="002F575E">
        <w:rPr>
          <w:rFonts w:ascii="Times New Roman" w:eastAsia="Times New Roman" w:hAnsi="Times New Roman" w:cs="Times New Roman"/>
          <w:strike/>
          <w:color w:val="FF0000"/>
          <w:sz w:val="24"/>
          <w:szCs w:val="24"/>
          <w:lang w:eastAsia="sk-SK"/>
        </w:rPr>
        <w:t xml:space="preserve"> </w:t>
      </w:r>
      <w:r w:rsidR="002F575E" w:rsidRPr="002F575E">
        <w:rPr>
          <w:rFonts w:ascii="Times New Roman" w:eastAsia="Times New Roman" w:hAnsi="Times New Roman" w:cs="Times New Roman"/>
          <w:color w:val="FF0000"/>
          <w:sz w:val="24"/>
          <w:szCs w:val="24"/>
          <w:lang w:eastAsia="sk-SK"/>
        </w:rPr>
        <w:t>Čl. 59 ods. 3 nariadenia (EÚ) č. 1305/2013 v platnom znení</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54</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 3 ods. 1 písm. a) nariadenia vlády Slovenskej republiky č. 735/2002 Z. z., ktorým sa ustanovujú minimálne normy ochrany ošípaných.</w:t>
      </w:r>
    </w:p>
    <w:p w:rsidR="00655920" w:rsidRDefault="003E2619">
      <w:pPr>
        <w:widowControl w:val="0"/>
        <w:spacing w:after="60" w:line="240" w:lineRule="auto"/>
        <w:rPr>
          <w:rFonts w:ascii="Times New Roman" w:eastAsia="Times New Roman" w:hAnsi="Times New Roman" w:cs="Times New Roman"/>
          <w:color w:val="FF0000"/>
          <w:sz w:val="24"/>
          <w:szCs w:val="24"/>
          <w:lang w:eastAsia="sk-SK"/>
        </w:rPr>
      </w:pPr>
      <w:r>
        <w:rPr>
          <w:rFonts w:ascii="Times New Roman" w:eastAsia="Times New Roman" w:hAnsi="Times New Roman" w:cs="Times New Roman"/>
          <w:b/>
          <w:bCs/>
          <w:sz w:val="24"/>
          <w:szCs w:val="24"/>
          <w:vertAlign w:val="superscript"/>
          <w:lang w:eastAsia="sk-SK"/>
        </w:rPr>
        <w:t>55</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w:t>
      </w:r>
      <w:r>
        <w:rPr>
          <w:rFonts w:ascii="Times New Roman" w:eastAsia="Times New Roman" w:hAnsi="Times New Roman" w:cs="Times New Roman"/>
          <w:strike/>
          <w:color w:val="FF0000"/>
          <w:sz w:val="24"/>
          <w:szCs w:val="24"/>
          <w:lang w:eastAsia="sk-SK"/>
        </w:rPr>
        <w:t>Príloha č. 6 vyhlášky Ministerstva pôdohospodárstva a rozvoja vidieka Slovenskej republiky č. 17/2012 Z. z. o identifikácii a registrácii ošípaných v znení neskorších predpisov.</w:t>
      </w:r>
      <w:r>
        <w:rPr>
          <w:rFonts w:ascii="Times New Roman" w:hAnsi="Times New Roman" w:cs="Times New Roman"/>
          <w:bCs/>
          <w:sz w:val="24"/>
          <w:szCs w:val="24"/>
        </w:rPr>
        <w:t xml:space="preserve"> </w:t>
      </w:r>
      <w:r>
        <w:rPr>
          <w:rFonts w:ascii="Times New Roman" w:hAnsi="Times New Roman" w:cs="Times New Roman"/>
          <w:bCs/>
          <w:color w:val="FF0000"/>
          <w:sz w:val="24"/>
          <w:szCs w:val="24"/>
        </w:rPr>
        <w:t>§ 19 ods. 2 zákona č. 39/2007 Z. z. o veterinárnej starostlivosti v znení neskorších predpisov.</w:t>
      </w:r>
    </w:p>
    <w:p w:rsidR="00655920" w:rsidRDefault="003E2619">
      <w:pPr>
        <w:widowControl w:val="0"/>
        <w:spacing w:after="60" w:line="240" w:lineRule="auto"/>
        <w:rPr>
          <w:rFonts w:ascii="Times New Roman" w:eastAsia="Times New Roman" w:hAnsi="Times New Roman" w:cs="Times New Roman"/>
          <w:strike/>
          <w:color w:val="FF0000"/>
          <w:sz w:val="24"/>
          <w:szCs w:val="24"/>
          <w:lang w:eastAsia="sk-SK"/>
        </w:rPr>
      </w:pPr>
      <w:r>
        <w:rPr>
          <w:rFonts w:ascii="Times New Roman" w:eastAsia="Times New Roman" w:hAnsi="Times New Roman" w:cs="Times New Roman"/>
          <w:b/>
          <w:bCs/>
          <w:strike/>
          <w:color w:val="FF0000"/>
          <w:sz w:val="24"/>
          <w:szCs w:val="24"/>
          <w:vertAlign w:val="superscript"/>
          <w:lang w:eastAsia="sk-SK"/>
        </w:rPr>
        <w:t>56</w:t>
      </w:r>
      <w:r>
        <w:rPr>
          <w:rFonts w:ascii="Times New Roman" w:eastAsia="Times New Roman" w:hAnsi="Times New Roman" w:cs="Times New Roman"/>
          <w:b/>
          <w:bCs/>
          <w:strike/>
          <w:color w:val="FF0000"/>
          <w:sz w:val="24"/>
          <w:szCs w:val="24"/>
          <w:lang w:eastAsia="sk-SK"/>
        </w:rPr>
        <w:t>)</w:t>
      </w:r>
      <w:r>
        <w:rPr>
          <w:rFonts w:ascii="Times New Roman" w:eastAsia="Times New Roman" w:hAnsi="Times New Roman" w:cs="Times New Roman"/>
          <w:strike/>
          <w:color w:val="FF0000"/>
          <w:sz w:val="24"/>
          <w:szCs w:val="24"/>
          <w:lang w:eastAsia="sk-SK"/>
        </w:rPr>
        <w:t> § 10 vyhlášky Ministerstva pôdohospodárstva a rozvoja vidieka Slovenskej republiky č. 17/2012 Z. z.</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57</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Nariadenie vlády Slovenskej republiky č. 275/2010 Z. z., ktorým sa ustanovujú minimálne pravidlá ochrany kurčiat chovaných na produkciu mäsa.</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58</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 26 ods. 1 zákona č. 543/2002 Z. z.</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59</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 14 a 15 zákona č. 543/2002 Z. z.</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60</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 40 zákona č. 326/2005 Z. z.</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60a)</w:t>
      </w:r>
      <w:r>
        <w:rPr>
          <w:rFonts w:ascii="Times New Roman" w:eastAsia="Times New Roman" w:hAnsi="Times New Roman" w:cs="Times New Roman"/>
          <w:sz w:val="24"/>
          <w:szCs w:val="24"/>
          <w:lang w:eastAsia="sk-SK"/>
        </w:rPr>
        <w:t> § 66 písm. f) zákona č. 326/2005 Z. z.</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60b</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Čl. 19 delegovaného nariadenia (EÚ) č. 640/2014 v platnom znení.</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61</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Čl. 47 ods. 3 nariadenia (EÚ) č. </w:t>
      </w:r>
      <w:hyperlink r:id="rId209" w:tooltip="Nariadenie Európskeho parlamentu a Rady (EÚ) č. 1305/2013 zo 17. decembra 2013 o podpore rozvoja vidieka prostredníctvom Európskeho poľnohospodárskeho fondu pre rozvoj vidieka (EPFRV) a o zrušení nariadenia Rady (ES) č. 1698/2005 " w:history="1">
        <w:r>
          <w:rPr>
            <w:rFonts w:ascii="Times New Roman" w:eastAsia="Times New Roman" w:hAnsi="Times New Roman" w:cs="Times New Roman"/>
            <w:sz w:val="24"/>
            <w:szCs w:val="24"/>
            <w:lang w:eastAsia="sk-SK"/>
          </w:rPr>
          <w:t>1305/2013</w:t>
        </w:r>
      </w:hyperlink>
      <w:r>
        <w:rPr>
          <w:rFonts w:ascii="Times New Roman" w:eastAsia="Times New Roman" w:hAnsi="Times New Roman" w:cs="Times New Roman"/>
          <w:sz w:val="24"/>
          <w:szCs w:val="24"/>
          <w:lang w:eastAsia="sk-SK"/>
        </w:rPr>
        <w:t> v platnom znení.</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62</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 14 zákona Slovenskej národnej rady č. 330/1991 Zb. o pozemkových úpravách, usporiadaní pozemkového vlastníctva, pozemkových úradoch, pozemkovom fonde a o pozemkových spoločenstvách v znení neskorších predpisov.</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63</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Čl. 8 vykonávacieho nariadenia (EÚ) č. </w:t>
      </w:r>
      <w:hyperlink r:id="rId210" w:tooltip="Vykonávacie nariadenie Komisie (EÚ) č. 809/2014 zo 17. júla 2014 , ktorým sa stanovujú pravidlá uplatňovania nariadenia Európskeho parlamentu a Rady (EÚ) č. 1306/2013 v súvislosti s integrovaným administratívnym a kontrolným systémom, opatreniami na rozvoj vid" w:history="1">
        <w:r>
          <w:rPr>
            <w:rFonts w:ascii="Times New Roman" w:eastAsia="Times New Roman" w:hAnsi="Times New Roman" w:cs="Times New Roman"/>
            <w:sz w:val="24"/>
            <w:szCs w:val="24"/>
            <w:lang w:eastAsia="sk-SK"/>
          </w:rPr>
          <w:t>809/2014</w:t>
        </w:r>
      </w:hyperlink>
      <w:r>
        <w:rPr>
          <w:rFonts w:ascii="Times New Roman" w:eastAsia="Times New Roman" w:hAnsi="Times New Roman" w:cs="Times New Roman"/>
          <w:sz w:val="24"/>
          <w:szCs w:val="24"/>
          <w:lang w:eastAsia="sk-SK"/>
        </w:rPr>
        <w:t>.</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64</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Čl. 43 nariadenia (ES) č. </w:t>
      </w:r>
      <w:hyperlink r:id="rId211" w:tooltip="Nariadenie Rady (ES) č. 1698/2005 z  20. septembra 2005 o podpore rozvoja vidieka prostredníctvom Európskeho poľnohospodárskeho fondu pre rozvoj vidieka (EPFRV)" w:history="1">
        <w:r>
          <w:rPr>
            <w:rFonts w:ascii="Times New Roman" w:eastAsia="Times New Roman" w:hAnsi="Times New Roman" w:cs="Times New Roman"/>
            <w:sz w:val="24"/>
            <w:szCs w:val="24"/>
            <w:lang w:eastAsia="sk-SK"/>
          </w:rPr>
          <w:t>1698/2005</w:t>
        </w:r>
      </w:hyperlink>
      <w:r>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br/>
        <w:t>Čl. 88 nariadenia (EÚ) č. </w:t>
      </w:r>
      <w:hyperlink r:id="rId212" w:tooltip="Nariadenie Európskeho parlamentu a Rady (EÚ) č. 1305/2013 zo 17. decembra 2013 o podpore rozvoja vidieka prostredníctvom Európskeho poľnohospodárskeho fondu pre rozvoj vidieka (EPFRV) a o zrušení nariadenia Rady (ES) č. 1698/2005 " w:history="1">
        <w:r>
          <w:rPr>
            <w:rFonts w:ascii="Times New Roman" w:eastAsia="Times New Roman" w:hAnsi="Times New Roman" w:cs="Times New Roman"/>
            <w:sz w:val="24"/>
            <w:szCs w:val="24"/>
            <w:lang w:eastAsia="sk-SK"/>
          </w:rPr>
          <w:t>1305/2013</w:t>
        </w:r>
      </w:hyperlink>
      <w:r>
        <w:rPr>
          <w:rFonts w:ascii="Times New Roman" w:eastAsia="Times New Roman" w:hAnsi="Times New Roman" w:cs="Times New Roman"/>
          <w:sz w:val="24"/>
          <w:szCs w:val="24"/>
          <w:lang w:eastAsia="sk-SK"/>
        </w:rPr>
        <w:t> v platnom znení.</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65</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Čl. 43 ods. 1 písm. b) nariadenia (ES) č. </w:t>
      </w:r>
      <w:hyperlink r:id="rId213" w:tooltip="Nariadenie Rady (ES) č. 1698/2005 z  20. septembra 2005 o podpore rozvoja vidieka prostredníctvom Európskeho poľnohospodárskeho fondu pre rozvoj vidieka (EPFRV)" w:history="1">
        <w:r>
          <w:rPr>
            <w:rFonts w:ascii="Times New Roman" w:eastAsia="Times New Roman" w:hAnsi="Times New Roman" w:cs="Times New Roman"/>
            <w:sz w:val="24"/>
            <w:szCs w:val="24"/>
            <w:lang w:eastAsia="sk-SK"/>
          </w:rPr>
          <w:t>1698/2005</w:t>
        </w:r>
      </w:hyperlink>
      <w:r>
        <w:rPr>
          <w:rFonts w:ascii="Times New Roman" w:eastAsia="Times New Roman" w:hAnsi="Times New Roman" w:cs="Times New Roman"/>
          <w:sz w:val="24"/>
          <w:szCs w:val="24"/>
          <w:lang w:eastAsia="sk-SK"/>
        </w:rPr>
        <w:t>.</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66</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Čl. 43 ods. 1 písm. c) nariadenia (ES) č. </w:t>
      </w:r>
      <w:hyperlink r:id="rId214" w:tooltip="Nariadenie Rady (ES) č. 1698/2005 z  20. septembra 2005 o podpore rozvoja vidieka prostredníctvom Európskeho poľnohospodárskeho fondu pre rozvoj vidieka (EPFRV)" w:history="1">
        <w:r>
          <w:rPr>
            <w:rFonts w:ascii="Times New Roman" w:eastAsia="Times New Roman" w:hAnsi="Times New Roman" w:cs="Times New Roman"/>
            <w:sz w:val="24"/>
            <w:szCs w:val="24"/>
            <w:lang w:eastAsia="sk-SK"/>
          </w:rPr>
          <w:t>1698/2005</w:t>
        </w:r>
      </w:hyperlink>
      <w:r>
        <w:rPr>
          <w:rFonts w:ascii="Times New Roman" w:eastAsia="Times New Roman" w:hAnsi="Times New Roman" w:cs="Times New Roman"/>
          <w:sz w:val="24"/>
          <w:szCs w:val="24"/>
          <w:lang w:eastAsia="sk-SK"/>
        </w:rPr>
        <w:t>.</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67</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Čl. 43 ods. 2 nariadenia (ES) č. </w:t>
      </w:r>
      <w:hyperlink r:id="rId215" w:tooltip="Nariadenie Rady (ES) č. 1698/2005 z  20. septembra 2005 o podpore rozvoja vidieka prostredníctvom Európskeho poľnohospodárskeho fondu pre rozvoj vidieka (EPFRV)" w:history="1">
        <w:r>
          <w:rPr>
            <w:rFonts w:ascii="Times New Roman" w:eastAsia="Times New Roman" w:hAnsi="Times New Roman" w:cs="Times New Roman"/>
            <w:sz w:val="24"/>
            <w:szCs w:val="24"/>
            <w:lang w:eastAsia="sk-SK"/>
          </w:rPr>
          <w:t>1698/2005</w:t>
        </w:r>
      </w:hyperlink>
      <w:r>
        <w:rPr>
          <w:rFonts w:ascii="Times New Roman" w:eastAsia="Times New Roman" w:hAnsi="Times New Roman" w:cs="Times New Roman"/>
          <w:sz w:val="24"/>
          <w:szCs w:val="24"/>
          <w:lang w:eastAsia="sk-SK"/>
        </w:rPr>
        <w:t>.</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68</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 20 zákona č. 326/2005 Z. z. v znení zákona č. 360/2007 Z. z.</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lastRenderedPageBreak/>
        <w:t>69</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Čl. 48 nariadenia (EÚ) č. </w:t>
      </w:r>
      <w:hyperlink r:id="rId216" w:tooltip="Nariadenie Európskeho parlamentu a Rady (EÚ) č. 1305/2013 zo 17. decembra 2013 o podpore rozvoja vidieka prostredníctvom Európskeho poľnohospodárskeho fondu pre rozvoj vidieka (EPFRV) a o zrušení nariadenia Rady (ES) č. 1698/2005 " w:history="1">
        <w:r>
          <w:rPr>
            <w:rFonts w:ascii="Times New Roman" w:eastAsia="Times New Roman" w:hAnsi="Times New Roman" w:cs="Times New Roman"/>
            <w:sz w:val="24"/>
            <w:szCs w:val="24"/>
            <w:lang w:eastAsia="sk-SK"/>
          </w:rPr>
          <w:t>1305/2013</w:t>
        </w:r>
      </w:hyperlink>
      <w:r>
        <w:rPr>
          <w:rFonts w:ascii="Times New Roman" w:eastAsia="Times New Roman" w:hAnsi="Times New Roman" w:cs="Times New Roman"/>
          <w:sz w:val="24"/>
          <w:szCs w:val="24"/>
          <w:lang w:eastAsia="sk-SK"/>
        </w:rPr>
        <w:t> v platnom znení.</w:t>
      </w:r>
    </w:p>
    <w:p w:rsidR="00655920" w:rsidRDefault="003E2619">
      <w:pPr>
        <w:jc w:val="both"/>
        <w:rPr>
          <w:rFonts w:ascii="Times New Roman" w:eastAsia="Times New Roman" w:hAnsi="Times New Roman" w:cs="Times New Roman"/>
          <w:color w:val="FF0000"/>
          <w:sz w:val="24"/>
          <w:szCs w:val="24"/>
          <w:lang w:eastAsia="sk-SK"/>
        </w:rPr>
      </w:pPr>
      <w:r>
        <w:rPr>
          <w:rFonts w:ascii="Times New Roman" w:hAnsi="Times New Roman" w:cs="Times New Roman"/>
          <w:color w:val="FF0000"/>
          <w:sz w:val="24"/>
          <w:szCs w:val="24"/>
          <w:vertAlign w:val="superscript"/>
        </w:rPr>
        <w:t>69a</w:t>
      </w:r>
      <w:r>
        <w:rPr>
          <w:rFonts w:ascii="Times New Roman" w:hAnsi="Times New Roman" w:cs="Times New Roman"/>
          <w:color w:val="FF0000"/>
          <w:sz w:val="24"/>
          <w:szCs w:val="24"/>
        </w:rPr>
        <w:t>) Nariadenie Európskeho parlamentu a Rady (EÚ) 2020/2220 z 23. decembra 2020, ktorým sa stanovujú určité prechodné ustanovenia týkajúce sa podpory z Európskeho poľnohospodárskeho fondu pre rozvoj vidieka (EPFRV) a Európskeho poľnohospodárskeho záručného fondu (EPZF) v rokoch 2021 a 2022 a ktorým sa menia nariadenia (EÚ) č. 1305/2013, (EÚ) č. 1306/2013 a (EÚ) č. 1307/2013, pokiaľ ide o zdroje a uplatňovanie v rokoch 2021 a 2022, a nariadenie (EÚ) č. 1308/2013, pokiaľ ide o zdroje a distribúciu tejto podpory v rokoch 2021 a 2022 (Ú. v. EÚ L 437, 28. 12. 2020).</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70</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Čl. 67 nariadenia (EÚ) č. </w:t>
      </w:r>
      <w:hyperlink r:id="rId217" w:tooltip="Nariadenie Európskeho parlamentu a Rady (EÚ) č. 1306/2013 zo 17. decembra 2013 o financovaní, riadení a monitorovaní spoločnej poľnohospodárskej politiky a ktorým sa zrušujú nariadenia Rady (EHS) č. 352/78, (ES) č. 165/94, (ES) č. 2799/98, (ES) č. 814/2000, (E" w:history="1">
        <w:r>
          <w:rPr>
            <w:rFonts w:ascii="Times New Roman" w:eastAsia="Times New Roman" w:hAnsi="Times New Roman" w:cs="Times New Roman"/>
            <w:sz w:val="24"/>
            <w:szCs w:val="24"/>
            <w:lang w:eastAsia="sk-SK"/>
          </w:rPr>
          <w:t>1306/2013</w:t>
        </w:r>
      </w:hyperlink>
      <w:r>
        <w:rPr>
          <w:rFonts w:ascii="Times New Roman" w:eastAsia="Times New Roman" w:hAnsi="Times New Roman" w:cs="Times New Roman"/>
          <w:sz w:val="24"/>
          <w:szCs w:val="24"/>
          <w:lang w:eastAsia="sk-SK"/>
        </w:rPr>
        <w:t> v platnom znení.</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71</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Hlava III kap. III a hlava V vykonávacieho nariadenia (EÚ) č. </w:t>
      </w:r>
      <w:hyperlink r:id="rId218" w:tooltip="Vykonávacie nariadenie Komisie (EÚ) č. 809/2014 zo 17. júla 2014 , ktorým sa stanovujú pravidlá uplatňovania nariadenia Európskeho parlamentu a Rady (EÚ) č. 1306/2013 v súvislosti s integrovaným administratívnym a kontrolným systémom, opatreniami na rozvoj vid" w:history="1">
        <w:r>
          <w:rPr>
            <w:rFonts w:ascii="Times New Roman" w:eastAsia="Times New Roman" w:hAnsi="Times New Roman" w:cs="Times New Roman"/>
            <w:sz w:val="24"/>
            <w:szCs w:val="24"/>
            <w:lang w:eastAsia="sk-SK"/>
          </w:rPr>
          <w:t>809/2014</w:t>
        </w:r>
      </w:hyperlink>
      <w:r>
        <w:rPr>
          <w:rFonts w:ascii="Times New Roman" w:eastAsia="Times New Roman" w:hAnsi="Times New Roman" w:cs="Times New Roman"/>
          <w:sz w:val="24"/>
          <w:szCs w:val="24"/>
          <w:lang w:eastAsia="sk-SK"/>
        </w:rPr>
        <w:t>.</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72</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 14 ods. 8 a 9 nariadenia vlády Slovenskej republiky č. 342/2014 Z. z.</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73</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 32 ods. 3 zákona č. 71/1967 Zb. o správnom konaní (správny poriadok) v znení neskorších predpisov.</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74</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Čl. 40 delegovaného nariadenia (EÚ) č. </w:t>
      </w:r>
      <w:hyperlink r:id="rId219" w:tooltip="Delegované nariadenie Komisie (EÚ) č. 640/2014 z 11. marca 2014 , ktorým sa dopĺňa nariadenie Európskeho parlamentu a Rady (EÚ) č. 1306/2013 vzhľadom na integrovaný administratívny a kontrolný systém, podmienky zamietnutia alebo odňatia platieb a administratív" w:history="1">
        <w:r>
          <w:rPr>
            <w:rFonts w:ascii="Times New Roman" w:eastAsia="Times New Roman" w:hAnsi="Times New Roman" w:cs="Times New Roman"/>
            <w:sz w:val="24"/>
            <w:szCs w:val="24"/>
            <w:lang w:eastAsia="sk-SK"/>
          </w:rPr>
          <w:t>640/2014</w:t>
        </w:r>
      </w:hyperlink>
      <w:r>
        <w:rPr>
          <w:rFonts w:ascii="Times New Roman" w:eastAsia="Times New Roman" w:hAnsi="Times New Roman" w:cs="Times New Roman"/>
          <w:sz w:val="24"/>
          <w:szCs w:val="24"/>
          <w:lang w:eastAsia="sk-SK"/>
        </w:rPr>
        <w:t>.</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75</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Hlava III a hlava V vykonávacieho nariadenia (EÚ) č. </w:t>
      </w:r>
      <w:hyperlink r:id="rId220" w:tooltip="Vykonávacie nariadenie Komisie (EÚ) č. 809/2014 zo 17. júla 2014 , ktorým sa stanovujú pravidlá uplatňovania nariadenia Európskeho parlamentu a Rady (EÚ) č. 1306/2013 v súvislosti s integrovaným administratívnym a kontrolným systémom, opatreniami na rozvoj vid" w:history="1">
        <w:r>
          <w:rPr>
            <w:rFonts w:ascii="Times New Roman" w:eastAsia="Times New Roman" w:hAnsi="Times New Roman" w:cs="Times New Roman"/>
            <w:sz w:val="24"/>
            <w:szCs w:val="24"/>
            <w:lang w:eastAsia="sk-SK"/>
          </w:rPr>
          <w:t>809/2014</w:t>
        </w:r>
      </w:hyperlink>
      <w:r>
        <w:rPr>
          <w:rFonts w:ascii="Times New Roman" w:eastAsia="Times New Roman" w:hAnsi="Times New Roman" w:cs="Times New Roman"/>
          <w:sz w:val="24"/>
          <w:szCs w:val="24"/>
          <w:lang w:eastAsia="sk-SK"/>
        </w:rPr>
        <w:t>.</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75a</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Čl. 17 vykonávacieho nariadenia (EÚ) č. </w:t>
      </w:r>
      <w:hyperlink r:id="rId221" w:tooltip="Vykonávacie nariadenie Komisie (EÚ) č. 809/2014 zo 17. júla 2014 , ktorým sa stanovujú pravidlá uplatňovania nariadenia Európskeho parlamentu a Rady (EÚ) č. 1306/2013 v súvislosti s integrovaným administratívnym a kontrolným systémom, opatreniami na rozvoj vid" w:history="1">
        <w:r>
          <w:rPr>
            <w:rFonts w:ascii="Times New Roman" w:eastAsia="Times New Roman" w:hAnsi="Times New Roman" w:cs="Times New Roman"/>
            <w:sz w:val="24"/>
            <w:szCs w:val="24"/>
            <w:lang w:eastAsia="sk-SK"/>
          </w:rPr>
          <w:t>809/2014</w:t>
        </w:r>
      </w:hyperlink>
      <w:r>
        <w:rPr>
          <w:rFonts w:ascii="Times New Roman" w:eastAsia="Times New Roman" w:hAnsi="Times New Roman" w:cs="Times New Roman"/>
          <w:sz w:val="24"/>
          <w:szCs w:val="24"/>
          <w:lang w:eastAsia="sk-SK"/>
        </w:rPr>
        <w:t> v platnom znení.</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76</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 10 ods. 3 zákona č. 136/2000 Z. z. o hnojivách v znení neskorších predpisov.</w:t>
      </w:r>
      <w:r>
        <w:rPr>
          <w:rFonts w:ascii="Times New Roman" w:eastAsia="Times New Roman" w:hAnsi="Times New Roman" w:cs="Times New Roman"/>
          <w:sz w:val="24"/>
          <w:szCs w:val="24"/>
          <w:lang w:eastAsia="sk-SK"/>
        </w:rPr>
        <w:br/>
        <w:t>§ 13 ods. 2 písm. h), § 14 ods. 2 písm. c), § 15 ods. 1 písm. d) a § 24 ods. 9 písm. b) zákona č. 543/2002 Z. z. v znení zákona č 454/2007 Z. z.</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77</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 10c ods. 8 písm. b) zákona č. 136/2000 Z. z. v znení zákona č. 394/2015 Z. z.</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78</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 10 ods. 5 zákona č. 136/2000 Z. z.</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79</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 8 zákona č. 405/2011 Z. z. o rastlinolekárskej starostlivosti a o zmene zákona Národnej rady Slovenskej republiky č. 145/1995 Z. z. o správnych poplatkoch v znení neskorších predpisov v znení zákona č. 387/2013 Z. z.</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80</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Vyhláška Ministerstva pôdohospodárstva a rozvoja vidieka Slovenskej republiky č. 487/2011 Z. z. o integrovanej ochrane proti škodlivým organizmom a o jej uplatňovaní.</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81</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 32 ods. 1 zákona č. 405/2011 Z. z.</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82</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 30 ods. 1 zákona č. 405/2011 Z. z.</w:t>
      </w:r>
    </w:p>
    <w:p w:rsidR="00655920" w:rsidRDefault="003E2619">
      <w:pPr>
        <w:widowControl w:val="0"/>
        <w:spacing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vertAlign w:val="superscript"/>
          <w:lang w:eastAsia="sk-SK"/>
        </w:rPr>
        <w:t>83</w:t>
      </w:r>
      <w:r>
        <w:rPr>
          <w:rFonts w:ascii="Times New Roman" w:eastAsia="Times New Roman" w:hAnsi="Times New Roman" w:cs="Times New Roman"/>
          <w:b/>
          <w:bCs/>
          <w:sz w:val="24"/>
          <w:szCs w:val="24"/>
          <w:lang w:eastAsia="sk-SK"/>
        </w:rPr>
        <w:t>)</w:t>
      </w:r>
      <w:r>
        <w:rPr>
          <w:rFonts w:ascii="Times New Roman" w:eastAsia="Times New Roman" w:hAnsi="Times New Roman" w:cs="Times New Roman"/>
          <w:sz w:val="24"/>
          <w:szCs w:val="24"/>
          <w:lang w:eastAsia="sk-SK"/>
        </w:rPr>
        <w:t xml:space="preserve"> STN P ISO/TS 14256-1 Kvalita pôdy. Stanovenie dusičnanov, </w:t>
      </w:r>
      <w:proofErr w:type="spellStart"/>
      <w:r>
        <w:rPr>
          <w:rFonts w:ascii="Times New Roman" w:eastAsia="Times New Roman" w:hAnsi="Times New Roman" w:cs="Times New Roman"/>
          <w:sz w:val="24"/>
          <w:szCs w:val="24"/>
          <w:lang w:eastAsia="sk-SK"/>
        </w:rPr>
        <w:t>dusitanov</w:t>
      </w:r>
      <w:proofErr w:type="spellEnd"/>
      <w:r>
        <w:rPr>
          <w:rFonts w:ascii="Times New Roman" w:eastAsia="Times New Roman" w:hAnsi="Times New Roman" w:cs="Times New Roman"/>
          <w:sz w:val="24"/>
          <w:szCs w:val="24"/>
          <w:lang w:eastAsia="sk-SK"/>
        </w:rPr>
        <w:t xml:space="preserve"> a amónnych iónov v prirodzene vlhkých pôdach extrakciou roztokom chloridu draselného. Časť 1: Manuálna metóda (46 5109).</w:t>
      </w:r>
    </w:p>
    <w:p w:rsidR="00655920" w:rsidRDefault="00655920">
      <w:pPr>
        <w:widowControl w:val="0"/>
        <w:spacing w:after="60" w:line="240" w:lineRule="auto"/>
        <w:rPr>
          <w:rFonts w:ascii="Times New Roman" w:hAnsi="Times New Roman" w:cs="Times New Roman"/>
          <w:sz w:val="24"/>
          <w:szCs w:val="24"/>
        </w:rPr>
      </w:pPr>
    </w:p>
    <w:sectPr w:rsidR="00655920">
      <w:footerReference w:type="default" r:id="rId222"/>
      <w:pgSz w:w="11906" w:h="16838"/>
      <w:pgMar w:top="993" w:right="1417" w:bottom="1135"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D10" w:rsidRDefault="00273D10">
      <w:pPr>
        <w:spacing w:after="0" w:line="240" w:lineRule="auto"/>
      </w:pPr>
      <w:r>
        <w:separator/>
      </w:r>
    </w:p>
  </w:endnote>
  <w:endnote w:type="continuationSeparator" w:id="0">
    <w:p w:rsidR="00273D10" w:rsidRDefault="00273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974915554"/>
      <w:docPartObj>
        <w:docPartGallery w:val="AutoText"/>
      </w:docPartObj>
    </w:sdtPr>
    <w:sdtEndPr/>
    <w:sdtContent>
      <w:p w:rsidR="003E2619" w:rsidRDefault="003E2619">
        <w:pPr>
          <w:pStyle w:val="Pta"/>
          <w:jc w:val="cente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PAGE   \* MERGEFORMAT</w:instrText>
        </w:r>
        <w:r>
          <w:rPr>
            <w:rFonts w:ascii="Times New Roman" w:hAnsi="Times New Roman" w:cs="Times New Roman"/>
            <w:sz w:val="24"/>
          </w:rPr>
          <w:fldChar w:fldCharType="separate"/>
        </w:r>
        <w:r w:rsidR="00073AC9">
          <w:rPr>
            <w:rFonts w:ascii="Times New Roman" w:hAnsi="Times New Roman" w:cs="Times New Roman"/>
            <w:noProof/>
            <w:sz w:val="24"/>
          </w:rPr>
          <w:t>149</w:t>
        </w:r>
        <w:r>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D10" w:rsidRDefault="00273D10">
      <w:pPr>
        <w:spacing w:after="0" w:line="240" w:lineRule="auto"/>
      </w:pPr>
      <w:r>
        <w:separator/>
      </w:r>
    </w:p>
  </w:footnote>
  <w:footnote w:type="continuationSeparator" w:id="0">
    <w:p w:rsidR="00273D10" w:rsidRDefault="00273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AA1A6F"/>
    <w:multiLevelType w:val="singleLevel"/>
    <w:tmpl w:val="A3AA1A6F"/>
    <w:lvl w:ilvl="0">
      <w:start w:val="1"/>
      <w:numFmt w:val="lowerLetter"/>
      <w:suff w:val="space"/>
      <w:lvlText w:val="%1)"/>
      <w:lvlJc w:val="left"/>
    </w:lvl>
  </w:abstractNum>
  <w:abstractNum w:abstractNumId="1" w15:restartNumberingAfterBreak="0">
    <w:nsid w:val="A5D66704"/>
    <w:multiLevelType w:val="singleLevel"/>
    <w:tmpl w:val="A5D66704"/>
    <w:lvl w:ilvl="0">
      <w:start w:val="1"/>
      <w:numFmt w:val="lowerLetter"/>
      <w:suff w:val="space"/>
      <w:lvlText w:val="%1)"/>
      <w:lvlJc w:val="left"/>
    </w:lvl>
  </w:abstractNum>
  <w:abstractNum w:abstractNumId="2" w15:restartNumberingAfterBreak="0">
    <w:nsid w:val="C7352DE5"/>
    <w:multiLevelType w:val="singleLevel"/>
    <w:tmpl w:val="C7352DE5"/>
    <w:lvl w:ilvl="0">
      <w:start w:val="1"/>
      <w:numFmt w:val="lowerLetter"/>
      <w:suff w:val="space"/>
      <w:lvlText w:val="%1)"/>
      <w:lvlJc w:val="left"/>
    </w:lvl>
  </w:abstractNum>
  <w:abstractNum w:abstractNumId="3" w15:restartNumberingAfterBreak="0">
    <w:nsid w:val="DF096145"/>
    <w:multiLevelType w:val="singleLevel"/>
    <w:tmpl w:val="DF096145"/>
    <w:lvl w:ilvl="0">
      <w:start w:val="1"/>
      <w:numFmt w:val="decimal"/>
      <w:suff w:val="space"/>
      <w:lvlText w:val="(%1)"/>
      <w:lvlJc w:val="left"/>
    </w:lvl>
  </w:abstractNum>
  <w:abstractNum w:abstractNumId="4" w15:restartNumberingAfterBreak="0">
    <w:nsid w:val="FA3FF57D"/>
    <w:multiLevelType w:val="singleLevel"/>
    <w:tmpl w:val="FA3FF57D"/>
    <w:lvl w:ilvl="0">
      <w:start w:val="1"/>
      <w:numFmt w:val="decimal"/>
      <w:suff w:val="space"/>
      <w:lvlText w:val="(%1)"/>
      <w:lvlJc w:val="left"/>
    </w:lvl>
  </w:abstractNum>
  <w:abstractNum w:abstractNumId="5" w15:restartNumberingAfterBreak="0">
    <w:nsid w:val="4C236407"/>
    <w:multiLevelType w:val="singleLevel"/>
    <w:tmpl w:val="4C236407"/>
    <w:lvl w:ilvl="0">
      <w:start w:val="1"/>
      <w:numFmt w:val="lowerLetter"/>
      <w:suff w:val="space"/>
      <w:lvlText w:val="%1)"/>
      <w:lvlJc w:val="left"/>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07"/>
    <w:rsid w:val="00073AC9"/>
    <w:rsid w:val="00273D10"/>
    <w:rsid w:val="002F575E"/>
    <w:rsid w:val="003175E8"/>
    <w:rsid w:val="003B4C07"/>
    <w:rsid w:val="003E2619"/>
    <w:rsid w:val="00655920"/>
    <w:rsid w:val="00734D88"/>
    <w:rsid w:val="00CE32FF"/>
    <w:rsid w:val="00FE475A"/>
    <w:rsid w:val="2F9150F5"/>
    <w:rsid w:val="54524EDD"/>
    <w:rsid w:val="6143604F"/>
    <w:rsid w:val="6A3B2863"/>
    <w:rsid w:val="758A5B5A"/>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D6ECB532-63E3-4CFA-831B-6E9EBBB6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2"/>
      <w:szCs w:val="22"/>
      <w:lang w:eastAsia="en-US"/>
    </w:rPr>
  </w:style>
  <w:style w:type="paragraph" w:styleId="Nadpis1">
    <w:name w:val="heading 1"/>
    <w:basedOn w:val="Normlny"/>
    <w:next w:val="Normlny"/>
    <w:link w:val="Nadpis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next w:val="Normlny"/>
    <w:link w:val="Nadpis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next w:val="Normlny"/>
    <w:link w:val="Nadpis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pPr>
      <w:tabs>
        <w:tab w:val="center" w:pos="4536"/>
        <w:tab w:val="right" w:pos="9072"/>
      </w:tabs>
      <w:spacing w:after="0" w:line="240" w:lineRule="auto"/>
    </w:pPr>
  </w:style>
  <w:style w:type="paragraph" w:styleId="Hlavika">
    <w:name w:val="header"/>
    <w:basedOn w:val="Normlny"/>
    <w:link w:val="HlavikaChar"/>
    <w:uiPriority w:val="99"/>
    <w:unhideWhenUsed/>
    <w:qFormat/>
    <w:pPr>
      <w:tabs>
        <w:tab w:val="center" w:pos="4536"/>
        <w:tab w:val="right" w:pos="9072"/>
      </w:tabs>
      <w:spacing w:after="0" w:line="240" w:lineRule="auto"/>
    </w:pPr>
  </w:style>
  <w:style w:type="paragraph" w:styleId="Normlnywebov">
    <w:name w:val="Normal (Web)"/>
    <w:basedOn w:val="Normlny"/>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qFormat/>
    <w:rPr>
      <w:color w:val="800080"/>
      <w:u w:val="single"/>
    </w:rPr>
  </w:style>
  <w:style w:type="character" w:styleId="PremennHTML">
    <w:name w:val="HTML Variable"/>
    <w:basedOn w:val="Predvolenpsmoodseku"/>
    <w:uiPriority w:val="99"/>
    <w:semiHidden/>
    <w:unhideWhenUsed/>
    <w:qFormat/>
    <w:rPr>
      <w:i/>
      <w:iCs/>
    </w:rPr>
  </w:style>
  <w:style w:type="character" w:styleId="Hypertextovprepojenie">
    <w:name w:val="Hyperlink"/>
    <w:basedOn w:val="Predvolenpsmoodseku"/>
    <w:uiPriority w:val="99"/>
    <w:semiHidden/>
    <w:unhideWhenUsed/>
    <w:rPr>
      <w:color w:val="0000FF"/>
      <w:u w:val="single"/>
    </w:rPr>
  </w:style>
  <w:style w:type="character" w:customStyle="1" w:styleId="Nadpis1Char">
    <w:name w:val="Nadpis 1 Char"/>
    <w:basedOn w:val="Predvolenpsmoodseku"/>
    <w:link w:val="Nadpis1"/>
    <w:uiPriority w:val="9"/>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qFormat/>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qFormat/>
    <w:rPr>
      <w:rFonts w:ascii="Times New Roman" w:eastAsia="Times New Roman" w:hAnsi="Times New Roman" w:cs="Times New Roman"/>
      <w:b/>
      <w:bCs/>
      <w:sz w:val="24"/>
      <w:szCs w:val="24"/>
      <w:lang w:eastAsia="sk-SK"/>
    </w:rPr>
  </w:style>
  <w:style w:type="character" w:customStyle="1" w:styleId="h1a">
    <w:name w:val="h1a"/>
    <w:basedOn w:val="Predvolenpsmoodseku"/>
  </w:style>
  <w:style w:type="paragraph" w:customStyle="1" w:styleId="l0">
    <w:name w:val="l0"/>
    <w:basedOn w:val="Normlny"/>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ra">
    <w:name w:val="para"/>
    <w:basedOn w:val="Normlny"/>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1">
    <w:name w:val="l1"/>
    <w:basedOn w:val="Normlny"/>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2">
    <w:name w:val="l2"/>
    <w:basedOn w:val="Normlny"/>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3">
    <w:name w:val="l3"/>
    <w:basedOn w:val="Normlny"/>
    <w:qFormat/>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4">
    <w:name w:val="l4"/>
    <w:basedOn w:val="Normlny"/>
    <w:qFormat/>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5">
    <w:name w:val="l5"/>
    <w:basedOn w:val="Normlny"/>
    <w:qFormat/>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style>
  <w:style w:type="character" w:customStyle="1" w:styleId="PtaChar">
    <w:name w:val="Päta Char"/>
    <w:basedOn w:val="Predvolenpsmoodseku"/>
    <w:link w:val="Pta"/>
    <w:uiPriority w:val="99"/>
    <w:qFormat/>
  </w:style>
  <w:style w:type="paragraph" w:styleId="Odsekzoznamu">
    <w:name w:val="List Paragraph"/>
    <w:basedOn w:val="Normlny"/>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epi.sk/print/zz/2015-75.htm" TargetMode="External"/><Relationship Id="rId21" Type="http://schemas.openxmlformats.org/officeDocument/2006/relationships/hyperlink" Target="https://www.epi.sk/print/zz/2015-75.htm" TargetMode="External"/><Relationship Id="rId42" Type="http://schemas.openxmlformats.org/officeDocument/2006/relationships/hyperlink" Target="https://www.epi.sk/print/zz/2015-75.htm" TargetMode="External"/><Relationship Id="rId63" Type="http://schemas.openxmlformats.org/officeDocument/2006/relationships/hyperlink" Target="https://www.epi.sk/print/zz/2015-75.htm" TargetMode="External"/><Relationship Id="rId84" Type="http://schemas.openxmlformats.org/officeDocument/2006/relationships/hyperlink" Target="https://www.epi.sk/print/zz/2015-75.htm" TargetMode="External"/><Relationship Id="rId138" Type="http://schemas.openxmlformats.org/officeDocument/2006/relationships/hyperlink" Target="https://www.epi.sk/print/zz/2015-75.htm" TargetMode="External"/><Relationship Id="rId159" Type="http://schemas.openxmlformats.org/officeDocument/2006/relationships/hyperlink" Target="https://www.epi.sk/print/zz/2015-75.htm" TargetMode="External"/><Relationship Id="rId170" Type="http://schemas.openxmlformats.org/officeDocument/2006/relationships/hyperlink" Target="https://www.epi.sk/print/zz/2015-75.htm" TargetMode="External"/><Relationship Id="rId191" Type="http://schemas.openxmlformats.org/officeDocument/2006/relationships/hyperlink" Target="http://eur-lex.europa.eu/legal-content/SK/TXT/HTML/?uri=CELEX:02013R1305-20141224&amp;qid=1429091647548&amp;from=SK" TargetMode="External"/><Relationship Id="rId205" Type="http://schemas.openxmlformats.org/officeDocument/2006/relationships/hyperlink" Target="http://www.epi.sk/eurlex-rule/32014R0807.htm" TargetMode="External"/><Relationship Id="rId107" Type="http://schemas.openxmlformats.org/officeDocument/2006/relationships/hyperlink" Target="https://www.epi.sk/print/zz/2015-75.htm" TargetMode="External"/><Relationship Id="rId11" Type="http://schemas.openxmlformats.org/officeDocument/2006/relationships/hyperlink" Target="https://www.epi.sk/zz/2019-497" TargetMode="External"/><Relationship Id="rId32" Type="http://schemas.openxmlformats.org/officeDocument/2006/relationships/hyperlink" Target="https://www.epi.sk/print/zz/2015-75.htm" TargetMode="External"/><Relationship Id="rId53" Type="http://schemas.openxmlformats.org/officeDocument/2006/relationships/hyperlink" Target="https://www.epi.sk/print/zz/2015-75.htm" TargetMode="External"/><Relationship Id="rId74" Type="http://schemas.openxmlformats.org/officeDocument/2006/relationships/hyperlink" Target="https://www.epi.sk/print/zz/2015-75.htm" TargetMode="External"/><Relationship Id="rId128" Type="http://schemas.openxmlformats.org/officeDocument/2006/relationships/hyperlink" Target="https://www.epi.sk/print/zz/2015-75.htm" TargetMode="External"/><Relationship Id="rId149" Type="http://schemas.openxmlformats.org/officeDocument/2006/relationships/hyperlink" Target="https://www.epi.sk/print/zz/2015-75.htm" TargetMode="External"/><Relationship Id="rId5" Type="http://schemas.openxmlformats.org/officeDocument/2006/relationships/webSettings" Target="webSettings.xml"/><Relationship Id="rId95" Type="http://schemas.openxmlformats.org/officeDocument/2006/relationships/hyperlink" Target="https://www.epi.sk/print/zz/2015-75.htm" TargetMode="External"/><Relationship Id="rId160" Type="http://schemas.openxmlformats.org/officeDocument/2006/relationships/hyperlink" Target="https://www.epi.sk/print/zz/2015-75.htm" TargetMode="External"/><Relationship Id="rId181" Type="http://schemas.openxmlformats.org/officeDocument/2006/relationships/hyperlink" Target="http://eur-lex.europa.eu/legal-content/SK/TXT/HTML/?uri=CELEX:02013R1305-20141224&amp;qid=1429091647548&amp;from=SK" TargetMode="External"/><Relationship Id="rId216" Type="http://schemas.openxmlformats.org/officeDocument/2006/relationships/hyperlink" Target="http://eur-lex.europa.eu/legal-content/SK/TXT/HTML/?uri=CELEX:02013R1305-20141224&amp;qid=1429091647548&amp;from=SK" TargetMode="External"/><Relationship Id="rId211" Type="http://schemas.openxmlformats.org/officeDocument/2006/relationships/hyperlink" Target="http://eur-lex.europa.eu/legal-content/SK/TXT/HTML/?uri=CELEX:02005R1698-20140101&amp;qid=1429096065374&amp;from=SK" TargetMode="External"/><Relationship Id="rId22" Type="http://schemas.openxmlformats.org/officeDocument/2006/relationships/hyperlink" Target="https://www.epi.sk/print/zz/2015-75.htm" TargetMode="External"/><Relationship Id="rId27" Type="http://schemas.openxmlformats.org/officeDocument/2006/relationships/hyperlink" Target="https://www.epi.sk/print/zz/2015-75.htm" TargetMode="External"/><Relationship Id="rId43" Type="http://schemas.openxmlformats.org/officeDocument/2006/relationships/hyperlink" Target="https://www.epi.sk/print/zz/2015-75.htm" TargetMode="External"/><Relationship Id="rId48" Type="http://schemas.openxmlformats.org/officeDocument/2006/relationships/hyperlink" Target="https://www.epi.sk/print/zz/2015-75.htm" TargetMode="External"/><Relationship Id="rId64" Type="http://schemas.openxmlformats.org/officeDocument/2006/relationships/hyperlink" Target="https://www.epi.sk/print/zz/2015-75.htm" TargetMode="External"/><Relationship Id="rId69" Type="http://schemas.openxmlformats.org/officeDocument/2006/relationships/hyperlink" Target="https://www.epi.sk/print/zz/2015-75.htm" TargetMode="External"/><Relationship Id="rId113" Type="http://schemas.openxmlformats.org/officeDocument/2006/relationships/hyperlink" Target="https://www.epi.sk/print/zz/2015-75.htm" TargetMode="External"/><Relationship Id="rId118" Type="http://schemas.openxmlformats.org/officeDocument/2006/relationships/hyperlink" Target="https://www.epi.sk/print/zz/2015-75.htm" TargetMode="External"/><Relationship Id="rId134" Type="http://schemas.openxmlformats.org/officeDocument/2006/relationships/hyperlink" Target="https://www.epi.sk/print/zz/2015-75.htm" TargetMode="External"/><Relationship Id="rId139" Type="http://schemas.openxmlformats.org/officeDocument/2006/relationships/hyperlink" Target="https://www.epi.sk/print/zz/2015-75.htm" TargetMode="External"/><Relationship Id="rId80" Type="http://schemas.openxmlformats.org/officeDocument/2006/relationships/hyperlink" Target="https://www.epi.sk/print/zz/2015-75.htm" TargetMode="External"/><Relationship Id="rId85" Type="http://schemas.openxmlformats.org/officeDocument/2006/relationships/hyperlink" Target="https://www.epi.sk/print/zz/2015-75.htm" TargetMode="External"/><Relationship Id="rId150" Type="http://schemas.openxmlformats.org/officeDocument/2006/relationships/hyperlink" Target="https://www.epi.sk/print/zz/2015-75.htm" TargetMode="External"/><Relationship Id="rId155" Type="http://schemas.openxmlformats.org/officeDocument/2006/relationships/hyperlink" Target="https://www.epi.sk/print/zz/2015-75.htm" TargetMode="External"/><Relationship Id="rId171" Type="http://schemas.openxmlformats.org/officeDocument/2006/relationships/hyperlink" Target="https://www.epi.sk/print/zz/2015-75.htm" TargetMode="External"/><Relationship Id="rId176" Type="http://schemas.openxmlformats.org/officeDocument/2006/relationships/hyperlink" Target="http://www.epi.sk/eurlex-rule/32013R1307.htm" TargetMode="External"/><Relationship Id="rId192" Type="http://schemas.openxmlformats.org/officeDocument/2006/relationships/hyperlink" Target="http://eur-lex.europa.eu/legal-content/SK/TXT/HTML/?uri=CELEX:02013R1305-20141224&amp;qid=1429091647548&amp;from=SK" TargetMode="External"/><Relationship Id="rId197" Type="http://schemas.openxmlformats.org/officeDocument/2006/relationships/hyperlink" Target="http://eur-lex.europa.eu/legal-content/SK/TXT/HTML/?uri=CELEX:02013R1305-20141224&amp;qid=1429091647548&amp;from=SK" TargetMode="External"/><Relationship Id="rId206" Type="http://schemas.openxmlformats.org/officeDocument/2006/relationships/hyperlink" Target="http://www.epi.sk/eurlex-rule/32013R1307.htm" TargetMode="External"/><Relationship Id="rId201" Type="http://schemas.openxmlformats.org/officeDocument/2006/relationships/hyperlink" Target="http://eur-lex.europa.eu/legal-content/SK/TXT/HTML/?uri=CELEX:32014R0809&amp;qid=1429095606407&amp;from=SK" TargetMode="External"/><Relationship Id="rId222" Type="http://schemas.openxmlformats.org/officeDocument/2006/relationships/footer" Target="footer1.xml"/><Relationship Id="rId12" Type="http://schemas.openxmlformats.org/officeDocument/2006/relationships/hyperlink" Target="https://www.epi.sk/print/zz/2015-75.htm" TargetMode="External"/><Relationship Id="rId17" Type="http://schemas.openxmlformats.org/officeDocument/2006/relationships/hyperlink" Target="https://www.epi.sk/print/zz/2015-75.htm" TargetMode="External"/><Relationship Id="rId33" Type="http://schemas.openxmlformats.org/officeDocument/2006/relationships/hyperlink" Target="https://www.epi.sk/print/zz/2015-75.htm" TargetMode="External"/><Relationship Id="rId38" Type="http://schemas.openxmlformats.org/officeDocument/2006/relationships/hyperlink" Target="https://www.epi.sk/print/zz/2015-75.htm" TargetMode="External"/><Relationship Id="rId59" Type="http://schemas.openxmlformats.org/officeDocument/2006/relationships/hyperlink" Target="https://www.epi.sk/print/zz/2015-75.htm" TargetMode="External"/><Relationship Id="rId103" Type="http://schemas.openxmlformats.org/officeDocument/2006/relationships/hyperlink" Target="https://www.epi.sk/print/zz/2015-75.htm" TargetMode="External"/><Relationship Id="rId108" Type="http://schemas.openxmlformats.org/officeDocument/2006/relationships/hyperlink" Target="https://www.epi.sk/print/zz/2015-75.htm" TargetMode="External"/><Relationship Id="rId124" Type="http://schemas.openxmlformats.org/officeDocument/2006/relationships/hyperlink" Target="https://www.epi.sk/print/zz/2015-75.htm" TargetMode="External"/><Relationship Id="rId129" Type="http://schemas.openxmlformats.org/officeDocument/2006/relationships/hyperlink" Target="https://www.epi.sk/print/zz/2015-75.htm" TargetMode="External"/><Relationship Id="rId54" Type="http://schemas.openxmlformats.org/officeDocument/2006/relationships/hyperlink" Target="https://www.epi.sk/print/zz/2015-75.htm" TargetMode="External"/><Relationship Id="rId70" Type="http://schemas.openxmlformats.org/officeDocument/2006/relationships/hyperlink" Target="https://www.epi.sk/print/zz/2015-75.htm" TargetMode="External"/><Relationship Id="rId75" Type="http://schemas.openxmlformats.org/officeDocument/2006/relationships/hyperlink" Target="https://www.epi.sk/print/zz/2015-75.htm" TargetMode="External"/><Relationship Id="rId91" Type="http://schemas.openxmlformats.org/officeDocument/2006/relationships/hyperlink" Target="https://www.epi.sk/print/zz/2015-75.htm" TargetMode="External"/><Relationship Id="rId96" Type="http://schemas.openxmlformats.org/officeDocument/2006/relationships/hyperlink" Target="https://www.epi.sk/print/zz/2015-75.htm" TargetMode="External"/><Relationship Id="rId140" Type="http://schemas.openxmlformats.org/officeDocument/2006/relationships/hyperlink" Target="https://www.epi.sk/print/zz/2015-75.htm" TargetMode="External"/><Relationship Id="rId145" Type="http://schemas.openxmlformats.org/officeDocument/2006/relationships/hyperlink" Target="https://www.epi.sk/print/zz/2015-75.htm" TargetMode="External"/><Relationship Id="rId161" Type="http://schemas.openxmlformats.org/officeDocument/2006/relationships/hyperlink" Target="https://www.epi.sk/print/zz/2015-75.htm" TargetMode="External"/><Relationship Id="rId166" Type="http://schemas.openxmlformats.org/officeDocument/2006/relationships/hyperlink" Target="https://www.epi.sk/print/zz/2015-75.htm" TargetMode="External"/><Relationship Id="rId182" Type="http://schemas.openxmlformats.org/officeDocument/2006/relationships/hyperlink" Target="http://eur-lex.europa.eu/legal-content/SK/TXT/HTML/?uri=CELEX:12012E/TXT&amp;from=SK" TargetMode="External"/><Relationship Id="rId187" Type="http://schemas.openxmlformats.org/officeDocument/2006/relationships/hyperlink" Target="http://eur-lex.europa.eu/legal-content/SK/TXT/HTML/?uri=CELEX:02013R1305-20141224&amp;qid=1429091647548&amp;from=SK" TargetMode="External"/><Relationship Id="rId217" Type="http://schemas.openxmlformats.org/officeDocument/2006/relationships/hyperlink" Target="http://eur-lex.europa.eu/legal-content/SK/TXT/HTML/?uri=CELEX:02013R1306-20140101&amp;qid=1429091687935&amp;from=SK"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eur-lex.europa.eu/legal-content/SK/TXT/HTML/?uri=CELEX:02013R1305-20141224&amp;qid=1429091647548&amp;from=SK" TargetMode="External"/><Relationship Id="rId23" Type="http://schemas.openxmlformats.org/officeDocument/2006/relationships/hyperlink" Target="https://www.epi.sk/print/zz/2015-75.htm" TargetMode="External"/><Relationship Id="rId28" Type="http://schemas.openxmlformats.org/officeDocument/2006/relationships/hyperlink" Target="https://www.epi.sk/print/zz/2015-75.htm" TargetMode="External"/><Relationship Id="rId49" Type="http://schemas.openxmlformats.org/officeDocument/2006/relationships/hyperlink" Target="https://www.epi.sk/print/zz/2015-75.htm" TargetMode="External"/><Relationship Id="rId114" Type="http://schemas.openxmlformats.org/officeDocument/2006/relationships/hyperlink" Target="https://www.epi.sk/print/zz/2015-75.htm" TargetMode="External"/><Relationship Id="rId119" Type="http://schemas.openxmlformats.org/officeDocument/2006/relationships/hyperlink" Target="https://www.epi.sk/print/zz/2015-75.htm" TargetMode="External"/><Relationship Id="rId44" Type="http://schemas.openxmlformats.org/officeDocument/2006/relationships/hyperlink" Target="https://www.epi.sk/print/zz/2015-75.htm" TargetMode="External"/><Relationship Id="rId60" Type="http://schemas.openxmlformats.org/officeDocument/2006/relationships/hyperlink" Target="https://www.epi.sk/print/zz/2015-75.htm" TargetMode="External"/><Relationship Id="rId65" Type="http://schemas.openxmlformats.org/officeDocument/2006/relationships/hyperlink" Target="https://www.epi.sk/print/zz/2015-75.htm" TargetMode="External"/><Relationship Id="rId81" Type="http://schemas.openxmlformats.org/officeDocument/2006/relationships/hyperlink" Target="https://www.epi.sk/print/zz/2015-75.htm" TargetMode="External"/><Relationship Id="rId86" Type="http://schemas.openxmlformats.org/officeDocument/2006/relationships/hyperlink" Target="https://www.epi.sk/print/zz/2015-75.htm" TargetMode="External"/><Relationship Id="rId130" Type="http://schemas.openxmlformats.org/officeDocument/2006/relationships/hyperlink" Target="https://www.epi.sk/print/zz/2015-75.htm" TargetMode="External"/><Relationship Id="rId135" Type="http://schemas.openxmlformats.org/officeDocument/2006/relationships/hyperlink" Target="https://www.epi.sk/print/zz/2015-75.htm" TargetMode="External"/><Relationship Id="rId151" Type="http://schemas.openxmlformats.org/officeDocument/2006/relationships/hyperlink" Target="https://www.epi.sk/print/zz/2015-75.htm" TargetMode="External"/><Relationship Id="rId156" Type="http://schemas.openxmlformats.org/officeDocument/2006/relationships/hyperlink" Target="https://www.epi.sk/print/zz/2015-75.htm" TargetMode="External"/><Relationship Id="rId177" Type="http://schemas.openxmlformats.org/officeDocument/2006/relationships/hyperlink" Target="http://www.epi.sk/eurlex-rule/32014R0640.htm" TargetMode="External"/><Relationship Id="rId198" Type="http://schemas.openxmlformats.org/officeDocument/2006/relationships/hyperlink" Target="http://eur-lex.europa.eu/legal-content/SK/TXT/HTML/?uri=CELEX:02005R1698-20140101&amp;qid=1429095505857&amp;from=SK" TargetMode="External"/><Relationship Id="rId172" Type="http://schemas.openxmlformats.org/officeDocument/2006/relationships/hyperlink" Target="https://www.epi.sk/disk/zz/file/2015/2015c024z0075_2015c054z0163p02.pdf" TargetMode="External"/><Relationship Id="rId193" Type="http://schemas.openxmlformats.org/officeDocument/2006/relationships/hyperlink" Target="http://eur-lex.europa.eu/legal-content/SK/TXT/HTML/?uri=CELEX:02013R1305-20141224&amp;qid=1429091647548&amp;from=SK" TargetMode="External"/><Relationship Id="rId202" Type="http://schemas.openxmlformats.org/officeDocument/2006/relationships/hyperlink" Target="http://eur-lex.europa.eu/legal-content/SK/TXT/HTML/?uri=CELEX:32014R0640&amp;qid=1429094921005&amp;from=SK" TargetMode="External"/><Relationship Id="rId207" Type="http://schemas.openxmlformats.org/officeDocument/2006/relationships/hyperlink" Target="http://eur-lex.europa.eu/legal-content/SK/TXT/HTML/?uri=CELEX:02007R0834-20130701&amp;qid=1429095852556&amp;from=SK" TargetMode="External"/><Relationship Id="rId223" Type="http://schemas.openxmlformats.org/officeDocument/2006/relationships/fontTable" Target="fontTable.xml"/><Relationship Id="rId13" Type="http://schemas.openxmlformats.org/officeDocument/2006/relationships/hyperlink" Target="https://www.epi.sk/print/zz/2015-75.htm" TargetMode="External"/><Relationship Id="rId18" Type="http://schemas.openxmlformats.org/officeDocument/2006/relationships/hyperlink" Target="https://www.epi.sk/print/zz/2015-75.htm" TargetMode="External"/><Relationship Id="rId39" Type="http://schemas.openxmlformats.org/officeDocument/2006/relationships/hyperlink" Target="https://www.epi.sk/print/zz/2015-75.htm" TargetMode="External"/><Relationship Id="rId109" Type="http://schemas.openxmlformats.org/officeDocument/2006/relationships/hyperlink" Target="https://www.epi.sk/print/zz/2015-75.htm" TargetMode="External"/><Relationship Id="rId34" Type="http://schemas.openxmlformats.org/officeDocument/2006/relationships/hyperlink" Target="https://www.epi.sk/print/zz/2015-75.htm" TargetMode="External"/><Relationship Id="rId50" Type="http://schemas.openxmlformats.org/officeDocument/2006/relationships/hyperlink" Target="https://www.epi.sk/print/zz/2015-75.htm" TargetMode="External"/><Relationship Id="rId55" Type="http://schemas.openxmlformats.org/officeDocument/2006/relationships/hyperlink" Target="https://www.epi.sk/print/zz/2015-75.htm" TargetMode="External"/><Relationship Id="rId76" Type="http://schemas.openxmlformats.org/officeDocument/2006/relationships/hyperlink" Target="https://www.epi.sk/print/zz/2015-75.htm" TargetMode="External"/><Relationship Id="rId97" Type="http://schemas.openxmlformats.org/officeDocument/2006/relationships/hyperlink" Target="https://www.epi.sk/print/zz/2015-75.htm" TargetMode="External"/><Relationship Id="rId104" Type="http://schemas.openxmlformats.org/officeDocument/2006/relationships/hyperlink" Target="https://www.epi.sk/print/zz/2015-75.htm" TargetMode="External"/><Relationship Id="rId120" Type="http://schemas.openxmlformats.org/officeDocument/2006/relationships/hyperlink" Target="https://www.epi.sk/print/zz/2015-75.htm" TargetMode="External"/><Relationship Id="rId125" Type="http://schemas.openxmlformats.org/officeDocument/2006/relationships/hyperlink" Target="https://www.epi.sk/print/zz/2015-75.htm" TargetMode="External"/><Relationship Id="rId141" Type="http://schemas.openxmlformats.org/officeDocument/2006/relationships/hyperlink" Target="https://www.epi.sk/print/zz/2015-75.htm" TargetMode="External"/><Relationship Id="rId146" Type="http://schemas.openxmlformats.org/officeDocument/2006/relationships/hyperlink" Target="https://www.epi.sk/print/zz/2015-75.htm" TargetMode="External"/><Relationship Id="rId167" Type="http://schemas.openxmlformats.org/officeDocument/2006/relationships/hyperlink" Target="https://www.epi.sk/print/zz/2015-75.htm" TargetMode="External"/><Relationship Id="rId188" Type="http://schemas.openxmlformats.org/officeDocument/2006/relationships/hyperlink" Target="http://eur-lex.europa.eu/legal-content/SK/TXT/HTML/?uri=CELEX:02013R1305-20141224&amp;qid=1429091647548&amp;from=SK" TargetMode="External"/><Relationship Id="rId7" Type="http://schemas.openxmlformats.org/officeDocument/2006/relationships/endnotes" Target="endnotes.xml"/><Relationship Id="rId71" Type="http://schemas.openxmlformats.org/officeDocument/2006/relationships/hyperlink" Target="https://www.epi.sk/print/zz/2015-75.htm" TargetMode="External"/><Relationship Id="rId92" Type="http://schemas.openxmlformats.org/officeDocument/2006/relationships/hyperlink" Target="https://www.epi.sk/print/zz/2015-75.htm" TargetMode="External"/><Relationship Id="rId162" Type="http://schemas.openxmlformats.org/officeDocument/2006/relationships/hyperlink" Target="https://www.epi.sk/disk/zz/file/2015/2015c024z0075_2015c054z0163p01.pdf" TargetMode="External"/><Relationship Id="rId183" Type="http://schemas.openxmlformats.org/officeDocument/2006/relationships/hyperlink" Target="http://eur-lex.europa.eu/legal-content/SK/TXT/HTML/?uri=CELEX:02013R1305-20141224&amp;qid=1429091647548&amp;from=SK" TargetMode="External"/><Relationship Id="rId213" Type="http://schemas.openxmlformats.org/officeDocument/2006/relationships/hyperlink" Target="http://eur-lex.europa.eu/legal-content/SK/TXT/HTML/?uri=CELEX:02005R1698-20140101&amp;qid=1429096065374&amp;from=SK" TargetMode="External"/><Relationship Id="rId218" Type="http://schemas.openxmlformats.org/officeDocument/2006/relationships/hyperlink" Target="http://eur-lex.europa.eu/legal-content/SK/TXT/HTML/?uri=CELEX:32014R0809&amp;qid=1429096181650&amp;from=SK" TargetMode="External"/><Relationship Id="rId2" Type="http://schemas.openxmlformats.org/officeDocument/2006/relationships/numbering" Target="numbering.xml"/><Relationship Id="rId29" Type="http://schemas.openxmlformats.org/officeDocument/2006/relationships/hyperlink" Target="https://www.epi.sk/print/zz/2015-75.htm" TargetMode="External"/><Relationship Id="rId24" Type="http://schemas.openxmlformats.org/officeDocument/2006/relationships/hyperlink" Target="https://www.epi.sk/print/zz/2015-75.htm" TargetMode="External"/><Relationship Id="rId40" Type="http://schemas.openxmlformats.org/officeDocument/2006/relationships/hyperlink" Target="https://www.epi.sk/print/zz/2015-75.htm" TargetMode="External"/><Relationship Id="rId45" Type="http://schemas.openxmlformats.org/officeDocument/2006/relationships/hyperlink" Target="https://www.epi.sk/print/zz/2015-75.htm" TargetMode="External"/><Relationship Id="rId66" Type="http://schemas.openxmlformats.org/officeDocument/2006/relationships/hyperlink" Target="https://www.epi.sk/print/zz/2015-75.htm" TargetMode="External"/><Relationship Id="rId87" Type="http://schemas.openxmlformats.org/officeDocument/2006/relationships/hyperlink" Target="https://www.epi.sk/print/zz/2015-75.htm" TargetMode="External"/><Relationship Id="rId110" Type="http://schemas.openxmlformats.org/officeDocument/2006/relationships/hyperlink" Target="https://www.epi.sk/print/zz/2015-75.htm" TargetMode="External"/><Relationship Id="rId115" Type="http://schemas.openxmlformats.org/officeDocument/2006/relationships/hyperlink" Target="https://www.epi.sk/print/zz/2015-75.htm" TargetMode="External"/><Relationship Id="rId131" Type="http://schemas.openxmlformats.org/officeDocument/2006/relationships/hyperlink" Target="https://www.epi.sk/print/zz/2015-75.htm" TargetMode="External"/><Relationship Id="rId136" Type="http://schemas.openxmlformats.org/officeDocument/2006/relationships/hyperlink" Target="https://www.epi.sk/print/zz/2015-75.htm" TargetMode="External"/><Relationship Id="rId157" Type="http://schemas.openxmlformats.org/officeDocument/2006/relationships/hyperlink" Target="https://www.epi.sk/print/zz/2015-75.htm" TargetMode="External"/><Relationship Id="rId178" Type="http://schemas.openxmlformats.org/officeDocument/2006/relationships/hyperlink" Target="http://www.epi.sk/eurlex-rule/32014R0807.htm" TargetMode="External"/><Relationship Id="rId61" Type="http://schemas.openxmlformats.org/officeDocument/2006/relationships/hyperlink" Target="https://www.epi.sk/print/zz/2015-75.htm" TargetMode="External"/><Relationship Id="rId82" Type="http://schemas.openxmlformats.org/officeDocument/2006/relationships/hyperlink" Target="https://www.epi.sk/print/zz/2015-75.htm" TargetMode="External"/><Relationship Id="rId152" Type="http://schemas.openxmlformats.org/officeDocument/2006/relationships/hyperlink" Target="https://www.epi.sk/print/zz/2015-75.htm" TargetMode="External"/><Relationship Id="rId173" Type="http://schemas.openxmlformats.org/officeDocument/2006/relationships/image" Target="media/image2.png"/><Relationship Id="rId194" Type="http://schemas.openxmlformats.org/officeDocument/2006/relationships/hyperlink" Target="http://eur-lex.europa.eu/legal-content/SK/TXT/HTML/?uri=CELEX:02013R1307-20150101&amp;qid=1429091738776&amp;from=SK" TargetMode="External"/><Relationship Id="rId199" Type="http://schemas.openxmlformats.org/officeDocument/2006/relationships/hyperlink" Target="http://eur-lex.europa.eu/legal-content/SK/TXT/HTML/?uri=CELEX:02013R1305-20141224&amp;qid=1429091647548&amp;from=SK" TargetMode="External"/><Relationship Id="rId203" Type="http://schemas.openxmlformats.org/officeDocument/2006/relationships/hyperlink" Target="http://eur-lex.europa.eu/legal-content/SK/TXT/HTML/?uri=CELEX:32014R0808&amp;qid=1429095405998&amp;from=SK" TargetMode="External"/><Relationship Id="rId208" Type="http://schemas.openxmlformats.org/officeDocument/2006/relationships/hyperlink" Target="http://eur-lex.europa.eu/legal-content/SK/TXT/HTML/?uri=CELEX:02007R0834-20130701&amp;qid=1429095852556&amp;from=SK" TargetMode="External"/><Relationship Id="rId19" Type="http://schemas.openxmlformats.org/officeDocument/2006/relationships/hyperlink" Target="https://www.epi.sk/print/zz/2015-75.htm" TargetMode="External"/><Relationship Id="rId224" Type="http://schemas.openxmlformats.org/officeDocument/2006/relationships/theme" Target="theme/theme1.xml"/><Relationship Id="rId14" Type="http://schemas.openxmlformats.org/officeDocument/2006/relationships/hyperlink" Target="https://www.epi.sk/print/zz/2015-75.htm" TargetMode="External"/><Relationship Id="rId30" Type="http://schemas.openxmlformats.org/officeDocument/2006/relationships/hyperlink" Target="https://www.epi.sk/print/zz/2015-75.htm" TargetMode="External"/><Relationship Id="rId35" Type="http://schemas.openxmlformats.org/officeDocument/2006/relationships/hyperlink" Target="https://www.epi.sk/print/zz/2015-75.htm" TargetMode="External"/><Relationship Id="rId56" Type="http://schemas.openxmlformats.org/officeDocument/2006/relationships/hyperlink" Target="https://www.epi.sk/print/zz/2015-75.htm" TargetMode="External"/><Relationship Id="rId77" Type="http://schemas.openxmlformats.org/officeDocument/2006/relationships/hyperlink" Target="https://www.epi.sk/print/zz/2015-75.htm" TargetMode="External"/><Relationship Id="rId100" Type="http://schemas.openxmlformats.org/officeDocument/2006/relationships/hyperlink" Target="https://www.epi.sk/print/zz/2015-75.htm" TargetMode="External"/><Relationship Id="rId105" Type="http://schemas.openxmlformats.org/officeDocument/2006/relationships/hyperlink" Target="https://www.epi.sk/print/zz/2015-75.htm" TargetMode="External"/><Relationship Id="rId126" Type="http://schemas.openxmlformats.org/officeDocument/2006/relationships/hyperlink" Target="https://www.epi.sk/print/zz/2015-75.htm" TargetMode="External"/><Relationship Id="rId147" Type="http://schemas.openxmlformats.org/officeDocument/2006/relationships/hyperlink" Target="https://www.epi.sk/print/zz/2015-75.htm" TargetMode="External"/><Relationship Id="rId168" Type="http://schemas.openxmlformats.org/officeDocument/2006/relationships/hyperlink" Target="https://www.epi.sk/print/zz/2015-75.htm" TargetMode="External"/><Relationship Id="rId8" Type="http://schemas.openxmlformats.org/officeDocument/2006/relationships/hyperlink" Target="https://www.epi.sk/zz/2015-163" TargetMode="External"/><Relationship Id="rId51" Type="http://schemas.openxmlformats.org/officeDocument/2006/relationships/hyperlink" Target="https://www.epi.sk/print/zz/2015-75.htm" TargetMode="External"/><Relationship Id="rId72" Type="http://schemas.openxmlformats.org/officeDocument/2006/relationships/hyperlink" Target="https://www.epi.sk/print/zz/2015-75.htm" TargetMode="External"/><Relationship Id="rId93" Type="http://schemas.openxmlformats.org/officeDocument/2006/relationships/hyperlink" Target="https://www.epi.sk/print/zz/2015-75.htm" TargetMode="External"/><Relationship Id="rId98" Type="http://schemas.openxmlformats.org/officeDocument/2006/relationships/hyperlink" Target="https://www.epi.sk/print/zz/2015-75.htm" TargetMode="External"/><Relationship Id="rId121" Type="http://schemas.openxmlformats.org/officeDocument/2006/relationships/hyperlink" Target="https://www.epi.sk/print/zz/2015-75.htm" TargetMode="External"/><Relationship Id="rId142" Type="http://schemas.openxmlformats.org/officeDocument/2006/relationships/hyperlink" Target="https://www.epi.sk/print/zz/2015-75.htm" TargetMode="External"/><Relationship Id="rId163" Type="http://schemas.openxmlformats.org/officeDocument/2006/relationships/image" Target="media/image1.png"/><Relationship Id="rId184" Type="http://schemas.openxmlformats.org/officeDocument/2006/relationships/hyperlink" Target="http://eur-lex.europa.eu/legal-content/SK/TXT/HTML/?uri=CELEX:02013R1305-20141224&amp;qid=1429091647548&amp;from=SK" TargetMode="External"/><Relationship Id="rId189" Type="http://schemas.openxmlformats.org/officeDocument/2006/relationships/hyperlink" Target="http://eur-lex.europa.eu/legal-content/SK/TXT/HTML/?uri=CELEX:02013R1305-20141224&amp;qid=1429091647548&amp;from=SK" TargetMode="External"/><Relationship Id="rId219" Type="http://schemas.openxmlformats.org/officeDocument/2006/relationships/hyperlink" Target="http://eur-lex.europa.eu/legal-content/SK/TXT/HTML/?uri=CELEX:32014R0640&amp;qid=1429094921005&amp;from=SK" TargetMode="External"/><Relationship Id="rId3" Type="http://schemas.openxmlformats.org/officeDocument/2006/relationships/styles" Target="styles.xml"/><Relationship Id="rId214" Type="http://schemas.openxmlformats.org/officeDocument/2006/relationships/hyperlink" Target="http://eur-lex.europa.eu/legal-content/SK/TXT/HTML/?uri=CELEX:02005R1698-20140101&amp;qid=1429096065374&amp;from=SK" TargetMode="External"/><Relationship Id="rId25" Type="http://schemas.openxmlformats.org/officeDocument/2006/relationships/hyperlink" Target="https://www.epi.sk/print/zz/2015-75.htm" TargetMode="External"/><Relationship Id="rId46" Type="http://schemas.openxmlformats.org/officeDocument/2006/relationships/hyperlink" Target="https://www.epi.sk/print/zz/2015-75.htm" TargetMode="External"/><Relationship Id="rId67" Type="http://schemas.openxmlformats.org/officeDocument/2006/relationships/hyperlink" Target="https://www.epi.sk/print/zz/2015-75.htm" TargetMode="External"/><Relationship Id="rId116" Type="http://schemas.openxmlformats.org/officeDocument/2006/relationships/hyperlink" Target="https://www.epi.sk/print/zz/2015-75.htm" TargetMode="External"/><Relationship Id="rId137" Type="http://schemas.openxmlformats.org/officeDocument/2006/relationships/hyperlink" Target="https://www.epi.sk/print/zz/2015-75.htm" TargetMode="External"/><Relationship Id="rId158" Type="http://schemas.openxmlformats.org/officeDocument/2006/relationships/hyperlink" Target="https://www.epi.sk/print/zz/2015-75.htm" TargetMode="External"/><Relationship Id="rId20" Type="http://schemas.openxmlformats.org/officeDocument/2006/relationships/hyperlink" Target="https://www.epi.sk/print/zz/2015-75.htm" TargetMode="External"/><Relationship Id="rId41" Type="http://schemas.openxmlformats.org/officeDocument/2006/relationships/hyperlink" Target="https://www.epi.sk/print/zz/2015-75.htm" TargetMode="External"/><Relationship Id="rId62" Type="http://schemas.openxmlformats.org/officeDocument/2006/relationships/hyperlink" Target="https://www.epi.sk/print/zz/2015-75.htm" TargetMode="External"/><Relationship Id="rId83" Type="http://schemas.openxmlformats.org/officeDocument/2006/relationships/hyperlink" Target="https://www.epi.sk/print/zz/2015-75.htm" TargetMode="External"/><Relationship Id="rId88" Type="http://schemas.openxmlformats.org/officeDocument/2006/relationships/hyperlink" Target="https://www.epi.sk/print/zz/2015-75.htm" TargetMode="External"/><Relationship Id="rId111" Type="http://schemas.openxmlformats.org/officeDocument/2006/relationships/hyperlink" Target="https://www.epi.sk/print/zz/2015-75.htm" TargetMode="External"/><Relationship Id="rId132" Type="http://schemas.openxmlformats.org/officeDocument/2006/relationships/hyperlink" Target="https://www.epi.sk/print/zz/2015-75.htm" TargetMode="External"/><Relationship Id="rId153" Type="http://schemas.openxmlformats.org/officeDocument/2006/relationships/hyperlink" Target="https://www.epi.sk/print/zz/2015-75.htm" TargetMode="External"/><Relationship Id="rId174" Type="http://schemas.openxmlformats.org/officeDocument/2006/relationships/hyperlink" Target="http://www.epi.sk/eurlex-rule/32013R1305.htm" TargetMode="External"/><Relationship Id="rId179" Type="http://schemas.openxmlformats.org/officeDocument/2006/relationships/hyperlink" Target="http://www.epi.sk/eurlex-rule/32014R0808.htm" TargetMode="External"/><Relationship Id="rId195" Type="http://schemas.openxmlformats.org/officeDocument/2006/relationships/hyperlink" Target="http://eur-lex.europa.eu/legal-content/SK/TXT/HTML/?uri=CELEX:32014R0808&amp;qid=1429095405998&amp;from=SK" TargetMode="External"/><Relationship Id="rId209" Type="http://schemas.openxmlformats.org/officeDocument/2006/relationships/hyperlink" Target="http://eur-lex.europa.eu/legal-content/SK/TXT/HTML/?uri=CELEX:02013R1305-20141224&amp;qid=1429091647548&amp;from=SK" TargetMode="External"/><Relationship Id="rId190" Type="http://schemas.openxmlformats.org/officeDocument/2006/relationships/hyperlink" Target="http://www.epi.sk/eurlex-rule/32014R0807.htm" TargetMode="External"/><Relationship Id="rId204" Type="http://schemas.openxmlformats.org/officeDocument/2006/relationships/hyperlink" Target="http://eur-lex.europa.eu/legal-content/SK/TXT/HTML/?uri=CELEX:32014R0640&amp;qid=1437713515226&amp;from=SK" TargetMode="External"/><Relationship Id="rId220" Type="http://schemas.openxmlformats.org/officeDocument/2006/relationships/hyperlink" Target="http://eur-lex.europa.eu/legal-content/SK/TXT/HTML/?uri=CELEX:32014R0809&amp;qid=1429096181650&amp;from=SK" TargetMode="External"/><Relationship Id="rId15" Type="http://schemas.openxmlformats.org/officeDocument/2006/relationships/hyperlink" Target="https://www.epi.sk/print/zz/2015-75.htm" TargetMode="External"/><Relationship Id="rId36" Type="http://schemas.openxmlformats.org/officeDocument/2006/relationships/hyperlink" Target="https://www.epi.sk/print/zz/2015-75.htm" TargetMode="External"/><Relationship Id="rId57" Type="http://schemas.openxmlformats.org/officeDocument/2006/relationships/hyperlink" Target="https://www.epi.sk/print/zz/2015-75.htm" TargetMode="External"/><Relationship Id="rId106" Type="http://schemas.openxmlformats.org/officeDocument/2006/relationships/hyperlink" Target="https://www.epi.sk/print/zz/2015-75.htm" TargetMode="External"/><Relationship Id="rId127" Type="http://schemas.openxmlformats.org/officeDocument/2006/relationships/hyperlink" Target="https://www.epi.sk/print/zz/2015-75.htm" TargetMode="External"/><Relationship Id="rId10" Type="http://schemas.openxmlformats.org/officeDocument/2006/relationships/hyperlink" Target="https://www.epi.sk/zz/2018-72" TargetMode="External"/><Relationship Id="rId31" Type="http://schemas.openxmlformats.org/officeDocument/2006/relationships/hyperlink" Target="https://www.epi.sk/print/zz/2015-75.htm" TargetMode="External"/><Relationship Id="rId52" Type="http://schemas.openxmlformats.org/officeDocument/2006/relationships/hyperlink" Target="https://www.epi.sk/print/zz/2015-75.htm" TargetMode="External"/><Relationship Id="rId73" Type="http://schemas.openxmlformats.org/officeDocument/2006/relationships/hyperlink" Target="https://www.epi.sk/print/zz/2015-75.htm" TargetMode="External"/><Relationship Id="rId78" Type="http://schemas.openxmlformats.org/officeDocument/2006/relationships/hyperlink" Target="https://www.epi.sk/print/zz/2015-75.htm" TargetMode="External"/><Relationship Id="rId94" Type="http://schemas.openxmlformats.org/officeDocument/2006/relationships/hyperlink" Target="https://www.epi.sk/print/zz/2015-75.htm" TargetMode="External"/><Relationship Id="rId99" Type="http://schemas.openxmlformats.org/officeDocument/2006/relationships/hyperlink" Target="https://www.epi.sk/print/zz/2015-75.htm" TargetMode="External"/><Relationship Id="rId101" Type="http://schemas.openxmlformats.org/officeDocument/2006/relationships/hyperlink" Target="https://www.epi.sk/print/zz/2015-75.htm" TargetMode="External"/><Relationship Id="rId122" Type="http://schemas.openxmlformats.org/officeDocument/2006/relationships/hyperlink" Target="https://www.epi.sk/print/zz/2015-75.htm" TargetMode="External"/><Relationship Id="rId143" Type="http://schemas.openxmlformats.org/officeDocument/2006/relationships/hyperlink" Target="https://www.epi.sk/print/zz/2015-75.htm" TargetMode="External"/><Relationship Id="rId148" Type="http://schemas.openxmlformats.org/officeDocument/2006/relationships/hyperlink" Target="https://www.epi.sk/print/zz/2015-75.htm" TargetMode="External"/><Relationship Id="rId164" Type="http://schemas.openxmlformats.org/officeDocument/2006/relationships/hyperlink" Target="https://www.epi.sk/print/zz/2015-75.htm" TargetMode="External"/><Relationship Id="rId169" Type="http://schemas.openxmlformats.org/officeDocument/2006/relationships/hyperlink" Target="https://www.epi.sk/print/zz/2015-75.htm" TargetMode="External"/><Relationship Id="rId185" Type="http://schemas.openxmlformats.org/officeDocument/2006/relationships/hyperlink" Target="http://eur-lex.europa.eu/legal-content/SK/TXT/HTML/?uri=CELEX:02013R1306-20140101&amp;qid=1429091687935&amp;from=SK" TargetMode="External"/><Relationship Id="rId4" Type="http://schemas.openxmlformats.org/officeDocument/2006/relationships/settings" Target="settings.xml"/><Relationship Id="rId9" Type="http://schemas.openxmlformats.org/officeDocument/2006/relationships/hyperlink" Target="https://www.epi.sk/zz/2017-70" TargetMode="External"/><Relationship Id="rId180" Type="http://schemas.openxmlformats.org/officeDocument/2006/relationships/hyperlink" Target="http://www.epi.sk/eurlex-rule/32014R0809.htm" TargetMode="External"/><Relationship Id="rId210" Type="http://schemas.openxmlformats.org/officeDocument/2006/relationships/hyperlink" Target="http://eur-lex.europa.eu/legal-content/SK/TXT/HTML/?uri=CELEX:32014R0809&amp;qid=1429096020712&amp;from=SK" TargetMode="External"/><Relationship Id="rId215" Type="http://schemas.openxmlformats.org/officeDocument/2006/relationships/hyperlink" Target="http://eur-lex.europa.eu/legal-content/SK/TXT/HTML/?uri=CELEX:02005R1698-20140101&amp;qid=1429096065374&amp;from=SK" TargetMode="External"/><Relationship Id="rId26" Type="http://schemas.openxmlformats.org/officeDocument/2006/relationships/hyperlink" Target="https://www.epi.sk/print/zz/2015-75.htm" TargetMode="External"/><Relationship Id="rId47" Type="http://schemas.openxmlformats.org/officeDocument/2006/relationships/hyperlink" Target="https://www.epi.sk/print/zz/2015-75.htm" TargetMode="External"/><Relationship Id="rId68" Type="http://schemas.openxmlformats.org/officeDocument/2006/relationships/hyperlink" Target="https://www.epi.sk/print/zz/2015-75.htm" TargetMode="External"/><Relationship Id="rId89" Type="http://schemas.openxmlformats.org/officeDocument/2006/relationships/hyperlink" Target="https://www.epi.sk/print/zz/2015-75.htm" TargetMode="External"/><Relationship Id="rId112" Type="http://schemas.openxmlformats.org/officeDocument/2006/relationships/hyperlink" Target="https://www.epi.sk/print/zz/2015-75.htm" TargetMode="External"/><Relationship Id="rId133" Type="http://schemas.openxmlformats.org/officeDocument/2006/relationships/hyperlink" Target="https://www.epi.sk/print/zz/2015-75.htm" TargetMode="External"/><Relationship Id="rId154" Type="http://schemas.openxmlformats.org/officeDocument/2006/relationships/hyperlink" Target="https://www.epi.sk/print/zz/2015-75.htm" TargetMode="External"/><Relationship Id="rId175" Type="http://schemas.openxmlformats.org/officeDocument/2006/relationships/hyperlink" Target="http://www.epi.sk/eurlex-rule/32013R1306.htm" TargetMode="External"/><Relationship Id="rId196" Type="http://schemas.openxmlformats.org/officeDocument/2006/relationships/hyperlink" Target="http://eur-lex.europa.eu/legal-content/SK/TXT/HTML/?uri=CELEX:32014R0640&amp;qid=1437713515226&amp;from=SK" TargetMode="External"/><Relationship Id="rId200" Type="http://schemas.openxmlformats.org/officeDocument/2006/relationships/hyperlink" Target="http://eur-lex.europa.eu/legal-content/SK/TXT/HTML/?uri=CELEX:32014R0640&amp;qid=1429094921005&amp;from=SK" TargetMode="External"/><Relationship Id="rId16" Type="http://schemas.openxmlformats.org/officeDocument/2006/relationships/hyperlink" Target="https://www.epi.sk/print/zz/2015-75.htm" TargetMode="External"/><Relationship Id="rId221" Type="http://schemas.openxmlformats.org/officeDocument/2006/relationships/hyperlink" Target="http://www.epi.sk/eurlex-rule/32014R0809.htm" TargetMode="External"/><Relationship Id="rId37" Type="http://schemas.openxmlformats.org/officeDocument/2006/relationships/hyperlink" Target="https://www.epi.sk/print/zz/2015-75.htm" TargetMode="External"/><Relationship Id="rId58" Type="http://schemas.openxmlformats.org/officeDocument/2006/relationships/hyperlink" Target="https://www.epi.sk/print/zz/2015-75.htm" TargetMode="External"/><Relationship Id="rId79" Type="http://schemas.openxmlformats.org/officeDocument/2006/relationships/hyperlink" Target="https://www.epi.sk/print/zz/2015-75.htm" TargetMode="External"/><Relationship Id="rId102" Type="http://schemas.openxmlformats.org/officeDocument/2006/relationships/hyperlink" Target="https://www.epi.sk/print/zz/2015-75.htm" TargetMode="External"/><Relationship Id="rId123" Type="http://schemas.openxmlformats.org/officeDocument/2006/relationships/hyperlink" Target="https://www.epi.sk/print/zz/2015-75.htm" TargetMode="External"/><Relationship Id="rId144" Type="http://schemas.openxmlformats.org/officeDocument/2006/relationships/hyperlink" Target="https://www.epi.sk/print/zz/2015-75.htm" TargetMode="External"/><Relationship Id="rId90" Type="http://schemas.openxmlformats.org/officeDocument/2006/relationships/hyperlink" Target="https://www.epi.sk/print/zz/2015-75.htm" TargetMode="External"/><Relationship Id="rId165" Type="http://schemas.openxmlformats.org/officeDocument/2006/relationships/hyperlink" Target="https://www.epi.sk/print/zz/2015-75.htm" TargetMode="External"/><Relationship Id="rId186" Type="http://schemas.openxmlformats.org/officeDocument/2006/relationships/hyperlink" Target="http://eur-lex.europa.eu/legal-content/SK/TXT/HTML/?uri=CELEX:32014R0640&amp;qid=1429094921005&amp;from=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149</Pages>
  <Words>46347</Words>
  <Characters>264182</Characters>
  <Application>Microsoft Office Word</Application>
  <DocSecurity>0</DocSecurity>
  <Lines>2201</Lines>
  <Paragraphs>619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martin.illas</dc:creator>
  <cp:lastModifiedBy>Benová Tímea</cp:lastModifiedBy>
  <cp:revision>5</cp:revision>
  <dcterms:created xsi:type="dcterms:W3CDTF">2021-02-08T08:03:00Z</dcterms:created>
  <dcterms:modified xsi:type="dcterms:W3CDTF">2021-03-17T08:14:00Z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