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41" w:rsidRPr="00263CFE" w:rsidRDefault="008C2914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CFE">
        <w:rPr>
          <w:rFonts w:ascii="Times New Roman" w:hAnsi="Times New Roman" w:cs="Times New Roman"/>
          <w:b/>
          <w:bCs/>
          <w:sz w:val="22"/>
          <w:szCs w:val="22"/>
        </w:rPr>
        <w:t>Dôvodová správa</w:t>
      </w:r>
    </w:p>
    <w:p w:rsidR="006D5C41" w:rsidRPr="00263CFE" w:rsidRDefault="008C2914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63CFE">
        <w:rPr>
          <w:rFonts w:ascii="Times New Roman" w:hAnsi="Times New Roman" w:cs="Times New Roman"/>
          <w:b/>
          <w:bCs/>
          <w:sz w:val="22"/>
          <w:szCs w:val="22"/>
        </w:rPr>
        <w:t>Všeobecná časť</w:t>
      </w:r>
    </w:p>
    <w:p w:rsidR="006D5C41" w:rsidRPr="00263CFE" w:rsidRDefault="008C2914" w:rsidP="00263CFE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3CFE">
        <w:rPr>
          <w:rFonts w:ascii="Times New Roman" w:hAnsi="Times New Roman" w:cs="Times New Roman"/>
        </w:rPr>
        <w:t>Návrh nariadenia vlády Slovenskej republiky, ktorým sa mení a dopĺňa nariadenie vlády Slovenskej republiky č. 75/2015 Z. z., ktorým sa ustanovujú pravidlá poskytovania podpory v súvislosti s opatreniami programu rozvoja vidieka v znení neskorších predpisov (ďalej len „návrh nariadenia vlády“) predkladá Ministerstvo pôdohospodárstva a rozvoja vidieka Slovenskej republiky do legislatívneho procesu v zmysle nariadenia Európskeho parlamentu a Rady (EÚ) č. 2020/2220,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 2022, a nariadenie (EÚ) č. 1308/2013, pokiaľ ide o zdroje a distribúciu tejto podpory v rokoch 2021 a 2022, ako iniciatívny návrh.</w:t>
      </w:r>
    </w:p>
    <w:p w:rsidR="003F4B70" w:rsidRPr="00263CFE" w:rsidRDefault="008C2914" w:rsidP="00263CFE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3CFE">
        <w:rPr>
          <w:rFonts w:ascii="Times New Roman" w:hAnsi="Times New Roman" w:cs="Times New Roman"/>
        </w:rPr>
        <w:t xml:space="preserve">Cieľom návrhu nariadenia vlády je najmä </w:t>
      </w:r>
      <w:r w:rsidR="00ED6CC7" w:rsidRPr="00263CFE">
        <w:rPr>
          <w:rFonts w:ascii="Times New Roman" w:hAnsi="Times New Roman" w:cs="Times New Roman"/>
        </w:rPr>
        <w:t xml:space="preserve">úprava </w:t>
      </w:r>
      <w:r w:rsidR="003F4B70" w:rsidRPr="00263CFE">
        <w:rPr>
          <w:rFonts w:ascii="Times New Roman" w:hAnsi="Times New Roman" w:cs="Times New Roman"/>
        </w:rPr>
        <w:t xml:space="preserve">podmienok </w:t>
      </w:r>
      <w:r w:rsidR="00C72F52" w:rsidRPr="00263CFE">
        <w:rPr>
          <w:rFonts w:ascii="Times New Roman" w:hAnsi="Times New Roman" w:cs="Times New Roman"/>
        </w:rPr>
        <w:t>pri poskytovaní</w:t>
      </w:r>
      <w:r w:rsidR="003F4B70" w:rsidRPr="00263CFE">
        <w:rPr>
          <w:rFonts w:ascii="Times New Roman" w:hAnsi="Times New Roman" w:cs="Times New Roman"/>
        </w:rPr>
        <w:t xml:space="preserve"> podpôr</w:t>
      </w:r>
      <w:r w:rsidRPr="00263CFE">
        <w:rPr>
          <w:rFonts w:ascii="Times New Roman" w:hAnsi="Times New Roman" w:cs="Times New Roman"/>
        </w:rPr>
        <w:t xml:space="preserve"> na agroenvironmentálno - klimatické opatrenie  a na ekologické poľnohospodárstvo</w:t>
      </w:r>
      <w:r w:rsidR="003F4B70" w:rsidRPr="00263CFE">
        <w:rPr>
          <w:rFonts w:ascii="Times New Roman" w:hAnsi="Times New Roman" w:cs="Times New Roman"/>
        </w:rPr>
        <w:t xml:space="preserve">, </w:t>
      </w:r>
      <w:r w:rsidRPr="00263CFE">
        <w:rPr>
          <w:rFonts w:ascii="Times New Roman" w:hAnsi="Times New Roman" w:cs="Times New Roman"/>
        </w:rPr>
        <w:t xml:space="preserve"> </w:t>
      </w:r>
      <w:r w:rsidR="003F4B70" w:rsidRPr="00263CFE">
        <w:rPr>
          <w:rFonts w:ascii="Times New Roman" w:hAnsi="Times New Roman" w:cs="Times New Roman"/>
        </w:rPr>
        <w:t>ktoré budú žiadatelia o poskytnutie týchto podpôr  povinní plniť v</w:t>
      </w:r>
      <w:r w:rsidR="00216D4F" w:rsidRPr="00263CFE">
        <w:rPr>
          <w:rFonts w:ascii="Times New Roman" w:hAnsi="Times New Roman" w:cs="Times New Roman"/>
        </w:rPr>
        <w:t> </w:t>
      </w:r>
      <w:r w:rsidR="003F4B70" w:rsidRPr="00263CFE">
        <w:rPr>
          <w:rFonts w:ascii="Times New Roman" w:hAnsi="Times New Roman" w:cs="Times New Roman"/>
        </w:rPr>
        <w:t>prechodnom</w:t>
      </w:r>
      <w:r w:rsidR="00216D4F" w:rsidRPr="00263CFE">
        <w:rPr>
          <w:rFonts w:ascii="Times New Roman" w:hAnsi="Times New Roman" w:cs="Times New Roman"/>
        </w:rPr>
        <w:t xml:space="preserve"> dvojročnom záväzkovom  období, teda v rokoch</w:t>
      </w:r>
      <w:r w:rsidR="003F4B70" w:rsidRPr="00263CFE">
        <w:rPr>
          <w:rFonts w:ascii="Times New Roman" w:hAnsi="Times New Roman" w:cs="Times New Roman"/>
        </w:rPr>
        <w:t xml:space="preserve"> 2021 a</w:t>
      </w:r>
      <w:r w:rsidR="0053308B" w:rsidRPr="00263CFE">
        <w:rPr>
          <w:rFonts w:ascii="Times New Roman" w:hAnsi="Times New Roman" w:cs="Times New Roman"/>
        </w:rPr>
        <w:t> </w:t>
      </w:r>
      <w:r w:rsidR="003F4B70" w:rsidRPr="00263CFE">
        <w:rPr>
          <w:rFonts w:ascii="Times New Roman" w:hAnsi="Times New Roman" w:cs="Times New Roman"/>
        </w:rPr>
        <w:t>2022</w:t>
      </w:r>
      <w:r w:rsidR="0053308B" w:rsidRPr="00263CFE">
        <w:rPr>
          <w:rFonts w:ascii="Times New Roman" w:hAnsi="Times New Roman" w:cs="Times New Roman"/>
        </w:rPr>
        <w:t>. V</w:t>
      </w:r>
      <w:r w:rsidR="003F4B70" w:rsidRPr="00263CFE">
        <w:rPr>
          <w:rFonts w:ascii="Times New Roman" w:hAnsi="Times New Roman" w:cs="Times New Roman"/>
        </w:rPr>
        <w:t> nadväznosti na nariadenie Európskeho parlamentu a Rady (EÚ) č. 2020/2220,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</w:t>
      </w:r>
      <w:r w:rsidR="00216D4F" w:rsidRPr="00263CFE">
        <w:rPr>
          <w:rFonts w:ascii="Times New Roman" w:hAnsi="Times New Roman" w:cs="Times New Roman"/>
        </w:rPr>
        <w:t> </w:t>
      </w:r>
      <w:r w:rsidR="003F4B70" w:rsidRPr="00263CFE">
        <w:rPr>
          <w:rFonts w:ascii="Times New Roman" w:hAnsi="Times New Roman" w:cs="Times New Roman"/>
        </w:rPr>
        <w:t>uplatňovanie</w:t>
      </w:r>
      <w:r w:rsidR="00216D4F" w:rsidRPr="00263CFE">
        <w:rPr>
          <w:rFonts w:ascii="Times New Roman" w:hAnsi="Times New Roman" w:cs="Times New Roman"/>
        </w:rPr>
        <w:t>,</w:t>
      </w:r>
      <w:r w:rsidR="003F4B70" w:rsidRPr="00263CFE">
        <w:rPr>
          <w:rFonts w:ascii="Times New Roman" w:hAnsi="Times New Roman" w:cs="Times New Roman"/>
        </w:rPr>
        <w:t xml:space="preserve"> </w:t>
      </w:r>
      <w:r w:rsidR="00216D4F" w:rsidRPr="00263CFE">
        <w:rPr>
          <w:rFonts w:ascii="Times New Roman" w:hAnsi="Times New Roman" w:cs="Times New Roman"/>
        </w:rPr>
        <w:t xml:space="preserve">je </w:t>
      </w:r>
      <w:r w:rsidR="0053308B" w:rsidRPr="00263CFE">
        <w:rPr>
          <w:rFonts w:ascii="Times New Roman" w:hAnsi="Times New Roman" w:cs="Times New Roman"/>
        </w:rPr>
        <w:t xml:space="preserve">možné </w:t>
      </w:r>
      <w:r w:rsidR="00216D4F" w:rsidRPr="00263CFE">
        <w:rPr>
          <w:rFonts w:ascii="Times New Roman" w:hAnsi="Times New Roman" w:cs="Times New Roman"/>
        </w:rPr>
        <w:t xml:space="preserve">ustanoviť </w:t>
      </w:r>
      <w:r w:rsidR="0053308B" w:rsidRPr="00263CFE">
        <w:rPr>
          <w:rFonts w:ascii="Times New Roman" w:hAnsi="Times New Roman" w:cs="Times New Roman"/>
        </w:rPr>
        <w:t xml:space="preserve">záväzkové obdobie ako dvojročné.  Vzhľadom na to, že podľa </w:t>
      </w:r>
      <w:r w:rsidR="003F4B70" w:rsidRPr="00263CFE">
        <w:rPr>
          <w:rFonts w:ascii="Times New Roman" w:hAnsi="Times New Roman" w:cs="Times New Roman"/>
        </w:rPr>
        <w:t xml:space="preserve">doterajšieho právneho stavu boli žiadatelia o poskytnutie </w:t>
      </w:r>
      <w:r w:rsidR="0053308B" w:rsidRPr="00263CFE">
        <w:rPr>
          <w:rFonts w:ascii="Times New Roman" w:hAnsi="Times New Roman" w:cs="Times New Roman"/>
        </w:rPr>
        <w:t>týchto podpôr</w:t>
      </w:r>
      <w:r w:rsidR="003F4B70" w:rsidRPr="00263CFE">
        <w:rPr>
          <w:rFonts w:ascii="Times New Roman" w:hAnsi="Times New Roman" w:cs="Times New Roman"/>
        </w:rPr>
        <w:t xml:space="preserve"> povinní plniť podmienky počas</w:t>
      </w:r>
      <w:r w:rsidR="0053308B" w:rsidRPr="00263CFE">
        <w:rPr>
          <w:rFonts w:ascii="Times New Roman" w:hAnsi="Times New Roman" w:cs="Times New Roman"/>
        </w:rPr>
        <w:t xml:space="preserve"> päťročného záväzkového obdobia, </w:t>
      </w:r>
      <w:r w:rsidR="003F4B70" w:rsidRPr="00263CFE">
        <w:rPr>
          <w:rFonts w:ascii="Times New Roman" w:hAnsi="Times New Roman" w:cs="Times New Roman"/>
        </w:rPr>
        <w:t xml:space="preserve">je </w:t>
      </w:r>
      <w:r w:rsidR="0053308B" w:rsidRPr="00263CFE">
        <w:rPr>
          <w:rFonts w:ascii="Times New Roman" w:hAnsi="Times New Roman" w:cs="Times New Roman"/>
        </w:rPr>
        <w:t xml:space="preserve">v nariadení vlády </w:t>
      </w:r>
      <w:r w:rsidR="00624C40" w:rsidRPr="00263CFE">
        <w:rPr>
          <w:rFonts w:ascii="Times New Roman" w:hAnsi="Times New Roman" w:cs="Times New Roman"/>
        </w:rPr>
        <w:t xml:space="preserve">nevyhnutné  </w:t>
      </w:r>
      <w:r w:rsidR="003F4B70" w:rsidRPr="00263CFE">
        <w:rPr>
          <w:rFonts w:ascii="Times New Roman" w:hAnsi="Times New Roman" w:cs="Times New Roman"/>
        </w:rPr>
        <w:t>modifikovať podmienky</w:t>
      </w:r>
      <w:r w:rsidR="00ED6CC7" w:rsidRPr="00263CFE">
        <w:rPr>
          <w:rFonts w:ascii="Times New Roman" w:hAnsi="Times New Roman" w:cs="Times New Roman"/>
        </w:rPr>
        <w:t xml:space="preserve"> </w:t>
      </w:r>
      <w:r w:rsidR="0053308B" w:rsidRPr="00263CFE">
        <w:rPr>
          <w:rFonts w:ascii="Times New Roman" w:hAnsi="Times New Roman" w:cs="Times New Roman"/>
        </w:rPr>
        <w:t>týchto podpôr</w:t>
      </w:r>
      <w:r w:rsidR="00ED6CC7" w:rsidRPr="00263CFE">
        <w:rPr>
          <w:rFonts w:ascii="Times New Roman" w:hAnsi="Times New Roman" w:cs="Times New Roman"/>
        </w:rPr>
        <w:t xml:space="preserve"> na </w:t>
      </w:r>
      <w:r w:rsidR="00C72F52" w:rsidRPr="00263CFE">
        <w:rPr>
          <w:rFonts w:ascii="Times New Roman" w:hAnsi="Times New Roman" w:cs="Times New Roman"/>
        </w:rPr>
        <w:t xml:space="preserve">toto </w:t>
      </w:r>
      <w:r w:rsidR="00ED6CC7" w:rsidRPr="00263CFE">
        <w:rPr>
          <w:rFonts w:ascii="Times New Roman" w:hAnsi="Times New Roman" w:cs="Times New Roman"/>
        </w:rPr>
        <w:t xml:space="preserve">prechodné </w:t>
      </w:r>
      <w:r w:rsidR="003F4B70" w:rsidRPr="00263CFE">
        <w:rPr>
          <w:rFonts w:ascii="Times New Roman" w:hAnsi="Times New Roman" w:cs="Times New Roman"/>
        </w:rPr>
        <w:t> </w:t>
      </w:r>
      <w:r w:rsidR="00ED6CC7" w:rsidRPr="00263CFE">
        <w:rPr>
          <w:rFonts w:ascii="Times New Roman" w:hAnsi="Times New Roman" w:cs="Times New Roman"/>
        </w:rPr>
        <w:t>dvojročné</w:t>
      </w:r>
      <w:r w:rsidR="00C72F52" w:rsidRPr="00263CFE">
        <w:rPr>
          <w:rFonts w:ascii="Times New Roman" w:hAnsi="Times New Roman" w:cs="Times New Roman"/>
        </w:rPr>
        <w:t xml:space="preserve"> záväzkové</w:t>
      </w:r>
      <w:r w:rsidR="0053308B" w:rsidRPr="00263CFE">
        <w:rPr>
          <w:rFonts w:ascii="Times New Roman" w:hAnsi="Times New Roman" w:cs="Times New Roman"/>
        </w:rPr>
        <w:t xml:space="preserve"> </w:t>
      </w:r>
      <w:r w:rsidR="00ED6CC7" w:rsidRPr="00263CFE">
        <w:rPr>
          <w:rFonts w:ascii="Times New Roman" w:hAnsi="Times New Roman" w:cs="Times New Roman"/>
        </w:rPr>
        <w:t xml:space="preserve">obdobie </w:t>
      </w:r>
      <w:r w:rsidR="0053308B" w:rsidRPr="00263CFE">
        <w:rPr>
          <w:rFonts w:ascii="Times New Roman" w:hAnsi="Times New Roman" w:cs="Times New Roman"/>
        </w:rPr>
        <w:t>(</w:t>
      </w:r>
      <w:r w:rsidR="00DF6AAD" w:rsidRPr="00263CFE">
        <w:rPr>
          <w:rFonts w:ascii="Times New Roman" w:hAnsi="Times New Roman" w:cs="Times New Roman"/>
        </w:rPr>
        <w:t>bod 16)</w:t>
      </w:r>
      <w:r w:rsidR="003F4B70" w:rsidRPr="00263CFE">
        <w:rPr>
          <w:rFonts w:ascii="Times New Roman" w:hAnsi="Times New Roman" w:cs="Times New Roman"/>
        </w:rPr>
        <w:t xml:space="preserve">. </w:t>
      </w:r>
    </w:p>
    <w:p w:rsidR="006D5C41" w:rsidRPr="00263CFE" w:rsidRDefault="00FB3B77" w:rsidP="00263CFE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3CFE">
        <w:rPr>
          <w:rFonts w:ascii="Times New Roman" w:hAnsi="Times New Roman" w:cs="Times New Roman"/>
        </w:rPr>
        <w:t xml:space="preserve">Ďalšie vecné úpravy v podmienkach </w:t>
      </w:r>
      <w:r w:rsidR="00216D4F" w:rsidRPr="00263CFE">
        <w:rPr>
          <w:rFonts w:ascii="Times New Roman" w:hAnsi="Times New Roman" w:cs="Times New Roman"/>
        </w:rPr>
        <w:t xml:space="preserve">jednotlivých </w:t>
      </w:r>
      <w:r w:rsidRPr="00263CFE">
        <w:rPr>
          <w:rFonts w:ascii="Times New Roman" w:hAnsi="Times New Roman" w:cs="Times New Roman"/>
        </w:rPr>
        <w:t>podpôr vyplývajú z požiadaviek a poznatkov z aplikačnej praxe, a predpokladajú pozitívne vplyvy na podnikateľské prostredie, ako napríklad úprava prílohy č. 16a, ktorá  umožní  žiadateľovi o platbu uviesť pre účely platby na výkrm ošípaných aj predaj ošípanej na domácu spotrebu, spresnenie druhov pozemkov pri podpore pre oblasti s prírodnými obmedzeniami alebo inými osobitnými obmedzeniami,  vypustenie podmienky mať v systéme ekologickej poľnohospodárskej výroby registrovaných najmenej 51 % výmery poľnohospodárskej pôdy v registri ekologickej poľnohospodárskej výroby, ak zároveň hospodári aj neekologickým spôsobom pri podpore na ekologické poľnohospodárstvo</w:t>
      </w:r>
      <w:r w:rsidR="00DF6AAD" w:rsidRPr="00263CFE">
        <w:rPr>
          <w:rFonts w:ascii="Times New Roman" w:hAnsi="Times New Roman" w:cs="Times New Roman"/>
        </w:rPr>
        <w:t xml:space="preserve"> a iné</w:t>
      </w:r>
      <w:r w:rsidR="0053308B" w:rsidRPr="00263CFE">
        <w:rPr>
          <w:rFonts w:ascii="Times New Roman" w:hAnsi="Times New Roman" w:cs="Times New Roman"/>
        </w:rPr>
        <w:t xml:space="preserve">. </w:t>
      </w:r>
      <w:r w:rsidR="00DF6AAD" w:rsidRPr="00263CFE">
        <w:rPr>
          <w:rFonts w:ascii="Times New Roman" w:hAnsi="Times New Roman" w:cs="Times New Roman"/>
        </w:rPr>
        <w:t>V nadväznosti na ôsmu modifikáciu Programu rozvoja vidieka SR 2014-2020  - prechodné obdobie sa navrhujú úpravy v</w:t>
      </w:r>
      <w:r w:rsidR="0053308B" w:rsidRPr="00263CFE">
        <w:rPr>
          <w:rFonts w:ascii="Times New Roman" w:hAnsi="Times New Roman" w:cs="Times New Roman"/>
        </w:rPr>
        <w:t>o vzťahu k podporám na chov zvierat</w:t>
      </w:r>
      <w:r w:rsidR="00DF6AAD" w:rsidRPr="00263CFE">
        <w:rPr>
          <w:rFonts w:ascii="Times New Roman" w:hAnsi="Times New Roman" w:cs="Times New Roman"/>
        </w:rPr>
        <w:t>, teda k operácii chov a udržanie ohrozených druhov v rámci podpory na agroenvironmentálno - klimatické opatrenie  a operáciám v rámci podpory na dobré životné podmienky zvierat</w:t>
      </w:r>
      <w:r w:rsidR="00FE1EBE" w:rsidRPr="00263CFE">
        <w:rPr>
          <w:rFonts w:ascii="Times New Roman" w:hAnsi="Times New Roman" w:cs="Times New Roman"/>
        </w:rPr>
        <w:t xml:space="preserve"> (body 2, 3 ,</w:t>
      </w:r>
      <w:r w:rsidR="00624C40" w:rsidRPr="00263CFE">
        <w:rPr>
          <w:rFonts w:ascii="Times New Roman" w:hAnsi="Times New Roman" w:cs="Times New Roman"/>
        </w:rPr>
        <w:t>8</w:t>
      </w:r>
      <w:r w:rsidR="00FE1EBE" w:rsidRPr="00263CFE">
        <w:rPr>
          <w:rFonts w:ascii="Times New Roman" w:hAnsi="Times New Roman" w:cs="Times New Roman"/>
        </w:rPr>
        <w:t xml:space="preserve"> </w:t>
      </w:r>
      <w:r w:rsidR="00624C40" w:rsidRPr="00263CFE">
        <w:rPr>
          <w:rFonts w:ascii="Times New Roman" w:hAnsi="Times New Roman" w:cs="Times New Roman"/>
        </w:rPr>
        <w:t>,9 až 11)</w:t>
      </w:r>
      <w:r w:rsidR="00DF6AAD" w:rsidRPr="00263CFE">
        <w:rPr>
          <w:rFonts w:ascii="Times New Roman" w:hAnsi="Times New Roman" w:cs="Times New Roman"/>
        </w:rPr>
        <w:t>. Ide o úpravu</w:t>
      </w:r>
      <w:r w:rsidR="0053308B" w:rsidRPr="00263CFE">
        <w:rPr>
          <w:rFonts w:ascii="Times New Roman" w:hAnsi="Times New Roman" w:cs="Times New Roman"/>
        </w:rPr>
        <w:t xml:space="preserve"> retenčného obdobia</w:t>
      </w:r>
      <w:r w:rsidR="00DF6AAD" w:rsidRPr="00263CFE">
        <w:rPr>
          <w:rFonts w:ascii="Times New Roman" w:hAnsi="Times New Roman" w:cs="Times New Roman"/>
        </w:rPr>
        <w:t xml:space="preserve"> od 1. mája  roku podania žiadosti do 28. februára nasledujúceho roku, úpra</w:t>
      </w:r>
      <w:r w:rsidR="00624C40" w:rsidRPr="00263CFE">
        <w:rPr>
          <w:rFonts w:ascii="Times New Roman" w:hAnsi="Times New Roman" w:cs="Times New Roman"/>
        </w:rPr>
        <w:t>vu</w:t>
      </w:r>
      <w:r w:rsidR="00DF6AAD" w:rsidRPr="00263CFE">
        <w:rPr>
          <w:rFonts w:ascii="Times New Roman" w:hAnsi="Times New Roman" w:cs="Times New Roman"/>
        </w:rPr>
        <w:t xml:space="preserve"> podmienok dočasného presunu zvierat povolením presunu zvierat najviac na 14 dní bez povinnosti náhrady za podmienky evidovania presunu v centrálnom registri hospodárskych zvierat a </w:t>
      </w:r>
      <w:r w:rsidR="00624C40" w:rsidRPr="00263CFE">
        <w:rPr>
          <w:rFonts w:ascii="Times New Roman" w:hAnsi="Times New Roman" w:cs="Times New Roman"/>
        </w:rPr>
        <w:t>úpravy</w:t>
      </w:r>
      <w:r w:rsidR="00DF6AAD" w:rsidRPr="00263CFE">
        <w:rPr>
          <w:rFonts w:ascii="Times New Roman" w:hAnsi="Times New Roman" w:cs="Times New Roman"/>
        </w:rPr>
        <w:t xml:space="preserve"> </w:t>
      </w:r>
      <w:r w:rsidR="00C74F4E" w:rsidRPr="00263CFE">
        <w:rPr>
          <w:rFonts w:ascii="Times New Roman" w:hAnsi="Times New Roman" w:cs="Times New Roman"/>
        </w:rPr>
        <w:t>v zaraďovaní</w:t>
      </w:r>
      <w:r w:rsidR="00DF6AAD" w:rsidRPr="00263CFE">
        <w:rPr>
          <w:rFonts w:ascii="Times New Roman" w:hAnsi="Times New Roman" w:cs="Times New Roman"/>
        </w:rPr>
        <w:t xml:space="preserve">  žiadostí do bodových pásiem. </w:t>
      </w:r>
    </w:p>
    <w:p w:rsidR="006D5C41" w:rsidRPr="00263CFE" w:rsidRDefault="008C2914" w:rsidP="00263CFE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3CFE">
        <w:rPr>
          <w:rFonts w:ascii="Times New Roman" w:hAnsi="Times New Roman" w:cs="Times New Roman"/>
        </w:rPr>
        <w:t xml:space="preserve">Návrh nariadenia vlády nebude mať vplyv na rozpočet verejnej správy, na manželstvo, rodičovstvo a rodinu, nebude mať sociálne vplyvy, vplyv na životné prostredie, vplyv na informáciu spoločnosti ani vplyv na služby verejnej správy pre občanov. </w:t>
      </w:r>
      <w:r w:rsidR="00624C40" w:rsidRPr="00263CFE">
        <w:rPr>
          <w:rFonts w:ascii="Times New Roman" w:hAnsi="Times New Roman" w:cs="Times New Roman"/>
        </w:rPr>
        <w:t>Navrhované ú</w:t>
      </w:r>
      <w:r w:rsidR="00624C40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 xml:space="preserve">pravy </w:t>
      </w:r>
      <w:r w:rsidR="00ED21E1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lastRenderedPageBreak/>
        <w:t xml:space="preserve">v podmienkach </w:t>
      </w:r>
      <w:r w:rsidR="00624C40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>po</w:t>
      </w:r>
      <w:r w:rsidR="00ED21E1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>dpôr</w:t>
      </w:r>
      <w:r w:rsidR="00624C40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 xml:space="preserve"> </w:t>
      </w:r>
      <w:r w:rsidR="00ED21E1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 xml:space="preserve">budú mať </w:t>
      </w:r>
      <w:r w:rsidR="00624C40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>pozitívne vplyvy na podnikateľské prostredie, vrátane pozitívnych vplyvov na malé a stredné podniky</w:t>
      </w:r>
      <w:r w:rsidR="00366D11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 xml:space="preserve"> </w:t>
      </w:r>
      <w:r w:rsidR="00ED21E1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>uvedené v doložke vybraných vplyvov</w:t>
      </w:r>
      <w:r w:rsidR="00624C40" w:rsidRPr="00263CFE">
        <w:rPr>
          <w:rFonts w:ascii="Times New Roman" w:eastAsia="SimSun" w:hAnsi="Times New Roman" w:cs="Times New Roman"/>
          <w:color w:val="000000"/>
          <w:shd w:val="clear" w:color="auto" w:fill="FFFFFF"/>
          <w:lang w:eastAsia="zh-CN" w:bidi="ar"/>
        </w:rPr>
        <w:t xml:space="preserve">. </w:t>
      </w:r>
      <w:r w:rsidR="00624C40" w:rsidRPr="00263CF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6D5C41" w:rsidRPr="00263CFE" w:rsidRDefault="008C2914" w:rsidP="00263CFE">
      <w:pPr>
        <w:tabs>
          <w:tab w:val="left" w:pos="78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3CFE">
        <w:rPr>
          <w:rFonts w:ascii="Times New Roman" w:hAnsi="Times New Roman" w:cs="Times New Roman"/>
        </w:rPr>
        <w:t xml:space="preserve">Návrh nariadenia vlády je v súlade s Ústavou Slovenskej republiky, ústavnými zákonmi, nálezmi ústavného súdu, zákonmi a ostatnými všeobecne záväznými právnymi predpismi a medzinárodnými zmluvami, ktorými je Slovenská republika viazaná, ako aj s právne záväznými aktmi Európskej únie.   </w:t>
      </w:r>
    </w:p>
    <w:p w:rsidR="006D5C41" w:rsidRPr="00263CFE" w:rsidRDefault="008C2914" w:rsidP="00ED21E1">
      <w:pPr>
        <w:tabs>
          <w:tab w:val="left" w:pos="7815"/>
        </w:tabs>
        <w:spacing w:line="240" w:lineRule="auto"/>
        <w:jc w:val="both"/>
        <w:rPr>
          <w:rFonts w:ascii="Times New Roman" w:hAnsi="Times New Roman" w:cs="Times New Roman"/>
        </w:rPr>
      </w:pPr>
      <w:r w:rsidRPr="00263CFE">
        <w:rPr>
          <w:rFonts w:ascii="Times New Roman" w:hAnsi="Times New Roman" w:cs="Times New Roman"/>
        </w:rPr>
        <w:t xml:space="preserve"> </w:t>
      </w:r>
    </w:p>
    <w:p w:rsidR="006D5C41" w:rsidRPr="00263CFE" w:rsidRDefault="006D5C4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5C41" w:rsidRPr="00263CFE" w:rsidRDefault="008C2914">
      <w:pPr>
        <w:spacing w:line="276" w:lineRule="auto"/>
        <w:jc w:val="both"/>
        <w:rPr>
          <w:sz w:val="22"/>
          <w:szCs w:val="22"/>
          <w:lang w:eastAsia="en-US"/>
        </w:rPr>
      </w:pPr>
      <w:r w:rsidRPr="00263CFE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D5C41" w:rsidRPr="00263CFE" w:rsidRDefault="006D5C4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5C41" w:rsidRPr="00263CFE" w:rsidRDefault="008C291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CFE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D5C41" w:rsidRPr="00263CFE" w:rsidRDefault="006D5C41">
      <w:pPr>
        <w:spacing w:line="276" w:lineRule="auto"/>
        <w:rPr>
          <w:sz w:val="22"/>
          <w:szCs w:val="22"/>
          <w:lang w:eastAsia="en-US"/>
        </w:rPr>
      </w:pPr>
    </w:p>
    <w:sectPr w:rsidR="006D5C41" w:rsidRPr="00263CFE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63" w:rsidRDefault="00BA6663">
      <w:pPr>
        <w:spacing w:after="0" w:line="240" w:lineRule="auto"/>
      </w:pPr>
      <w:r>
        <w:separator/>
      </w:r>
    </w:p>
  </w:endnote>
  <w:endnote w:type="continuationSeparator" w:id="0">
    <w:p w:rsidR="00BA6663" w:rsidRDefault="00BA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45932696"/>
      <w:docPartObj>
        <w:docPartGallery w:val="AutoText"/>
      </w:docPartObj>
    </w:sdtPr>
    <w:sdtEndPr/>
    <w:sdtContent>
      <w:p w:rsidR="00263CFE" w:rsidRPr="00263CFE" w:rsidRDefault="008C2914" w:rsidP="00263CFE">
        <w:pPr>
          <w:pStyle w:val="Pta"/>
          <w:jc w:val="center"/>
          <w:rPr>
            <w:rFonts w:ascii="Times New Roman" w:hAnsi="Times New Roman" w:cs="Times New Roman"/>
          </w:rPr>
        </w:pPr>
        <w:r w:rsidRPr="00263CFE">
          <w:rPr>
            <w:rFonts w:ascii="Times New Roman" w:hAnsi="Times New Roman" w:cs="Times New Roman"/>
          </w:rPr>
          <w:fldChar w:fldCharType="begin"/>
        </w:r>
        <w:r w:rsidRPr="00263CFE">
          <w:rPr>
            <w:rFonts w:ascii="Times New Roman" w:hAnsi="Times New Roman" w:cs="Times New Roman"/>
          </w:rPr>
          <w:instrText>PAGE   \* MERGEFORMAT</w:instrText>
        </w:r>
        <w:r w:rsidRPr="00263CFE">
          <w:rPr>
            <w:rFonts w:ascii="Times New Roman" w:hAnsi="Times New Roman" w:cs="Times New Roman"/>
          </w:rPr>
          <w:fldChar w:fldCharType="separate"/>
        </w:r>
        <w:r w:rsidR="00263CFE">
          <w:rPr>
            <w:rFonts w:ascii="Times New Roman" w:hAnsi="Times New Roman" w:cs="Times New Roman"/>
            <w:noProof/>
          </w:rPr>
          <w:t>1</w:t>
        </w:r>
        <w:r w:rsidRPr="00263CF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63" w:rsidRDefault="00BA6663">
      <w:pPr>
        <w:spacing w:after="0" w:line="240" w:lineRule="auto"/>
      </w:pPr>
      <w:r>
        <w:separator/>
      </w:r>
    </w:p>
  </w:footnote>
  <w:footnote w:type="continuationSeparator" w:id="0">
    <w:p w:rsidR="00BA6663" w:rsidRDefault="00BA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5EE1"/>
    <w:multiLevelType w:val="multilevel"/>
    <w:tmpl w:val="43775EE1"/>
    <w:lvl w:ilvl="0">
      <w:start w:val="1"/>
      <w:numFmt w:val="lowerLetter"/>
      <w:pStyle w:val="adda"/>
      <w:lvlText w:val="%1)"/>
      <w:lvlJc w:val="left"/>
      <w:pPr>
        <w:tabs>
          <w:tab w:val="left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797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left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left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left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left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left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left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8C6"/>
    <w:rsid w:val="000139AE"/>
    <w:rsid w:val="00020022"/>
    <w:rsid w:val="00023F72"/>
    <w:rsid w:val="00032130"/>
    <w:rsid w:val="000353E6"/>
    <w:rsid w:val="0003553C"/>
    <w:rsid w:val="00040DF8"/>
    <w:rsid w:val="000419EF"/>
    <w:rsid w:val="0004248D"/>
    <w:rsid w:val="00051E01"/>
    <w:rsid w:val="000555ED"/>
    <w:rsid w:val="000562B0"/>
    <w:rsid w:val="00056DFE"/>
    <w:rsid w:val="00057DCA"/>
    <w:rsid w:val="000605C2"/>
    <w:rsid w:val="000649AD"/>
    <w:rsid w:val="00064F39"/>
    <w:rsid w:val="000709B4"/>
    <w:rsid w:val="00070B01"/>
    <w:rsid w:val="00070CEF"/>
    <w:rsid w:val="00083CD9"/>
    <w:rsid w:val="000906EE"/>
    <w:rsid w:val="00093505"/>
    <w:rsid w:val="00096511"/>
    <w:rsid w:val="000A6E03"/>
    <w:rsid w:val="000B1B0E"/>
    <w:rsid w:val="000B407F"/>
    <w:rsid w:val="000B5A75"/>
    <w:rsid w:val="000C35CC"/>
    <w:rsid w:val="000C4C5F"/>
    <w:rsid w:val="000C4DEB"/>
    <w:rsid w:val="000C59E2"/>
    <w:rsid w:val="000D2D85"/>
    <w:rsid w:val="000D321B"/>
    <w:rsid w:val="000D4831"/>
    <w:rsid w:val="000D4EF3"/>
    <w:rsid w:val="000E0BA5"/>
    <w:rsid w:val="000E1BAC"/>
    <w:rsid w:val="000E5135"/>
    <w:rsid w:val="000E5D54"/>
    <w:rsid w:val="000E7B8E"/>
    <w:rsid w:val="000F158C"/>
    <w:rsid w:val="000F1DA8"/>
    <w:rsid w:val="000F43E8"/>
    <w:rsid w:val="000F6753"/>
    <w:rsid w:val="00104119"/>
    <w:rsid w:val="001059E3"/>
    <w:rsid w:val="0011614A"/>
    <w:rsid w:val="00121AB4"/>
    <w:rsid w:val="001231F1"/>
    <w:rsid w:val="00124BA6"/>
    <w:rsid w:val="00135F01"/>
    <w:rsid w:val="0014023E"/>
    <w:rsid w:val="00143EF5"/>
    <w:rsid w:val="001475DE"/>
    <w:rsid w:val="00150B0C"/>
    <w:rsid w:val="00150FA2"/>
    <w:rsid w:val="00151D85"/>
    <w:rsid w:val="00157099"/>
    <w:rsid w:val="00161FB7"/>
    <w:rsid w:val="00173108"/>
    <w:rsid w:val="0017571A"/>
    <w:rsid w:val="0017614A"/>
    <w:rsid w:val="0017752E"/>
    <w:rsid w:val="0018146F"/>
    <w:rsid w:val="00183194"/>
    <w:rsid w:val="00184261"/>
    <w:rsid w:val="00185FB7"/>
    <w:rsid w:val="001863A0"/>
    <w:rsid w:val="001866C9"/>
    <w:rsid w:val="001922EE"/>
    <w:rsid w:val="00193E30"/>
    <w:rsid w:val="00195AC2"/>
    <w:rsid w:val="00196CE2"/>
    <w:rsid w:val="001A4695"/>
    <w:rsid w:val="001B5904"/>
    <w:rsid w:val="001C01C4"/>
    <w:rsid w:val="001C1B81"/>
    <w:rsid w:val="001C2561"/>
    <w:rsid w:val="001C306B"/>
    <w:rsid w:val="001D0601"/>
    <w:rsid w:val="001D50F8"/>
    <w:rsid w:val="001E38CC"/>
    <w:rsid w:val="001E533E"/>
    <w:rsid w:val="001E5636"/>
    <w:rsid w:val="001E56DA"/>
    <w:rsid w:val="001E5A39"/>
    <w:rsid w:val="001E66AB"/>
    <w:rsid w:val="001E68C0"/>
    <w:rsid w:val="001E70B6"/>
    <w:rsid w:val="001F1267"/>
    <w:rsid w:val="001F4FBA"/>
    <w:rsid w:val="001F50AF"/>
    <w:rsid w:val="00207110"/>
    <w:rsid w:val="00215421"/>
    <w:rsid w:val="00216D4F"/>
    <w:rsid w:val="002206C4"/>
    <w:rsid w:val="002226D6"/>
    <w:rsid w:val="00226484"/>
    <w:rsid w:val="00230011"/>
    <w:rsid w:val="002330DF"/>
    <w:rsid w:val="002417F6"/>
    <w:rsid w:val="002433C8"/>
    <w:rsid w:val="00250168"/>
    <w:rsid w:val="00252DDF"/>
    <w:rsid w:val="0025490F"/>
    <w:rsid w:val="00256C09"/>
    <w:rsid w:val="0025752C"/>
    <w:rsid w:val="00260976"/>
    <w:rsid w:val="00263CFE"/>
    <w:rsid w:val="00265D90"/>
    <w:rsid w:val="002707D4"/>
    <w:rsid w:val="00271279"/>
    <w:rsid w:val="002712EC"/>
    <w:rsid w:val="00273C51"/>
    <w:rsid w:val="00280CA4"/>
    <w:rsid w:val="00295163"/>
    <w:rsid w:val="002A0C5E"/>
    <w:rsid w:val="002A1F75"/>
    <w:rsid w:val="002A4509"/>
    <w:rsid w:val="002A7D67"/>
    <w:rsid w:val="002C00F7"/>
    <w:rsid w:val="002C37EC"/>
    <w:rsid w:val="002C3BEA"/>
    <w:rsid w:val="002D0DFB"/>
    <w:rsid w:val="002D3482"/>
    <w:rsid w:val="002D36AF"/>
    <w:rsid w:val="002D53C6"/>
    <w:rsid w:val="002D6E64"/>
    <w:rsid w:val="002E54BC"/>
    <w:rsid w:val="002F3D3E"/>
    <w:rsid w:val="002F6957"/>
    <w:rsid w:val="002F7222"/>
    <w:rsid w:val="00304259"/>
    <w:rsid w:val="003048C6"/>
    <w:rsid w:val="003069D2"/>
    <w:rsid w:val="00310750"/>
    <w:rsid w:val="00310C73"/>
    <w:rsid w:val="003112DA"/>
    <w:rsid w:val="00313890"/>
    <w:rsid w:val="00314AEF"/>
    <w:rsid w:val="00317983"/>
    <w:rsid w:val="003277BA"/>
    <w:rsid w:val="00330E46"/>
    <w:rsid w:val="0033162E"/>
    <w:rsid w:val="003411BB"/>
    <w:rsid w:val="00342A4E"/>
    <w:rsid w:val="00343A17"/>
    <w:rsid w:val="00355762"/>
    <w:rsid w:val="00356B35"/>
    <w:rsid w:val="003603A6"/>
    <w:rsid w:val="00360487"/>
    <w:rsid w:val="003657F0"/>
    <w:rsid w:val="00366D11"/>
    <w:rsid w:val="00371261"/>
    <w:rsid w:val="00372159"/>
    <w:rsid w:val="00374631"/>
    <w:rsid w:val="00374AF7"/>
    <w:rsid w:val="0038045E"/>
    <w:rsid w:val="00380DE8"/>
    <w:rsid w:val="0038196B"/>
    <w:rsid w:val="0038605E"/>
    <w:rsid w:val="0038608B"/>
    <w:rsid w:val="003908AF"/>
    <w:rsid w:val="003976B9"/>
    <w:rsid w:val="003A1AFD"/>
    <w:rsid w:val="003B238C"/>
    <w:rsid w:val="003B3189"/>
    <w:rsid w:val="003B4557"/>
    <w:rsid w:val="003B7238"/>
    <w:rsid w:val="003C1447"/>
    <w:rsid w:val="003D09C1"/>
    <w:rsid w:val="003D3863"/>
    <w:rsid w:val="003D5B62"/>
    <w:rsid w:val="003D797F"/>
    <w:rsid w:val="003E0AF3"/>
    <w:rsid w:val="003E3772"/>
    <w:rsid w:val="003F271E"/>
    <w:rsid w:val="003F2C5F"/>
    <w:rsid w:val="003F2EBF"/>
    <w:rsid w:val="003F3E4C"/>
    <w:rsid w:val="003F48CE"/>
    <w:rsid w:val="003F4907"/>
    <w:rsid w:val="003F4A83"/>
    <w:rsid w:val="003F4B70"/>
    <w:rsid w:val="003F7F0B"/>
    <w:rsid w:val="0040017E"/>
    <w:rsid w:val="00404E4B"/>
    <w:rsid w:val="00406BE2"/>
    <w:rsid w:val="00411442"/>
    <w:rsid w:val="004123A9"/>
    <w:rsid w:val="00413D5B"/>
    <w:rsid w:val="0042108C"/>
    <w:rsid w:val="004236E7"/>
    <w:rsid w:val="00426197"/>
    <w:rsid w:val="004323B5"/>
    <w:rsid w:val="004339D8"/>
    <w:rsid w:val="00434190"/>
    <w:rsid w:val="004342E3"/>
    <w:rsid w:val="004372D9"/>
    <w:rsid w:val="0043797F"/>
    <w:rsid w:val="004402D5"/>
    <w:rsid w:val="00444AC0"/>
    <w:rsid w:val="0044679B"/>
    <w:rsid w:val="00446BD2"/>
    <w:rsid w:val="00447B24"/>
    <w:rsid w:val="0045508F"/>
    <w:rsid w:val="00455203"/>
    <w:rsid w:val="00456BEC"/>
    <w:rsid w:val="00456EB6"/>
    <w:rsid w:val="004573AA"/>
    <w:rsid w:val="0046386A"/>
    <w:rsid w:val="00464BE1"/>
    <w:rsid w:val="004656BB"/>
    <w:rsid w:val="00465B43"/>
    <w:rsid w:val="00472DB6"/>
    <w:rsid w:val="00474386"/>
    <w:rsid w:val="0047583A"/>
    <w:rsid w:val="004813EB"/>
    <w:rsid w:val="00483914"/>
    <w:rsid w:val="00485A07"/>
    <w:rsid w:val="00490010"/>
    <w:rsid w:val="00494960"/>
    <w:rsid w:val="00494963"/>
    <w:rsid w:val="004974D7"/>
    <w:rsid w:val="004975D1"/>
    <w:rsid w:val="004A42FD"/>
    <w:rsid w:val="004A481F"/>
    <w:rsid w:val="004B44D3"/>
    <w:rsid w:val="004B4612"/>
    <w:rsid w:val="004C25CA"/>
    <w:rsid w:val="004C7AC5"/>
    <w:rsid w:val="004D0BC7"/>
    <w:rsid w:val="004D246E"/>
    <w:rsid w:val="004D5346"/>
    <w:rsid w:val="004E2F14"/>
    <w:rsid w:val="004E33A0"/>
    <w:rsid w:val="004E4294"/>
    <w:rsid w:val="004E49BE"/>
    <w:rsid w:val="004E72D3"/>
    <w:rsid w:val="004F530B"/>
    <w:rsid w:val="004F6357"/>
    <w:rsid w:val="00500E66"/>
    <w:rsid w:val="0051057B"/>
    <w:rsid w:val="005111BC"/>
    <w:rsid w:val="00512C3F"/>
    <w:rsid w:val="00516D6F"/>
    <w:rsid w:val="005174F4"/>
    <w:rsid w:val="00520DEB"/>
    <w:rsid w:val="005255D7"/>
    <w:rsid w:val="00525C0A"/>
    <w:rsid w:val="00526F69"/>
    <w:rsid w:val="0053308B"/>
    <w:rsid w:val="00533C37"/>
    <w:rsid w:val="00537C1D"/>
    <w:rsid w:val="005506C7"/>
    <w:rsid w:val="0055371C"/>
    <w:rsid w:val="00557C8E"/>
    <w:rsid w:val="00571387"/>
    <w:rsid w:val="00573E2B"/>
    <w:rsid w:val="00574AB5"/>
    <w:rsid w:val="00585C74"/>
    <w:rsid w:val="00594ECE"/>
    <w:rsid w:val="005A157F"/>
    <w:rsid w:val="005A6037"/>
    <w:rsid w:val="005B06A2"/>
    <w:rsid w:val="005B4C3E"/>
    <w:rsid w:val="005C1E14"/>
    <w:rsid w:val="005C24F9"/>
    <w:rsid w:val="005C3C3F"/>
    <w:rsid w:val="005C3F68"/>
    <w:rsid w:val="005D07D0"/>
    <w:rsid w:val="005D250A"/>
    <w:rsid w:val="005D2FFF"/>
    <w:rsid w:val="005D4D8E"/>
    <w:rsid w:val="005D5D8D"/>
    <w:rsid w:val="005D6F9F"/>
    <w:rsid w:val="005E1633"/>
    <w:rsid w:val="005E4F5E"/>
    <w:rsid w:val="005E5FF0"/>
    <w:rsid w:val="005F25B0"/>
    <w:rsid w:val="005F37B2"/>
    <w:rsid w:val="005F69D5"/>
    <w:rsid w:val="00607F90"/>
    <w:rsid w:val="00622CC8"/>
    <w:rsid w:val="006241CE"/>
    <w:rsid w:val="00624C40"/>
    <w:rsid w:val="00631B79"/>
    <w:rsid w:val="00634CD5"/>
    <w:rsid w:val="00640E44"/>
    <w:rsid w:val="00654514"/>
    <w:rsid w:val="00655242"/>
    <w:rsid w:val="00656EC0"/>
    <w:rsid w:val="00661502"/>
    <w:rsid w:val="0066195F"/>
    <w:rsid w:val="00673C9B"/>
    <w:rsid w:val="00673FAE"/>
    <w:rsid w:val="00676006"/>
    <w:rsid w:val="006855A8"/>
    <w:rsid w:val="006905B8"/>
    <w:rsid w:val="00692F98"/>
    <w:rsid w:val="006964CB"/>
    <w:rsid w:val="006965E9"/>
    <w:rsid w:val="00696C6A"/>
    <w:rsid w:val="006A2953"/>
    <w:rsid w:val="006A3937"/>
    <w:rsid w:val="006A6D4C"/>
    <w:rsid w:val="006A732A"/>
    <w:rsid w:val="006B09BF"/>
    <w:rsid w:val="006B1C46"/>
    <w:rsid w:val="006B1DEC"/>
    <w:rsid w:val="006B2195"/>
    <w:rsid w:val="006B7B22"/>
    <w:rsid w:val="006C198A"/>
    <w:rsid w:val="006C2CBE"/>
    <w:rsid w:val="006C63B2"/>
    <w:rsid w:val="006D1B48"/>
    <w:rsid w:val="006D5C41"/>
    <w:rsid w:val="006E3E6D"/>
    <w:rsid w:val="006F499E"/>
    <w:rsid w:val="006F6A99"/>
    <w:rsid w:val="0070298E"/>
    <w:rsid w:val="0070416C"/>
    <w:rsid w:val="007078A4"/>
    <w:rsid w:val="0071331D"/>
    <w:rsid w:val="00714B77"/>
    <w:rsid w:val="00714EB6"/>
    <w:rsid w:val="007160D5"/>
    <w:rsid w:val="007223CA"/>
    <w:rsid w:val="00723ADD"/>
    <w:rsid w:val="00730378"/>
    <w:rsid w:val="00731857"/>
    <w:rsid w:val="00734731"/>
    <w:rsid w:val="00737653"/>
    <w:rsid w:val="00742A19"/>
    <w:rsid w:val="0074456F"/>
    <w:rsid w:val="007446D4"/>
    <w:rsid w:val="00744984"/>
    <w:rsid w:val="00752C00"/>
    <w:rsid w:val="00752F22"/>
    <w:rsid w:val="00753391"/>
    <w:rsid w:val="0075457C"/>
    <w:rsid w:val="007573AC"/>
    <w:rsid w:val="007675CA"/>
    <w:rsid w:val="00775156"/>
    <w:rsid w:val="007811F9"/>
    <w:rsid w:val="00782A6D"/>
    <w:rsid w:val="00784486"/>
    <w:rsid w:val="00793ECB"/>
    <w:rsid w:val="00796715"/>
    <w:rsid w:val="007977AB"/>
    <w:rsid w:val="007B32E3"/>
    <w:rsid w:val="007B5ACF"/>
    <w:rsid w:val="007B5D04"/>
    <w:rsid w:val="007C0218"/>
    <w:rsid w:val="007C0397"/>
    <w:rsid w:val="007C251E"/>
    <w:rsid w:val="007C33E2"/>
    <w:rsid w:val="007C617C"/>
    <w:rsid w:val="007C6A4E"/>
    <w:rsid w:val="007D0A36"/>
    <w:rsid w:val="007D3F0C"/>
    <w:rsid w:val="007E06A4"/>
    <w:rsid w:val="007E206D"/>
    <w:rsid w:val="007E34EC"/>
    <w:rsid w:val="007E5743"/>
    <w:rsid w:val="007E5F33"/>
    <w:rsid w:val="007F11BF"/>
    <w:rsid w:val="007F1C60"/>
    <w:rsid w:val="007F1D9B"/>
    <w:rsid w:val="00804C4D"/>
    <w:rsid w:val="00810285"/>
    <w:rsid w:val="0082093D"/>
    <w:rsid w:val="00820E7B"/>
    <w:rsid w:val="00823B3E"/>
    <w:rsid w:val="0082482F"/>
    <w:rsid w:val="00825EA4"/>
    <w:rsid w:val="008339CD"/>
    <w:rsid w:val="00833EB7"/>
    <w:rsid w:val="008414C5"/>
    <w:rsid w:val="00843354"/>
    <w:rsid w:val="00846C38"/>
    <w:rsid w:val="00846F5C"/>
    <w:rsid w:val="0084734E"/>
    <w:rsid w:val="00855F2E"/>
    <w:rsid w:val="008566FF"/>
    <w:rsid w:val="00857597"/>
    <w:rsid w:val="00857F64"/>
    <w:rsid w:val="00862C88"/>
    <w:rsid w:val="00863B50"/>
    <w:rsid w:val="008651E8"/>
    <w:rsid w:val="00866EE7"/>
    <w:rsid w:val="0087476A"/>
    <w:rsid w:val="0087569E"/>
    <w:rsid w:val="008816CC"/>
    <w:rsid w:val="00883677"/>
    <w:rsid w:val="00890567"/>
    <w:rsid w:val="00891DD6"/>
    <w:rsid w:val="0089270F"/>
    <w:rsid w:val="0089355B"/>
    <w:rsid w:val="008938C6"/>
    <w:rsid w:val="008963C4"/>
    <w:rsid w:val="008A22B7"/>
    <w:rsid w:val="008A4221"/>
    <w:rsid w:val="008A4939"/>
    <w:rsid w:val="008B1597"/>
    <w:rsid w:val="008B2131"/>
    <w:rsid w:val="008B2711"/>
    <w:rsid w:val="008B2DC7"/>
    <w:rsid w:val="008B30EF"/>
    <w:rsid w:val="008B36BC"/>
    <w:rsid w:val="008B5D2B"/>
    <w:rsid w:val="008B6A26"/>
    <w:rsid w:val="008C2914"/>
    <w:rsid w:val="008C37A3"/>
    <w:rsid w:val="008C475F"/>
    <w:rsid w:val="008C5559"/>
    <w:rsid w:val="008C6860"/>
    <w:rsid w:val="008C6B03"/>
    <w:rsid w:val="008D7E72"/>
    <w:rsid w:val="008F55AB"/>
    <w:rsid w:val="00902A13"/>
    <w:rsid w:val="00904FC7"/>
    <w:rsid w:val="00913A3E"/>
    <w:rsid w:val="00913E41"/>
    <w:rsid w:val="00915D6A"/>
    <w:rsid w:val="00921A5E"/>
    <w:rsid w:val="00927D4F"/>
    <w:rsid w:val="00930199"/>
    <w:rsid w:val="00931785"/>
    <w:rsid w:val="00942062"/>
    <w:rsid w:val="00945127"/>
    <w:rsid w:val="00947C19"/>
    <w:rsid w:val="009512BF"/>
    <w:rsid w:val="00954CEE"/>
    <w:rsid w:val="009604EB"/>
    <w:rsid w:val="009619C7"/>
    <w:rsid w:val="00965751"/>
    <w:rsid w:val="0097087F"/>
    <w:rsid w:val="00970F5D"/>
    <w:rsid w:val="009757E6"/>
    <w:rsid w:val="00976C45"/>
    <w:rsid w:val="00977E96"/>
    <w:rsid w:val="00983CC5"/>
    <w:rsid w:val="00983F60"/>
    <w:rsid w:val="009849C0"/>
    <w:rsid w:val="0098558D"/>
    <w:rsid w:val="009922AE"/>
    <w:rsid w:val="009B2EDA"/>
    <w:rsid w:val="009B3ED6"/>
    <w:rsid w:val="009B42D7"/>
    <w:rsid w:val="009D6241"/>
    <w:rsid w:val="009E0DD8"/>
    <w:rsid w:val="009E3F3B"/>
    <w:rsid w:val="009E5CD5"/>
    <w:rsid w:val="009E750E"/>
    <w:rsid w:val="009F59E7"/>
    <w:rsid w:val="00A01000"/>
    <w:rsid w:val="00A041C6"/>
    <w:rsid w:val="00A072B8"/>
    <w:rsid w:val="00A075E7"/>
    <w:rsid w:val="00A07AA1"/>
    <w:rsid w:val="00A07F79"/>
    <w:rsid w:val="00A116B5"/>
    <w:rsid w:val="00A12B3B"/>
    <w:rsid w:val="00A135DA"/>
    <w:rsid w:val="00A15E75"/>
    <w:rsid w:val="00A17C27"/>
    <w:rsid w:val="00A20D89"/>
    <w:rsid w:val="00A2235A"/>
    <w:rsid w:val="00A22EDF"/>
    <w:rsid w:val="00A25422"/>
    <w:rsid w:val="00A261F3"/>
    <w:rsid w:val="00A30152"/>
    <w:rsid w:val="00A314F6"/>
    <w:rsid w:val="00A3668E"/>
    <w:rsid w:val="00A42D04"/>
    <w:rsid w:val="00A45432"/>
    <w:rsid w:val="00A460F3"/>
    <w:rsid w:val="00A57C33"/>
    <w:rsid w:val="00A60466"/>
    <w:rsid w:val="00A610DF"/>
    <w:rsid w:val="00A61DB7"/>
    <w:rsid w:val="00A6676B"/>
    <w:rsid w:val="00A74B4C"/>
    <w:rsid w:val="00A805E7"/>
    <w:rsid w:val="00A81166"/>
    <w:rsid w:val="00A87F51"/>
    <w:rsid w:val="00A91A4A"/>
    <w:rsid w:val="00A91FAE"/>
    <w:rsid w:val="00A92EC5"/>
    <w:rsid w:val="00AA31B0"/>
    <w:rsid w:val="00AA623E"/>
    <w:rsid w:val="00AA6FA8"/>
    <w:rsid w:val="00AB3F89"/>
    <w:rsid w:val="00AC12B4"/>
    <w:rsid w:val="00AC2F57"/>
    <w:rsid w:val="00AC3344"/>
    <w:rsid w:val="00AC7EA5"/>
    <w:rsid w:val="00AD2D46"/>
    <w:rsid w:val="00AD6448"/>
    <w:rsid w:val="00AD7528"/>
    <w:rsid w:val="00AE1399"/>
    <w:rsid w:val="00AE3ED9"/>
    <w:rsid w:val="00AE4C69"/>
    <w:rsid w:val="00AE7C9F"/>
    <w:rsid w:val="00AF078C"/>
    <w:rsid w:val="00AF0940"/>
    <w:rsid w:val="00AF1F2E"/>
    <w:rsid w:val="00AF4C10"/>
    <w:rsid w:val="00AF5571"/>
    <w:rsid w:val="00AF5E02"/>
    <w:rsid w:val="00B037CD"/>
    <w:rsid w:val="00B05D3A"/>
    <w:rsid w:val="00B10F3A"/>
    <w:rsid w:val="00B1216D"/>
    <w:rsid w:val="00B126DA"/>
    <w:rsid w:val="00B17DE8"/>
    <w:rsid w:val="00B20284"/>
    <w:rsid w:val="00B233D8"/>
    <w:rsid w:val="00B2366D"/>
    <w:rsid w:val="00B268C3"/>
    <w:rsid w:val="00B27F37"/>
    <w:rsid w:val="00B30382"/>
    <w:rsid w:val="00B330BC"/>
    <w:rsid w:val="00B3524C"/>
    <w:rsid w:val="00B374E5"/>
    <w:rsid w:val="00B407C1"/>
    <w:rsid w:val="00B42C98"/>
    <w:rsid w:val="00B44214"/>
    <w:rsid w:val="00B44DFE"/>
    <w:rsid w:val="00B45387"/>
    <w:rsid w:val="00B46A12"/>
    <w:rsid w:val="00B47B29"/>
    <w:rsid w:val="00B5609B"/>
    <w:rsid w:val="00B56FBD"/>
    <w:rsid w:val="00B57D99"/>
    <w:rsid w:val="00B6066C"/>
    <w:rsid w:val="00B63561"/>
    <w:rsid w:val="00B652CF"/>
    <w:rsid w:val="00B732DA"/>
    <w:rsid w:val="00B73C45"/>
    <w:rsid w:val="00B76AF3"/>
    <w:rsid w:val="00B80917"/>
    <w:rsid w:val="00B82174"/>
    <w:rsid w:val="00B82D10"/>
    <w:rsid w:val="00B8612C"/>
    <w:rsid w:val="00BA59E7"/>
    <w:rsid w:val="00BA6663"/>
    <w:rsid w:val="00BA6CE7"/>
    <w:rsid w:val="00BB0590"/>
    <w:rsid w:val="00BB173D"/>
    <w:rsid w:val="00BC0A33"/>
    <w:rsid w:val="00BC200C"/>
    <w:rsid w:val="00BC5BAC"/>
    <w:rsid w:val="00BC5C35"/>
    <w:rsid w:val="00BD34E4"/>
    <w:rsid w:val="00BD6A30"/>
    <w:rsid w:val="00BE109A"/>
    <w:rsid w:val="00C15FC6"/>
    <w:rsid w:val="00C20A21"/>
    <w:rsid w:val="00C2174F"/>
    <w:rsid w:val="00C231E0"/>
    <w:rsid w:val="00C275F1"/>
    <w:rsid w:val="00C27AC7"/>
    <w:rsid w:val="00C27D2B"/>
    <w:rsid w:val="00C32424"/>
    <w:rsid w:val="00C32DCF"/>
    <w:rsid w:val="00C34807"/>
    <w:rsid w:val="00C3644A"/>
    <w:rsid w:val="00C43E52"/>
    <w:rsid w:val="00C465BD"/>
    <w:rsid w:val="00C51F3D"/>
    <w:rsid w:val="00C54A52"/>
    <w:rsid w:val="00C56842"/>
    <w:rsid w:val="00C56B14"/>
    <w:rsid w:val="00C5752E"/>
    <w:rsid w:val="00C62F7E"/>
    <w:rsid w:val="00C706C7"/>
    <w:rsid w:val="00C71A92"/>
    <w:rsid w:val="00C72F52"/>
    <w:rsid w:val="00C73FE4"/>
    <w:rsid w:val="00C74F4E"/>
    <w:rsid w:val="00C77723"/>
    <w:rsid w:val="00C81CCD"/>
    <w:rsid w:val="00C87F56"/>
    <w:rsid w:val="00C9712D"/>
    <w:rsid w:val="00CA4227"/>
    <w:rsid w:val="00CA48DB"/>
    <w:rsid w:val="00CA7AB8"/>
    <w:rsid w:val="00CB0E73"/>
    <w:rsid w:val="00CB5CC2"/>
    <w:rsid w:val="00CB69AF"/>
    <w:rsid w:val="00CC102A"/>
    <w:rsid w:val="00CC1BFB"/>
    <w:rsid w:val="00CD0BC6"/>
    <w:rsid w:val="00CD1E9A"/>
    <w:rsid w:val="00CD4783"/>
    <w:rsid w:val="00CE6D50"/>
    <w:rsid w:val="00CF6952"/>
    <w:rsid w:val="00D01BE8"/>
    <w:rsid w:val="00D02F03"/>
    <w:rsid w:val="00D04F7B"/>
    <w:rsid w:val="00D05068"/>
    <w:rsid w:val="00D20900"/>
    <w:rsid w:val="00D214A9"/>
    <w:rsid w:val="00D2292E"/>
    <w:rsid w:val="00D25980"/>
    <w:rsid w:val="00D272B8"/>
    <w:rsid w:val="00D27BC3"/>
    <w:rsid w:val="00D32405"/>
    <w:rsid w:val="00D326F0"/>
    <w:rsid w:val="00D3305C"/>
    <w:rsid w:val="00D341DE"/>
    <w:rsid w:val="00D343E8"/>
    <w:rsid w:val="00D373F5"/>
    <w:rsid w:val="00D3758D"/>
    <w:rsid w:val="00D40EC1"/>
    <w:rsid w:val="00D435D3"/>
    <w:rsid w:val="00D46111"/>
    <w:rsid w:val="00D553BC"/>
    <w:rsid w:val="00D559FB"/>
    <w:rsid w:val="00D55D89"/>
    <w:rsid w:val="00D61EBA"/>
    <w:rsid w:val="00D64F58"/>
    <w:rsid w:val="00D653C5"/>
    <w:rsid w:val="00D66206"/>
    <w:rsid w:val="00D66FDB"/>
    <w:rsid w:val="00D706A5"/>
    <w:rsid w:val="00D70797"/>
    <w:rsid w:val="00D72E8D"/>
    <w:rsid w:val="00D82EB6"/>
    <w:rsid w:val="00D90F57"/>
    <w:rsid w:val="00D931DB"/>
    <w:rsid w:val="00DA0A9B"/>
    <w:rsid w:val="00DA3404"/>
    <w:rsid w:val="00DA447A"/>
    <w:rsid w:val="00DA6798"/>
    <w:rsid w:val="00DC4003"/>
    <w:rsid w:val="00DD1D58"/>
    <w:rsid w:val="00DD2627"/>
    <w:rsid w:val="00DD4F6D"/>
    <w:rsid w:val="00DE0A98"/>
    <w:rsid w:val="00DE7B2B"/>
    <w:rsid w:val="00DF0393"/>
    <w:rsid w:val="00DF5800"/>
    <w:rsid w:val="00DF6AAD"/>
    <w:rsid w:val="00DF7E15"/>
    <w:rsid w:val="00E00B5C"/>
    <w:rsid w:val="00E030E6"/>
    <w:rsid w:val="00E03285"/>
    <w:rsid w:val="00E0548F"/>
    <w:rsid w:val="00E07BF5"/>
    <w:rsid w:val="00E10FFE"/>
    <w:rsid w:val="00E1234D"/>
    <w:rsid w:val="00E158C5"/>
    <w:rsid w:val="00E214C1"/>
    <w:rsid w:val="00E24E56"/>
    <w:rsid w:val="00E25990"/>
    <w:rsid w:val="00E25E5A"/>
    <w:rsid w:val="00E34279"/>
    <w:rsid w:val="00E343B3"/>
    <w:rsid w:val="00E36F51"/>
    <w:rsid w:val="00E4251B"/>
    <w:rsid w:val="00E478F1"/>
    <w:rsid w:val="00E608FE"/>
    <w:rsid w:val="00E65C16"/>
    <w:rsid w:val="00E70C61"/>
    <w:rsid w:val="00E722D1"/>
    <w:rsid w:val="00E74EB9"/>
    <w:rsid w:val="00E7650D"/>
    <w:rsid w:val="00E81269"/>
    <w:rsid w:val="00E818CE"/>
    <w:rsid w:val="00E83D24"/>
    <w:rsid w:val="00E906CA"/>
    <w:rsid w:val="00E91D8C"/>
    <w:rsid w:val="00E92D60"/>
    <w:rsid w:val="00E93004"/>
    <w:rsid w:val="00E943C2"/>
    <w:rsid w:val="00EA2D3C"/>
    <w:rsid w:val="00EA6650"/>
    <w:rsid w:val="00EA70D6"/>
    <w:rsid w:val="00EB24A1"/>
    <w:rsid w:val="00EB5873"/>
    <w:rsid w:val="00EB69E9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1E1"/>
    <w:rsid w:val="00ED2890"/>
    <w:rsid w:val="00ED6CC7"/>
    <w:rsid w:val="00EE2C64"/>
    <w:rsid w:val="00EE4963"/>
    <w:rsid w:val="00EE4F51"/>
    <w:rsid w:val="00EE5CF1"/>
    <w:rsid w:val="00EE76C2"/>
    <w:rsid w:val="00EF0B18"/>
    <w:rsid w:val="00EF1516"/>
    <w:rsid w:val="00EF3E5E"/>
    <w:rsid w:val="00F0001B"/>
    <w:rsid w:val="00F010E2"/>
    <w:rsid w:val="00F0318B"/>
    <w:rsid w:val="00F046F2"/>
    <w:rsid w:val="00F05C0A"/>
    <w:rsid w:val="00F104B0"/>
    <w:rsid w:val="00F1163E"/>
    <w:rsid w:val="00F12FA4"/>
    <w:rsid w:val="00F149FE"/>
    <w:rsid w:val="00F20100"/>
    <w:rsid w:val="00F20862"/>
    <w:rsid w:val="00F27FD7"/>
    <w:rsid w:val="00F4317C"/>
    <w:rsid w:val="00F4687F"/>
    <w:rsid w:val="00F4704F"/>
    <w:rsid w:val="00F556B6"/>
    <w:rsid w:val="00F61111"/>
    <w:rsid w:val="00F615F7"/>
    <w:rsid w:val="00F631A7"/>
    <w:rsid w:val="00F64E91"/>
    <w:rsid w:val="00F65E6F"/>
    <w:rsid w:val="00F6606E"/>
    <w:rsid w:val="00F67A38"/>
    <w:rsid w:val="00F714A0"/>
    <w:rsid w:val="00F735F7"/>
    <w:rsid w:val="00F74F74"/>
    <w:rsid w:val="00F77C8B"/>
    <w:rsid w:val="00F879D1"/>
    <w:rsid w:val="00F9461E"/>
    <w:rsid w:val="00F96D92"/>
    <w:rsid w:val="00F97043"/>
    <w:rsid w:val="00FA096B"/>
    <w:rsid w:val="00FA3FCB"/>
    <w:rsid w:val="00FA6C17"/>
    <w:rsid w:val="00FA7EB9"/>
    <w:rsid w:val="00FB1CB1"/>
    <w:rsid w:val="00FB3B77"/>
    <w:rsid w:val="00FC5DE7"/>
    <w:rsid w:val="00FC6FE7"/>
    <w:rsid w:val="00FD1BA4"/>
    <w:rsid w:val="00FD2773"/>
    <w:rsid w:val="00FE1EBE"/>
    <w:rsid w:val="00FE61FB"/>
    <w:rsid w:val="24B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11954"/>
  <w15:docId w15:val="{388DEA7B-A882-4138-B143-0B6AE46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qFormat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qFormat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5507A"/>
      <w:u w:val="none"/>
    </w:rPr>
  </w:style>
  <w:style w:type="character" w:styleId="slostrany">
    <w:name w:val="page number"/>
    <w:basedOn w:val="Predvolenpsmoodseku"/>
    <w:uiPriority w:val="99"/>
    <w:qFormat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pPr>
      <w:spacing w:line="360" w:lineRule="atLeast"/>
      <w:jc w:val="both"/>
    </w:pPr>
  </w:style>
  <w:style w:type="character" w:customStyle="1" w:styleId="Nadpis5Char">
    <w:name w:val="Nadpis 5 Char"/>
    <w:uiPriority w:val="99"/>
    <w:rPr>
      <w:b/>
      <w:bCs/>
      <w:sz w:val="28"/>
      <w:szCs w:val="28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locked/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qFormat/>
    <w:locked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empo Esperanto" w:hAnsi="Tempo Esperanto" w:cs="Tempo Esperanto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Pr>
      <w:rFonts w:ascii="Tempo Esperanto" w:hAnsi="Tempo Esperanto" w:cs="Tempo Esperanto"/>
      <w:sz w:val="24"/>
      <w:szCs w:val="24"/>
    </w:rPr>
  </w:style>
  <w:style w:type="paragraph" w:customStyle="1" w:styleId="adda">
    <w:name w:val="adda"/>
    <w:basedOn w:val="Normlny"/>
    <w:uiPriority w:val="99"/>
    <w:pPr>
      <w:keepNext/>
      <w:numPr>
        <w:numId w:val="1"/>
      </w:numPr>
      <w:spacing w:before="60" w:after="60"/>
      <w:jc w:val="both"/>
    </w:p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ascii="Tempo Esperanto" w:hAnsi="Tempo Esperanto" w:cs="Tempo Esperanto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Pr>
      <w:rFonts w:ascii="Tempo Esperanto" w:hAnsi="Tempo Esperanto" w:cs="Tempo Esperanto"/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pPr>
      <w:spacing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Normlny"/>
    <w:next w:val="Normlny"/>
    <w:uiPriority w:val="99"/>
    <w:pPr>
      <w:autoSpaceDE w:val="0"/>
      <w:autoSpaceDN w:val="0"/>
      <w:adjustRightInd w:val="0"/>
    </w:pPr>
    <w:rPr>
      <w:rFonts w:ascii="EUAlbertina" w:hAnsi="EUAlbertina" w:cs="Times New Roman"/>
    </w:rPr>
  </w:style>
  <w:style w:type="character" w:customStyle="1" w:styleId="apple-converted-space">
    <w:name w:val="apple-converted-space"/>
    <w:basedOn w:val="Predvolenpsmoodseku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Kozlíková, Barbora, Mgr."/>
    <f:field ref="objcreatedat" par="" text="18.1.2021 13:51:36"/>
    <f:field ref="objchangedby" par="" text="Administrator, System"/>
    <f:field ref="objmodifiedat" par="" text="18.1.2021 13:51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E41C478-1E5D-41F7-8061-E879CC6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Benová Tímea</cp:lastModifiedBy>
  <cp:revision>26</cp:revision>
  <cp:lastPrinted>2021-03-17T08:08:00Z</cp:lastPrinted>
  <dcterms:created xsi:type="dcterms:W3CDTF">2021-02-24T18:18:00Z</dcterms:created>
  <dcterms:modified xsi:type="dcterms:W3CDTF">2021-03-17T08:08:00Z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6756/2021-410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COO.2145.1000.3.4212980</vt:lpwstr>
  </property>
  <property fmtid="{D5CDD505-2E9C-101B-9397-08002B2CF9AE}" pid="152" name="FSC#FSCFOLIO@1.1001:docpropproject">
    <vt:lpwstr/>
  </property>
  <property fmtid="{D5CDD505-2E9C-101B-9397-08002B2CF9AE}" pid="153" name="KSOProductBuildVer">
    <vt:lpwstr>1033-10.2.0.7636</vt:lpwstr>
  </property>
</Properties>
</file>