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8382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256DC15C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FA38F" w14:textId="77777777" w:rsidR="00041A62" w:rsidRDefault="00AA7D7D" w:rsidP="00AA7D7D">
      <w:pPr>
        <w:pStyle w:val="Normlnywebov"/>
        <w:jc w:val="both"/>
        <w:divId w:val="769937381"/>
      </w:pPr>
      <w:r>
        <w:t xml:space="preserve"> </w:t>
      </w:r>
      <w:r w:rsidR="00FC3D2C">
        <w:tab/>
      </w:r>
      <w:r>
        <w:t>Za účelom prípravy stanoviska vlády Slovenskej republiky k poslaneckému návrhu zákona podľa</w:t>
      </w:r>
      <w:r w:rsidR="00041A62">
        <w:t xml:space="preserve"> § 70 ods. 2 zákona Národnej rady Slovenskej republiky č. 350/1996 Z. z. o rokovacom poriadku Národnej rady Slovenskej republiky v znení neskorších predpisov</w:t>
      </w:r>
      <w:r>
        <w:t xml:space="preserve"> a v súlade s čl. 31 legislatívnych pravidiel vlády Slovenskej republiky Úrad pre verejné obstarávanie (ďalej len „úrad“) </w:t>
      </w:r>
      <w:r w:rsidR="00041A62">
        <w:t>predkladá návrh poslan</w:t>
      </w:r>
      <w:r>
        <w:t>kyne</w:t>
      </w:r>
      <w:r w:rsidR="00041A62">
        <w:t xml:space="preserve"> Národnej rady Slovenskej republiky</w:t>
      </w:r>
      <w:r>
        <w:t xml:space="preserve"> </w:t>
      </w:r>
      <w:r w:rsidRPr="00AA7D7D">
        <w:t>Anny Z</w:t>
      </w:r>
      <w:r>
        <w:t>emanovej</w:t>
      </w:r>
      <w:r w:rsidRPr="00AA7D7D">
        <w:t xml:space="preserve"> na vydanie zákona, ktorým sa dopĺňa zákon č. 343/2015 Z. z. o verejnom obstarávaní a o zmene a doplnení niektorých zákonov v znení neskorších predpisov</w:t>
      </w:r>
      <w:r w:rsidR="00041A62">
        <w:t xml:space="preserve"> (tlač </w:t>
      </w:r>
      <w:r w:rsidR="00800C21">
        <w:t>392) (ďalej len „návrh zákona“)</w:t>
      </w:r>
    </w:p>
    <w:p w14:paraId="4D52AD8B" w14:textId="77777777" w:rsidR="00041A62" w:rsidRDefault="00041A62">
      <w:pPr>
        <w:pStyle w:val="Normlnywebov"/>
        <w:divId w:val="769937381"/>
        <w:rPr>
          <w:rStyle w:val="Siln"/>
        </w:rPr>
      </w:pPr>
      <w:r>
        <w:rPr>
          <w:rStyle w:val="Siln"/>
        </w:rPr>
        <w:t>V š e o b e c n e</w:t>
      </w:r>
    </w:p>
    <w:p w14:paraId="77D88C6D" w14:textId="77777777" w:rsidR="00800C21" w:rsidRDefault="00800C21" w:rsidP="00DC4540">
      <w:pPr>
        <w:pStyle w:val="Normlnywebov"/>
        <w:ind w:firstLine="720"/>
        <w:jc w:val="both"/>
        <w:divId w:val="769937381"/>
        <w:rPr>
          <w:rFonts w:ascii="Times" w:eastAsia="Calibri" w:hAnsi="Times"/>
          <w:lang w:eastAsia="en-US"/>
        </w:rPr>
      </w:pPr>
      <w:r w:rsidRPr="00800C21">
        <w:rPr>
          <w:rFonts w:ascii="Times" w:eastAsia="Calibri" w:hAnsi="Times"/>
          <w:lang w:eastAsia="en-US"/>
        </w:rPr>
        <w:t xml:space="preserve">Cieľom </w:t>
      </w:r>
      <w:r>
        <w:rPr>
          <w:rFonts w:ascii="Times" w:eastAsia="Calibri" w:hAnsi="Times"/>
          <w:lang w:eastAsia="en-US"/>
        </w:rPr>
        <w:t>návrhu zákona</w:t>
      </w:r>
      <w:r w:rsidRPr="00800C21">
        <w:rPr>
          <w:rFonts w:ascii="Times" w:eastAsia="Calibri" w:hAnsi="Times"/>
          <w:lang w:eastAsia="en-US"/>
        </w:rPr>
        <w:t xml:space="preserve"> je odstránenie národného </w:t>
      </w:r>
      <w:r w:rsidRPr="00800C21">
        <w:rPr>
          <w:rFonts w:ascii="Times" w:eastAsia="Calibri" w:hAnsi="Times"/>
          <w:i/>
          <w:lang w:eastAsia="en-US"/>
        </w:rPr>
        <w:t>goldplatingu</w:t>
      </w:r>
      <w:r w:rsidRPr="00800C21">
        <w:rPr>
          <w:rFonts w:ascii="Times" w:eastAsia="Calibri" w:hAnsi="Times"/>
          <w:lang w:eastAsia="en-US"/>
        </w:rPr>
        <w:t xml:space="preserve"> a zosúladenie národnej úpravy s</w:t>
      </w:r>
      <w:r w:rsidR="00FC3D2C">
        <w:rPr>
          <w:rFonts w:ascii="Times" w:eastAsia="Calibri" w:hAnsi="Times"/>
          <w:lang w:eastAsia="en-US"/>
        </w:rPr>
        <w:t> </w:t>
      </w:r>
      <w:r w:rsidRPr="00800C21">
        <w:rPr>
          <w:rFonts w:ascii="Times" w:eastAsia="Calibri" w:hAnsi="Times"/>
          <w:lang w:eastAsia="en-US"/>
        </w:rPr>
        <w:t>európskou</w:t>
      </w:r>
      <w:r w:rsidR="00FC3D2C">
        <w:rPr>
          <w:rFonts w:ascii="Times" w:eastAsia="Calibri" w:hAnsi="Times"/>
          <w:lang w:eastAsia="en-US"/>
        </w:rPr>
        <w:t xml:space="preserve"> legislatívou </w:t>
      </w:r>
      <w:r w:rsidRPr="00800C21">
        <w:rPr>
          <w:rFonts w:ascii="Times" w:eastAsia="Calibri" w:hAnsi="Times"/>
          <w:lang w:eastAsia="en-US"/>
        </w:rPr>
        <w:t>v oblasti služieb zameraných na výskum a vývoj.</w:t>
      </w:r>
      <w:r>
        <w:rPr>
          <w:rFonts w:ascii="Times" w:eastAsia="Calibri" w:hAnsi="Times"/>
          <w:lang w:eastAsia="en-US"/>
        </w:rPr>
        <w:t xml:space="preserve"> </w:t>
      </w:r>
    </w:p>
    <w:p w14:paraId="4990371F" w14:textId="7BBAB117" w:rsidR="00800C21" w:rsidRDefault="00800C21" w:rsidP="00DC4540">
      <w:pPr>
        <w:pStyle w:val="Normlnywebov"/>
        <w:ind w:firstLine="720"/>
        <w:jc w:val="both"/>
        <w:divId w:val="769937381"/>
        <w:rPr>
          <w:rFonts w:ascii="Times" w:hAnsi="Times"/>
        </w:rPr>
      </w:pPr>
      <w:r>
        <w:rPr>
          <w:rFonts w:ascii="Times" w:hAnsi="Times"/>
        </w:rPr>
        <w:t>Navrhovaná právna úprava má za cieľ súčasnú úpravu ustanovenia § 8 zákona</w:t>
      </w:r>
      <w:r w:rsidR="00AE264E">
        <w:rPr>
          <w:rFonts w:ascii="Times" w:hAnsi="Times"/>
        </w:rPr>
        <w:t xml:space="preserve"> č. 343/2015 Z. z. o verejnom obstarávaní a o zmene a doplnení niektorých zákonov v znení neskorších predpisov (ďalej len „zákon o verejnom obstarávaní“)</w:t>
      </w:r>
      <w:r>
        <w:rPr>
          <w:rFonts w:ascii="Times" w:hAnsi="Times"/>
        </w:rPr>
        <w:t xml:space="preserve"> v prípade služieb zameraných na výskum a vývoj zosúladiť s úpravou čl. </w:t>
      </w:r>
      <w:r w:rsidR="002C083E">
        <w:rPr>
          <w:rFonts w:ascii="Times" w:hAnsi="Times"/>
        </w:rPr>
        <w:t xml:space="preserve">13 </w:t>
      </w:r>
      <w:r>
        <w:rPr>
          <w:rFonts w:ascii="Times" w:hAnsi="Times"/>
        </w:rPr>
        <w:t xml:space="preserve"> </w:t>
      </w:r>
      <w:r w:rsidR="002C083E">
        <w:rPr>
          <w:rFonts w:ascii="Times" w:hAnsi="Times"/>
        </w:rPr>
        <w:t>smernice</w:t>
      </w:r>
      <w:r>
        <w:rPr>
          <w:rFonts w:ascii="Times" w:hAnsi="Times"/>
        </w:rPr>
        <w:t xml:space="preserve"> </w:t>
      </w:r>
      <w:r w:rsidRPr="006277EC">
        <w:rPr>
          <w:rFonts w:ascii="Times" w:hAnsi="Times"/>
        </w:rPr>
        <w:t>2014/24/EÚ</w:t>
      </w:r>
      <w:r>
        <w:rPr>
          <w:rFonts w:ascii="Times" w:hAnsi="Times"/>
        </w:rPr>
        <w:t xml:space="preserve"> v platnom znení</w:t>
      </w:r>
      <w:r w:rsidR="002C083E">
        <w:rPr>
          <w:rFonts w:ascii="Times" w:hAnsi="Times"/>
        </w:rPr>
        <w:t xml:space="preserve"> a odstrániť tak prísnejšiu vnútroštátnu úpravu. </w:t>
      </w:r>
      <w:r>
        <w:rPr>
          <w:rFonts w:ascii="Times" w:hAnsi="Times"/>
        </w:rPr>
        <w:t xml:space="preserve"> </w:t>
      </w:r>
    </w:p>
    <w:p w14:paraId="4428A7A8" w14:textId="145D769C" w:rsidR="00CF3018" w:rsidRDefault="00CF3018" w:rsidP="00DC4540">
      <w:pPr>
        <w:pStyle w:val="Normlnywebov"/>
        <w:ind w:firstLine="720"/>
        <w:jc w:val="both"/>
        <w:divId w:val="769937381"/>
        <w:rPr>
          <w:rStyle w:val="Siln"/>
        </w:rPr>
      </w:pPr>
      <w:r>
        <w:rPr>
          <w:rFonts w:ascii="Times" w:hAnsi="Times"/>
        </w:rPr>
        <w:t xml:space="preserve">Návrh zákona bol predložený do medzirezortného pripomienkového konania. K návrhu zákona </w:t>
      </w:r>
      <w:r w:rsidR="00606FF2">
        <w:rPr>
          <w:rFonts w:ascii="Times" w:hAnsi="Times"/>
        </w:rPr>
        <w:t>predložila jednu</w:t>
      </w:r>
      <w:r>
        <w:rPr>
          <w:rFonts w:ascii="Times" w:hAnsi="Times"/>
        </w:rPr>
        <w:t xml:space="preserve"> </w:t>
      </w:r>
      <w:r w:rsidR="00606FF2">
        <w:rPr>
          <w:rFonts w:ascii="Times" w:hAnsi="Times"/>
        </w:rPr>
        <w:t>obyčajnú</w:t>
      </w:r>
      <w:r>
        <w:rPr>
          <w:rFonts w:ascii="Times" w:hAnsi="Times"/>
        </w:rPr>
        <w:t xml:space="preserve"> pripomienk</w:t>
      </w:r>
      <w:r w:rsidR="00606FF2">
        <w:rPr>
          <w:rFonts w:ascii="Times" w:hAnsi="Times"/>
        </w:rPr>
        <w:t>u</w:t>
      </w:r>
      <w:r>
        <w:rPr>
          <w:rFonts w:ascii="Times" w:hAnsi="Times"/>
        </w:rPr>
        <w:t xml:space="preserve"> </w:t>
      </w:r>
      <w:r w:rsidR="00606FF2">
        <w:rPr>
          <w:rFonts w:ascii="Times" w:hAnsi="Times"/>
        </w:rPr>
        <w:t>Generálna</w:t>
      </w:r>
      <w:r>
        <w:rPr>
          <w:rFonts w:ascii="Times" w:hAnsi="Times"/>
        </w:rPr>
        <w:t xml:space="preserve"> prokuratúr</w:t>
      </w:r>
      <w:r w:rsidR="00606FF2">
        <w:rPr>
          <w:rFonts w:ascii="Times" w:hAnsi="Times"/>
        </w:rPr>
        <w:t>a</w:t>
      </w:r>
      <w:r>
        <w:rPr>
          <w:rFonts w:ascii="Times" w:hAnsi="Times"/>
        </w:rPr>
        <w:t xml:space="preserve"> Slovenskej republiky a</w:t>
      </w:r>
      <w:r w:rsidR="00606FF2">
        <w:rPr>
          <w:rFonts w:ascii="Times" w:hAnsi="Times"/>
        </w:rPr>
        <w:t> jednu obyčajnú pripomienku predložilo</w:t>
      </w:r>
      <w:r>
        <w:rPr>
          <w:rFonts w:ascii="Times" w:hAnsi="Times"/>
        </w:rPr>
        <w:t xml:space="preserve"> Ministerstvo </w:t>
      </w:r>
      <w:r w:rsidRPr="00CF3018">
        <w:rPr>
          <w:rFonts w:ascii="Times" w:hAnsi="Times"/>
        </w:rPr>
        <w:t>investícií, regionálneho rozvoja a informatizácie Slovenskej republiky</w:t>
      </w:r>
      <w:r>
        <w:rPr>
          <w:rFonts w:ascii="Times" w:hAnsi="Times"/>
        </w:rPr>
        <w:t xml:space="preserve">. </w:t>
      </w:r>
      <w:bookmarkStart w:id="0" w:name="_GoBack"/>
      <w:bookmarkEnd w:id="0"/>
    </w:p>
    <w:p w14:paraId="3C9F6E1D" w14:textId="77777777" w:rsidR="00041A62" w:rsidRDefault="00041A62">
      <w:pPr>
        <w:pStyle w:val="Normlnywebov"/>
        <w:divId w:val="769937381"/>
      </w:pPr>
      <w:r>
        <w:rPr>
          <w:rStyle w:val="Siln"/>
        </w:rPr>
        <w:t>S t a n o v i s k o</w:t>
      </w:r>
    </w:p>
    <w:p w14:paraId="4B501DCF" w14:textId="77777777" w:rsidR="00041A62" w:rsidRDefault="00524FD3">
      <w:pPr>
        <w:pStyle w:val="Normlnywebov"/>
        <w:divId w:val="769937381"/>
      </w:pPr>
      <w:r>
        <w:t xml:space="preserve">Úrad </w:t>
      </w:r>
      <w:r w:rsidR="00041A62">
        <w:t>zaujíma k predloženému poslaneckému návrhu nasledovné stanovisko:</w:t>
      </w:r>
    </w:p>
    <w:p w14:paraId="5B946EC8" w14:textId="77777777" w:rsidR="00AE264E" w:rsidRPr="00FC3D2C" w:rsidRDefault="00BA1942" w:rsidP="00AE264E">
      <w:pPr>
        <w:pStyle w:val="Normlnywebov"/>
        <w:numPr>
          <w:ilvl w:val="0"/>
          <w:numId w:val="2"/>
        </w:numPr>
        <w:divId w:val="769937381"/>
        <w:rPr>
          <w:b/>
        </w:rPr>
      </w:pPr>
      <w:r>
        <w:rPr>
          <w:b/>
        </w:rPr>
        <w:t>Leg</w:t>
      </w:r>
      <w:r w:rsidR="00AE264E" w:rsidRPr="00FC3D2C">
        <w:rPr>
          <w:b/>
        </w:rPr>
        <w:t>islatívno – technické pripomienky</w:t>
      </w:r>
    </w:p>
    <w:p w14:paraId="686ACDAA" w14:textId="77777777" w:rsidR="00FC3D2C" w:rsidRDefault="00AE264E" w:rsidP="00DC4540">
      <w:pPr>
        <w:pStyle w:val="Normlnywebov"/>
        <w:ind w:firstLine="360"/>
        <w:divId w:val="769937381"/>
      </w:pPr>
      <w:r>
        <w:t>Vo výpočte novelizácií k zákonu o verejnom obstarávaní navrhujeme uviesť aj jeho poslednú novelizáciu, t.</w:t>
      </w:r>
      <w:r w:rsidR="00BA1942">
        <w:t xml:space="preserve"> </w:t>
      </w:r>
      <w:r>
        <w:t xml:space="preserve">j. zákon č. 9/2021 Z. z.. </w:t>
      </w:r>
    </w:p>
    <w:p w14:paraId="6460D8E2" w14:textId="77777777" w:rsidR="00FC3D2C" w:rsidRPr="00FC3D2C" w:rsidRDefault="00FC3D2C" w:rsidP="00FC3D2C">
      <w:pPr>
        <w:pStyle w:val="Normlnywebov"/>
        <w:numPr>
          <w:ilvl w:val="0"/>
          <w:numId w:val="2"/>
        </w:numPr>
        <w:divId w:val="769937381"/>
        <w:rPr>
          <w:b/>
        </w:rPr>
      </w:pPr>
      <w:r w:rsidRPr="00FC3D2C">
        <w:rPr>
          <w:b/>
        </w:rPr>
        <w:t xml:space="preserve">Koncepčné pripomienky </w:t>
      </w:r>
      <w:r w:rsidR="00AE264E" w:rsidRPr="00FC3D2C">
        <w:rPr>
          <w:b/>
        </w:rPr>
        <w:t xml:space="preserve">  </w:t>
      </w:r>
    </w:p>
    <w:p w14:paraId="726D460B" w14:textId="2D2BC7F8" w:rsidR="007557C8" w:rsidRPr="007557C8" w:rsidRDefault="00FC3D2C" w:rsidP="007557C8">
      <w:pPr>
        <w:pStyle w:val="Normlnywebov"/>
        <w:ind w:firstLine="360"/>
        <w:jc w:val="both"/>
        <w:divId w:val="769937381"/>
      </w:pPr>
      <w:r>
        <w:t>Cieľom návrhu zákona je tak ako vyplýva z jeho dôvodovej správy odstrániť národný goldplating pri úprave verejného obstarávania u tzv. dotovaných subjektov</w:t>
      </w:r>
      <w:r w:rsidR="007557C8">
        <w:t xml:space="preserve"> a zosúladiť tak</w:t>
      </w:r>
      <w:r w:rsidR="007557C8" w:rsidRPr="007557C8">
        <w:t xml:space="preserve"> </w:t>
      </w:r>
      <w:r w:rsidR="007557C8">
        <w:t>národnú</w:t>
      </w:r>
      <w:r w:rsidR="007557C8" w:rsidRPr="007557C8">
        <w:t xml:space="preserve"> </w:t>
      </w:r>
      <w:r w:rsidR="007557C8">
        <w:t>úpravu</w:t>
      </w:r>
      <w:r w:rsidR="007557C8" w:rsidRPr="007557C8">
        <w:t xml:space="preserve"> s európskou v oblasti služieb zameraných na výskum a vývoj.</w:t>
      </w:r>
      <w:r w:rsidR="007557C8">
        <w:t xml:space="preserve"> Dôvodová správa tak v tejto súvislosti uvádza, že s</w:t>
      </w:r>
      <w:r w:rsidR="007557C8" w:rsidRPr="007557C8">
        <w:t xml:space="preserve">účasná slovenská právna úprava je v niektorých aspektoch prísnejšia, a to aj v oblastiach postupov subjektov, ktorých zákazky sú spolufinancované viac ako 50 % verejným obstarávateľom alebo </w:t>
      </w:r>
      <w:r w:rsidR="007557C8">
        <w:t>obstarávateľom, pričom</w:t>
      </w:r>
      <w:r w:rsidR="007557C8" w:rsidRPr="007557C8">
        <w:t xml:space="preserve"> </w:t>
      </w:r>
      <w:r w:rsidR="007557C8">
        <w:t>v</w:t>
      </w:r>
      <w:r w:rsidR="007557C8" w:rsidRPr="007557C8">
        <w:t xml:space="preserve"> súčasnosti tieto subjekty musia zabezpečiť obstaranie služieb v oblasti výskum a vývoja prísnejšími postupmi podľa zákona o</w:t>
      </w:r>
      <w:r w:rsidR="007557C8">
        <w:t> </w:t>
      </w:r>
      <w:r w:rsidR="007557C8" w:rsidRPr="007557C8">
        <w:t>VO</w:t>
      </w:r>
      <w:r w:rsidR="007557C8">
        <w:t>. Ďalej dôvodová správa uvádza, že o</w:t>
      </w:r>
      <w:r w:rsidR="007557C8" w:rsidRPr="007557C8">
        <w:t>sobitne je takéto zosúladenie vhodné v prípade  podpory výskumno-</w:t>
      </w:r>
      <w:r w:rsidR="007557C8" w:rsidRPr="007557C8">
        <w:lastRenderedPageBreak/>
        <w:t>vývojových projektov, ktoré boli vyhodnotené ako vysoko kvalitné v rámci komunitárnych nástrojov podpory Európskej únie.</w:t>
      </w:r>
    </w:p>
    <w:p w14:paraId="6524FC12" w14:textId="3A560F55" w:rsidR="00262809" w:rsidRDefault="00FC3D2C" w:rsidP="007557C8">
      <w:pPr>
        <w:pStyle w:val="Normlnywebov"/>
        <w:ind w:firstLine="360"/>
        <w:jc w:val="both"/>
        <w:divId w:val="769937381"/>
      </w:pPr>
      <w:r w:rsidRPr="007557C8">
        <w:t xml:space="preserve"> </w:t>
      </w:r>
      <w:r w:rsidR="007557C8">
        <w:t xml:space="preserve">Opierajúc </w:t>
      </w:r>
      <w:r w:rsidR="005610D4">
        <w:t xml:space="preserve">sa aj o osobitnú časť dôvodovej správy, ako aj návrh normatívneho textu, </w:t>
      </w:r>
      <w:r>
        <w:t>návrh zákona limituje odstraňovanie prísnejšej národnej úpravy výlučne vo vzťahu k službám v oblasti vedy a</w:t>
      </w:r>
      <w:r w:rsidR="00E52E50">
        <w:t> </w:t>
      </w:r>
      <w:r>
        <w:t>výskumu</w:t>
      </w:r>
      <w:r w:rsidR="00E52E50">
        <w:t>, ktoré obstarávajú prijímatelia dotácií</w:t>
      </w:r>
      <w:r w:rsidR="009438C2">
        <w:t>.</w:t>
      </w:r>
      <w:r w:rsidR="005610D4">
        <w:t xml:space="preserve"> </w:t>
      </w:r>
      <w:r w:rsidR="00BE21A0">
        <w:t xml:space="preserve">Hoci predložený materiál bližšie nešpecifikuje, aké typy životných situácií má snahu pokryť, javí sa, že jeho jedinou ambíciou je odstrániť „administratívnu bariéru obstarávania“ v prípade, ak je subjektu, ktorý nie je verejným obstarávateľom alebo obstarávateľom poskytnutá dotácia na to, </w:t>
      </w:r>
      <w:r w:rsidR="00C44463">
        <w:t>aby si mohol obstarať výskumné a vývojové služby (inak povedané, ide o prípad, keď napr. ministerstvo X poskytne dotáciu podnikateľovi Y na to, aby uzavrel zmluvu na výskumno-vývojové služby s podnikateľom, resp. výskumnou inštitúciou Z). Návrh zákona tak z vecného hľadiska v podstate rieši iba situácie projektov, v ktorých prijímatelia dotácií dostávajú finančné prostriedky na to, aby výskumné a vývojové služby mohli „outsourcovať“ a nerieši situácie prijímateľov realizujúcich projekt, v</w:t>
      </w:r>
      <w:r w:rsidR="00262809">
        <w:t xml:space="preserve"> ktorom </w:t>
      </w:r>
      <w:r w:rsidR="00C44463">
        <w:t xml:space="preserve">výskum a vývoj </w:t>
      </w:r>
      <w:r w:rsidR="00262809">
        <w:t xml:space="preserve">realizujú sami (hoc ich projekty mohli tiež </w:t>
      </w:r>
      <w:r w:rsidR="00262809" w:rsidRPr="007557C8">
        <w:t>vyhodnotené ako vysoko kvalitné v rámci komunitárnych nástrojov podpory Európskej únie</w:t>
      </w:r>
      <w:r w:rsidR="00262809">
        <w:t>).</w:t>
      </w:r>
    </w:p>
    <w:p w14:paraId="56E723EA" w14:textId="243E1D55" w:rsidR="00FC3D2C" w:rsidRDefault="00262809" w:rsidP="007557C8">
      <w:pPr>
        <w:pStyle w:val="Normlnywebov"/>
        <w:ind w:firstLine="360"/>
        <w:jc w:val="both"/>
        <w:divId w:val="769937381"/>
      </w:pPr>
      <w:r>
        <w:t>Z pohľadu súčasnej právnej úpravy zákona o verejnom obstarávaní, ako aj s ohľadom na znenie platných smerníc EÚ vo verejnom obstarávaní možno navrhovanú právnu úpravu hodnotiť ako nekoncepčnú a</w:t>
      </w:r>
      <w:r w:rsidR="009438C2">
        <w:t xml:space="preserve"> môže sa javiť aj ako </w:t>
      </w:r>
      <w:r>
        <w:t>obsolétn</w:t>
      </w:r>
      <w:r w:rsidR="009438C2">
        <w:t>a</w:t>
      </w:r>
      <w:r>
        <w:t>. V</w:t>
      </w:r>
      <w:r w:rsidR="00FC3D2C">
        <w:t xml:space="preserve"> rámci sekundárneho práva EÚ je v tomto smere relevantná úprava čl. 13 </w:t>
      </w:r>
      <w:r>
        <w:t xml:space="preserve">a 14 </w:t>
      </w:r>
      <w:r w:rsidR="00FC3D2C">
        <w:t xml:space="preserve">smernice 2014/24/EÚ (ďalej len „klasická smernica“), ktorá vymedzuje režim pre tzv. dotované subjekty. </w:t>
      </w:r>
    </w:p>
    <w:p w14:paraId="7C59BEFE" w14:textId="77777777" w:rsidR="00FC3D2C" w:rsidRDefault="00FC3D2C" w:rsidP="00FC3D2C">
      <w:pPr>
        <w:pStyle w:val="Normlnywebov"/>
        <w:jc w:val="both"/>
        <w:divId w:val="769937381"/>
      </w:pPr>
      <w:r>
        <w:t>Podľa čl. 13 klasickej smernice</w:t>
      </w:r>
      <w:r w:rsidR="006252DF">
        <w:t>,</w:t>
      </w:r>
      <w:r>
        <w:t xml:space="preserve"> cit.: </w:t>
      </w:r>
    </w:p>
    <w:p w14:paraId="1A010133" w14:textId="77777777" w:rsidR="00FC3D2C" w:rsidRPr="00FC3D2C" w:rsidRDefault="00FC3D2C" w:rsidP="00FC3D2C">
      <w:pPr>
        <w:shd w:val="clear" w:color="auto" w:fill="FFFFFF"/>
        <w:spacing w:before="120" w:after="0" w:line="312" w:lineRule="atLeast"/>
        <w:jc w:val="both"/>
        <w:divId w:val="769937381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„</w:t>
      </w:r>
      <w:r w:rsidRPr="00FC3D2C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Táto smernica sa uplatňuje na zadávanie týchto zákaziek: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400"/>
      </w:tblGrid>
      <w:tr w:rsidR="00FC3D2C" w:rsidRPr="00FC3D2C" w14:paraId="4B6136FA" w14:textId="77777777" w:rsidTr="00FC3D2C">
        <w:trPr>
          <w:divId w:val="769937381"/>
        </w:trPr>
        <w:tc>
          <w:tcPr>
            <w:tcW w:w="0" w:type="auto"/>
            <w:shd w:val="clear" w:color="auto" w:fill="FFFFFF"/>
            <w:hideMark/>
          </w:tcPr>
          <w:p w14:paraId="3397BCCC" w14:textId="77777777" w:rsidR="00FC3D2C" w:rsidRPr="00FC3D2C" w:rsidRDefault="00FC3D2C" w:rsidP="00FC3D2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32AB95" w14:textId="77777777" w:rsidR="00FC3D2C" w:rsidRPr="00FC3D2C" w:rsidRDefault="00895F2C" w:rsidP="00FC3D2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 xml:space="preserve">a) </w:t>
            </w:r>
            <w:r w:rsidR="00FC3D2C" w:rsidRPr="00FC3D2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 xml:space="preserve"> zákaziek na uskutočnenie stavebných prác, na ktoré verejní obstarávatelia prispievajú priamo vo výške viac ako 50 % a ktorých predpokladaná hodnota bez DPH sa rovná alebo je vyššia ako </w:t>
            </w:r>
            <w:r w:rsidR="0064672E" w:rsidRPr="0064672E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>5 350 000  EUR</w:t>
            </w:r>
            <w:r w:rsidR="0064672E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 xml:space="preserve"> (pozn. </w:t>
            </w:r>
            <w:r w:rsidR="00FC3D2C" w:rsidRPr="00FC3D2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> EUR, ak tieto zákazky zahŕňajú jednu z týchto činností:</w:t>
            </w:r>
          </w:p>
          <w:tbl>
            <w:tblPr>
              <w:tblW w:w="9206" w:type="dxa"/>
              <w:tblInd w:w="2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992"/>
            </w:tblGrid>
            <w:tr w:rsidR="00FC3D2C" w:rsidRPr="00FC3D2C" w14:paraId="32F9F9E4" w14:textId="77777777" w:rsidTr="00DC4540">
              <w:tc>
                <w:tcPr>
                  <w:tcW w:w="0" w:type="auto"/>
                  <w:shd w:val="clear" w:color="auto" w:fill="auto"/>
                  <w:hideMark/>
                </w:tcPr>
                <w:p w14:paraId="35ED6C4A" w14:textId="77777777" w:rsidR="00FC3D2C" w:rsidRPr="00FC3D2C" w:rsidRDefault="00FC3D2C" w:rsidP="0064672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noProof w:val="0"/>
                      <w:sz w:val="24"/>
                      <w:szCs w:val="24"/>
                      <w:lang w:eastAsia="sk-SK"/>
                    </w:rPr>
                  </w:pPr>
                  <w:r w:rsidRPr="00FC3D2C">
                    <w:rPr>
                      <w:rFonts w:ascii="Times New Roman" w:eastAsia="Times New Roman" w:hAnsi="Times New Roman" w:cs="Times New Roman"/>
                      <w:i/>
                      <w:noProof w:val="0"/>
                      <w:sz w:val="24"/>
                      <w:szCs w:val="24"/>
                      <w:lang w:eastAsia="sk-SK"/>
                    </w:rPr>
                    <w:t>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06021B4" w14:textId="77777777" w:rsidR="00FC3D2C" w:rsidRPr="00FC3D2C" w:rsidRDefault="00FC3D2C" w:rsidP="0064672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noProof w:val="0"/>
                      <w:sz w:val="24"/>
                      <w:szCs w:val="24"/>
                      <w:lang w:eastAsia="sk-SK"/>
                    </w:rPr>
                  </w:pPr>
                  <w:r w:rsidRPr="00FC3D2C">
                    <w:rPr>
                      <w:rFonts w:ascii="Times New Roman" w:eastAsia="Times New Roman" w:hAnsi="Times New Roman" w:cs="Times New Roman"/>
                      <w:i/>
                      <w:noProof w:val="0"/>
                      <w:sz w:val="24"/>
                      <w:szCs w:val="24"/>
                      <w:lang w:eastAsia="sk-SK"/>
                    </w:rPr>
                    <w:t>stavebno-inžinierske činnosti uvedené v prílohe II,</w:t>
                  </w:r>
                </w:p>
              </w:tc>
            </w:tr>
            <w:tr w:rsidR="00FC3D2C" w:rsidRPr="00FC3D2C" w14:paraId="7C61FF61" w14:textId="77777777" w:rsidTr="00DC4540">
              <w:tc>
                <w:tcPr>
                  <w:tcW w:w="0" w:type="auto"/>
                  <w:shd w:val="clear" w:color="auto" w:fill="auto"/>
                  <w:hideMark/>
                </w:tcPr>
                <w:p w14:paraId="3AF47147" w14:textId="77777777" w:rsidR="00FC3D2C" w:rsidRPr="00FC3D2C" w:rsidRDefault="00FC3D2C" w:rsidP="0064672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noProof w:val="0"/>
                      <w:sz w:val="24"/>
                      <w:szCs w:val="24"/>
                      <w:lang w:eastAsia="sk-SK"/>
                    </w:rPr>
                  </w:pPr>
                  <w:r w:rsidRPr="00FC3D2C">
                    <w:rPr>
                      <w:rFonts w:ascii="Times New Roman" w:eastAsia="Times New Roman" w:hAnsi="Times New Roman" w:cs="Times New Roman"/>
                      <w:i/>
                      <w:noProof w:val="0"/>
                      <w:sz w:val="24"/>
                      <w:szCs w:val="24"/>
                      <w:lang w:eastAsia="sk-SK"/>
                    </w:rPr>
                    <w:t>ii)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EAA7547" w14:textId="77777777" w:rsidR="00FC3D2C" w:rsidRPr="00FC3D2C" w:rsidRDefault="00FC3D2C" w:rsidP="0064672E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noProof w:val="0"/>
                      <w:sz w:val="24"/>
                      <w:szCs w:val="24"/>
                      <w:lang w:eastAsia="sk-SK"/>
                    </w:rPr>
                  </w:pPr>
                  <w:r w:rsidRPr="00FC3D2C">
                    <w:rPr>
                      <w:rFonts w:ascii="Times New Roman" w:eastAsia="Times New Roman" w:hAnsi="Times New Roman" w:cs="Times New Roman"/>
                      <w:i/>
                      <w:noProof w:val="0"/>
                      <w:sz w:val="24"/>
                      <w:szCs w:val="24"/>
                      <w:lang w:eastAsia="sk-SK"/>
                    </w:rPr>
                    <w:t>stavebné práce na nemocniciach, zariadeniach určených na šport, rekreáciu a voľný čas, školských a univerzitných budovách a budovách, ktoré sa využívajú na administratívne účely;</w:t>
                  </w:r>
                </w:p>
              </w:tc>
            </w:tr>
          </w:tbl>
          <w:p w14:paraId="568F1D3B" w14:textId="77777777" w:rsidR="00FC3D2C" w:rsidRPr="00FC3D2C" w:rsidRDefault="00FC3D2C" w:rsidP="00FC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</w:pPr>
          </w:p>
        </w:tc>
      </w:tr>
      <w:tr w:rsidR="00FC3D2C" w:rsidRPr="00FC3D2C" w14:paraId="032E4620" w14:textId="77777777" w:rsidTr="00FC3D2C">
        <w:trPr>
          <w:divId w:val="769937381"/>
        </w:trPr>
        <w:tc>
          <w:tcPr>
            <w:tcW w:w="0" w:type="auto"/>
            <w:shd w:val="clear" w:color="auto" w:fill="FFFFFF"/>
            <w:hideMark/>
          </w:tcPr>
          <w:p w14:paraId="6B86E6CA" w14:textId="77777777" w:rsidR="00FC3D2C" w:rsidRPr="00FC3D2C" w:rsidRDefault="00FC3D2C" w:rsidP="00FC3D2C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</w:pPr>
            <w:r w:rsidRPr="00FC3D2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3150C8A6" w14:textId="77777777" w:rsidR="00FC3D2C" w:rsidRPr="00FC3D2C" w:rsidRDefault="00895F2C" w:rsidP="0064672E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 xml:space="preserve">b) </w:t>
            </w:r>
            <w:r w:rsidR="00FC3D2C" w:rsidRPr="00FC3D2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 xml:space="preserve"> zákaziek na poskytnutie služieb, na ktoré verejní obstarávatelia p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 xml:space="preserve">rispievajú priamo vo výške viac </w:t>
            </w:r>
            <w:r w:rsidR="00FC3D2C" w:rsidRPr="00FC3D2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>ako 50 % a ktorých predpokladaná hodnota bez DPH sa rovná alebo je vyššia ako 2</w:t>
            </w:r>
            <w:r w:rsidR="0064672E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>14</w:t>
            </w:r>
            <w:r w:rsidR="00FC3D2C" w:rsidRPr="00FC3D2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sk-SK"/>
              </w:rPr>
              <w:t> 000 EUR a ktoré sú spojené so zákazkou na uskutočnenie stavebných prác uvedených pod písmenom a).</w:t>
            </w:r>
          </w:p>
        </w:tc>
      </w:tr>
    </w:tbl>
    <w:p w14:paraId="2144E77C" w14:textId="77777777" w:rsidR="006F2342" w:rsidRDefault="00FC3D2C" w:rsidP="006F2342">
      <w:pPr>
        <w:shd w:val="clear" w:color="auto" w:fill="FFFFFF"/>
        <w:spacing w:before="120" w:after="0" w:line="312" w:lineRule="atLeast"/>
        <w:jc w:val="both"/>
        <w:divId w:val="769937381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</w:pPr>
      <w:r w:rsidRPr="00FC3D2C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Verejní obstarávatelia poskytujúci príspevky uvedené v prvom pododseku písm. a) a b) zaistia súlad s touto smernicou, ak sami nezadávajú zákazku, na ktorú sa prispieva, alebo ak takúto zákazku zadávajú pre iné subjekty a v ich mene.</w:t>
      </w:r>
      <w:r w:rsidR="0064672E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“. </w:t>
      </w:r>
    </w:p>
    <w:p w14:paraId="6B7139D1" w14:textId="77777777" w:rsidR="00262809" w:rsidRDefault="00262809" w:rsidP="006F2342">
      <w:pPr>
        <w:shd w:val="clear" w:color="auto" w:fill="FFFFFF"/>
        <w:spacing w:before="120" w:after="0" w:line="312" w:lineRule="atLeast"/>
        <w:jc w:val="both"/>
        <w:divId w:val="76993738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6252D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Pod</w:t>
      </w:r>
      <w:r w:rsidR="006252DF" w:rsidRPr="006252D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ľa čl. 14 klasickej smernice, cit:</w:t>
      </w:r>
    </w:p>
    <w:p w14:paraId="71C3F97D" w14:textId="77777777" w:rsidR="006252DF" w:rsidRPr="0016452B" w:rsidRDefault="00921D80" w:rsidP="006F2342">
      <w:pPr>
        <w:shd w:val="clear" w:color="auto" w:fill="FFFFFF"/>
        <w:spacing w:before="120" w:after="0" w:line="312" w:lineRule="atLeast"/>
        <w:jc w:val="both"/>
        <w:divId w:val="769937381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lastRenderedPageBreak/>
        <w:t>„</w:t>
      </w:r>
      <w:r w:rsidRPr="00921D80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Táto smernica sa uplatňuje</w:t>
      </w:r>
      <w:r w:rsidRPr="00921D8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</w:t>
      </w:r>
      <w:r w:rsidRPr="00921D80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sk-SK"/>
        </w:rPr>
        <w:t>iba</w:t>
      </w:r>
      <w:r w:rsidRPr="00921D80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 xml:space="preserve"> na verejné zákazky na poskytnutie služieb v oblasti výskumu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a vývoja, </w:t>
      </w:r>
      <w:r w:rsidRPr="00921D80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na ktoré sa vzťahujú kódy CPV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73000000-2 až 73120000-9, 73300000-5, 73420000-2 a 73430000-5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 xml:space="preserve">za predpokladu, že sú splnené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sk-SK"/>
        </w:rPr>
        <w:t>obe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 xml:space="preserve"> tieto podmienky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:</w:t>
      </w:r>
    </w:p>
    <w:p w14:paraId="06472647" w14:textId="77777777" w:rsidR="006252DF" w:rsidRPr="0016452B" w:rsidRDefault="00921D80" w:rsidP="0016452B">
      <w:pPr>
        <w:pStyle w:val="Odsekzoznamu"/>
        <w:numPr>
          <w:ilvl w:val="0"/>
          <w:numId w:val="5"/>
        </w:numPr>
        <w:shd w:val="clear" w:color="auto" w:fill="FFFFFF"/>
        <w:spacing w:before="120" w:after="0" w:line="312" w:lineRule="atLeast"/>
        <w:jc w:val="both"/>
        <w:divId w:val="769937381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</w:pP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prospech plynie výlučne verejnému obstarávateľovi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na využitie pri plnení vlastných úloh a</w:t>
      </w:r>
    </w:p>
    <w:p w14:paraId="72941AA0" w14:textId="77777777" w:rsidR="00921D80" w:rsidRDefault="00921D80" w:rsidP="0016452B">
      <w:pPr>
        <w:pStyle w:val="Odsekzoznamu"/>
        <w:numPr>
          <w:ilvl w:val="0"/>
          <w:numId w:val="5"/>
        </w:numPr>
        <w:shd w:val="clear" w:color="auto" w:fill="FFFFFF"/>
        <w:spacing w:before="120" w:after="0" w:line="312" w:lineRule="atLeast"/>
        <w:jc w:val="both"/>
        <w:divId w:val="769937381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</w:pP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odplatu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za poskytnutú službu poskytuje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v plnom rozsahu verejný obstarávateľ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.“</w:t>
      </w:r>
    </w:p>
    <w:p w14:paraId="36CE6C1A" w14:textId="77777777" w:rsidR="00D31A68" w:rsidRDefault="00D31A68" w:rsidP="0016452B">
      <w:pPr>
        <w:shd w:val="clear" w:color="auto" w:fill="FFFFFF"/>
        <w:spacing w:before="120" w:after="0" w:line="312" w:lineRule="atLeast"/>
        <w:ind w:left="360"/>
        <w:jc w:val="both"/>
        <w:divId w:val="769937381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</w:pPr>
    </w:p>
    <w:p w14:paraId="28160494" w14:textId="77777777" w:rsidR="00D31A68" w:rsidRDefault="00D31A68" w:rsidP="00D31A68">
      <w:pPr>
        <w:shd w:val="clear" w:color="auto" w:fill="FFFFFF"/>
        <w:spacing w:before="120" w:after="0" w:line="312" w:lineRule="atLeast"/>
        <w:ind w:firstLine="720"/>
        <w:jc w:val="both"/>
        <w:divId w:val="76993738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 tejto súvislosti je potrebné poukázať aj na úmysel európskeho zákonodarcu, ktorý v rámci bodu 35 preambuly klasickej smernice uvádza cit.: „</w:t>
      </w:r>
      <w:r w:rsidRPr="00B322F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Malo by sa podporovať spolufinancovanie programov výskumu a vývoja zdrojmi z príslušného odvetvia.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sk-SK"/>
        </w:rPr>
        <w:t>Malo by sa preto spresniť, že táto smernica sa uplatňuje len vtedy, keď takéto spolufinancovanie neexistuje a výsledok činností v oblasti výskumu a vývoja patrí dotknutému verejnému obstarávateľovi</w:t>
      </w:r>
      <w:r w:rsidRPr="00B322FB"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sk-SK"/>
        </w:rPr>
        <w:t>.</w:t>
      </w:r>
      <w:r w:rsidRPr="00B322F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Tým by sa však nemala vylúčiť možnosť, aby poskytovateľ služby po vykonaní týchto činností mohol v súvislosti s nimi zverejniť ich súhrn, zatiaľ čo verejný obstarávateľ si ponechá výlučné právo na použitie výsledku výskumu a vývoja pri vykonávaní svojej vlastnej činnosti.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Fiktívne podieľanie sa na výsledkoch výskumu a vývoja alebo výhradne symbolická účasť na odplate pre poskytovateľa služieb by však nemala brániť uplatneniu tejto smernice</w:t>
      </w:r>
      <w:r w:rsidRPr="00B322F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“.</w:t>
      </w:r>
    </w:p>
    <w:p w14:paraId="6D0E053E" w14:textId="104A6A53" w:rsidR="00921D80" w:rsidRDefault="00921D80" w:rsidP="0016452B">
      <w:pPr>
        <w:shd w:val="clear" w:color="auto" w:fill="FFFFFF"/>
        <w:spacing w:before="120" w:after="0" w:line="312" w:lineRule="atLeast"/>
        <w:ind w:firstLine="360"/>
        <w:jc w:val="both"/>
        <w:divId w:val="76993738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r w:rsidRPr="0016452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Ust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anovenie čl. 14 smernice je </w:t>
      </w:r>
      <w:r w:rsidR="00344D9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transponované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 § 1 ods. 2 písm. d) zákona o verejnom obstarávaní, podľa ktorého sa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 xml:space="preserve">tento zákon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sk-SK"/>
        </w:rPr>
        <w:t>nevzťahuje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sk-SK"/>
        </w:rPr>
        <w:t xml:space="preserve">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sk-SK"/>
        </w:rPr>
        <w:t>na výskumné a vývojové služby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 xml:space="preserve">okrem výskumných a vývojových služieb zodpovedajúcich kódom Spoločného slovníka 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obstarávania</w:t>
      </w:r>
      <w:hyperlink r:id="rId9" w:anchor="poznamky.poznamka-2" w:tooltip="Odkaz na predpis alebo ustanovenie" w:history="1">
        <w:r w:rsidRPr="0016452B">
          <w:rPr>
            <w:vertAlign w:val="superscript"/>
          </w:rPr>
          <w:t>2)</w:t>
        </w:r>
      </w:hyperlink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 (ďalej len „slovník obstarávania“) 73000000-2 až 73120000-9, 73300000-5, 73420000-2 a 73430000-5,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z ktorých prospech plynie výlučne verejnému obstarávateľovi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alebo obstarávateľovi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na využitie pri plnení vlastných úloh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a odplatu</w:t>
      </w:r>
      <w:r w:rsidRPr="0016452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 za poskytnutú službu </w:t>
      </w:r>
      <w:r w:rsidRPr="0016452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sk-SK"/>
        </w:rPr>
        <w:t>poskytuje v plnom rozsahu verejný obstarávateľ alebo obstarávateľ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.</w:t>
      </w:r>
    </w:p>
    <w:p w14:paraId="72AC05E0" w14:textId="602FFF25" w:rsidR="00EF44F2" w:rsidRDefault="00D31A68" w:rsidP="008E70B1">
      <w:pPr>
        <w:shd w:val="clear" w:color="auto" w:fill="FFFFFF"/>
        <w:spacing w:before="120" w:after="0" w:line="312" w:lineRule="atLeast"/>
        <w:ind w:firstLine="720"/>
        <w:jc w:val="both"/>
        <w:divId w:val="76993738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 kontexte uvedeného preto uvádzame, že ak bolo cieľom predkladateľa pokryť spoločenské vzťahy subsumovateľné pod úpravu čl. 14 klasickej smernice a ustanovenia § 1 ods. 2 písm. d) zákona o verejnom obstarávaní aj vo vzťahu k prijímateľom dotácií, navrhovanú právnu úpravu je možné vyhodnotiť ako nadbytočnú (obsolétnu). </w:t>
      </w:r>
      <w:r w:rsidR="008E70B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Máme totiž za to, že </w:t>
      </w:r>
      <w:r w:rsidR="005E3F6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súčasná </w:t>
      </w:r>
      <w:r w:rsidR="008E70B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exempcia z pôsobnosti zákona o verejnom obstarávaní</w:t>
      </w:r>
      <w:r w:rsidR="005E3F6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8E70B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upravená v ustanovení § 1 ods. 2 písm. d) zákona o verejnom obstarávaní, ktorá je transpozíciou čl. 14 klasickej smernice subsumuje resp. konzumuje aj vzťahy vymedzené v návrhu zákona. </w:t>
      </w:r>
      <w:r w:rsidR="00A607F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 kontexte uvedenej právnej úpravy je zrejmé, že výnimka z pôsobnosti pravidiel verejného obstarávania je determinovaná skutočnosťou, že </w:t>
      </w:r>
      <w:r w:rsidR="005E3F6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ide o projekty, ktoré s</w:t>
      </w:r>
      <w:r w:rsidR="003560C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ú</w:t>
      </w:r>
      <w:r w:rsidR="005E3F6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spolufinancované zo súkromných</w:t>
      </w:r>
      <w:r w:rsidR="003560C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zdrojov</w:t>
      </w:r>
      <w:r w:rsidR="005E3F6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prípadne že prospech </w:t>
      </w:r>
      <w:r w:rsidR="00EF44F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 nich </w:t>
      </w:r>
      <w:r w:rsidR="005E3F6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nenadobúda výlučne verejný obstarávateľ poskytujúci finančné prostriedky.</w:t>
      </w:r>
      <w:r w:rsidR="00EF44F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</w:p>
    <w:p w14:paraId="0808FE36" w14:textId="6AAD0642" w:rsidR="00C97BCB" w:rsidRDefault="009101D3">
      <w:pPr>
        <w:shd w:val="clear" w:color="auto" w:fill="FFFFFF"/>
        <w:spacing w:before="120" w:after="0" w:line="312" w:lineRule="atLeast"/>
        <w:ind w:firstLine="720"/>
        <w:jc w:val="both"/>
        <w:divId w:val="76993738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Pokiaľ sa predkladateľ materiálu napriek uvedenému rozhodne zotrvať na svojom návrhu, poukazujeme na </w:t>
      </w:r>
      <w:r w:rsidR="00E67CF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</w:t>
      </w:r>
      <w:r w:rsidR="003560C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ekoncepčnosť navrhovanej úpravy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ktorá</w:t>
      </w:r>
      <w:r w:rsidR="00E67CF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3560C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podľa nášho názoru spočíva </w:t>
      </w:r>
      <w:r w:rsidR="00E67CF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 ambícii riešiť len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úzky</w:t>
      </w:r>
      <w:r w:rsidR="003560C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E67CF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okruh spoločenských vzťahov, a to aj vo vzťahu k samotnej oblasti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podpory </w:t>
      </w:r>
      <w:r w:rsidR="00E67CF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vedy a výskumu.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 tejto súvislosti je tak</w:t>
      </w:r>
      <w:r w:rsidR="00C97BC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prinajmenšom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žiadúce do odôvodnenia materiálu uviesť bližšie odôvodnenie, prečo sa predkladateľ rozhodol riešiť len túto oblasť vzťahov </w:t>
      </w:r>
      <w:r w:rsidR="00C97BC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a nie aj ostatné situácie týkajúce sa prijímateľov dotácií. Pokiaľ je ambíciou predkladateľa materiálu odstraňovanie </w:t>
      </w:r>
      <w:r w:rsidR="00C97BC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lastRenderedPageBreak/>
        <w:t>národného goldplatingu, upozorňujeme, že priestor ponúkaný limitmi európskych smerníc je v</w:t>
      </w:r>
      <w:r w:rsidR="00A607F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tomto ohľade podstatne širší.</w:t>
      </w:r>
      <w:r w:rsidR="00C97BC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</w:p>
    <w:p w14:paraId="3D8CCB20" w14:textId="49E81621" w:rsidR="003A5900" w:rsidRDefault="00B322FB" w:rsidP="009828EE">
      <w:pPr>
        <w:shd w:val="clear" w:color="auto" w:fill="FFFFFF"/>
        <w:spacing w:before="120" w:after="0" w:line="312" w:lineRule="atLeast"/>
        <w:jc w:val="both"/>
        <w:divId w:val="76993738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ab/>
      </w:r>
      <w:r w:rsidR="00F03C66" w:rsidRPr="00F03C6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Vzhľadom na základný cieľ návrhu zákona, ktorým je odstránenie národného goldplatingu a vzhľadom na aktuálne priority kladené na revíziu pravidiel verejného obstarávania, t. j. zeefektívnenie, zrýchlenie, zjednodušenie pravidiel verejného obstarávania a zeefektívnenie čerpania prostriedkov EŠIF </w:t>
      </w:r>
      <w:r w:rsidR="007A29A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sa</w:t>
      </w:r>
      <w:r w:rsidR="00A607F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 kontexte vyššie uvedeného </w:t>
      </w:r>
      <w:r w:rsidR="007A29A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javí ako relevantná aj taká úprava</w:t>
      </w:r>
      <w:r w:rsidR="00F03C66" w:rsidRPr="00F03C6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§ 8 zákona o verejnom obstarávaní</w:t>
      </w:r>
      <w:r w:rsidR="007A29A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ktorá by</w:t>
      </w:r>
      <w:r w:rsidR="00F03C66" w:rsidRPr="00F03C6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7A29A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poňala</w:t>
      </w:r>
      <w:r w:rsidR="00F03C66" w:rsidRPr="00F03C6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odstránenie národné</w:t>
      </w:r>
      <w:r w:rsidR="007A29A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ho goldplatingu komplexne a to prostredníctvom  úplného zosúladenia legislatívnej úpravy</w:t>
      </w:r>
      <w:r w:rsidR="00F03C66" w:rsidRPr="00F03C6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ustanovenia § 8</w:t>
      </w:r>
      <w:r w:rsidR="007A29A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zákona o verejnom obstarávaní</w:t>
      </w:r>
      <w:r w:rsidR="00F03C66" w:rsidRPr="00F03C6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 úpravou čl. 13 klasickej smernice</w:t>
      </w:r>
      <w:r w:rsidR="007A29A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. V tejto súvislosti by však takéto uvoľnenie súčasných vnútroštátnych pravidiel pre dotované subjekty bolo zároveň potrebné kompenzovať napr. sprísnením represie a to predovšetkým trestnoprávnej pre prípady zneužívania voľnejších pravidiel. </w:t>
      </w:r>
      <w:r w:rsidR="00E4440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 tejto súvislosti možno poukázať aj na komplexnú novelu zákona o verejnom obstarávaní, ktorú v roku 2020 pripravil úrad, v rámci ktorej úrad navrhuje zosúladiť ustanovenie § 8 zákona o verejnom obstarávaní s čl. 13 klasickej smernice avšak zároveň je koncepčne súčasťou tejto novelizácie aj </w:t>
      </w:r>
      <w:r w:rsidR="00CB7F48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napr. </w:t>
      </w:r>
      <w:r w:rsidR="00E4440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súhrn opatrení zameraných na postihovanie nekalých praktík vo verejnom obstarávaní.</w:t>
      </w:r>
      <w:r w:rsidR="00CA7E3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Konkrétne legislatívne znenie</w:t>
      </w:r>
      <w:r w:rsidR="008D0F4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tejto</w:t>
      </w:r>
      <w:r w:rsidR="00CA7E3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komplexnej novely zákona o verejnom obstarávaní úrad uplatnil v rámci svojich pripomienok k</w:t>
      </w:r>
      <w:r w:rsidR="003A590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návrhu zákona</w:t>
      </w:r>
      <w:r w:rsidR="008D0F4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="003A590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3A5900" w:rsidRPr="003A590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ktorým sa mení a dopĺňa zákon č. 343/2015 Z. z. o verejnom obstarávaní a o zmene a doplnení niektorých zákonov v znení neskorších predpisov a o zmene a doplnení niektorých zákonov</w:t>
      </w:r>
      <w:r w:rsidR="003A590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(číslo legislatívneho procesu LP/2020/615), ktorý bol dňa 9. 12. 2020 predložený do medzirezortného pripomienkového konania podpredsedom vlády pre legislatívu a k návrhu zákona o súdnej ochrane vo verejnom obstarávaní (číslo legislatívneho procesu LP/2020/624), ktorý bol dňa 14. 12. 2020 predložený do medzirezortného pripomienkového konania ministerkou spravodlivosti Slovenskej republiky.   </w:t>
      </w:r>
      <w:r w:rsidR="00CA7E3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</w:p>
    <w:p w14:paraId="4166B82A" w14:textId="5E3C9BB0" w:rsidR="00344D91" w:rsidRDefault="00344D91" w:rsidP="009828EE">
      <w:pPr>
        <w:shd w:val="clear" w:color="auto" w:fill="FFFFFF"/>
        <w:spacing w:before="120" w:after="0" w:line="312" w:lineRule="atLeast"/>
        <w:jc w:val="both"/>
        <w:divId w:val="76993738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ab/>
      </w:r>
      <w:r w:rsidRPr="00344D9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 intenciách vyššie uvedených skutočností na záver uvádzame, že ak bolo ambíciou predkladateľa pokryť širší okruh spoločenských vzťahov v oblasti vedy a výskumu ako vymedzuje čl. 1</w:t>
      </w:r>
      <w:r w:rsidR="0035021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4</w:t>
      </w:r>
      <w:r w:rsidRPr="00344D9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klasickej smernice a § 1 ods. 2 písm. d) zákona o verejnom obstarávaní je potrebné tomu prispôsobiť legislatívnu textáciu. V takom prípade je však potrebné plne reflektovať úpravu čl. 13 klasickej smernice, ktorý vymedzuje povinnosť pre dotované subjekty postupovať podľa pravidiel verejného obstarávania v prípade nákupu vymedzených stavebných prác a služieb s nimi súvisiacich.  </w:t>
      </w:r>
    </w:p>
    <w:p w14:paraId="5D5972B3" w14:textId="77777777" w:rsidR="00041A62" w:rsidRDefault="00041A62">
      <w:pPr>
        <w:pStyle w:val="Normlnywebov"/>
        <w:jc w:val="center"/>
        <w:divId w:val="769937381"/>
      </w:pPr>
      <w:r>
        <w:rPr>
          <w:rStyle w:val="Siln"/>
        </w:rPr>
        <w:t>Z á v e r</w:t>
      </w:r>
      <w:r>
        <w:t> </w:t>
      </w:r>
    </w:p>
    <w:p w14:paraId="4B922254" w14:textId="77777777" w:rsidR="00E076A2" w:rsidRDefault="00FB30B8" w:rsidP="00092ED4">
      <w:pPr>
        <w:pStyle w:val="Normlnywebov"/>
        <w:ind w:firstLine="720"/>
        <w:jc w:val="both"/>
      </w:pPr>
      <w:r>
        <w:t xml:space="preserve">Úrad </w:t>
      </w:r>
      <w:r w:rsidR="00041A62">
        <w:t>po zohľadnení vyššie uvedených pripomienok odporúča vláde Slovenskej republiky vysloviť  </w:t>
      </w:r>
      <w:r w:rsidR="00041A62" w:rsidRPr="00BA1942">
        <w:rPr>
          <w:rStyle w:val="Siln"/>
        </w:rPr>
        <w:t>s</w:t>
      </w:r>
      <w:r w:rsidR="00041A62">
        <w:rPr>
          <w:rStyle w:val="Siln"/>
        </w:rPr>
        <w:t xml:space="preserve"> ú h l a s </w:t>
      </w:r>
      <w:r w:rsidR="00BA1942">
        <w:rPr>
          <w:rStyle w:val="Siln"/>
        </w:rPr>
        <w:t xml:space="preserve"> </w:t>
      </w:r>
      <w:r w:rsidR="00BA1942" w:rsidRPr="00BA1942">
        <w:rPr>
          <w:rStyle w:val="Siln"/>
          <w:b w:val="0"/>
        </w:rPr>
        <w:t>s</w:t>
      </w:r>
      <w:r w:rsidR="00041A62" w:rsidRPr="00BA1942">
        <w:rPr>
          <w:b/>
        </w:rPr>
        <w:t>  </w:t>
      </w:r>
      <w:r w:rsidR="00041A62">
        <w:t xml:space="preserve">návrhom </w:t>
      </w:r>
      <w:r>
        <w:t xml:space="preserve">poslankyne Národnej rady Slovenskej republiky </w:t>
      </w:r>
      <w:r w:rsidRPr="00AA7D7D">
        <w:t>Anny Z</w:t>
      </w:r>
      <w:r>
        <w:t>emanovej</w:t>
      </w:r>
      <w:r w:rsidRPr="00AA7D7D">
        <w:t xml:space="preserve"> na vydanie zákona, ktorým sa dopĺňa zákon č. 343/2015 Z. z. o verejnom obstarávaní a o zmene a doplnení niektorých zákonov v znení neskorších predpisov</w:t>
      </w:r>
      <w:r>
        <w:t xml:space="preserve"> (tlač 392). </w:t>
      </w:r>
    </w:p>
    <w:p w14:paraId="403BE089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05DA" w14:textId="77777777" w:rsidR="00037FC5" w:rsidRDefault="00037FC5" w:rsidP="000A67D5">
      <w:pPr>
        <w:spacing w:after="0" w:line="240" w:lineRule="auto"/>
      </w:pPr>
      <w:r>
        <w:separator/>
      </w:r>
    </w:p>
  </w:endnote>
  <w:endnote w:type="continuationSeparator" w:id="0">
    <w:p w14:paraId="1DE30B8C" w14:textId="77777777" w:rsidR="00037FC5" w:rsidRDefault="00037FC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5132" w14:textId="77777777" w:rsidR="00037FC5" w:rsidRDefault="00037FC5" w:rsidP="000A67D5">
      <w:pPr>
        <w:spacing w:after="0" w:line="240" w:lineRule="auto"/>
      </w:pPr>
      <w:r>
        <w:separator/>
      </w:r>
    </w:p>
  </w:footnote>
  <w:footnote w:type="continuationSeparator" w:id="0">
    <w:p w14:paraId="0D48B7E6" w14:textId="77777777" w:rsidR="00037FC5" w:rsidRDefault="00037FC5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CD"/>
    <w:multiLevelType w:val="hybridMultilevel"/>
    <w:tmpl w:val="0BFC44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233"/>
    <w:multiLevelType w:val="hybridMultilevel"/>
    <w:tmpl w:val="3CB082DC"/>
    <w:lvl w:ilvl="0" w:tplc="B450CD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36A54"/>
    <w:multiLevelType w:val="hybridMultilevel"/>
    <w:tmpl w:val="160C38DE"/>
    <w:lvl w:ilvl="0" w:tplc="4EC8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D49"/>
    <w:multiLevelType w:val="multilevel"/>
    <w:tmpl w:val="76C2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B45A1"/>
    <w:multiLevelType w:val="hybridMultilevel"/>
    <w:tmpl w:val="FB42BFD4"/>
    <w:lvl w:ilvl="0" w:tplc="EF8445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37FC5"/>
    <w:rsid w:val="00041A62"/>
    <w:rsid w:val="000603AB"/>
    <w:rsid w:val="0006543E"/>
    <w:rsid w:val="00092DD6"/>
    <w:rsid w:val="00092ED4"/>
    <w:rsid w:val="000A67D5"/>
    <w:rsid w:val="000C30FD"/>
    <w:rsid w:val="000E25CA"/>
    <w:rsid w:val="00101DD8"/>
    <w:rsid w:val="001034F7"/>
    <w:rsid w:val="00146547"/>
    <w:rsid w:val="00146B48"/>
    <w:rsid w:val="00150388"/>
    <w:rsid w:val="0016452B"/>
    <w:rsid w:val="001A3641"/>
    <w:rsid w:val="001B308B"/>
    <w:rsid w:val="001D11CE"/>
    <w:rsid w:val="001F6901"/>
    <w:rsid w:val="002109B0"/>
    <w:rsid w:val="0021228E"/>
    <w:rsid w:val="00230F3C"/>
    <w:rsid w:val="00262809"/>
    <w:rsid w:val="0026610F"/>
    <w:rsid w:val="002702D6"/>
    <w:rsid w:val="002A5577"/>
    <w:rsid w:val="002C083E"/>
    <w:rsid w:val="002C4204"/>
    <w:rsid w:val="002C44B6"/>
    <w:rsid w:val="003111B8"/>
    <w:rsid w:val="00322014"/>
    <w:rsid w:val="00344D91"/>
    <w:rsid w:val="0035021B"/>
    <w:rsid w:val="003560CF"/>
    <w:rsid w:val="0039526D"/>
    <w:rsid w:val="003A5900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4F446F"/>
    <w:rsid w:val="00524FD3"/>
    <w:rsid w:val="00532574"/>
    <w:rsid w:val="0053385C"/>
    <w:rsid w:val="00556F90"/>
    <w:rsid w:val="005610D4"/>
    <w:rsid w:val="00581D58"/>
    <w:rsid w:val="0059081C"/>
    <w:rsid w:val="005E3F62"/>
    <w:rsid w:val="0060290E"/>
    <w:rsid w:val="00606FF2"/>
    <w:rsid w:val="006252DF"/>
    <w:rsid w:val="00634B9C"/>
    <w:rsid w:val="00642FB8"/>
    <w:rsid w:val="0064672E"/>
    <w:rsid w:val="00647500"/>
    <w:rsid w:val="00657226"/>
    <w:rsid w:val="006A3681"/>
    <w:rsid w:val="006F2342"/>
    <w:rsid w:val="007055C1"/>
    <w:rsid w:val="007557C8"/>
    <w:rsid w:val="00764FAC"/>
    <w:rsid w:val="00766598"/>
    <w:rsid w:val="007746DD"/>
    <w:rsid w:val="00777C34"/>
    <w:rsid w:val="007929D1"/>
    <w:rsid w:val="007A1010"/>
    <w:rsid w:val="007A29A0"/>
    <w:rsid w:val="007D7AE6"/>
    <w:rsid w:val="00800C21"/>
    <w:rsid w:val="0081645A"/>
    <w:rsid w:val="008354BD"/>
    <w:rsid w:val="0084052F"/>
    <w:rsid w:val="00880BB5"/>
    <w:rsid w:val="00895F2C"/>
    <w:rsid w:val="008A1964"/>
    <w:rsid w:val="008B1492"/>
    <w:rsid w:val="008D0F4B"/>
    <w:rsid w:val="008D2B72"/>
    <w:rsid w:val="008E2844"/>
    <w:rsid w:val="008E3D2E"/>
    <w:rsid w:val="008E70B1"/>
    <w:rsid w:val="0090100E"/>
    <w:rsid w:val="009101D3"/>
    <w:rsid w:val="00921D80"/>
    <w:rsid w:val="009239D9"/>
    <w:rsid w:val="009438C2"/>
    <w:rsid w:val="00955335"/>
    <w:rsid w:val="00967258"/>
    <w:rsid w:val="009828EE"/>
    <w:rsid w:val="009B2526"/>
    <w:rsid w:val="009C6C5C"/>
    <w:rsid w:val="009D6F8B"/>
    <w:rsid w:val="00A05DD1"/>
    <w:rsid w:val="00A1434A"/>
    <w:rsid w:val="00A453BF"/>
    <w:rsid w:val="00A54A16"/>
    <w:rsid w:val="00A607F0"/>
    <w:rsid w:val="00AA7D7D"/>
    <w:rsid w:val="00AE264E"/>
    <w:rsid w:val="00AF457A"/>
    <w:rsid w:val="00B133CC"/>
    <w:rsid w:val="00B156F4"/>
    <w:rsid w:val="00B322FB"/>
    <w:rsid w:val="00B5152F"/>
    <w:rsid w:val="00B67ED2"/>
    <w:rsid w:val="00B75BB0"/>
    <w:rsid w:val="00B81906"/>
    <w:rsid w:val="00B906B2"/>
    <w:rsid w:val="00BA1942"/>
    <w:rsid w:val="00BB6361"/>
    <w:rsid w:val="00BD1FAB"/>
    <w:rsid w:val="00BE21A0"/>
    <w:rsid w:val="00BE7302"/>
    <w:rsid w:val="00C35BC3"/>
    <w:rsid w:val="00C44463"/>
    <w:rsid w:val="00C65A4A"/>
    <w:rsid w:val="00C920E8"/>
    <w:rsid w:val="00C97BCB"/>
    <w:rsid w:val="00CA4563"/>
    <w:rsid w:val="00CA7E37"/>
    <w:rsid w:val="00CB7F48"/>
    <w:rsid w:val="00CE47A6"/>
    <w:rsid w:val="00CF3018"/>
    <w:rsid w:val="00D261C9"/>
    <w:rsid w:val="00D31A68"/>
    <w:rsid w:val="00D3350E"/>
    <w:rsid w:val="00D600ED"/>
    <w:rsid w:val="00D7179C"/>
    <w:rsid w:val="00D85172"/>
    <w:rsid w:val="00D969AC"/>
    <w:rsid w:val="00DA34D9"/>
    <w:rsid w:val="00DC0BD9"/>
    <w:rsid w:val="00DC4540"/>
    <w:rsid w:val="00DD58E1"/>
    <w:rsid w:val="00E076A2"/>
    <w:rsid w:val="00E14E7F"/>
    <w:rsid w:val="00E32491"/>
    <w:rsid w:val="00E4440A"/>
    <w:rsid w:val="00E5284A"/>
    <w:rsid w:val="00E52E50"/>
    <w:rsid w:val="00E649AC"/>
    <w:rsid w:val="00E67CFE"/>
    <w:rsid w:val="00E840B3"/>
    <w:rsid w:val="00EA7C00"/>
    <w:rsid w:val="00EC027B"/>
    <w:rsid w:val="00EE0D4A"/>
    <w:rsid w:val="00EF1425"/>
    <w:rsid w:val="00EF44F2"/>
    <w:rsid w:val="00F03C66"/>
    <w:rsid w:val="00F256C4"/>
    <w:rsid w:val="00F2610F"/>
    <w:rsid w:val="00F2656B"/>
    <w:rsid w:val="00F26A4A"/>
    <w:rsid w:val="00F46B1B"/>
    <w:rsid w:val="00F74DF5"/>
    <w:rsid w:val="00F841AD"/>
    <w:rsid w:val="00FA0ABD"/>
    <w:rsid w:val="00FB12C1"/>
    <w:rsid w:val="00FB30B8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E2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041A62"/>
    <w:rPr>
      <w:b/>
      <w:bCs/>
    </w:rPr>
  </w:style>
  <w:style w:type="paragraph" w:styleId="Odsekzoznamu">
    <w:name w:val="List Paragraph"/>
    <w:basedOn w:val="Normlny"/>
    <w:uiPriority w:val="34"/>
    <w:qFormat/>
    <w:rsid w:val="002C42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30B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97B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B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BCB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7B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7BCB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343/2021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9.12.2020 9:10:41"/>
    <f:field ref="objchangedby" par="" text="Administrator, System"/>
    <f:field ref="objmodifiedat" par="" text="9.12.2020 9:10:4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343FAC-16EF-430E-8C64-F75A49F3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2021-03-02T10:10:00Z</dcterms:created>
  <dcterms:modified xsi:type="dcterms:W3CDTF">2021-03-02T10:12:00Z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Lucia Harmatová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nazovpredpis">
    <vt:lpwstr> Návrh skupiny poslancov Národnej rady Slovenskej republiky na vydanie zákona, ktorým sa mení a dopĺňa zákon č. 302/2001 Z. z. o samospráve vyšších územných celkov (zákon o samosprávnych krajoch) v znení neskorších predpisov (tlač 279)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Podľa § 70 ods. 2 zákona NR SR č. 350/1996 Z. z._x000d_
</vt:lpwstr>
  </property>
  <property fmtid="{D5CDD505-2E9C-101B-9397-08002B2CF9AE}" pid="16" name="FSC#SKEDITIONSLOVLEX@103.510:plnynazovpredpis">
    <vt:lpwstr> Návrh skupiny poslancov Národnej rady Slovenskej republiky na vydanie zákona, ktorým sa mení a dopĺňa zákon č. 302/2001 Z. z. o samospráve vyšších územných celkov (zákon o samosprávnych krajoch) v znení neskorších predpisov (tlač 279)</vt:lpwstr>
  </property>
  <property fmtid="{D5CDD505-2E9C-101B-9397-08002B2CF9AE}" pid="17" name="FSC#SKEDITIONSLOVLEX@103.510:rezortcislopredpis">
    <vt:lpwstr>SL-OLVS-2020/003374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LP/2020/613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v&amp;nbsp;znení neskorších predpisov Ministerstvo vnútra Slovenskej republiky predkladá náv</vt:lpwstr>
  </property>
  <property fmtid="{D5CDD505-2E9C-101B-9397-08002B2CF9AE}" pid="130" name="FSC#COOSYSTEM@1.1:Container">
    <vt:lpwstr>COO.2145.1000.3.4149114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Nerelevantné.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vnútra Slovenskej republiky</vt:lpwstr>
  </property>
  <property fmtid="{D5CDD505-2E9C-101B-9397-08002B2CF9AE}" pid="145" name="FSC#SKEDITIONSLOVLEX@103.510:funkciaZodpPredAkuzativ">
    <vt:lpwstr>Ministra vnútra Slovenskej republiky</vt:lpwstr>
  </property>
  <property fmtid="{D5CDD505-2E9C-101B-9397-08002B2CF9AE}" pid="146" name="FSC#SKEDITIONSLOVLEX@103.510:funkciaZodpPredDativ">
    <vt:lpwstr>Ministrovi vnútra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Roman Mikulec_x000d_
minister vnútra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9. 12. 2020</vt:lpwstr>
  </property>
</Properties>
</file>