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2A90" w14:textId="77777777" w:rsidR="00294993" w:rsidRPr="00866A45" w:rsidRDefault="00114CB8"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Osobitná časť </w:t>
      </w:r>
    </w:p>
    <w:p w14:paraId="7201CC19" w14:textId="77777777" w:rsidR="00E9594A" w:rsidRPr="00866A45" w:rsidRDefault="00E9594A" w:rsidP="00866A45">
      <w:pPr>
        <w:spacing w:after="0"/>
        <w:jc w:val="both"/>
        <w:rPr>
          <w:rFonts w:ascii="Times New Roman" w:hAnsi="Times New Roman" w:cs="Times New Roman"/>
          <w:b/>
          <w:sz w:val="24"/>
          <w:szCs w:val="24"/>
        </w:rPr>
      </w:pPr>
    </w:p>
    <w:p w14:paraId="49FFC99A" w14:textId="77777777" w:rsidR="00CB43D8" w:rsidRDefault="00CB43D8" w:rsidP="00866A45">
      <w:pPr>
        <w:spacing w:after="0"/>
        <w:jc w:val="both"/>
        <w:rPr>
          <w:rFonts w:ascii="Times New Roman" w:hAnsi="Times New Roman" w:cs="Times New Roman"/>
          <w:b/>
          <w:sz w:val="24"/>
          <w:szCs w:val="24"/>
        </w:rPr>
      </w:pPr>
      <w:r>
        <w:rPr>
          <w:rFonts w:ascii="Times New Roman" w:hAnsi="Times New Roman" w:cs="Times New Roman"/>
          <w:b/>
          <w:sz w:val="24"/>
          <w:szCs w:val="24"/>
        </w:rPr>
        <w:t>Čl. I</w:t>
      </w:r>
      <w:r w:rsidR="00EB2F72">
        <w:rPr>
          <w:rFonts w:ascii="Times New Roman" w:hAnsi="Times New Roman" w:cs="Times New Roman"/>
          <w:b/>
          <w:sz w:val="24"/>
          <w:szCs w:val="24"/>
        </w:rPr>
        <w:t xml:space="preserve"> – zákon č. 566/2001 Z. z. o cenných papieroch a investičných službách</w:t>
      </w:r>
    </w:p>
    <w:p w14:paraId="74E5EFC9" w14:textId="77777777" w:rsidR="0081046F" w:rsidRDefault="0081046F"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1</w:t>
      </w:r>
      <w:r w:rsidR="000648D8">
        <w:rPr>
          <w:rFonts w:ascii="Times New Roman" w:hAnsi="Times New Roman" w:cs="Times New Roman"/>
          <w:b/>
          <w:sz w:val="24"/>
          <w:szCs w:val="24"/>
        </w:rPr>
        <w:t xml:space="preserve"> </w:t>
      </w:r>
      <w:r>
        <w:rPr>
          <w:rFonts w:ascii="Times New Roman" w:hAnsi="Times New Roman" w:cs="Times New Roman"/>
          <w:b/>
          <w:sz w:val="24"/>
          <w:szCs w:val="24"/>
        </w:rPr>
        <w:t>[§1]</w:t>
      </w:r>
    </w:p>
    <w:p w14:paraId="342CDFDE" w14:textId="77777777" w:rsidR="00A31D53" w:rsidRPr="00A31D53" w:rsidRDefault="00A31D53" w:rsidP="00A31D53">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1 bod 1 písm. a) a b) Smernice </w:t>
      </w:r>
      <w:r w:rsidRPr="00A31D53">
        <w:rPr>
          <w:rFonts w:ascii="Times New Roman" w:hAnsi="Times New Roman" w:cs="Times New Roman"/>
          <w:sz w:val="24"/>
          <w:szCs w:val="24"/>
        </w:rPr>
        <w:t>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w:t>
      </w:r>
      <w:r w:rsidR="0033565B">
        <w:rPr>
          <w:rFonts w:ascii="Times New Roman" w:hAnsi="Times New Roman" w:cs="Times New Roman"/>
          <w:sz w:val="24"/>
          <w:szCs w:val="24"/>
        </w:rPr>
        <w:t xml:space="preserve"> (ďalej len „smernica 2019/2177“)</w:t>
      </w:r>
      <w:r>
        <w:rPr>
          <w:rFonts w:ascii="Times New Roman" w:hAnsi="Times New Roman" w:cs="Times New Roman"/>
          <w:sz w:val="24"/>
          <w:szCs w:val="24"/>
        </w:rPr>
        <w:t xml:space="preserve">, ktorým sa z rozsahu pôsobnosti Smernice </w:t>
      </w:r>
      <w:r w:rsidRPr="00A31D53">
        <w:rPr>
          <w:rFonts w:ascii="Times New Roman" w:hAnsi="Times New Roman" w:cs="Times New Roman"/>
          <w:sz w:val="24"/>
          <w:szCs w:val="24"/>
        </w:rPr>
        <w:t>Európskeho parlamentu a Rady 2014/65/EÚ z  15. mája 2014 o trhoch s finančnými nástrojmi, ktorou sa mení smernica 2002/92/ES a smernica 2011/61/EÚ</w:t>
      </w:r>
      <w:r>
        <w:rPr>
          <w:rFonts w:ascii="Times New Roman" w:hAnsi="Times New Roman" w:cs="Times New Roman"/>
          <w:sz w:val="24"/>
          <w:szCs w:val="24"/>
        </w:rPr>
        <w:t xml:space="preserve"> (ďalej len „</w:t>
      </w:r>
      <w:proofErr w:type="spellStart"/>
      <w:r>
        <w:rPr>
          <w:rFonts w:ascii="Times New Roman" w:hAnsi="Times New Roman" w:cs="Times New Roman"/>
          <w:sz w:val="24"/>
          <w:szCs w:val="24"/>
        </w:rPr>
        <w:t>MiFID</w:t>
      </w:r>
      <w:proofErr w:type="spellEnd"/>
      <w:r>
        <w:rPr>
          <w:rFonts w:ascii="Times New Roman" w:hAnsi="Times New Roman" w:cs="Times New Roman"/>
          <w:sz w:val="24"/>
          <w:szCs w:val="24"/>
        </w:rPr>
        <w:t xml:space="preserve"> II“) vypúšťa  </w:t>
      </w:r>
      <w:r w:rsidRPr="00A31D53">
        <w:rPr>
          <w:rFonts w:ascii="Times New Roman" w:hAnsi="Times New Roman" w:cs="Times New Roman"/>
          <w:sz w:val="24"/>
          <w:szCs w:val="24"/>
        </w:rPr>
        <w:t>udeľovani</w:t>
      </w:r>
      <w:r>
        <w:rPr>
          <w:rFonts w:ascii="Times New Roman" w:hAnsi="Times New Roman" w:cs="Times New Roman"/>
          <w:sz w:val="24"/>
          <w:szCs w:val="24"/>
        </w:rPr>
        <w:t>e</w:t>
      </w:r>
      <w:r w:rsidRPr="00A31D53">
        <w:rPr>
          <w:rFonts w:ascii="Times New Roman" w:hAnsi="Times New Roman" w:cs="Times New Roman"/>
          <w:sz w:val="24"/>
          <w:szCs w:val="24"/>
        </w:rPr>
        <w:t xml:space="preserve"> povolení poskytovateľom služieb vykazovania údajov a výkonu ich činnosti</w:t>
      </w:r>
      <w:r>
        <w:rPr>
          <w:rFonts w:ascii="Times New Roman" w:hAnsi="Times New Roman" w:cs="Times New Roman"/>
          <w:sz w:val="24"/>
          <w:szCs w:val="24"/>
        </w:rPr>
        <w:t>. Udeľovanie povolenia poskytovateľom služieb vykazovania údajov</w:t>
      </w:r>
      <w:r w:rsidR="00A55F28">
        <w:rPr>
          <w:rFonts w:ascii="Times New Roman" w:hAnsi="Times New Roman" w:cs="Times New Roman"/>
          <w:sz w:val="24"/>
          <w:szCs w:val="24"/>
        </w:rPr>
        <w:t xml:space="preserve"> a výkonu ich činnosti</w:t>
      </w:r>
      <w:r>
        <w:rPr>
          <w:rFonts w:ascii="Times New Roman" w:hAnsi="Times New Roman" w:cs="Times New Roman"/>
          <w:sz w:val="24"/>
          <w:szCs w:val="24"/>
        </w:rPr>
        <w:t xml:space="preserve"> Nariadením </w:t>
      </w:r>
      <w:r w:rsidRPr="00A31D53">
        <w:rPr>
          <w:rFonts w:ascii="Times New Roman" w:hAnsi="Times New Roman" w:cs="Times New Roman"/>
          <w:sz w:val="24"/>
          <w:szCs w:val="24"/>
        </w:rPr>
        <w:t>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w:t>
      </w:r>
      <w:r>
        <w:rPr>
          <w:rFonts w:ascii="Times New Roman" w:hAnsi="Times New Roman" w:cs="Times New Roman"/>
          <w:sz w:val="24"/>
          <w:szCs w:val="24"/>
        </w:rPr>
        <w:t xml:space="preserve"> (ďalej len „Nariadenie o </w:t>
      </w:r>
      <w:proofErr w:type="spellStart"/>
      <w:r>
        <w:rPr>
          <w:rFonts w:ascii="Times New Roman" w:hAnsi="Times New Roman" w:cs="Times New Roman"/>
          <w:sz w:val="24"/>
          <w:szCs w:val="24"/>
        </w:rPr>
        <w:t>ESA´s</w:t>
      </w:r>
      <w:proofErr w:type="spellEnd"/>
      <w:r>
        <w:rPr>
          <w:rFonts w:ascii="Times New Roman" w:hAnsi="Times New Roman" w:cs="Times New Roman"/>
          <w:sz w:val="24"/>
          <w:szCs w:val="24"/>
        </w:rPr>
        <w:t xml:space="preserve">“) prechádza do pôsobnosti </w:t>
      </w:r>
      <w:r w:rsidR="0033565B">
        <w:rPr>
          <w:rFonts w:ascii="Times New Roman" w:hAnsi="Times New Roman" w:cs="Times New Roman"/>
          <w:sz w:val="24"/>
          <w:szCs w:val="24"/>
        </w:rPr>
        <w:t>E</w:t>
      </w:r>
      <w:r>
        <w:rPr>
          <w:rFonts w:ascii="Times New Roman" w:hAnsi="Times New Roman" w:cs="Times New Roman"/>
          <w:sz w:val="24"/>
          <w:szCs w:val="24"/>
        </w:rPr>
        <w:t xml:space="preserve">urópskeho orgánu dohľadu </w:t>
      </w:r>
      <w:r w:rsidR="0033565B">
        <w:rPr>
          <w:rFonts w:ascii="Times New Roman" w:hAnsi="Times New Roman" w:cs="Times New Roman"/>
          <w:sz w:val="24"/>
          <w:szCs w:val="24"/>
        </w:rPr>
        <w:t>(Európsky orgán pre cenné papiere a trhy) s výnimkou podľa čl. 2 ods. 3 nariadenia (EÚ) č. 600/2014 v platnom znení.</w:t>
      </w:r>
    </w:p>
    <w:p w14:paraId="38950637" w14:textId="77777777" w:rsidR="000648D8" w:rsidRDefault="000648D8" w:rsidP="00866A45">
      <w:pPr>
        <w:spacing w:after="0"/>
        <w:jc w:val="both"/>
        <w:rPr>
          <w:rFonts w:ascii="Times New Roman" w:hAnsi="Times New Roman" w:cs="Times New Roman"/>
          <w:b/>
          <w:sz w:val="24"/>
          <w:szCs w:val="24"/>
        </w:rPr>
      </w:pPr>
    </w:p>
    <w:p w14:paraId="481C3928" w14:textId="77777777" w:rsidR="000648D8" w:rsidRDefault="000648D8"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2 [§ 4a</w:t>
      </w:r>
      <w:r w:rsidR="00A55F28">
        <w:rPr>
          <w:rFonts w:ascii="Times New Roman" w:hAnsi="Times New Roman" w:cs="Times New Roman"/>
          <w:b/>
          <w:sz w:val="24"/>
          <w:szCs w:val="24"/>
        </w:rPr>
        <w:t xml:space="preserve"> ods. 2</w:t>
      </w:r>
      <w:r>
        <w:rPr>
          <w:rFonts w:ascii="Times New Roman" w:hAnsi="Times New Roman" w:cs="Times New Roman"/>
          <w:b/>
          <w:sz w:val="24"/>
          <w:szCs w:val="24"/>
        </w:rPr>
        <w:t>]</w:t>
      </w:r>
    </w:p>
    <w:p w14:paraId="7DC990D0" w14:textId="4A68D64A" w:rsidR="00A55F28" w:rsidRPr="00A55F28" w:rsidRDefault="00A55F28"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bod 1</w:t>
      </w:r>
      <w:r w:rsidR="000B5D69">
        <w:rPr>
          <w:rFonts w:ascii="Times New Roman" w:hAnsi="Times New Roman" w:cs="Times New Roman"/>
          <w:sz w:val="24"/>
          <w:szCs w:val="24"/>
        </w:rPr>
        <w:t>6</w:t>
      </w:r>
      <w:r>
        <w:rPr>
          <w:rFonts w:ascii="Times New Roman" w:hAnsi="Times New Roman" w:cs="Times New Roman"/>
          <w:sz w:val="24"/>
          <w:szCs w:val="24"/>
        </w:rPr>
        <w:t xml:space="preserve"> (§ 54). V zmysle Smernice </w:t>
      </w:r>
      <w:r w:rsidRPr="00A55F28">
        <w:rPr>
          <w:rFonts w:ascii="Times New Roman" w:hAnsi="Times New Roman" w:cs="Times New Roman"/>
          <w:sz w:val="24"/>
          <w:szCs w:val="24"/>
        </w:rPr>
        <w:t xml:space="preserve">Európskeho Parlamentu a Rady (EÚ) 2019/2034 z 27. novembra 2019 o </w:t>
      </w:r>
      <w:proofErr w:type="spellStart"/>
      <w:r w:rsidRPr="00A55F28">
        <w:rPr>
          <w:rFonts w:ascii="Times New Roman" w:hAnsi="Times New Roman" w:cs="Times New Roman"/>
          <w:sz w:val="24"/>
          <w:szCs w:val="24"/>
        </w:rPr>
        <w:t>prudenciálnom</w:t>
      </w:r>
      <w:proofErr w:type="spellEnd"/>
      <w:r w:rsidRPr="00A55F28">
        <w:rPr>
          <w:rFonts w:ascii="Times New Roman" w:hAnsi="Times New Roman" w:cs="Times New Roman"/>
          <w:sz w:val="24"/>
          <w:szCs w:val="24"/>
        </w:rPr>
        <w:t xml:space="preserve"> dohľade nad investičnými spoločnosťami a o zmene smerníc 2002/87/ES, 2009/65/ES, 2011/61/EÚ, 2013/36/EÚ, 2014/59/EÚ a 2014/65/EÚ</w:t>
      </w:r>
      <w:r>
        <w:rPr>
          <w:rFonts w:ascii="Times New Roman" w:hAnsi="Times New Roman" w:cs="Times New Roman"/>
          <w:sz w:val="24"/>
          <w:szCs w:val="24"/>
        </w:rPr>
        <w:t xml:space="preserve"> (ďalej len „smernica IFD“) sa na udelenie povolenia pre výkon činnosti u obchodníka s cennými papiermi vyžaduje minimálna výška počiatočného kapitálu, ktorý nahrádza </w:t>
      </w:r>
      <w:r w:rsidR="00846C4E">
        <w:rPr>
          <w:rFonts w:ascii="Times New Roman" w:hAnsi="Times New Roman" w:cs="Times New Roman"/>
          <w:sz w:val="24"/>
          <w:szCs w:val="24"/>
        </w:rPr>
        <w:t>súčasnú požiadavku na základné imanie.</w:t>
      </w:r>
    </w:p>
    <w:p w14:paraId="38C5813C" w14:textId="77777777" w:rsidR="0081046F" w:rsidRDefault="0081046F" w:rsidP="00866A45">
      <w:pPr>
        <w:spacing w:after="0"/>
        <w:jc w:val="both"/>
        <w:rPr>
          <w:rFonts w:ascii="Times New Roman" w:hAnsi="Times New Roman" w:cs="Times New Roman"/>
          <w:b/>
          <w:sz w:val="24"/>
          <w:szCs w:val="24"/>
        </w:rPr>
      </w:pPr>
    </w:p>
    <w:p w14:paraId="0BFBB670" w14:textId="77777777" w:rsidR="00F07E37" w:rsidRDefault="00F07E37"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3 [§ 7 ods. 11]</w:t>
      </w:r>
    </w:p>
    <w:p w14:paraId="52929FC8" w14:textId="77777777" w:rsidR="00F07E37" w:rsidRPr="006F2A4C" w:rsidRDefault="00EC37C6" w:rsidP="00866A45">
      <w:pPr>
        <w:spacing w:after="0"/>
        <w:jc w:val="both"/>
        <w:rPr>
          <w:rFonts w:ascii="Times New Roman" w:hAnsi="Times New Roman" w:cs="Times New Roman"/>
          <w:sz w:val="24"/>
          <w:szCs w:val="24"/>
        </w:rPr>
      </w:pPr>
      <w:r>
        <w:rPr>
          <w:rFonts w:ascii="Times New Roman" w:hAnsi="Times New Roman" w:cs="Times New Roman"/>
          <w:sz w:val="24"/>
          <w:szCs w:val="24"/>
        </w:rPr>
        <w:t>Spresňuje sa, že dlhodobé investičné sporenie je možné uskutočniť aj prostredníctvom obchodníkov s cennými papiermi.</w:t>
      </w:r>
    </w:p>
    <w:p w14:paraId="5E08A53B" w14:textId="77777777" w:rsidR="006F2A4C" w:rsidRDefault="006F2A4C" w:rsidP="00866A45">
      <w:pPr>
        <w:spacing w:after="0"/>
        <w:jc w:val="both"/>
        <w:rPr>
          <w:rFonts w:ascii="Times New Roman" w:hAnsi="Times New Roman" w:cs="Times New Roman"/>
          <w:b/>
          <w:sz w:val="24"/>
          <w:szCs w:val="24"/>
        </w:rPr>
      </w:pPr>
    </w:p>
    <w:p w14:paraId="0CB79FA7" w14:textId="77777777" w:rsidR="0081046F" w:rsidRDefault="0081046F"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7E37">
        <w:rPr>
          <w:rFonts w:ascii="Times New Roman" w:hAnsi="Times New Roman" w:cs="Times New Roman"/>
          <w:b/>
          <w:sz w:val="24"/>
          <w:szCs w:val="24"/>
        </w:rPr>
        <w:t>4</w:t>
      </w:r>
      <w:r>
        <w:rPr>
          <w:rFonts w:ascii="Times New Roman" w:hAnsi="Times New Roman" w:cs="Times New Roman"/>
          <w:b/>
          <w:sz w:val="24"/>
          <w:szCs w:val="24"/>
        </w:rPr>
        <w:t xml:space="preserve"> [§ 7 ods. 17 až </w:t>
      </w:r>
      <w:r w:rsidR="000648D8">
        <w:rPr>
          <w:rFonts w:ascii="Times New Roman" w:hAnsi="Times New Roman" w:cs="Times New Roman"/>
          <w:b/>
          <w:sz w:val="24"/>
          <w:szCs w:val="24"/>
        </w:rPr>
        <w:t>19</w:t>
      </w:r>
      <w:r>
        <w:rPr>
          <w:rFonts w:ascii="Times New Roman" w:hAnsi="Times New Roman" w:cs="Times New Roman"/>
          <w:b/>
          <w:sz w:val="24"/>
          <w:szCs w:val="24"/>
        </w:rPr>
        <w:t xml:space="preserve"> a 23]</w:t>
      </w:r>
    </w:p>
    <w:p w14:paraId="7B748DA0" w14:textId="77777777" w:rsidR="00846C4E" w:rsidRPr="00846C4E" w:rsidRDefault="00846C4E"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Nakoľko sa z rozsahu smernice </w:t>
      </w:r>
      <w:proofErr w:type="spellStart"/>
      <w:r>
        <w:rPr>
          <w:rFonts w:ascii="Times New Roman" w:hAnsi="Times New Roman" w:cs="Times New Roman"/>
          <w:sz w:val="24"/>
          <w:szCs w:val="24"/>
        </w:rPr>
        <w:t>MiFID</w:t>
      </w:r>
      <w:proofErr w:type="spellEnd"/>
      <w:r>
        <w:rPr>
          <w:rFonts w:ascii="Times New Roman" w:hAnsi="Times New Roman" w:cs="Times New Roman"/>
          <w:sz w:val="24"/>
          <w:szCs w:val="24"/>
        </w:rPr>
        <w:t xml:space="preserve"> II </w:t>
      </w:r>
      <w:r w:rsidRPr="00846C4E">
        <w:rPr>
          <w:rFonts w:ascii="Times New Roman" w:hAnsi="Times New Roman" w:cs="Times New Roman"/>
          <w:sz w:val="24"/>
          <w:szCs w:val="24"/>
        </w:rPr>
        <w:t>vypúšťa udeľovanie povolení poskytovateľom služieb vykazovania údajov a výkonu ich činnosti</w:t>
      </w:r>
      <w:r>
        <w:rPr>
          <w:rFonts w:ascii="Times New Roman" w:hAnsi="Times New Roman" w:cs="Times New Roman"/>
          <w:sz w:val="24"/>
          <w:szCs w:val="24"/>
        </w:rPr>
        <w:t>, navrhuje sa z vymedzenia základných pojmov vypustiť dotknuté pojmy.</w:t>
      </w:r>
    </w:p>
    <w:p w14:paraId="416A29A9" w14:textId="77777777" w:rsidR="0081046F" w:rsidRDefault="0081046F" w:rsidP="00866A45">
      <w:pPr>
        <w:spacing w:after="0"/>
        <w:jc w:val="both"/>
        <w:rPr>
          <w:rFonts w:ascii="Times New Roman" w:hAnsi="Times New Roman" w:cs="Times New Roman"/>
          <w:b/>
          <w:sz w:val="24"/>
          <w:szCs w:val="24"/>
        </w:rPr>
      </w:pPr>
    </w:p>
    <w:p w14:paraId="20CD2006" w14:textId="77777777" w:rsidR="00B92EF8" w:rsidRDefault="00B92EF8"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5</w:t>
      </w:r>
    </w:p>
    <w:p w14:paraId="785241AB" w14:textId="77777777" w:rsidR="00B92EF8" w:rsidRPr="00EC37C6" w:rsidRDefault="00EC37C6" w:rsidP="00866A45">
      <w:pPr>
        <w:spacing w:after="0"/>
        <w:jc w:val="both"/>
        <w:rPr>
          <w:rFonts w:ascii="Times New Roman" w:hAnsi="Times New Roman" w:cs="Times New Roman"/>
          <w:sz w:val="24"/>
          <w:szCs w:val="24"/>
        </w:rPr>
      </w:pPr>
      <w:r w:rsidRPr="00EC37C6">
        <w:rPr>
          <w:rFonts w:ascii="Times New Roman" w:hAnsi="Times New Roman" w:cs="Times New Roman"/>
          <w:sz w:val="24"/>
          <w:szCs w:val="24"/>
        </w:rPr>
        <w:t xml:space="preserve">Definícia poľnohospodárskych komoditných derivátov sa rozširuje o produkty rybolovu a </w:t>
      </w:r>
      <w:proofErr w:type="spellStart"/>
      <w:r w:rsidRPr="00EC37C6">
        <w:rPr>
          <w:rFonts w:ascii="Times New Roman" w:hAnsi="Times New Roman" w:cs="Times New Roman"/>
          <w:sz w:val="24"/>
          <w:szCs w:val="24"/>
        </w:rPr>
        <w:t>akvakultúry</w:t>
      </w:r>
      <w:proofErr w:type="spellEnd"/>
      <w:r w:rsidRPr="00EC37C6">
        <w:rPr>
          <w:rFonts w:ascii="Times New Roman" w:hAnsi="Times New Roman" w:cs="Times New Roman"/>
          <w:sz w:val="24"/>
          <w:szCs w:val="24"/>
        </w:rPr>
        <w:t xml:space="preserve"> uvedené v Prílohe 1 nariadenia (EÚ) č. 1379/2013.</w:t>
      </w:r>
    </w:p>
    <w:p w14:paraId="06AE45DE" w14:textId="77777777" w:rsidR="00EC37C6" w:rsidRDefault="00EC37C6" w:rsidP="00866A45">
      <w:pPr>
        <w:spacing w:after="0"/>
        <w:jc w:val="both"/>
        <w:rPr>
          <w:rFonts w:ascii="Times New Roman" w:hAnsi="Times New Roman" w:cs="Times New Roman"/>
          <w:b/>
          <w:sz w:val="24"/>
          <w:szCs w:val="24"/>
        </w:rPr>
      </w:pPr>
    </w:p>
    <w:p w14:paraId="66BB1C27" w14:textId="77777777" w:rsidR="004E03B3" w:rsidRDefault="004E03B3" w:rsidP="00866A4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w:t>
      </w:r>
      <w:r w:rsidR="00B92EF8">
        <w:rPr>
          <w:rFonts w:ascii="Times New Roman" w:hAnsi="Times New Roman" w:cs="Times New Roman"/>
          <w:b/>
          <w:sz w:val="24"/>
          <w:szCs w:val="24"/>
        </w:rPr>
        <w:t>6</w:t>
      </w:r>
      <w:r>
        <w:rPr>
          <w:rFonts w:ascii="Times New Roman" w:hAnsi="Times New Roman" w:cs="Times New Roman"/>
          <w:b/>
          <w:sz w:val="24"/>
          <w:szCs w:val="24"/>
        </w:rPr>
        <w:t xml:space="preserve"> [§ 7 ods. 27 až 30]</w:t>
      </w:r>
    </w:p>
    <w:p w14:paraId="33340173" w14:textId="77777777" w:rsidR="004E03B3" w:rsidRPr="00140958" w:rsidRDefault="00140958" w:rsidP="00866A45">
      <w:pPr>
        <w:spacing w:after="0"/>
        <w:jc w:val="both"/>
        <w:rPr>
          <w:rFonts w:ascii="Times New Roman" w:hAnsi="Times New Roman" w:cs="Times New Roman"/>
          <w:sz w:val="24"/>
          <w:szCs w:val="24"/>
        </w:rPr>
      </w:pPr>
      <w:r w:rsidRPr="00140958">
        <w:rPr>
          <w:rFonts w:ascii="Times New Roman" w:hAnsi="Times New Roman" w:cs="Times New Roman"/>
          <w:sz w:val="24"/>
          <w:szCs w:val="24"/>
        </w:rPr>
        <w:t xml:space="preserve">Zavádzajú sa definície pojmov, ktoré sú potrebné pre jednoznačnejšiu aplikáciu usmernení  smernice </w:t>
      </w:r>
      <w:proofErr w:type="spellStart"/>
      <w:r w:rsidRPr="00140958">
        <w:rPr>
          <w:rFonts w:ascii="Times New Roman" w:hAnsi="Times New Roman" w:cs="Times New Roman"/>
          <w:sz w:val="24"/>
          <w:szCs w:val="24"/>
        </w:rPr>
        <w:t>MiFID</w:t>
      </w:r>
      <w:proofErr w:type="spellEnd"/>
      <w:r w:rsidRPr="00140958">
        <w:rPr>
          <w:rFonts w:ascii="Times New Roman" w:hAnsi="Times New Roman" w:cs="Times New Roman"/>
          <w:sz w:val="24"/>
          <w:szCs w:val="24"/>
        </w:rPr>
        <w:t xml:space="preserve"> II. Výmena finančného nástroja v portfóliu je spojená s nákladmi na túto výmenu, a viažu sa k nej povinnosti vyhodnotenia prínosu nového finančného nástroja pre klienta. Doložka o úplnom splatení pri dlhopisoch doteraz v právnej úprave Slovenskej republiky absentovala, naďalej však zostávajú v platnosti  emisné podmienky ako primárny nástroj pre akékoľvek dohody pre emitentom a investormi. Dopĺňa sa definícia elektronického formátu, keďže doteraz sa pod trvalým médiom vnímali len listinné dokumenty, v praxi sa však  používajú aj elektronické médiá vo forme CD, DVD nosičov a USB kľúčov, ktoré spĺňajú podmienky na trvalé médium. Definíciou prevažne obchodnej skupiny sa má dosiahnuť jasnejšie vymedzenie takejto skupiny s ohľadom na poskytovanie investičných služieb a vykonávanie tvorcu trhu.</w:t>
      </w:r>
    </w:p>
    <w:p w14:paraId="6D28673A" w14:textId="77777777" w:rsidR="00140958" w:rsidRDefault="00140958" w:rsidP="00866A45">
      <w:pPr>
        <w:spacing w:after="0"/>
        <w:jc w:val="both"/>
        <w:rPr>
          <w:rFonts w:ascii="Times New Roman" w:hAnsi="Times New Roman" w:cs="Times New Roman"/>
          <w:b/>
          <w:sz w:val="24"/>
          <w:szCs w:val="24"/>
        </w:rPr>
      </w:pPr>
    </w:p>
    <w:p w14:paraId="420CFCBA" w14:textId="77777777" w:rsidR="00F6727D" w:rsidRDefault="00F6727D"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2EF8">
        <w:rPr>
          <w:rFonts w:ascii="Times New Roman" w:hAnsi="Times New Roman" w:cs="Times New Roman"/>
          <w:b/>
          <w:sz w:val="24"/>
          <w:szCs w:val="24"/>
        </w:rPr>
        <w:t>7</w:t>
      </w:r>
      <w:r>
        <w:rPr>
          <w:rFonts w:ascii="Times New Roman" w:hAnsi="Times New Roman" w:cs="Times New Roman"/>
          <w:b/>
          <w:sz w:val="24"/>
          <w:szCs w:val="24"/>
        </w:rPr>
        <w:t xml:space="preserve"> [§ 8 písm. b)]</w:t>
      </w:r>
    </w:p>
    <w:p w14:paraId="074851B4" w14:textId="32F1A4C2" w:rsidR="00F6727D" w:rsidRPr="00B1160E" w:rsidRDefault="00681EDE"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sa </w:t>
      </w:r>
      <w:r w:rsidR="008D7DC0">
        <w:rPr>
          <w:rFonts w:ascii="Times New Roman" w:hAnsi="Times New Roman" w:cs="Times New Roman"/>
          <w:sz w:val="24"/>
          <w:szCs w:val="24"/>
        </w:rPr>
        <w:t xml:space="preserve">zosúladenie so zákonom č. 330/2007 Z. z. o registri </w:t>
      </w:r>
      <w:r w:rsidR="00186465">
        <w:rPr>
          <w:rFonts w:ascii="Times New Roman" w:hAnsi="Times New Roman" w:cs="Times New Roman"/>
          <w:sz w:val="24"/>
          <w:szCs w:val="24"/>
        </w:rPr>
        <w:t xml:space="preserve">trestov, </w:t>
      </w:r>
      <w:r w:rsidR="00186465" w:rsidRPr="00186465">
        <w:rPr>
          <w:rFonts w:ascii="Times New Roman" w:hAnsi="Times New Roman" w:cs="Times New Roman"/>
          <w:sz w:val="24"/>
          <w:szCs w:val="24"/>
        </w:rPr>
        <w:t>N</w:t>
      </w:r>
      <w:r w:rsidR="00186465">
        <w:rPr>
          <w:rFonts w:ascii="Times New Roman" w:hAnsi="Times New Roman" w:cs="Times New Roman"/>
          <w:sz w:val="24"/>
          <w:szCs w:val="24"/>
        </w:rPr>
        <w:t xml:space="preserve">árodná banka </w:t>
      </w:r>
      <w:r w:rsidR="00186465" w:rsidRPr="00186465">
        <w:rPr>
          <w:rFonts w:ascii="Times New Roman" w:hAnsi="Times New Roman" w:cs="Times New Roman"/>
          <w:sz w:val="24"/>
          <w:szCs w:val="24"/>
        </w:rPr>
        <w:t>S</w:t>
      </w:r>
      <w:r w:rsidR="00186465">
        <w:rPr>
          <w:rFonts w:ascii="Times New Roman" w:hAnsi="Times New Roman" w:cs="Times New Roman"/>
          <w:sz w:val="24"/>
          <w:szCs w:val="24"/>
        </w:rPr>
        <w:t>lovenska je</w:t>
      </w:r>
      <w:r w:rsidR="00186465" w:rsidRPr="00186465">
        <w:rPr>
          <w:rFonts w:ascii="Times New Roman" w:hAnsi="Times New Roman" w:cs="Times New Roman"/>
          <w:sz w:val="24"/>
          <w:szCs w:val="24"/>
        </w:rPr>
        <w:t xml:space="preserve"> na účely preukázania dôveryhodnosti oprávnená získavať len výpis z registra trestov.</w:t>
      </w:r>
    </w:p>
    <w:p w14:paraId="7C73099B" w14:textId="77777777" w:rsidR="006821EC" w:rsidRDefault="006821EC" w:rsidP="00866A45">
      <w:pPr>
        <w:spacing w:after="0"/>
        <w:jc w:val="both"/>
        <w:rPr>
          <w:rFonts w:ascii="Times New Roman" w:hAnsi="Times New Roman" w:cs="Times New Roman"/>
          <w:b/>
          <w:sz w:val="24"/>
          <w:szCs w:val="24"/>
        </w:rPr>
      </w:pPr>
    </w:p>
    <w:p w14:paraId="64446762" w14:textId="77777777" w:rsidR="00114CB8" w:rsidRPr="00866A45" w:rsidRDefault="00114CB8"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B92EF8">
        <w:rPr>
          <w:rFonts w:ascii="Times New Roman" w:hAnsi="Times New Roman" w:cs="Times New Roman"/>
          <w:b/>
          <w:sz w:val="24"/>
          <w:szCs w:val="24"/>
        </w:rPr>
        <w:t>8</w:t>
      </w:r>
      <w:r w:rsidR="00F07E37">
        <w:rPr>
          <w:rFonts w:ascii="Times New Roman" w:hAnsi="Times New Roman" w:cs="Times New Roman"/>
          <w:b/>
          <w:sz w:val="24"/>
          <w:szCs w:val="24"/>
        </w:rPr>
        <w:t xml:space="preserve"> [§ 8 písm. c)]</w:t>
      </w:r>
      <w:r w:rsidR="00312F11">
        <w:rPr>
          <w:rFonts w:ascii="Times New Roman" w:hAnsi="Times New Roman" w:cs="Times New Roman"/>
          <w:b/>
          <w:sz w:val="24"/>
          <w:szCs w:val="24"/>
        </w:rPr>
        <w:t xml:space="preserve"> </w:t>
      </w:r>
    </w:p>
    <w:p w14:paraId="2F3EFFFB" w14:textId="77777777" w:rsidR="00846C4E" w:rsidRDefault="00EC37C6"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3 bod 11 smernice IFD, spresňuje sa definícia finančnej inštitúcie.</w:t>
      </w:r>
    </w:p>
    <w:p w14:paraId="1EEF10CF" w14:textId="77777777" w:rsidR="00EC37C6" w:rsidRPr="00866A45" w:rsidRDefault="00EC37C6" w:rsidP="00866A45">
      <w:pPr>
        <w:spacing w:after="0"/>
        <w:jc w:val="both"/>
        <w:rPr>
          <w:rFonts w:ascii="Times New Roman" w:hAnsi="Times New Roman" w:cs="Times New Roman"/>
          <w:sz w:val="24"/>
          <w:szCs w:val="24"/>
        </w:rPr>
      </w:pPr>
    </w:p>
    <w:p w14:paraId="546499C2" w14:textId="77777777" w:rsidR="00114CB8" w:rsidRPr="00866A45" w:rsidRDefault="00114CB8" w:rsidP="00866A45">
      <w:pPr>
        <w:spacing w:after="0"/>
        <w:jc w:val="both"/>
        <w:rPr>
          <w:rFonts w:ascii="Times New Roman" w:hAnsi="Times New Roman" w:cs="Times New Roman"/>
          <w:b/>
          <w:sz w:val="24"/>
          <w:szCs w:val="24"/>
        </w:rPr>
      </w:pPr>
      <w:r w:rsidRPr="00CE619E">
        <w:rPr>
          <w:rFonts w:ascii="Times New Roman" w:hAnsi="Times New Roman" w:cs="Times New Roman"/>
          <w:b/>
          <w:sz w:val="24"/>
          <w:szCs w:val="24"/>
        </w:rPr>
        <w:t xml:space="preserve">K bodu </w:t>
      </w:r>
      <w:r w:rsidR="00B92EF8">
        <w:rPr>
          <w:rFonts w:ascii="Times New Roman" w:hAnsi="Times New Roman" w:cs="Times New Roman"/>
          <w:b/>
          <w:sz w:val="24"/>
          <w:szCs w:val="24"/>
        </w:rPr>
        <w:t>9</w:t>
      </w:r>
      <w:r w:rsidR="00312F11" w:rsidRPr="00CE619E">
        <w:rPr>
          <w:rFonts w:ascii="Times New Roman" w:hAnsi="Times New Roman" w:cs="Times New Roman"/>
          <w:b/>
          <w:sz w:val="24"/>
          <w:szCs w:val="24"/>
        </w:rPr>
        <w:t xml:space="preserve"> </w:t>
      </w:r>
      <w:r w:rsidR="00312F11">
        <w:rPr>
          <w:rFonts w:ascii="Times New Roman" w:hAnsi="Times New Roman" w:cs="Times New Roman"/>
          <w:b/>
          <w:sz w:val="24"/>
          <w:szCs w:val="24"/>
        </w:rPr>
        <w:t>[§ 8 písm. u)]</w:t>
      </w:r>
    </w:p>
    <w:p w14:paraId="326B8909" w14:textId="77777777" w:rsidR="00114CB8" w:rsidRDefault="00846C4E" w:rsidP="00866A45">
      <w:pPr>
        <w:spacing w:after="0"/>
        <w:jc w:val="both"/>
        <w:rPr>
          <w:rFonts w:ascii="Times New Roman" w:hAnsi="Times New Roman" w:cs="Times New Roman"/>
          <w:sz w:val="24"/>
          <w:szCs w:val="24"/>
        </w:rPr>
      </w:pPr>
      <w:r>
        <w:rPr>
          <w:rFonts w:ascii="Times New Roman" w:hAnsi="Times New Roman" w:cs="Times New Roman"/>
          <w:sz w:val="24"/>
          <w:szCs w:val="24"/>
        </w:rPr>
        <w:t>Ide o tr</w:t>
      </w:r>
      <w:r w:rsidR="00EC37C6">
        <w:rPr>
          <w:rFonts w:ascii="Times New Roman" w:hAnsi="Times New Roman" w:cs="Times New Roman"/>
          <w:sz w:val="24"/>
          <w:szCs w:val="24"/>
        </w:rPr>
        <w:t xml:space="preserve">anspozíciu článku 3 odsek 1 bod </w:t>
      </w:r>
      <w:r>
        <w:rPr>
          <w:rFonts w:ascii="Times New Roman" w:hAnsi="Times New Roman" w:cs="Times New Roman"/>
          <w:sz w:val="24"/>
          <w:szCs w:val="24"/>
        </w:rPr>
        <w:t>8 smernice IFD, ktor</w:t>
      </w:r>
      <w:r w:rsidR="00EC37C6">
        <w:rPr>
          <w:rFonts w:ascii="Times New Roman" w:hAnsi="Times New Roman" w:cs="Times New Roman"/>
          <w:sz w:val="24"/>
          <w:szCs w:val="24"/>
        </w:rPr>
        <w:t>ý</w:t>
      </w:r>
      <w:r>
        <w:rPr>
          <w:rFonts w:ascii="Times New Roman" w:hAnsi="Times New Roman" w:cs="Times New Roman"/>
          <w:sz w:val="24"/>
          <w:szCs w:val="24"/>
        </w:rPr>
        <w:t xml:space="preserve"> definuj</w:t>
      </w:r>
      <w:r w:rsidR="00EC37C6">
        <w:rPr>
          <w:rFonts w:ascii="Times New Roman" w:hAnsi="Times New Roman" w:cs="Times New Roman"/>
          <w:sz w:val="24"/>
          <w:szCs w:val="24"/>
        </w:rPr>
        <w:t>e</w:t>
      </w:r>
      <w:r>
        <w:rPr>
          <w:rFonts w:ascii="Times New Roman" w:hAnsi="Times New Roman" w:cs="Times New Roman"/>
          <w:sz w:val="24"/>
          <w:szCs w:val="24"/>
        </w:rPr>
        <w:t xml:space="preserve"> čo sa rozumie kapitálovým testom skupiny.</w:t>
      </w:r>
    </w:p>
    <w:p w14:paraId="6274E4C6" w14:textId="77777777" w:rsidR="00846C4E" w:rsidRPr="00866A45" w:rsidRDefault="00846C4E" w:rsidP="00866A45">
      <w:pPr>
        <w:spacing w:after="0"/>
        <w:jc w:val="both"/>
        <w:rPr>
          <w:rFonts w:ascii="Times New Roman" w:hAnsi="Times New Roman" w:cs="Times New Roman"/>
          <w:sz w:val="24"/>
          <w:szCs w:val="24"/>
        </w:rPr>
      </w:pPr>
    </w:p>
    <w:p w14:paraId="39797D36" w14:textId="77777777" w:rsidR="00CE619E" w:rsidRDefault="00CE619E"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2EF8">
        <w:rPr>
          <w:rFonts w:ascii="Times New Roman" w:hAnsi="Times New Roman" w:cs="Times New Roman"/>
          <w:b/>
          <w:sz w:val="24"/>
          <w:szCs w:val="24"/>
        </w:rPr>
        <w:t>10</w:t>
      </w:r>
      <w:r>
        <w:rPr>
          <w:rFonts w:ascii="Times New Roman" w:hAnsi="Times New Roman" w:cs="Times New Roman"/>
          <w:b/>
          <w:sz w:val="24"/>
          <w:szCs w:val="24"/>
        </w:rPr>
        <w:t xml:space="preserve"> [§ 8 písm. </w:t>
      </w:r>
      <w:r w:rsidR="000648D8">
        <w:rPr>
          <w:rFonts w:ascii="Times New Roman" w:hAnsi="Times New Roman" w:cs="Times New Roman"/>
          <w:b/>
          <w:sz w:val="24"/>
          <w:szCs w:val="24"/>
        </w:rPr>
        <w:t xml:space="preserve">v) a </w:t>
      </w:r>
      <w:r>
        <w:rPr>
          <w:rFonts w:ascii="Times New Roman" w:hAnsi="Times New Roman" w:cs="Times New Roman"/>
          <w:b/>
          <w:sz w:val="24"/>
          <w:szCs w:val="24"/>
        </w:rPr>
        <w:t>w)]</w:t>
      </w:r>
    </w:p>
    <w:p w14:paraId="04C54F12" w14:textId="77777777" w:rsidR="003D4DB4" w:rsidRPr="00167765" w:rsidRDefault="00167765" w:rsidP="00866A45">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vyprecizovanie</w:t>
      </w:r>
      <w:proofErr w:type="spellEnd"/>
      <w:r>
        <w:rPr>
          <w:rFonts w:ascii="Times New Roman" w:hAnsi="Times New Roman" w:cs="Times New Roman"/>
          <w:sz w:val="24"/>
          <w:szCs w:val="24"/>
        </w:rPr>
        <w:t xml:space="preserve"> textu v nadväznosti na zmeny uvedené v bode 1(§1).</w:t>
      </w:r>
    </w:p>
    <w:p w14:paraId="20771FD6" w14:textId="77777777" w:rsidR="00167765" w:rsidRDefault="00167765" w:rsidP="00866A45">
      <w:pPr>
        <w:spacing w:after="0"/>
        <w:jc w:val="both"/>
        <w:rPr>
          <w:rFonts w:ascii="Times New Roman" w:hAnsi="Times New Roman" w:cs="Times New Roman"/>
          <w:b/>
          <w:sz w:val="24"/>
          <w:szCs w:val="24"/>
        </w:rPr>
      </w:pPr>
    </w:p>
    <w:p w14:paraId="150D145C" w14:textId="77777777" w:rsidR="00F07E37" w:rsidRDefault="00F07E37"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1</w:t>
      </w:r>
      <w:r w:rsidR="00B92EF8">
        <w:rPr>
          <w:rFonts w:ascii="Times New Roman" w:hAnsi="Times New Roman" w:cs="Times New Roman"/>
          <w:b/>
          <w:sz w:val="24"/>
          <w:szCs w:val="24"/>
        </w:rPr>
        <w:t>1</w:t>
      </w:r>
      <w:r>
        <w:rPr>
          <w:rFonts w:ascii="Times New Roman" w:hAnsi="Times New Roman" w:cs="Times New Roman"/>
          <w:b/>
          <w:sz w:val="24"/>
          <w:szCs w:val="24"/>
        </w:rPr>
        <w:t xml:space="preserve"> [§ 8 písm. z)]</w:t>
      </w:r>
    </w:p>
    <w:p w14:paraId="31D2C911" w14:textId="77777777" w:rsidR="00F07E37" w:rsidRPr="00EC37C6" w:rsidRDefault="00EC37C6" w:rsidP="00866A45">
      <w:pPr>
        <w:spacing w:after="0"/>
        <w:jc w:val="both"/>
        <w:rPr>
          <w:rFonts w:ascii="Times New Roman" w:hAnsi="Times New Roman" w:cs="Times New Roman"/>
          <w:sz w:val="24"/>
          <w:szCs w:val="24"/>
        </w:rPr>
      </w:pPr>
      <w:r w:rsidRPr="00EC37C6">
        <w:rPr>
          <w:rFonts w:ascii="Times New Roman" w:hAnsi="Times New Roman" w:cs="Times New Roman"/>
          <w:sz w:val="24"/>
          <w:szCs w:val="24"/>
        </w:rPr>
        <w:t>Ide o transpozíciu článku 3 odsek 1 bod 1 smernice IFD, ktor</w:t>
      </w:r>
      <w:r>
        <w:rPr>
          <w:rFonts w:ascii="Times New Roman" w:hAnsi="Times New Roman" w:cs="Times New Roman"/>
          <w:sz w:val="24"/>
          <w:szCs w:val="24"/>
        </w:rPr>
        <w:t>ý</w:t>
      </w:r>
      <w:r w:rsidRPr="00EC37C6">
        <w:rPr>
          <w:rFonts w:ascii="Times New Roman" w:hAnsi="Times New Roman" w:cs="Times New Roman"/>
          <w:sz w:val="24"/>
          <w:szCs w:val="24"/>
        </w:rPr>
        <w:t xml:space="preserve"> definuj</w:t>
      </w:r>
      <w:r>
        <w:rPr>
          <w:rFonts w:ascii="Times New Roman" w:hAnsi="Times New Roman" w:cs="Times New Roman"/>
          <w:sz w:val="24"/>
          <w:szCs w:val="24"/>
        </w:rPr>
        <w:t>e</w:t>
      </w:r>
      <w:r w:rsidRPr="00EC37C6">
        <w:rPr>
          <w:rFonts w:ascii="Times New Roman" w:hAnsi="Times New Roman" w:cs="Times New Roman"/>
          <w:sz w:val="24"/>
          <w:szCs w:val="24"/>
        </w:rPr>
        <w:t xml:space="preserve"> čo sa rozumie podnikom vedľajších služieb.</w:t>
      </w:r>
    </w:p>
    <w:p w14:paraId="7E785B20" w14:textId="77777777" w:rsidR="00EC37C6" w:rsidRDefault="00EC37C6" w:rsidP="00866A45">
      <w:pPr>
        <w:spacing w:after="0"/>
        <w:jc w:val="both"/>
        <w:rPr>
          <w:rFonts w:ascii="Times New Roman" w:hAnsi="Times New Roman" w:cs="Times New Roman"/>
          <w:b/>
          <w:sz w:val="24"/>
          <w:szCs w:val="24"/>
        </w:rPr>
      </w:pPr>
    </w:p>
    <w:p w14:paraId="6A4CE58A" w14:textId="77777777" w:rsidR="000648D8" w:rsidRDefault="000648D8"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7E37">
        <w:rPr>
          <w:rFonts w:ascii="Times New Roman" w:hAnsi="Times New Roman" w:cs="Times New Roman"/>
          <w:b/>
          <w:sz w:val="24"/>
          <w:szCs w:val="24"/>
        </w:rPr>
        <w:t>1</w:t>
      </w:r>
      <w:r w:rsidR="00B92EF8">
        <w:rPr>
          <w:rFonts w:ascii="Times New Roman" w:hAnsi="Times New Roman" w:cs="Times New Roman"/>
          <w:b/>
          <w:sz w:val="24"/>
          <w:szCs w:val="24"/>
        </w:rPr>
        <w:t>2</w:t>
      </w:r>
    </w:p>
    <w:p w14:paraId="230ED659" w14:textId="77777777" w:rsidR="00CE619E" w:rsidRDefault="00167765"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aktuálne znenie zákona č. 483/2001 Z. z. o bankách </w:t>
      </w:r>
      <w:r w:rsidRPr="00167765">
        <w:rPr>
          <w:rFonts w:ascii="Times New Roman" w:hAnsi="Times New Roman" w:cs="Times New Roman"/>
          <w:sz w:val="24"/>
          <w:szCs w:val="24"/>
        </w:rPr>
        <w:t>a o zmene a doplnení niektorých zákonov</w:t>
      </w:r>
      <w:r>
        <w:rPr>
          <w:rFonts w:ascii="Times New Roman" w:hAnsi="Times New Roman" w:cs="Times New Roman"/>
          <w:sz w:val="24"/>
          <w:szCs w:val="24"/>
        </w:rPr>
        <w:t xml:space="preserve"> (ďalej len „zákon o bankách“).</w:t>
      </w:r>
    </w:p>
    <w:p w14:paraId="0B41C770" w14:textId="77777777" w:rsidR="00167765" w:rsidRPr="00167765" w:rsidRDefault="00167765" w:rsidP="00866A45">
      <w:pPr>
        <w:spacing w:after="0"/>
        <w:jc w:val="both"/>
        <w:rPr>
          <w:rFonts w:ascii="Times New Roman" w:hAnsi="Times New Roman" w:cs="Times New Roman"/>
          <w:sz w:val="24"/>
          <w:szCs w:val="24"/>
        </w:rPr>
      </w:pPr>
    </w:p>
    <w:p w14:paraId="758CC284" w14:textId="77777777" w:rsidR="004E03B3" w:rsidRDefault="004E03B3"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1</w:t>
      </w:r>
      <w:r w:rsidR="00B92EF8">
        <w:rPr>
          <w:rFonts w:ascii="Times New Roman" w:hAnsi="Times New Roman" w:cs="Times New Roman"/>
          <w:b/>
          <w:sz w:val="24"/>
          <w:szCs w:val="24"/>
        </w:rPr>
        <w:t>3</w:t>
      </w:r>
      <w:r>
        <w:rPr>
          <w:rFonts w:ascii="Times New Roman" w:hAnsi="Times New Roman" w:cs="Times New Roman"/>
          <w:b/>
          <w:sz w:val="24"/>
          <w:szCs w:val="24"/>
        </w:rPr>
        <w:t xml:space="preserve"> [§ 54 ods. 3 písm. g)]</w:t>
      </w:r>
    </w:p>
    <w:p w14:paraId="340F2FF3" w14:textId="77777777" w:rsidR="004E03B3" w:rsidRPr="00140958" w:rsidRDefault="00140958" w:rsidP="00866A45">
      <w:pPr>
        <w:spacing w:after="0"/>
        <w:jc w:val="both"/>
        <w:rPr>
          <w:rFonts w:ascii="Times New Roman" w:hAnsi="Times New Roman" w:cs="Times New Roman"/>
          <w:sz w:val="24"/>
          <w:szCs w:val="24"/>
        </w:rPr>
      </w:pPr>
      <w:r w:rsidRPr="00140958">
        <w:rPr>
          <w:rFonts w:ascii="Times New Roman" w:hAnsi="Times New Roman" w:cs="Times New Roman"/>
          <w:sz w:val="24"/>
          <w:szCs w:val="24"/>
        </w:rPr>
        <w:t xml:space="preserve">Upravuje sa, že príslušné osoby nemusia každoročne oznamovať Národnej banke Slovenska,  že nepotrebujú k danej činnosti povolenie, avšak zostáva povinnosť oznámiť Národnej banke Slovenska na jej žiadosť dôvod, na základe ktorého využívajú výnimku z § 54 zákona, teda v situácii, kedy považujú svoju činnosť za vedľajšiu činnosť k ich hlavnej činnosti.      </w:t>
      </w:r>
    </w:p>
    <w:p w14:paraId="45AF49A1" w14:textId="77777777" w:rsidR="00140958" w:rsidRDefault="00140958" w:rsidP="00866A45">
      <w:pPr>
        <w:spacing w:after="0"/>
        <w:jc w:val="both"/>
        <w:rPr>
          <w:rFonts w:ascii="Times New Roman" w:hAnsi="Times New Roman" w:cs="Times New Roman"/>
          <w:b/>
          <w:sz w:val="24"/>
          <w:szCs w:val="24"/>
        </w:rPr>
      </w:pPr>
    </w:p>
    <w:p w14:paraId="70A882D9" w14:textId="77777777" w:rsidR="006328F5" w:rsidRDefault="006328F5"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1</w:t>
      </w:r>
      <w:r w:rsidR="00B92EF8">
        <w:rPr>
          <w:rFonts w:ascii="Times New Roman" w:hAnsi="Times New Roman" w:cs="Times New Roman"/>
          <w:b/>
          <w:sz w:val="24"/>
          <w:szCs w:val="24"/>
        </w:rPr>
        <w:t>4</w:t>
      </w:r>
      <w:r>
        <w:rPr>
          <w:rFonts w:ascii="Times New Roman" w:hAnsi="Times New Roman" w:cs="Times New Roman"/>
          <w:b/>
          <w:sz w:val="24"/>
          <w:szCs w:val="24"/>
        </w:rPr>
        <w:t xml:space="preserve"> [§ 54 ods. 3 písm. l]</w:t>
      </w:r>
    </w:p>
    <w:p w14:paraId="0BB0A51D" w14:textId="77777777" w:rsidR="006328F5" w:rsidRPr="006328F5" w:rsidRDefault="006328F5" w:rsidP="006328F5">
      <w:pPr>
        <w:spacing w:after="0"/>
        <w:jc w:val="both"/>
        <w:rPr>
          <w:rFonts w:ascii="Times New Roman" w:hAnsi="Times New Roman" w:cs="Times New Roman"/>
          <w:sz w:val="24"/>
          <w:szCs w:val="24"/>
        </w:rPr>
      </w:pPr>
      <w:r>
        <w:rPr>
          <w:rFonts w:ascii="Times New Roman" w:hAnsi="Times New Roman" w:cs="Times New Roman"/>
          <w:sz w:val="24"/>
          <w:szCs w:val="24"/>
        </w:rPr>
        <w:t>Ide o transpozíciu smernice Európskeho parlamentu a Rady</w:t>
      </w:r>
      <w:r w:rsidRPr="006328F5">
        <w:rPr>
          <w:rFonts w:ascii="Times New Roman" w:hAnsi="Times New Roman" w:cs="Times New Roman"/>
          <w:sz w:val="24"/>
          <w:szCs w:val="24"/>
        </w:rPr>
        <w:t xml:space="preserve"> (EÚ) 2020/1504</w:t>
      </w:r>
      <w:r>
        <w:rPr>
          <w:rFonts w:ascii="Times New Roman" w:hAnsi="Times New Roman" w:cs="Times New Roman"/>
          <w:sz w:val="24"/>
          <w:szCs w:val="24"/>
        </w:rPr>
        <w:t xml:space="preserve"> </w:t>
      </w:r>
      <w:r w:rsidRPr="006328F5">
        <w:rPr>
          <w:rFonts w:ascii="Times New Roman" w:hAnsi="Times New Roman" w:cs="Times New Roman"/>
          <w:sz w:val="24"/>
          <w:szCs w:val="24"/>
        </w:rPr>
        <w:t>zo 7. októbra 2020,</w:t>
      </w:r>
      <w:r>
        <w:rPr>
          <w:rFonts w:ascii="Times New Roman" w:hAnsi="Times New Roman" w:cs="Times New Roman"/>
          <w:sz w:val="24"/>
          <w:szCs w:val="24"/>
        </w:rPr>
        <w:t xml:space="preserve"> </w:t>
      </w:r>
      <w:r w:rsidRPr="006328F5">
        <w:rPr>
          <w:rFonts w:ascii="Times New Roman" w:hAnsi="Times New Roman" w:cs="Times New Roman"/>
          <w:sz w:val="24"/>
          <w:szCs w:val="24"/>
        </w:rPr>
        <w:t>ktorou sa mení smernica 2014/65/EÚ o trhoch s finančnými nástrojmi</w:t>
      </w:r>
      <w:r w:rsidR="00214171">
        <w:rPr>
          <w:rFonts w:ascii="Times New Roman" w:hAnsi="Times New Roman" w:cs="Times New Roman"/>
          <w:sz w:val="24"/>
          <w:szCs w:val="24"/>
        </w:rPr>
        <w:t xml:space="preserve"> (ďalej len „smernica 2020/1504“)</w:t>
      </w:r>
      <w:r>
        <w:rPr>
          <w:rFonts w:ascii="Times New Roman" w:hAnsi="Times New Roman" w:cs="Times New Roman"/>
          <w:sz w:val="24"/>
          <w:szCs w:val="24"/>
        </w:rPr>
        <w:t>, ktorá vy</w:t>
      </w:r>
      <w:r w:rsidR="00A05D66">
        <w:rPr>
          <w:rFonts w:ascii="Times New Roman" w:hAnsi="Times New Roman" w:cs="Times New Roman"/>
          <w:sz w:val="24"/>
          <w:szCs w:val="24"/>
        </w:rPr>
        <w:t>níma</w:t>
      </w:r>
      <w:r>
        <w:rPr>
          <w:rFonts w:ascii="Times New Roman" w:hAnsi="Times New Roman" w:cs="Times New Roman"/>
          <w:sz w:val="24"/>
          <w:szCs w:val="24"/>
        </w:rPr>
        <w:t xml:space="preserve"> z rozsahu pôsobnosti smernice </w:t>
      </w:r>
      <w:proofErr w:type="spellStart"/>
      <w:r>
        <w:rPr>
          <w:rFonts w:ascii="Times New Roman" w:hAnsi="Times New Roman" w:cs="Times New Roman"/>
          <w:sz w:val="24"/>
          <w:szCs w:val="24"/>
        </w:rPr>
        <w:t>MiFID</w:t>
      </w:r>
      <w:proofErr w:type="spellEnd"/>
      <w:r>
        <w:rPr>
          <w:rFonts w:ascii="Times New Roman" w:hAnsi="Times New Roman" w:cs="Times New Roman"/>
          <w:sz w:val="24"/>
          <w:szCs w:val="24"/>
        </w:rPr>
        <w:t xml:space="preserve"> II poskytovateľov služieb hromadného financovania, čo znamená, že poskytovatelia služieb hromadného </w:t>
      </w:r>
      <w:r>
        <w:rPr>
          <w:rFonts w:ascii="Times New Roman" w:hAnsi="Times New Roman" w:cs="Times New Roman"/>
          <w:sz w:val="24"/>
          <w:szCs w:val="24"/>
        </w:rPr>
        <w:lastRenderedPageBreak/>
        <w:t>financovania na svoju účinnosť nemusia žiadať o povolenie na výkon svojej činnosti podľa zákona o cenných papierov. Na udelenie povolenia poskytovateľov služieb hromadného financovania sa vzťahuje Nariadenie Európskeho parlamentu a Rady</w:t>
      </w:r>
      <w:r w:rsidRPr="006328F5">
        <w:rPr>
          <w:rFonts w:ascii="Times New Roman" w:hAnsi="Times New Roman" w:cs="Times New Roman"/>
          <w:sz w:val="24"/>
          <w:szCs w:val="24"/>
        </w:rPr>
        <w:t xml:space="preserve"> (EÚ) 2020/1503</w:t>
      </w:r>
      <w:r>
        <w:rPr>
          <w:rFonts w:ascii="Times New Roman" w:hAnsi="Times New Roman" w:cs="Times New Roman"/>
          <w:sz w:val="24"/>
          <w:szCs w:val="24"/>
        </w:rPr>
        <w:t xml:space="preserve"> </w:t>
      </w:r>
      <w:r w:rsidRPr="006328F5">
        <w:rPr>
          <w:rFonts w:ascii="Times New Roman" w:hAnsi="Times New Roman" w:cs="Times New Roman"/>
          <w:sz w:val="24"/>
          <w:szCs w:val="24"/>
        </w:rPr>
        <w:t>zo 7. októbra 2020</w:t>
      </w:r>
      <w:r>
        <w:rPr>
          <w:rFonts w:ascii="Times New Roman" w:hAnsi="Times New Roman" w:cs="Times New Roman"/>
          <w:sz w:val="24"/>
          <w:szCs w:val="24"/>
        </w:rPr>
        <w:t xml:space="preserve"> </w:t>
      </w:r>
      <w:r w:rsidRPr="006328F5">
        <w:rPr>
          <w:rFonts w:ascii="Times New Roman" w:hAnsi="Times New Roman" w:cs="Times New Roman"/>
          <w:sz w:val="24"/>
          <w:szCs w:val="24"/>
        </w:rPr>
        <w:t>o európskych poskytovateľoch služieb hromadného financovania pre podnikanie a o zmene nariadenia (EÚ) 2017/1129 a smernice (EÚ) 2019/1937</w:t>
      </w:r>
      <w:r>
        <w:rPr>
          <w:rFonts w:ascii="Times New Roman" w:hAnsi="Times New Roman" w:cs="Times New Roman"/>
          <w:sz w:val="24"/>
          <w:szCs w:val="24"/>
        </w:rPr>
        <w:t>.</w:t>
      </w:r>
    </w:p>
    <w:p w14:paraId="12BAFAC4" w14:textId="77777777" w:rsidR="006328F5" w:rsidRDefault="006328F5" w:rsidP="00866A45">
      <w:pPr>
        <w:spacing w:after="0"/>
        <w:jc w:val="both"/>
        <w:rPr>
          <w:rFonts w:ascii="Times New Roman" w:hAnsi="Times New Roman" w:cs="Times New Roman"/>
          <w:b/>
          <w:sz w:val="24"/>
          <w:szCs w:val="24"/>
        </w:rPr>
      </w:pPr>
    </w:p>
    <w:p w14:paraId="2A32F1A5" w14:textId="77777777" w:rsidR="004E03B3" w:rsidRDefault="004E03B3"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1</w:t>
      </w:r>
      <w:r w:rsidR="00B92EF8">
        <w:rPr>
          <w:rFonts w:ascii="Times New Roman" w:hAnsi="Times New Roman" w:cs="Times New Roman"/>
          <w:b/>
          <w:sz w:val="24"/>
          <w:szCs w:val="24"/>
        </w:rPr>
        <w:t>5</w:t>
      </w:r>
      <w:r>
        <w:rPr>
          <w:rFonts w:ascii="Times New Roman" w:hAnsi="Times New Roman" w:cs="Times New Roman"/>
          <w:b/>
          <w:sz w:val="24"/>
          <w:szCs w:val="24"/>
        </w:rPr>
        <w:t xml:space="preserve"> [§ 54 ods. 7]</w:t>
      </w:r>
    </w:p>
    <w:p w14:paraId="7F6D0281" w14:textId="1EF12E0E" w:rsidR="004E03B3" w:rsidRPr="00EC37C6" w:rsidRDefault="00EC37C6" w:rsidP="00866A45">
      <w:pPr>
        <w:spacing w:after="0"/>
        <w:jc w:val="both"/>
        <w:rPr>
          <w:rFonts w:ascii="Times New Roman" w:hAnsi="Times New Roman" w:cs="Times New Roman"/>
          <w:sz w:val="24"/>
          <w:szCs w:val="24"/>
        </w:rPr>
      </w:pPr>
      <w:r w:rsidRPr="00EC37C6">
        <w:rPr>
          <w:rFonts w:ascii="Times New Roman" w:hAnsi="Times New Roman" w:cs="Times New Roman"/>
          <w:sz w:val="24"/>
          <w:szCs w:val="24"/>
        </w:rPr>
        <w:t xml:space="preserve">Predmetným ustanovením sa umožňuje, aby obchodníci s cennými papiermi mohli nad rámec poskytovania investičných služieb a výkonu investičných činnosti, v prípade, ak im to umožňuje osobitný predpis, po splnení určených požiadaviek poskytovať služby a vykonávať aj iné činnosti, ktoré </w:t>
      </w:r>
      <w:r w:rsidRPr="00C15D03">
        <w:rPr>
          <w:rFonts w:ascii="Times New Roman" w:hAnsi="Times New Roman" w:cs="Times New Roman"/>
          <w:sz w:val="24"/>
          <w:szCs w:val="24"/>
        </w:rPr>
        <w:t>je možné poskytovať na základe osobitných predpisov, napríklad na základe čl. 31 nariadenia</w:t>
      </w:r>
      <w:r w:rsidR="000B5D69" w:rsidRPr="00C15D03">
        <w:rPr>
          <w:rFonts w:ascii="Times New Roman" w:hAnsi="Times New Roman" w:cs="Times New Roman"/>
          <w:sz w:val="24"/>
          <w:szCs w:val="24"/>
        </w:rPr>
        <w:t xml:space="preserve"> Európskeho parlamentu a Rady (EÚ) č. 600/2014 z 15. mája 2014 o trhoch s finančnými nástrojmi, ktorým sa mení nariadenie (EÚ) č. 648/2012</w:t>
      </w:r>
      <w:r w:rsidRPr="00C15D03">
        <w:rPr>
          <w:rFonts w:ascii="Times New Roman" w:hAnsi="Times New Roman" w:cs="Times New Roman"/>
          <w:sz w:val="24"/>
          <w:szCs w:val="24"/>
        </w:rPr>
        <w:t>. Ide napríklad</w:t>
      </w:r>
      <w:r w:rsidRPr="00EC37C6">
        <w:rPr>
          <w:rFonts w:ascii="Times New Roman" w:hAnsi="Times New Roman" w:cs="Times New Roman"/>
          <w:sz w:val="24"/>
          <w:szCs w:val="24"/>
        </w:rPr>
        <w:t xml:space="preserve"> o službu kompresie portfólia, ako aj ďalšie služby súvisiace s transakciami s finančnými nástrojmi a riadením portfólií.</w:t>
      </w:r>
    </w:p>
    <w:p w14:paraId="14061E94" w14:textId="77777777" w:rsidR="00EC37C6" w:rsidRDefault="00EC37C6" w:rsidP="00866A45">
      <w:pPr>
        <w:spacing w:after="0"/>
        <w:jc w:val="both"/>
        <w:rPr>
          <w:rFonts w:ascii="Times New Roman" w:hAnsi="Times New Roman" w:cs="Times New Roman"/>
          <w:b/>
          <w:sz w:val="24"/>
          <w:szCs w:val="24"/>
        </w:rPr>
      </w:pPr>
    </w:p>
    <w:p w14:paraId="49CFD63A" w14:textId="77777777" w:rsidR="00EB2F72" w:rsidRDefault="003D4DB4"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w:t>
      </w:r>
      <w:r w:rsidR="006F1DE9">
        <w:rPr>
          <w:rFonts w:ascii="Times New Roman" w:hAnsi="Times New Roman" w:cs="Times New Roman"/>
          <w:b/>
          <w:sz w:val="24"/>
          <w:szCs w:val="24"/>
        </w:rPr>
        <w:t>om</w:t>
      </w:r>
      <w:r>
        <w:rPr>
          <w:rFonts w:ascii="Times New Roman" w:hAnsi="Times New Roman" w:cs="Times New Roman"/>
          <w:b/>
          <w:sz w:val="24"/>
          <w:szCs w:val="24"/>
        </w:rPr>
        <w:t xml:space="preserve"> </w:t>
      </w:r>
      <w:r w:rsidR="000648D8">
        <w:rPr>
          <w:rFonts w:ascii="Times New Roman" w:hAnsi="Times New Roman" w:cs="Times New Roman"/>
          <w:b/>
          <w:sz w:val="24"/>
          <w:szCs w:val="24"/>
        </w:rPr>
        <w:t>1</w:t>
      </w:r>
      <w:r w:rsidR="00B92EF8">
        <w:rPr>
          <w:rFonts w:ascii="Times New Roman" w:hAnsi="Times New Roman" w:cs="Times New Roman"/>
          <w:b/>
          <w:sz w:val="24"/>
          <w:szCs w:val="24"/>
        </w:rPr>
        <w:t>6</w:t>
      </w:r>
      <w:r w:rsidR="00E70220">
        <w:rPr>
          <w:rFonts w:ascii="Times New Roman" w:hAnsi="Times New Roman" w:cs="Times New Roman"/>
          <w:b/>
          <w:sz w:val="24"/>
          <w:szCs w:val="24"/>
        </w:rPr>
        <w:t xml:space="preserve"> a 1</w:t>
      </w:r>
      <w:r w:rsidR="00B92EF8">
        <w:rPr>
          <w:rFonts w:ascii="Times New Roman" w:hAnsi="Times New Roman" w:cs="Times New Roman"/>
          <w:b/>
          <w:sz w:val="24"/>
          <w:szCs w:val="24"/>
        </w:rPr>
        <w:t>7</w:t>
      </w:r>
      <w:r w:rsidR="006F1DE9">
        <w:rPr>
          <w:rFonts w:ascii="Times New Roman" w:hAnsi="Times New Roman" w:cs="Times New Roman"/>
          <w:b/>
          <w:sz w:val="24"/>
          <w:szCs w:val="24"/>
        </w:rPr>
        <w:t xml:space="preserve"> </w:t>
      </w:r>
      <w:r w:rsidR="00312F11">
        <w:rPr>
          <w:rFonts w:ascii="Times New Roman" w:hAnsi="Times New Roman" w:cs="Times New Roman"/>
          <w:b/>
          <w:sz w:val="24"/>
          <w:szCs w:val="24"/>
        </w:rPr>
        <w:t xml:space="preserve">[§ 54 ods. 11 až </w:t>
      </w:r>
      <w:r w:rsidR="006F1DE9">
        <w:rPr>
          <w:rFonts w:ascii="Times New Roman" w:hAnsi="Times New Roman" w:cs="Times New Roman"/>
          <w:b/>
          <w:sz w:val="24"/>
          <w:szCs w:val="24"/>
        </w:rPr>
        <w:t>1</w:t>
      </w:r>
      <w:r w:rsidR="00E70220">
        <w:rPr>
          <w:rFonts w:ascii="Times New Roman" w:hAnsi="Times New Roman" w:cs="Times New Roman"/>
          <w:b/>
          <w:sz w:val="24"/>
          <w:szCs w:val="24"/>
        </w:rPr>
        <w:t>5</w:t>
      </w:r>
      <w:r w:rsidR="006F1DE9">
        <w:rPr>
          <w:rFonts w:ascii="Times New Roman" w:hAnsi="Times New Roman" w:cs="Times New Roman"/>
          <w:b/>
          <w:sz w:val="24"/>
          <w:szCs w:val="24"/>
        </w:rPr>
        <w:t>,</w:t>
      </w:r>
      <w:r w:rsidR="000D7A59">
        <w:rPr>
          <w:rFonts w:ascii="Times New Roman" w:hAnsi="Times New Roman" w:cs="Times New Roman"/>
          <w:b/>
          <w:sz w:val="24"/>
          <w:szCs w:val="24"/>
        </w:rPr>
        <w:t xml:space="preserve"> § 54 ods. 16</w:t>
      </w:r>
      <w:r w:rsidR="00312F11">
        <w:rPr>
          <w:rFonts w:ascii="Times New Roman" w:hAnsi="Times New Roman" w:cs="Times New Roman"/>
          <w:b/>
          <w:sz w:val="24"/>
          <w:szCs w:val="24"/>
        </w:rPr>
        <w:t>]</w:t>
      </w:r>
      <w:r w:rsidR="00A77313">
        <w:rPr>
          <w:rFonts w:ascii="Times New Roman" w:hAnsi="Times New Roman" w:cs="Times New Roman"/>
          <w:b/>
          <w:sz w:val="24"/>
          <w:szCs w:val="24"/>
        </w:rPr>
        <w:t xml:space="preserve"> </w:t>
      </w:r>
    </w:p>
    <w:p w14:paraId="455A4D55" w14:textId="1B19FA0B" w:rsidR="00114CB8" w:rsidRDefault="00167765"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w:t>
      </w:r>
      <w:r w:rsidR="00845F3A">
        <w:rPr>
          <w:rFonts w:ascii="Times New Roman" w:hAnsi="Times New Roman" w:cs="Times New Roman"/>
          <w:sz w:val="24"/>
          <w:szCs w:val="24"/>
        </w:rPr>
        <w:t>článku</w:t>
      </w:r>
      <w:r>
        <w:rPr>
          <w:rFonts w:ascii="Times New Roman" w:hAnsi="Times New Roman" w:cs="Times New Roman"/>
          <w:sz w:val="24"/>
          <w:szCs w:val="24"/>
        </w:rPr>
        <w:t xml:space="preserve"> 3 </w:t>
      </w:r>
      <w:r w:rsidR="00845F3A">
        <w:rPr>
          <w:rFonts w:ascii="Times New Roman" w:hAnsi="Times New Roman" w:cs="Times New Roman"/>
          <w:sz w:val="24"/>
          <w:szCs w:val="24"/>
        </w:rPr>
        <w:t xml:space="preserve">odsek 1 body 6 a </w:t>
      </w:r>
      <w:r w:rsidR="00845F3A" w:rsidRPr="000D7A59">
        <w:rPr>
          <w:rFonts w:ascii="Times New Roman" w:hAnsi="Times New Roman" w:cs="Times New Roman"/>
          <w:sz w:val="24"/>
          <w:szCs w:val="24"/>
        </w:rPr>
        <w:t>18, článku</w:t>
      </w:r>
      <w:r w:rsidR="00845F3A">
        <w:rPr>
          <w:rFonts w:ascii="Times New Roman" w:hAnsi="Times New Roman" w:cs="Times New Roman"/>
          <w:sz w:val="24"/>
          <w:szCs w:val="24"/>
        </w:rPr>
        <w:t xml:space="preserve"> 9 odseky 1 až 4 a článku 11</w:t>
      </w:r>
      <w:r w:rsidR="000B5D69">
        <w:rPr>
          <w:rFonts w:ascii="Times New Roman" w:hAnsi="Times New Roman" w:cs="Times New Roman"/>
          <w:sz w:val="24"/>
          <w:szCs w:val="24"/>
        </w:rPr>
        <w:t xml:space="preserve"> smernice IFD</w:t>
      </w:r>
      <w:r w:rsidR="00845F3A">
        <w:rPr>
          <w:rFonts w:ascii="Times New Roman" w:hAnsi="Times New Roman" w:cs="Times New Roman"/>
          <w:sz w:val="24"/>
          <w:szCs w:val="24"/>
        </w:rPr>
        <w:t xml:space="preserve">. Základným cieľom smernice IFD je vyňať investičné spoločnosti (v podmienkach SR ide o obchodníkov s cennými papiermi) z rozsahu </w:t>
      </w:r>
      <w:r w:rsidR="00845F3A" w:rsidRPr="00845F3A">
        <w:rPr>
          <w:rFonts w:ascii="Times New Roman" w:hAnsi="Times New Roman" w:cs="Times New Roman"/>
          <w:sz w:val="24"/>
          <w:szCs w:val="24"/>
        </w:rPr>
        <w:t>Smernic</w:t>
      </w:r>
      <w:r w:rsidR="00845F3A">
        <w:rPr>
          <w:rFonts w:ascii="Times New Roman" w:hAnsi="Times New Roman" w:cs="Times New Roman"/>
          <w:sz w:val="24"/>
          <w:szCs w:val="24"/>
        </w:rPr>
        <w:t>e</w:t>
      </w:r>
      <w:r w:rsidR="00845F3A" w:rsidRPr="00845F3A">
        <w:rPr>
          <w:rFonts w:ascii="Times New Roman" w:hAnsi="Times New Roman" w:cs="Times New Roman"/>
          <w:sz w:val="24"/>
          <w:szCs w:val="24"/>
        </w:rPr>
        <w:t xml:space="preserve"> Európskeho parlamentu a Rady 2013/36/EÚ z  26. júna 2013 o prístupe k činnosti úverových inštitúcií a </w:t>
      </w:r>
      <w:proofErr w:type="spellStart"/>
      <w:r w:rsidR="00845F3A" w:rsidRPr="00845F3A">
        <w:rPr>
          <w:rFonts w:ascii="Times New Roman" w:hAnsi="Times New Roman" w:cs="Times New Roman"/>
          <w:sz w:val="24"/>
          <w:szCs w:val="24"/>
        </w:rPr>
        <w:t>prudenciálnom</w:t>
      </w:r>
      <w:proofErr w:type="spellEnd"/>
      <w:r w:rsidR="00845F3A" w:rsidRPr="00845F3A">
        <w:rPr>
          <w:rFonts w:ascii="Times New Roman" w:hAnsi="Times New Roman" w:cs="Times New Roman"/>
          <w:sz w:val="24"/>
          <w:szCs w:val="24"/>
        </w:rPr>
        <w:t xml:space="preserve"> dohľade nad úverovými inštitúciami a investičnými spoločnosťami, o zmene smernice 2002/87/ES a o zrušení smerníc 2006/48/ES a 2006/49/ES</w:t>
      </w:r>
      <w:r w:rsidR="00845F3A">
        <w:rPr>
          <w:rFonts w:ascii="Times New Roman" w:hAnsi="Times New Roman" w:cs="Times New Roman"/>
          <w:sz w:val="24"/>
          <w:szCs w:val="24"/>
        </w:rPr>
        <w:t xml:space="preserve"> (ďalej len „smernica CRD“) a</w:t>
      </w:r>
      <w:r w:rsidR="00F77089">
        <w:rPr>
          <w:rFonts w:ascii="Times New Roman" w:hAnsi="Times New Roman" w:cs="Times New Roman"/>
          <w:sz w:val="24"/>
          <w:szCs w:val="24"/>
        </w:rPr>
        <w:t xml:space="preserve"> klásť na obchodníkov s cennými papiermi </w:t>
      </w:r>
      <w:proofErr w:type="spellStart"/>
      <w:r w:rsidR="00F77089">
        <w:rPr>
          <w:rFonts w:ascii="Times New Roman" w:hAnsi="Times New Roman" w:cs="Times New Roman"/>
          <w:sz w:val="24"/>
          <w:szCs w:val="24"/>
        </w:rPr>
        <w:t>prudenciálne</w:t>
      </w:r>
      <w:proofErr w:type="spellEnd"/>
      <w:r w:rsidR="00F77089">
        <w:rPr>
          <w:rFonts w:ascii="Times New Roman" w:hAnsi="Times New Roman" w:cs="Times New Roman"/>
          <w:sz w:val="24"/>
          <w:szCs w:val="24"/>
        </w:rPr>
        <w:t xml:space="preserve"> požiadavky, ktoré sa zavádzajú smernicou IFD a Nariadením</w:t>
      </w:r>
      <w:r w:rsidR="00F77089" w:rsidRPr="00F77089">
        <w:rPr>
          <w:rFonts w:ascii="Times New Roman" w:hAnsi="Times New Roman" w:cs="Times New Roman"/>
          <w:sz w:val="24"/>
          <w:szCs w:val="24"/>
        </w:rPr>
        <w:t xml:space="preserve"> Európskeho Parlamentu a Rady (EÚ) 2019/2033 z 27. novembra 2019 o prudenciálnych požiadavkách na investičné spoločnosti a o zmene nariadení (EÚ) č. 1093/2010, (EÚ) č. 575/2013, (EÚ) č. 600/2014 a (EÚ) č. 806/2014 </w:t>
      </w:r>
      <w:r w:rsidR="00F77089">
        <w:rPr>
          <w:rFonts w:ascii="Times New Roman" w:hAnsi="Times New Roman" w:cs="Times New Roman"/>
          <w:sz w:val="24"/>
          <w:szCs w:val="24"/>
        </w:rPr>
        <w:t>(ďalej len „nariadenie IFR“) a sú prispôsobené činnostiam obchodníkov s cennými papiermi. V tejto súvislosti sa stanovuje požiadavka na počiatočný kapitál obchodníkov s cennými papiermi. Na uvedenú požiadavku na počiatočný kapitál je naviazané aj udelenie povolenia na činnosť obchodníka s cennými papiermi, ktorá nahrádza súčasnú požiadavku na základné imanie. Nariadenie IFR ustanovuje v</w:t>
      </w:r>
      <w:r w:rsidR="00B3387A">
        <w:rPr>
          <w:rFonts w:ascii="Times New Roman" w:hAnsi="Times New Roman" w:cs="Times New Roman"/>
          <w:sz w:val="24"/>
          <w:szCs w:val="24"/>
        </w:rPr>
        <w:t xml:space="preserve"> článku 9 zloženie počiatočného kapitálu. Novou </w:t>
      </w:r>
      <w:r w:rsidR="00394BAF">
        <w:rPr>
          <w:rFonts w:ascii="Times New Roman" w:hAnsi="Times New Roman" w:cs="Times New Roman"/>
          <w:sz w:val="24"/>
          <w:szCs w:val="24"/>
        </w:rPr>
        <w:t xml:space="preserve">právnou </w:t>
      </w:r>
      <w:r w:rsidR="00B3387A">
        <w:rPr>
          <w:rFonts w:ascii="Times New Roman" w:hAnsi="Times New Roman" w:cs="Times New Roman"/>
          <w:sz w:val="24"/>
          <w:szCs w:val="24"/>
        </w:rPr>
        <w:t xml:space="preserve">úpravou investičných spoločností </w:t>
      </w:r>
      <w:r w:rsidR="00394BAF">
        <w:rPr>
          <w:rFonts w:ascii="Times New Roman" w:hAnsi="Times New Roman" w:cs="Times New Roman"/>
          <w:sz w:val="24"/>
          <w:szCs w:val="24"/>
        </w:rPr>
        <w:t xml:space="preserve">dochádza k tzv. kategorizácii </w:t>
      </w:r>
      <w:r w:rsidR="00B3387A">
        <w:rPr>
          <w:rFonts w:ascii="Times New Roman" w:hAnsi="Times New Roman" w:cs="Times New Roman"/>
          <w:sz w:val="24"/>
          <w:szCs w:val="24"/>
        </w:rPr>
        <w:t xml:space="preserve">obchodníkov s cennými papiermi. Obchodník s cennými </w:t>
      </w:r>
      <w:r w:rsidR="00394BAF">
        <w:rPr>
          <w:rFonts w:ascii="Times New Roman" w:hAnsi="Times New Roman" w:cs="Times New Roman"/>
          <w:sz w:val="24"/>
          <w:szCs w:val="24"/>
        </w:rPr>
        <w:t xml:space="preserve">papiermi prvej kategórie je </w:t>
      </w:r>
      <w:r w:rsidR="00394BAF" w:rsidRPr="00394BAF">
        <w:rPr>
          <w:rFonts w:ascii="Times New Roman" w:hAnsi="Times New Roman" w:cs="Times New Roman"/>
          <w:sz w:val="24"/>
          <w:szCs w:val="24"/>
        </w:rPr>
        <w:t>spoločnosť, ktorej činnosť spočíva vo výkone obchodovania na vlastný účet alebo upisovani</w:t>
      </w:r>
      <w:r w:rsidR="00394BAF">
        <w:rPr>
          <w:rFonts w:ascii="Times New Roman" w:hAnsi="Times New Roman" w:cs="Times New Roman"/>
          <w:sz w:val="24"/>
          <w:szCs w:val="24"/>
        </w:rPr>
        <w:t>a a umiestňovania</w:t>
      </w:r>
      <w:r w:rsidR="00394BAF" w:rsidRPr="00394BAF">
        <w:rPr>
          <w:rFonts w:ascii="Times New Roman" w:hAnsi="Times New Roman" w:cs="Times New Roman"/>
          <w:sz w:val="24"/>
          <w:szCs w:val="24"/>
        </w:rPr>
        <w:t xml:space="preserve"> finančných nástrojov na základe pevného záväzku (v podmienkach SR ide o investičné služby a činnosti podľa § 6 ods. 1 písm. c) a f) zákona o cenných papieroch), ak</w:t>
      </w:r>
      <w:r w:rsidR="00394BAF">
        <w:rPr>
          <w:rFonts w:ascii="Times New Roman" w:hAnsi="Times New Roman" w:cs="Times New Roman"/>
          <w:sz w:val="24"/>
          <w:szCs w:val="24"/>
        </w:rPr>
        <w:t xml:space="preserve"> spĺňa podmienky podľa §7b zákona o</w:t>
      </w:r>
      <w:r w:rsidR="000C2F86">
        <w:rPr>
          <w:rFonts w:ascii="Times New Roman" w:hAnsi="Times New Roman" w:cs="Times New Roman"/>
          <w:sz w:val="24"/>
          <w:szCs w:val="24"/>
        </w:rPr>
        <w:t> </w:t>
      </w:r>
      <w:r w:rsidR="00394BAF">
        <w:rPr>
          <w:rFonts w:ascii="Times New Roman" w:hAnsi="Times New Roman" w:cs="Times New Roman"/>
          <w:sz w:val="24"/>
          <w:szCs w:val="24"/>
        </w:rPr>
        <w:t>bankách</w:t>
      </w:r>
      <w:r w:rsidR="000C2F86">
        <w:rPr>
          <w:rFonts w:ascii="Times New Roman" w:hAnsi="Times New Roman" w:cs="Times New Roman"/>
          <w:sz w:val="24"/>
          <w:szCs w:val="24"/>
        </w:rPr>
        <w:t xml:space="preserve"> a požiada o udelenie bankového povolenie</w:t>
      </w:r>
      <w:r w:rsidR="00394BAF">
        <w:rPr>
          <w:rFonts w:ascii="Times New Roman" w:hAnsi="Times New Roman" w:cs="Times New Roman"/>
          <w:sz w:val="24"/>
          <w:szCs w:val="24"/>
        </w:rPr>
        <w:t xml:space="preserve">. Takýto obchodník sa po novom bude považovať za úverovú inštitúciu (v podmienkach SR ide o banku) a budú sa na neho vzťahovať požiadavky podľa zákona o bankách a nebudú sa na neho vzťahovať požiadavky zákona č. 566/2001 Z. z. </w:t>
      </w:r>
      <w:r w:rsidR="00245DBB" w:rsidRPr="00245DBB">
        <w:rPr>
          <w:rFonts w:ascii="Times New Roman" w:hAnsi="Times New Roman" w:cs="Times New Roman"/>
          <w:sz w:val="24"/>
          <w:szCs w:val="24"/>
        </w:rPr>
        <w:t xml:space="preserve">o cenných papieroch a investičných službách a o zmene a doplnení niektorých zákonov (zákon o cenných papieroch) v znení neskorších predpisov a ktorým sa menia a dopĺňajú niektoré zákony </w:t>
      </w:r>
      <w:r w:rsidR="00394BAF">
        <w:rPr>
          <w:rFonts w:ascii="Times New Roman" w:hAnsi="Times New Roman" w:cs="Times New Roman"/>
          <w:sz w:val="24"/>
          <w:szCs w:val="24"/>
        </w:rPr>
        <w:t>(ďalej len „zákon o cenných papieroch</w:t>
      </w:r>
      <w:r w:rsidR="00245DBB">
        <w:rPr>
          <w:rFonts w:ascii="Times New Roman" w:hAnsi="Times New Roman" w:cs="Times New Roman"/>
          <w:sz w:val="24"/>
          <w:szCs w:val="24"/>
        </w:rPr>
        <w:t>“</w:t>
      </w:r>
      <w:r w:rsidR="00394BAF">
        <w:rPr>
          <w:rFonts w:ascii="Times New Roman" w:hAnsi="Times New Roman" w:cs="Times New Roman"/>
          <w:sz w:val="24"/>
          <w:szCs w:val="24"/>
        </w:rPr>
        <w:t xml:space="preserve">). </w:t>
      </w:r>
      <w:r w:rsidR="000C2F86">
        <w:rPr>
          <w:rFonts w:ascii="Times New Roman" w:hAnsi="Times New Roman" w:cs="Times New Roman"/>
          <w:sz w:val="24"/>
          <w:szCs w:val="24"/>
        </w:rPr>
        <w:t>Obchodník s cennými papiermi mínus prvej kategórie</w:t>
      </w:r>
      <w:r w:rsidR="00782F10">
        <w:rPr>
          <w:rFonts w:ascii="Times New Roman" w:hAnsi="Times New Roman" w:cs="Times New Roman"/>
          <w:sz w:val="24"/>
          <w:szCs w:val="24"/>
        </w:rPr>
        <w:t xml:space="preserve"> (osobitný obchodník)</w:t>
      </w:r>
      <w:r w:rsidR="000C2F86">
        <w:rPr>
          <w:rFonts w:ascii="Times New Roman" w:hAnsi="Times New Roman" w:cs="Times New Roman"/>
          <w:sz w:val="24"/>
          <w:szCs w:val="24"/>
        </w:rPr>
        <w:t xml:space="preserve"> je spoločnosť, </w:t>
      </w:r>
      <w:r w:rsidR="000C2F86" w:rsidRPr="000C2F86">
        <w:rPr>
          <w:rFonts w:ascii="Times New Roman" w:hAnsi="Times New Roman" w:cs="Times New Roman"/>
          <w:sz w:val="24"/>
          <w:szCs w:val="24"/>
        </w:rPr>
        <w:t>ktorej činnosť spočíva vo výkone obchodovania na vlastný účet alebo upisovania a umiestňovania finančných nástrojov na základe pevného záväzku (v podmienkach SR ide o investičné služby a činnosti podľa § 6 ods. 1 písm. c) a</w:t>
      </w:r>
      <w:r w:rsidR="000D7A59">
        <w:rPr>
          <w:rFonts w:ascii="Times New Roman" w:hAnsi="Times New Roman" w:cs="Times New Roman"/>
          <w:sz w:val="24"/>
          <w:szCs w:val="24"/>
        </w:rPr>
        <w:t>lebo</w:t>
      </w:r>
      <w:r w:rsidR="000C2F86" w:rsidRPr="000C2F86">
        <w:rPr>
          <w:rFonts w:ascii="Times New Roman" w:hAnsi="Times New Roman" w:cs="Times New Roman"/>
          <w:sz w:val="24"/>
          <w:szCs w:val="24"/>
        </w:rPr>
        <w:t xml:space="preserve"> f) zákona o cenných papieroch)</w:t>
      </w:r>
      <w:r w:rsidR="000C2F86">
        <w:rPr>
          <w:rFonts w:ascii="Times New Roman" w:hAnsi="Times New Roman" w:cs="Times New Roman"/>
          <w:sz w:val="24"/>
          <w:szCs w:val="24"/>
        </w:rPr>
        <w:t xml:space="preserve">, v prípade ak takýto obchodník nie je obchodníkom </w:t>
      </w:r>
      <w:r w:rsidR="00571E3F">
        <w:rPr>
          <w:rFonts w:ascii="Times New Roman" w:hAnsi="Times New Roman" w:cs="Times New Roman"/>
          <w:sz w:val="24"/>
          <w:szCs w:val="24"/>
        </w:rPr>
        <w:t xml:space="preserve">s komoditami </w:t>
      </w:r>
      <w:r w:rsidR="00571E3F">
        <w:rPr>
          <w:rFonts w:ascii="Times New Roman" w:hAnsi="Times New Roman" w:cs="Times New Roman"/>
          <w:sz w:val="24"/>
          <w:szCs w:val="24"/>
        </w:rPr>
        <w:lastRenderedPageBreak/>
        <w:t>a emisnými kvótami, podnikom kolektívneho investovania alebo poisťovňou a spĺňa ktorúkoľvek podmienku podľa článku 1 odsek 2 nariadenia IFR alebo ak spĺňa všetky podmienky podľa článku 1 odsek 5 nariadenia IFR</w:t>
      </w:r>
      <w:r w:rsidR="00782F10">
        <w:rPr>
          <w:rFonts w:ascii="Times New Roman" w:hAnsi="Times New Roman" w:cs="Times New Roman"/>
          <w:sz w:val="24"/>
          <w:szCs w:val="24"/>
        </w:rPr>
        <w:t xml:space="preserve"> alebo ide o obchodníka s cennými papiermi podľa § 54</w:t>
      </w:r>
      <w:r w:rsidR="00CE2111">
        <w:rPr>
          <w:rFonts w:ascii="Times New Roman" w:hAnsi="Times New Roman" w:cs="Times New Roman"/>
          <w:sz w:val="24"/>
          <w:szCs w:val="24"/>
        </w:rPr>
        <w:t>d odsek 1</w:t>
      </w:r>
      <w:r w:rsidR="00782F10">
        <w:rPr>
          <w:rFonts w:ascii="Times New Roman" w:hAnsi="Times New Roman" w:cs="Times New Roman"/>
          <w:sz w:val="24"/>
          <w:szCs w:val="24"/>
        </w:rPr>
        <w:t xml:space="preserve">. Na takéhoto obchodníka sú budú naďalej vzťahovať </w:t>
      </w:r>
      <w:proofErr w:type="spellStart"/>
      <w:r w:rsidR="00782F10">
        <w:rPr>
          <w:rFonts w:ascii="Times New Roman" w:hAnsi="Times New Roman" w:cs="Times New Roman"/>
          <w:sz w:val="24"/>
          <w:szCs w:val="24"/>
        </w:rPr>
        <w:t>prudenciálne</w:t>
      </w:r>
      <w:proofErr w:type="spellEnd"/>
      <w:r w:rsidR="00782F10">
        <w:rPr>
          <w:rFonts w:ascii="Times New Roman" w:hAnsi="Times New Roman" w:cs="Times New Roman"/>
          <w:sz w:val="24"/>
          <w:szCs w:val="24"/>
        </w:rPr>
        <w:t xml:space="preserve"> požiadavky a požiadavky na zverejnenie podľa zákona o bankách. </w:t>
      </w:r>
    </w:p>
    <w:p w14:paraId="34557CB0" w14:textId="77777777" w:rsidR="00782F10" w:rsidRDefault="00782F1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Obchodník druhej kategórie je obchodník s cennými papiermi, na ktorého sa vzťahujú ustanovenia zákona o cenných papieroch, ktoré nanovo definujú požiadavky na tohto obchodníka a sú lepšie prispôsobené jeho činnostiam, predovšetkým ide o „miernejšie“ </w:t>
      </w:r>
      <w:proofErr w:type="spellStart"/>
      <w:r>
        <w:rPr>
          <w:rFonts w:ascii="Times New Roman" w:hAnsi="Times New Roman" w:cs="Times New Roman"/>
          <w:sz w:val="24"/>
          <w:szCs w:val="24"/>
        </w:rPr>
        <w:t>prudenciálne</w:t>
      </w:r>
      <w:proofErr w:type="spellEnd"/>
      <w:r>
        <w:rPr>
          <w:rFonts w:ascii="Times New Roman" w:hAnsi="Times New Roman" w:cs="Times New Roman"/>
          <w:sz w:val="24"/>
          <w:szCs w:val="24"/>
        </w:rPr>
        <w:t xml:space="preserve"> požiadavky oproti doterajšej právnej úprave. </w:t>
      </w:r>
    </w:p>
    <w:p w14:paraId="4E9D385D" w14:textId="77777777" w:rsidR="00782F10" w:rsidRDefault="00782F1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Obchodník tretej kategórie </w:t>
      </w:r>
      <w:proofErr w:type="spellStart"/>
      <w:r>
        <w:rPr>
          <w:rFonts w:ascii="Times New Roman" w:hAnsi="Times New Roman" w:cs="Times New Roman"/>
          <w:sz w:val="24"/>
          <w:szCs w:val="24"/>
        </w:rPr>
        <w:t>tzv</w:t>
      </w:r>
      <w:proofErr w:type="spellEnd"/>
      <w:r>
        <w:rPr>
          <w:rFonts w:ascii="Times New Roman" w:hAnsi="Times New Roman" w:cs="Times New Roman"/>
          <w:sz w:val="24"/>
          <w:szCs w:val="24"/>
        </w:rPr>
        <w:t xml:space="preserve"> malý a neprepojený obchodník, na ktorého sa vzťahujú ustanovenia nariadenia IFR. Národná banka Slovenska ako orgán dohľadu má však právomoc v určitých situáciách vyžadovať od takéhoto obchodníka, aby splnil požiadavky podobne ako obchodník druhej kategórie.</w:t>
      </w:r>
    </w:p>
    <w:p w14:paraId="00882C1E" w14:textId="77777777" w:rsidR="00E70220" w:rsidRDefault="00E70220" w:rsidP="00866A45">
      <w:pPr>
        <w:spacing w:after="0"/>
        <w:jc w:val="both"/>
        <w:rPr>
          <w:rFonts w:ascii="Times New Roman" w:hAnsi="Times New Roman" w:cs="Times New Roman"/>
          <w:sz w:val="24"/>
          <w:szCs w:val="24"/>
        </w:rPr>
      </w:pPr>
      <w:r>
        <w:rPr>
          <w:rFonts w:ascii="Times New Roman" w:hAnsi="Times New Roman" w:cs="Times New Roman"/>
          <w:sz w:val="24"/>
          <w:szCs w:val="24"/>
        </w:rPr>
        <w:t>V § 54 sa vypúšťa odsek 16, ktorý sa v nadväznosti na nové definovanie požiadaviek na počiatočný kapitál stáva obsolentným.</w:t>
      </w:r>
    </w:p>
    <w:p w14:paraId="031136B2" w14:textId="77777777" w:rsidR="00167765" w:rsidRPr="00866A45" w:rsidRDefault="00167765" w:rsidP="00866A45">
      <w:pPr>
        <w:spacing w:after="0"/>
        <w:jc w:val="both"/>
        <w:rPr>
          <w:rFonts w:ascii="Times New Roman" w:hAnsi="Times New Roman" w:cs="Times New Roman"/>
          <w:sz w:val="24"/>
          <w:szCs w:val="24"/>
        </w:rPr>
      </w:pPr>
    </w:p>
    <w:p w14:paraId="466BFC31" w14:textId="77777777" w:rsidR="00114CB8" w:rsidRDefault="00A77313"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w:t>
      </w:r>
      <w:r w:rsidR="00CE619E">
        <w:rPr>
          <w:rFonts w:ascii="Times New Roman" w:hAnsi="Times New Roman" w:cs="Times New Roman"/>
          <w:b/>
          <w:sz w:val="24"/>
          <w:szCs w:val="24"/>
        </w:rPr>
        <w:t xml:space="preserve"> </w:t>
      </w:r>
      <w:r w:rsidR="006328F5">
        <w:rPr>
          <w:rFonts w:ascii="Times New Roman" w:hAnsi="Times New Roman" w:cs="Times New Roman"/>
          <w:b/>
          <w:sz w:val="24"/>
          <w:szCs w:val="24"/>
        </w:rPr>
        <w:t>1</w:t>
      </w:r>
      <w:r w:rsidR="00B92EF8">
        <w:rPr>
          <w:rFonts w:ascii="Times New Roman" w:hAnsi="Times New Roman" w:cs="Times New Roman"/>
          <w:b/>
          <w:sz w:val="24"/>
          <w:szCs w:val="24"/>
        </w:rPr>
        <w:t>8</w:t>
      </w:r>
      <w:r w:rsidR="00114CB8" w:rsidRPr="00866A45">
        <w:rPr>
          <w:rFonts w:ascii="Times New Roman" w:hAnsi="Times New Roman" w:cs="Times New Roman"/>
          <w:b/>
          <w:sz w:val="24"/>
          <w:szCs w:val="24"/>
        </w:rPr>
        <w:t xml:space="preserve"> </w:t>
      </w:r>
      <w:r w:rsidR="00312F11">
        <w:rPr>
          <w:rFonts w:ascii="Times New Roman" w:hAnsi="Times New Roman" w:cs="Times New Roman"/>
          <w:b/>
          <w:sz w:val="24"/>
          <w:szCs w:val="24"/>
        </w:rPr>
        <w:t>[§ 54b</w:t>
      </w:r>
      <w:r w:rsidR="003925E7">
        <w:rPr>
          <w:rFonts w:ascii="Times New Roman" w:hAnsi="Times New Roman" w:cs="Times New Roman"/>
          <w:b/>
          <w:sz w:val="24"/>
          <w:szCs w:val="24"/>
        </w:rPr>
        <w:t xml:space="preserve"> a</w:t>
      </w:r>
      <w:r w:rsidR="00E70220">
        <w:rPr>
          <w:rFonts w:ascii="Times New Roman" w:hAnsi="Times New Roman" w:cs="Times New Roman"/>
          <w:b/>
          <w:sz w:val="24"/>
          <w:szCs w:val="24"/>
        </w:rPr>
        <w:t>ž</w:t>
      </w:r>
      <w:r w:rsidR="003925E7">
        <w:rPr>
          <w:rFonts w:ascii="Times New Roman" w:hAnsi="Times New Roman" w:cs="Times New Roman"/>
          <w:b/>
          <w:sz w:val="24"/>
          <w:szCs w:val="24"/>
        </w:rPr>
        <w:t> 54</w:t>
      </w:r>
      <w:r w:rsidR="00E87DAC">
        <w:rPr>
          <w:rFonts w:ascii="Times New Roman" w:hAnsi="Times New Roman" w:cs="Times New Roman"/>
          <w:b/>
          <w:sz w:val="24"/>
          <w:szCs w:val="24"/>
        </w:rPr>
        <w:t>e</w:t>
      </w:r>
      <w:r w:rsidR="00312F11">
        <w:rPr>
          <w:rFonts w:ascii="Times New Roman" w:hAnsi="Times New Roman" w:cs="Times New Roman"/>
          <w:b/>
          <w:sz w:val="24"/>
          <w:szCs w:val="24"/>
        </w:rPr>
        <w:t>]</w:t>
      </w:r>
    </w:p>
    <w:p w14:paraId="37B6CB9D" w14:textId="77777777" w:rsidR="00CE2111" w:rsidRPr="00CE2111" w:rsidRDefault="00CE2111" w:rsidP="00866A4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 54b</w:t>
      </w:r>
    </w:p>
    <w:p w14:paraId="7AAE0F29" w14:textId="77777777" w:rsidR="00A77313" w:rsidRDefault="00A77313"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Vymedzuje sa, kto sa rozumie malým a neprepojeným obchodníkom s cennými papiermi a ktoré </w:t>
      </w:r>
      <w:r w:rsidR="00E90E5C">
        <w:rPr>
          <w:rFonts w:ascii="Times New Roman" w:hAnsi="Times New Roman" w:cs="Times New Roman"/>
          <w:sz w:val="24"/>
          <w:szCs w:val="24"/>
        </w:rPr>
        <w:t>ustanovenia zákona sa na neho nevzťahujú a tiež sa ustanovuje lehota, do ktorej musí obchodník s cennými papiermi, ktorý prestane spĺňať podmienky, aby sa mohol považovať za malého a neprepojeného obchodníka, zosúladiť svoju činnosť s požiadavkami zákona o cenných papieroch.</w:t>
      </w:r>
    </w:p>
    <w:p w14:paraId="0288A2E4" w14:textId="77777777" w:rsidR="00CE2111" w:rsidRPr="00CE2111" w:rsidRDefault="00CE2111" w:rsidP="00866A4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 54c</w:t>
      </w:r>
    </w:p>
    <w:p w14:paraId="4EDDB635" w14:textId="77777777" w:rsidR="00E90E5C" w:rsidRDefault="00E90E5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 osobitného obchodníka s cennými papiermi resp. obchodníka s cennými papiermi mínus prvej kategórie sa v oblastiach ako napr. zásady odmeňovania, výkon dohľadu na konsolidovanom základe, požiadavky na tlmiace rezervy, riadenie rizika, zverejňovanie správ vzťahujú príslušné ustanovenia zákona o bankách. </w:t>
      </w:r>
      <w:r w:rsidR="00CA2F81">
        <w:rPr>
          <w:rFonts w:ascii="Times New Roman" w:hAnsi="Times New Roman" w:cs="Times New Roman"/>
          <w:sz w:val="24"/>
          <w:szCs w:val="24"/>
        </w:rPr>
        <w:t>Prísnejšie</w:t>
      </w:r>
      <w:r>
        <w:rPr>
          <w:rFonts w:ascii="Times New Roman" w:hAnsi="Times New Roman" w:cs="Times New Roman"/>
          <w:sz w:val="24"/>
          <w:szCs w:val="24"/>
        </w:rPr>
        <w:t xml:space="preserve"> </w:t>
      </w:r>
      <w:proofErr w:type="spellStart"/>
      <w:r>
        <w:rPr>
          <w:rFonts w:ascii="Times New Roman" w:hAnsi="Times New Roman" w:cs="Times New Roman"/>
          <w:sz w:val="24"/>
          <w:szCs w:val="24"/>
        </w:rPr>
        <w:t>prudenciáln</w:t>
      </w:r>
      <w:r w:rsidR="00CA2F81">
        <w:rPr>
          <w:rFonts w:ascii="Times New Roman" w:hAnsi="Times New Roman" w:cs="Times New Roman"/>
          <w:sz w:val="24"/>
          <w:szCs w:val="24"/>
        </w:rPr>
        <w:t>e</w:t>
      </w:r>
      <w:proofErr w:type="spellEnd"/>
      <w:r>
        <w:rPr>
          <w:rFonts w:ascii="Times New Roman" w:hAnsi="Times New Roman" w:cs="Times New Roman"/>
          <w:sz w:val="24"/>
          <w:szCs w:val="24"/>
        </w:rPr>
        <w:t xml:space="preserve"> požiadavk</w:t>
      </w:r>
      <w:r w:rsidR="00CA2F81">
        <w:rPr>
          <w:rFonts w:ascii="Times New Roman" w:hAnsi="Times New Roman" w:cs="Times New Roman"/>
          <w:sz w:val="24"/>
          <w:szCs w:val="24"/>
        </w:rPr>
        <w:t xml:space="preserve">y </w:t>
      </w:r>
      <w:r>
        <w:rPr>
          <w:rFonts w:ascii="Times New Roman" w:hAnsi="Times New Roman" w:cs="Times New Roman"/>
          <w:sz w:val="24"/>
          <w:szCs w:val="24"/>
        </w:rPr>
        <w:t>a zverejňovan</w:t>
      </w:r>
      <w:r w:rsidR="00CA2F81">
        <w:rPr>
          <w:rFonts w:ascii="Times New Roman" w:hAnsi="Times New Roman" w:cs="Times New Roman"/>
          <w:sz w:val="24"/>
          <w:szCs w:val="24"/>
        </w:rPr>
        <w:t>ie</w:t>
      </w:r>
      <w:r>
        <w:rPr>
          <w:rFonts w:ascii="Times New Roman" w:hAnsi="Times New Roman" w:cs="Times New Roman"/>
          <w:sz w:val="24"/>
          <w:szCs w:val="24"/>
        </w:rPr>
        <w:t xml:space="preserve"> správ podľa zákona o bankách </w:t>
      </w:r>
      <w:r w:rsidR="00CA2F81">
        <w:rPr>
          <w:rFonts w:ascii="Times New Roman" w:hAnsi="Times New Roman" w:cs="Times New Roman"/>
          <w:sz w:val="24"/>
          <w:szCs w:val="24"/>
        </w:rPr>
        <w:t xml:space="preserve">sa </w:t>
      </w:r>
      <w:r>
        <w:rPr>
          <w:rFonts w:ascii="Times New Roman" w:hAnsi="Times New Roman" w:cs="Times New Roman"/>
          <w:sz w:val="24"/>
          <w:szCs w:val="24"/>
        </w:rPr>
        <w:t xml:space="preserve">na osobitného obchodníka s cennými papiermi </w:t>
      </w:r>
      <w:r w:rsidR="00CA2F81">
        <w:rPr>
          <w:rFonts w:ascii="Times New Roman" w:hAnsi="Times New Roman" w:cs="Times New Roman"/>
          <w:sz w:val="24"/>
          <w:szCs w:val="24"/>
        </w:rPr>
        <w:t>zavádza</w:t>
      </w:r>
      <w:r w:rsidR="00E70220">
        <w:rPr>
          <w:rFonts w:ascii="Times New Roman" w:hAnsi="Times New Roman" w:cs="Times New Roman"/>
          <w:sz w:val="24"/>
          <w:szCs w:val="24"/>
        </w:rPr>
        <w:t>jú</w:t>
      </w:r>
      <w:r w:rsidR="00CA2F81">
        <w:rPr>
          <w:rFonts w:ascii="Times New Roman" w:hAnsi="Times New Roman" w:cs="Times New Roman"/>
          <w:sz w:val="24"/>
          <w:szCs w:val="24"/>
        </w:rPr>
        <w:t xml:space="preserve"> z dôvodu, že ich obchodné modely a rizikové profily sú podobné obchodným modelom a rizikovým profilom bánk, preto je odôvodnené klásť na nich rovnaké </w:t>
      </w:r>
      <w:proofErr w:type="spellStart"/>
      <w:r w:rsidR="00CA2F81">
        <w:rPr>
          <w:rFonts w:ascii="Times New Roman" w:hAnsi="Times New Roman" w:cs="Times New Roman"/>
          <w:sz w:val="24"/>
          <w:szCs w:val="24"/>
        </w:rPr>
        <w:t>prudenciálne</w:t>
      </w:r>
      <w:proofErr w:type="spellEnd"/>
      <w:r w:rsidR="00CA2F81">
        <w:rPr>
          <w:rFonts w:ascii="Times New Roman" w:hAnsi="Times New Roman" w:cs="Times New Roman"/>
          <w:sz w:val="24"/>
          <w:szCs w:val="24"/>
        </w:rPr>
        <w:t xml:space="preserve"> požiadavky. </w:t>
      </w:r>
    </w:p>
    <w:p w14:paraId="2AA3DDA2" w14:textId="77777777" w:rsidR="00CE2111" w:rsidRPr="00CE2111" w:rsidRDefault="00CE2111" w:rsidP="00866A4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 54d</w:t>
      </w:r>
    </w:p>
    <w:p w14:paraId="6B7A5A2E" w14:textId="36B9F48B" w:rsidR="00CE2111" w:rsidRDefault="000D7A59"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5 ods</w:t>
      </w:r>
      <w:r w:rsidR="000B5D69">
        <w:rPr>
          <w:rFonts w:ascii="Times New Roman" w:hAnsi="Times New Roman" w:cs="Times New Roman"/>
          <w:sz w:val="24"/>
          <w:szCs w:val="24"/>
        </w:rPr>
        <w:t>ekov</w:t>
      </w:r>
      <w:r>
        <w:rPr>
          <w:rFonts w:ascii="Times New Roman" w:hAnsi="Times New Roman" w:cs="Times New Roman"/>
          <w:sz w:val="24"/>
          <w:szCs w:val="24"/>
        </w:rPr>
        <w:t xml:space="preserve"> 1 až 5</w:t>
      </w:r>
      <w:r w:rsidR="000B5D69">
        <w:rPr>
          <w:rFonts w:ascii="Times New Roman" w:hAnsi="Times New Roman" w:cs="Times New Roman"/>
          <w:sz w:val="24"/>
          <w:szCs w:val="24"/>
        </w:rPr>
        <w:t xml:space="preserve"> smernice IFD</w:t>
      </w:r>
      <w:r>
        <w:rPr>
          <w:rFonts w:ascii="Times New Roman" w:hAnsi="Times New Roman" w:cs="Times New Roman"/>
          <w:sz w:val="24"/>
          <w:szCs w:val="24"/>
        </w:rPr>
        <w:t xml:space="preserve">, podľa ktorých sa stanovuje právomoc </w:t>
      </w:r>
      <w:r w:rsidR="00CE2111">
        <w:rPr>
          <w:rFonts w:ascii="Times New Roman" w:hAnsi="Times New Roman" w:cs="Times New Roman"/>
          <w:sz w:val="24"/>
          <w:szCs w:val="24"/>
        </w:rPr>
        <w:t>Národn</w:t>
      </w:r>
      <w:r>
        <w:rPr>
          <w:rFonts w:ascii="Times New Roman" w:hAnsi="Times New Roman" w:cs="Times New Roman"/>
          <w:sz w:val="24"/>
          <w:szCs w:val="24"/>
        </w:rPr>
        <w:t>ej</w:t>
      </w:r>
      <w:r w:rsidR="00CE2111">
        <w:rPr>
          <w:rFonts w:ascii="Times New Roman" w:hAnsi="Times New Roman" w:cs="Times New Roman"/>
          <w:sz w:val="24"/>
          <w:szCs w:val="24"/>
        </w:rPr>
        <w:t xml:space="preserve"> bank</w:t>
      </w:r>
      <w:r>
        <w:rPr>
          <w:rFonts w:ascii="Times New Roman" w:hAnsi="Times New Roman" w:cs="Times New Roman"/>
          <w:sz w:val="24"/>
          <w:szCs w:val="24"/>
        </w:rPr>
        <w:t>e</w:t>
      </w:r>
      <w:r w:rsidR="00CE2111">
        <w:rPr>
          <w:rFonts w:ascii="Times New Roman" w:hAnsi="Times New Roman" w:cs="Times New Roman"/>
          <w:sz w:val="24"/>
          <w:szCs w:val="24"/>
        </w:rPr>
        <w:t xml:space="preserve"> Slovenska rozhodnúť, že na obchodníka s cennými papiermi, ktorý vykonáva investičné služby a investičné činnosti podľa § 6 ods. 1 písm. c) alebo </w:t>
      </w:r>
      <w:r>
        <w:rPr>
          <w:rFonts w:ascii="Times New Roman" w:hAnsi="Times New Roman" w:cs="Times New Roman"/>
          <w:sz w:val="24"/>
          <w:szCs w:val="24"/>
        </w:rPr>
        <w:t>f) a celková hodnota jeho konsolidovaných aktív vypočítaná ako priemer za predchádzajúcich 12 mesiacov sa rovná alebo je vyššia ako 5 000 000 000 a ktorý spĺňa jednu alebo viac zákonných kritérií, sa budú vzťahovať príslušné ustanovenia zákona o</w:t>
      </w:r>
      <w:r w:rsidR="008B286B">
        <w:rPr>
          <w:rFonts w:ascii="Times New Roman" w:hAnsi="Times New Roman" w:cs="Times New Roman"/>
          <w:sz w:val="24"/>
          <w:szCs w:val="24"/>
        </w:rPr>
        <w:t> </w:t>
      </w:r>
      <w:r>
        <w:rPr>
          <w:rFonts w:ascii="Times New Roman" w:hAnsi="Times New Roman" w:cs="Times New Roman"/>
          <w:sz w:val="24"/>
          <w:szCs w:val="24"/>
        </w:rPr>
        <w:t>bankách</w:t>
      </w:r>
      <w:r w:rsidR="008B286B">
        <w:rPr>
          <w:rFonts w:ascii="Times New Roman" w:hAnsi="Times New Roman" w:cs="Times New Roman"/>
          <w:sz w:val="24"/>
          <w:szCs w:val="24"/>
        </w:rPr>
        <w:t xml:space="preserve"> a teda prísnejšie </w:t>
      </w:r>
      <w:proofErr w:type="spellStart"/>
      <w:r w:rsidR="008B286B">
        <w:rPr>
          <w:rFonts w:ascii="Times New Roman" w:hAnsi="Times New Roman" w:cs="Times New Roman"/>
          <w:sz w:val="24"/>
          <w:szCs w:val="24"/>
        </w:rPr>
        <w:t>prudenciálne</w:t>
      </w:r>
      <w:proofErr w:type="spellEnd"/>
      <w:r w:rsidR="008B286B">
        <w:rPr>
          <w:rFonts w:ascii="Times New Roman" w:hAnsi="Times New Roman" w:cs="Times New Roman"/>
          <w:sz w:val="24"/>
          <w:szCs w:val="24"/>
        </w:rPr>
        <w:t xml:space="preserve"> požiadavky.</w:t>
      </w:r>
      <w:r>
        <w:rPr>
          <w:rFonts w:ascii="Times New Roman" w:hAnsi="Times New Roman" w:cs="Times New Roman"/>
          <w:sz w:val="24"/>
          <w:szCs w:val="24"/>
        </w:rPr>
        <w:t xml:space="preserve"> Národná banka Slovenska môže taktiež rozhodnúť, že na obchodníka s cennými papiermi sa už nebudú vzťahovať príslušné ustanovenia zákona o bankách. Rovnako, ak obchodník s cennými papiermi prestane spĺňať kritéria na „prísnejší“</w:t>
      </w:r>
      <w:r w:rsidR="00DC4049">
        <w:rPr>
          <w:rFonts w:ascii="Times New Roman" w:hAnsi="Times New Roman" w:cs="Times New Roman"/>
          <w:sz w:val="24"/>
          <w:szCs w:val="24"/>
        </w:rPr>
        <w:t xml:space="preserve"> </w:t>
      </w:r>
      <w:proofErr w:type="spellStart"/>
      <w:r w:rsidR="00DC4049">
        <w:rPr>
          <w:rFonts w:ascii="Times New Roman" w:hAnsi="Times New Roman" w:cs="Times New Roman"/>
          <w:sz w:val="24"/>
          <w:szCs w:val="24"/>
        </w:rPr>
        <w:t>prudenciálny</w:t>
      </w:r>
      <w:proofErr w:type="spellEnd"/>
      <w:r w:rsidR="00DC4049">
        <w:rPr>
          <w:rFonts w:ascii="Times New Roman" w:hAnsi="Times New Roman" w:cs="Times New Roman"/>
          <w:sz w:val="24"/>
          <w:szCs w:val="24"/>
        </w:rPr>
        <w:t xml:space="preserve"> dohľad, bude sa na neho vzťahovať dohľad podľa </w:t>
      </w:r>
      <w:r w:rsidR="008B286B">
        <w:rPr>
          <w:rFonts w:ascii="Times New Roman" w:hAnsi="Times New Roman" w:cs="Times New Roman"/>
          <w:sz w:val="24"/>
          <w:szCs w:val="24"/>
        </w:rPr>
        <w:t>zákona o cenných papieroch.</w:t>
      </w:r>
    </w:p>
    <w:p w14:paraId="4FE277BE" w14:textId="77777777" w:rsidR="00E87DAC" w:rsidRPr="00E87DAC" w:rsidRDefault="00E87DAC" w:rsidP="00866A45">
      <w:pPr>
        <w:spacing w:after="0"/>
        <w:jc w:val="both"/>
        <w:rPr>
          <w:rFonts w:ascii="Times New Roman" w:hAnsi="Times New Roman" w:cs="Times New Roman"/>
          <w:sz w:val="24"/>
          <w:szCs w:val="24"/>
          <w:u w:val="single"/>
        </w:rPr>
      </w:pPr>
      <w:r w:rsidRPr="00E87DAC">
        <w:rPr>
          <w:rFonts w:ascii="Times New Roman" w:hAnsi="Times New Roman" w:cs="Times New Roman"/>
          <w:sz w:val="24"/>
          <w:szCs w:val="24"/>
          <w:u w:val="single"/>
        </w:rPr>
        <w:t>K § 54e</w:t>
      </w:r>
    </w:p>
    <w:p w14:paraId="3E18968E" w14:textId="77777777" w:rsidR="00114CB8" w:rsidRDefault="003F17FD"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Spresňuje sa, že </w:t>
      </w:r>
      <w:r w:rsidR="00305B53">
        <w:rPr>
          <w:rFonts w:ascii="Times New Roman" w:hAnsi="Times New Roman" w:cs="Times New Roman"/>
          <w:sz w:val="24"/>
          <w:szCs w:val="24"/>
        </w:rPr>
        <w:t xml:space="preserve">povolenie, ktoré bolo udelené obchodníkovi s cennými papiermi a tento </w:t>
      </w:r>
      <w:r>
        <w:rPr>
          <w:rFonts w:ascii="Times New Roman" w:hAnsi="Times New Roman" w:cs="Times New Roman"/>
          <w:sz w:val="24"/>
          <w:szCs w:val="24"/>
        </w:rPr>
        <w:t>obchodník s cennými papiermi spĺňa podmi</w:t>
      </w:r>
      <w:r w:rsidR="00305B53">
        <w:rPr>
          <w:rFonts w:ascii="Times New Roman" w:hAnsi="Times New Roman" w:cs="Times New Roman"/>
          <w:sz w:val="24"/>
          <w:szCs w:val="24"/>
        </w:rPr>
        <w:t>enky podľa osobitného predpisu a teda ide o </w:t>
      </w:r>
      <w:proofErr w:type="spellStart"/>
      <w:r w:rsidR="00305B53">
        <w:rPr>
          <w:rFonts w:ascii="Times New Roman" w:hAnsi="Times New Roman" w:cs="Times New Roman"/>
          <w:sz w:val="24"/>
          <w:szCs w:val="24"/>
        </w:rPr>
        <w:t>tzv</w:t>
      </w:r>
      <w:proofErr w:type="spellEnd"/>
      <w:r w:rsidR="00305B53">
        <w:rPr>
          <w:rFonts w:ascii="Times New Roman" w:hAnsi="Times New Roman" w:cs="Times New Roman"/>
          <w:sz w:val="24"/>
          <w:szCs w:val="24"/>
        </w:rPr>
        <w:t xml:space="preserve"> </w:t>
      </w:r>
      <w:r w:rsidR="00305B53">
        <w:rPr>
          <w:rFonts w:ascii="Times New Roman" w:hAnsi="Times New Roman" w:cs="Times New Roman"/>
          <w:sz w:val="24"/>
          <w:szCs w:val="24"/>
        </w:rPr>
        <w:lastRenderedPageBreak/>
        <w:t xml:space="preserve">obchodníka s cennými papiermi prvej kategórie, ktorému je udelené bankové povolenie, jeho povolenie obchodníka s cennými papiermi nezaniká, ale sa jeho platnosť pozastavuje. </w:t>
      </w:r>
    </w:p>
    <w:p w14:paraId="505499F4" w14:textId="77777777" w:rsidR="00EC37C6" w:rsidRPr="00866A45" w:rsidRDefault="00EC37C6" w:rsidP="00866A45">
      <w:pPr>
        <w:spacing w:after="0"/>
        <w:jc w:val="both"/>
        <w:rPr>
          <w:rFonts w:ascii="Times New Roman" w:hAnsi="Times New Roman" w:cs="Times New Roman"/>
          <w:sz w:val="24"/>
          <w:szCs w:val="24"/>
        </w:rPr>
      </w:pPr>
    </w:p>
    <w:p w14:paraId="58A313B6" w14:textId="77777777" w:rsidR="00114CB8" w:rsidRDefault="00114CB8"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K</w:t>
      </w:r>
      <w:r w:rsidR="00E87DAC">
        <w:rPr>
          <w:rFonts w:ascii="Times New Roman" w:hAnsi="Times New Roman" w:cs="Times New Roman"/>
          <w:b/>
          <w:sz w:val="24"/>
          <w:szCs w:val="24"/>
        </w:rPr>
        <w:t> </w:t>
      </w:r>
      <w:r w:rsidRPr="00866A45">
        <w:rPr>
          <w:rFonts w:ascii="Times New Roman" w:hAnsi="Times New Roman" w:cs="Times New Roman"/>
          <w:b/>
          <w:sz w:val="24"/>
          <w:szCs w:val="24"/>
        </w:rPr>
        <w:t>bod</w:t>
      </w:r>
      <w:r w:rsidR="007403D9">
        <w:rPr>
          <w:rFonts w:ascii="Times New Roman" w:hAnsi="Times New Roman" w:cs="Times New Roman"/>
          <w:b/>
          <w:sz w:val="24"/>
          <w:szCs w:val="24"/>
        </w:rPr>
        <w:t>om</w:t>
      </w:r>
      <w:r w:rsidR="00E87DAC">
        <w:rPr>
          <w:rFonts w:ascii="Times New Roman" w:hAnsi="Times New Roman" w:cs="Times New Roman"/>
          <w:b/>
          <w:sz w:val="24"/>
          <w:szCs w:val="24"/>
        </w:rPr>
        <w:t xml:space="preserve"> </w:t>
      </w:r>
      <w:r w:rsidR="003D4DB4">
        <w:rPr>
          <w:rFonts w:ascii="Times New Roman" w:hAnsi="Times New Roman" w:cs="Times New Roman"/>
          <w:b/>
          <w:sz w:val="24"/>
          <w:szCs w:val="24"/>
        </w:rPr>
        <w:t>1</w:t>
      </w:r>
      <w:r w:rsidR="00B92EF8">
        <w:rPr>
          <w:rFonts w:ascii="Times New Roman" w:hAnsi="Times New Roman" w:cs="Times New Roman"/>
          <w:b/>
          <w:sz w:val="24"/>
          <w:szCs w:val="24"/>
        </w:rPr>
        <w:t>9</w:t>
      </w:r>
      <w:r w:rsidR="007403D9">
        <w:rPr>
          <w:rFonts w:ascii="Times New Roman" w:hAnsi="Times New Roman" w:cs="Times New Roman"/>
          <w:b/>
          <w:sz w:val="24"/>
          <w:szCs w:val="24"/>
        </w:rPr>
        <w:t xml:space="preserve"> a 20</w:t>
      </w:r>
      <w:r w:rsidR="00312F11">
        <w:rPr>
          <w:rFonts w:ascii="Times New Roman" w:hAnsi="Times New Roman" w:cs="Times New Roman"/>
          <w:b/>
          <w:sz w:val="24"/>
          <w:szCs w:val="24"/>
        </w:rPr>
        <w:t xml:space="preserve"> [§ 55 ods. 2 písm. a)</w:t>
      </w:r>
      <w:r w:rsidR="007403D9">
        <w:rPr>
          <w:rFonts w:ascii="Times New Roman" w:hAnsi="Times New Roman" w:cs="Times New Roman"/>
          <w:b/>
          <w:sz w:val="24"/>
          <w:szCs w:val="24"/>
        </w:rPr>
        <w:t>, § 55 ods. 2 písm. b)</w:t>
      </w:r>
      <w:r w:rsidR="00312F11">
        <w:rPr>
          <w:rFonts w:ascii="Times New Roman" w:hAnsi="Times New Roman" w:cs="Times New Roman"/>
          <w:b/>
          <w:sz w:val="24"/>
          <w:szCs w:val="24"/>
        </w:rPr>
        <w:t>]</w:t>
      </w:r>
    </w:p>
    <w:p w14:paraId="03380071" w14:textId="77777777" w:rsidR="00E87DAC" w:rsidRPr="00E87DAC" w:rsidRDefault="00CA2F81" w:rsidP="007403D9">
      <w:pPr>
        <w:spacing w:after="0"/>
        <w:jc w:val="both"/>
        <w:rPr>
          <w:rFonts w:ascii="Times New Roman" w:hAnsi="Times New Roman" w:cs="Times New Roman"/>
          <w:b/>
          <w:sz w:val="24"/>
          <w:szCs w:val="24"/>
        </w:rPr>
      </w:pPr>
      <w:r>
        <w:rPr>
          <w:rFonts w:ascii="Times New Roman" w:hAnsi="Times New Roman" w:cs="Times New Roman"/>
          <w:sz w:val="24"/>
          <w:szCs w:val="24"/>
        </w:rPr>
        <w:t xml:space="preserve">Legislatívno-technická zmena v nadväznosti na bod </w:t>
      </w:r>
      <w:r w:rsidR="00714264">
        <w:rPr>
          <w:rFonts w:ascii="Times New Roman" w:hAnsi="Times New Roman" w:cs="Times New Roman"/>
          <w:sz w:val="24"/>
          <w:szCs w:val="24"/>
        </w:rPr>
        <w:t>16</w:t>
      </w:r>
      <w:r>
        <w:rPr>
          <w:rFonts w:ascii="Times New Roman" w:hAnsi="Times New Roman" w:cs="Times New Roman"/>
          <w:sz w:val="24"/>
          <w:szCs w:val="24"/>
        </w:rPr>
        <w:t xml:space="preserve"> (§ 54). </w:t>
      </w:r>
      <w:r w:rsidR="00714264">
        <w:rPr>
          <w:rFonts w:ascii="Times New Roman" w:hAnsi="Times New Roman" w:cs="Times New Roman"/>
          <w:sz w:val="24"/>
          <w:szCs w:val="24"/>
        </w:rPr>
        <w:t xml:space="preserve">Na udelenie povolenia na poskytovanie investičných služieb Národnou bankou Slovenska musí byť splnená podmienka výšky počiatočného kapitálu. </w:t>
      </w:r>
      <w:r w:rsidR="007403D9" w:rsidRPr="007403D9">
        <w:rPr>
          <w:rFonts w:ascii="Times New Roman" w:hAnsi="Times New Roman" w:cs="Times New Roman"/>
          <w:sz w:val="24"/>
          <w:szCs w:val="24"/>
        </w:rPr>
        <w:t xml:space="preserve">Počiatočný kapitál je teda výlučne kategóriou v zmysle zákona </w:t>
      </w:r>
      <w:r w:rsidR="007403D9">
        <w:rPr>
          <w:rFonts w:ascii="Times New Roman" w:hAnsi="Times New Roman" w:cs="Times New Roman"/>
          <w:sz w:val="24"/>
          <w:szCs w:val="24"/>
        </w:rPr>
        <w:t xml:space="preserve">o cenných papieroch a predstavuje </w:t>
      </w:r>
      <w:r w:rsidR="007403D9" w:rsidRPr="007403D9">
        <w:rPr>
          <w:rFonts w:ascii="Times New Roman" w:hAnsi="Times New Roman" w:cs="Times New Roman"/>
          <w:sz w:val="24"/>
          <w:szCs w:val="24"/>
        </w:rPr>
        <w:t>podmienkou pre získanie príslušného povolenia</w:t>
      </w:r>
      <w:r w:rsidR="007403D9">
        <w:rPr>
          <w:rFonts w:ascii="Times New Roman" w:hAnsi="Times New Roman" w:cs="Times New Roman"/>
          <w:sz w:val="24"/>
          <w:szCs w:val="24"/>
        </w:rPr>
        <w:t>.</w:t>
      </w:r>
      <w:r w:rsidR="007403D9" w:rsidRPr="007403D9">
        <w:rPr>
          <w:rFonts w:ascii="Times New Roman" w:hAnsi="Times New Roman" w:cs="Times New Roman"/>
          <w:sz w:val="24"/>
          <w:szCs w:val="24"/>
        </w:rPr>
        <w:t xml:space="preserve"> </w:t>
      </w:r>
      <w:r w:rsidR="007403D9">
        <w:rPr>
          <w:rFonts w:ascii="Times New Roman" w:hAnsi="Times New Roman" w:cs="Times New Roman"/>
          <w:sz w:val="24"/>
          <w:szCs w:val="24"/>
        </w:rPr>
        <w:t>Inštitút základného imania sa neruší a zostáva naďalej v platnosti. D</w:t>
      </w:r>
      <w:r w:rsidR="007403D9" w:rsidRPr="007403D9">
        <w:rPr>
          <w:rFonts w:ascii="Times New Roman" w:hAnsi="Times New Roman" w:cs="Times New Roman"/>
          <w:sz w:val="24"/>
          <w:szCs w:val="24"/>
        </w:rPr>
        <w:t xml:space="preserve">o obchodného registra sa bude </w:t>
      </w:r>
      <w:r w:rsidR="007403D9">
        <w:rPr>
          <w:rFonts w:ascii="Times New Roman" w:hAnsi="Times New Roman" w:cs="Times New Roman"/>
          <w:sz w:val="24"/>
          <w:szCs w:val="24"/>
        </w:rPr>
        <w:t>naďalej</w:t>
      </w:r>
      <w:r w:rsidR="007403D9" w:rsidRPr="007403D9">
        <w:rPr>
          <w:rFonts w:ascii="Times New Roman" w:hAnsi="Times New Roman" w:cs="Times New Roman"/>
          <w:sz w:val="24"/>
          <w:szCs w:val="24"/>
        </w:rPr>
        <w:t xml:space="preserve"> zapisovať základného imani</w:t>
      </w:r>
      <w:r w:rsidR="007403D9">
        <w:rPr>
          <w:rFonts w:ascii="Times New Roman" w:hAnsi="Times New Roman" w:cs="Times New Roman"/>
          <w:sz w:val="24"/>
          <w:szCs w:val="24"/>
        </w:rPr>
        <w:t>e, ktoré je</w:t>
      </w:r>
      <w:r w:rsidR="007403D9" w:rsidRPr="007403D9">
        <w:rPr>
          <w:rFonts w:ascii="Times New Roman" w:hAnsi="Times New Roman" w:cs="Times New Roman"/>
          <w:sz w:val="24"/>
          <w:szCs w:val="24"/>
        </w:rPr>
        <w:t xml:space="preserve"> podmienkou v rámci registrácie pred obchodným registrom pre posúdenie či došlo k splneniu zákonných podmienok pre založenie spoločnosti</w:t>
      </w:r>
      <w:r w:rsidR="007403D9">
        <w:rPr>
          <w:rFonts w:ascii="Times New Roman" w:hAnsi="Times New Roman" w:cs="Times New Roman"/>
          <w:sz w:val="24"/>
          <w:szCs w:val="24"/>
        </w:rPr>
        <w:t xml:space="preserve">. </w:t>
      </w:r>
    </w:p>
    <w:p w14:paraId="1675A1EE" w14:textId="77777777" w:rsidR="00E87DAC" w:rsidRPr="00866A45" w:rsidRDefault="00E87DAC" w:rsidP="00866A45">
      <w:pPr>
        <w:spacing w:after="0"/>
        <w:jc w:val="both"/>
        <w:rPr>
          <w:rFonts w:ascii="Times New Roman" w:hAnsi="Times New Roman" w:cs="Times New Roman"/>
          <w:sz w:val="24"/>
          <w:szCs w:val="24"/>
        </w:rPr>
      </w:pPr>
    </w:p>
    <w:p w14:paraId="39D1E7C1" w14:textId="77777777" w:rsidR="00114CB8" w:rsidRDefault="00114CB8"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7E37">
        <w:rPr>
          <w:rFonts w:ascii="Times New Roman" w:hAnsi="Times New Roman" w:cs="Times New Roman"/>
          <w:b/>
          <w:sz w:val="24"/>
          <w:szCs w:val="24"/>
        </w:rPr>
        <w:t>2</w:t>
      </w:r>
      <w:r w:rsidR="00B92EF8">
        <w:rPr>
          <w:rFonts w:ascii="Times New Roman" w:hAnsi="Times New Roman" w:cs="Times New Roman"/>
          <w:b/>
          <w:sz w:val="24"/>
          <w:szCs w:val="24"/>
        </w:rPr>
        <w:t>1</w:t>
      </w:r>
      <w:r w:rsidR="00312F11">
        <w:rPr>
          <w:rFonts w:ascii="Times New Roman" w:hAnsi="Times New Roman" w:cs="Times New Roman"/>
          <w:b/>
          <w:sz w:val="24"/>
          <w:szCs w:val="24"/>
        </w:rPr>
        <w:t xml:space="preserve"> [§ 55 ods. 2 písm. i)]</w:t>
      </w:r>
    </w:p>
    <w:p w14:paraId="44B49BBF" w14:textId="77777777" w:rsidR="00114CB8" w:rsidRDefault="00463364"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52 smernice IFD, ktorá kladie kvalifikačné požiadavky na  </w:t>
      </w:r>
      <w:r w:rsidRPr="00463364">
        <w:rPr>
          <w:rFonts w:ascii="Times New Roman" w:hAnsi="Times New Roman" w:cs="Times New Roman"/>
          <w:sz w:val="24"/>
          <w:szCs w:val="24"/>
        </w:rPr>
        <w:t>členov riadiaceho orgánu investičnej holdingovej spoločnosti alebo zmiešanej finančnej holdingovej spoločnosti</w:t>
      </w:r>
      <w:r>
        <w:rPr>
          <w:rFonts w:ascii="Times New Roman" w:hAnsi="Times New Roman" w:cs="Times New Roman"/>
          <w:sz w:val="24"/>
          <w:szCs w:val="24"/>
        </w:rPr>
        <w:t xml:space="preserve">. </w:t>
      </w:r>
      <w:r w:rsidR="007E2C69">
        <w:rPr>
          <w:rFonts w:ascii="Times New Roman" w:hAnsi="Times New Roman" w:cs="Times New Roman"/>
          <w:sz w:val="24"/>
          <w:szCs w:val="24"/>
        </w:rPr>
        <w:t xml:space="preserve">Rozširuje sa súčasný rozsah aj na investičnú holdingovú spoločnosť, nakoľko smernica IFD zavádza tento nový typ holdingovej spoločnosti. </w:t>
      </w:r>
    </w:p>
    <w:p w14:paraId="5FC7D6E9" w14:textId="77777777" w:rsidR="007E2C69" w:rsidRPr="00866A45" w:rsidRDefault="007E2C69" w:rsidP="00866A45">
      <w:pPr>
        <w:spacing w:after="0"/>
        <w:jc w:val="both"/>
        <w:rPr>
          <w:rFonts w:ascii="Times New Roman" w:hAnsi="Times New Roman" w:cs="Times New Roman"/>
          <w:sz w:val="24"/>
          <w:szCs w:val="24"/>
        </w:rPr>
      </w:pPr>
    </w:p>
    <w:p w14:paraId="108C9166" w14:textId="77777777" w:rsidR="00114CB8" w:rsidRDefault="00114CB8"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7E37">
        <w:rPr>
          <w:rFonts w:ascii="Times New Roman" w:hAnsi="Times New Roman" w:cs="Times New Roman"/>
          <w:b/>
          <w:sz w:val="24"/>
          <w:szCs w:val="24"/>
        </w:rPr>
        <w:t>2</w:t>
      </w:r>
      <w:r w:rsidR="00B92EF8">
        <w:rPr>
          <w:rFonts w:ascii="Times New Roman" w:hAnsi="Times New Roman" w:cs="Times New Roman"/>
          <w:b/>
          <w:sz w:val="24"/>
          <w:szCs w:val="24"/>
        </w:rPr>
        <w:t>2</w:t>
      </w:r>
      <w:r w:rsidR="00312F11">
        <w:rPr>
          <w:rFonts w:ascii="Times New Roman" w:hAnsi="Times New Roman" w:cs="Times New Roman"/>
          <w:b/>
          <w:sz w:val="24"/>
          <w:szCs w:val="24"/>
        </w:rPr>
        <w:t xml:space="preserve"> [§ 55 ods. 10]</w:t>
      </w:r>
    </w:p>
    <w:p w14:paraId="7BB2A6FB" w14:textId="44B00F02" w:rsidR="007E2C69" w:rsidRPr="007E2C69" w:rsidRDefault="007E2C69"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V nadväznosti na bod </w:t>
      </w:r>
      <w:r w:rsidR="000B5D69">
        <w:rPr>
          <w:rFonts w:ascii="Times New Roman" w:hAnsi="Times New Roman" w:cs="Times New Roman"/>
          <w:sz w:val="24"/>
          <w:szCs w:val="24"/>
        </w:rPr>
        <w:t>21</w:t>
      </w:r>
      <w:r>
        <w:rPr>
          <w:rFonts w:ascii="Times New Roman" w:hAnsi="Times New Roman" w:cs="Times New Roman"/>
          <w:sz w:val="24"/>
          <w:szCs w:val="24"/>
        </w:rPr>
        <w:t xml:space="preserve"> (§ 55 ods. 2 písm. i) </w:t>
      </w:r>
      <w:r w:rsidRPr="007E2C69">
        <w:rPr>
          <w:rFonts w:ascii="Times New Roman" w:hAnsi="Times New Roman" w:cs="Times New Roman"/>
          <w:sz w:val="24"/>
          <w:szCs w:val="24"/>
        </w:rPr>
        <w:t>sa</w:t>
      </w:r>
      <w:r>
        <w:rPr>
          <w:rFonts w:ascii="Times New Roman" w:hAnsi="Times New Roman" w:cs="Times New Roman"/>
          <w:sz w:val="24"/>
          <w:szCs w:val="24"/>
        </w:rPr>
        <w:t xml:space="preserve"> r</w:t>
      </w:r>
      <w:r w:rsidRPr="007E2C69">
        <w:rPr>
          <w:rFonts w:ascii="Times New Roman" w:hAnsi="Times New Roman" w:cs="Times New Roman"/>
          <w:sz w:val="24"/>
          <w:szCs w:val="24"/>
        </w:rPr>
        <w:t>ozširuje súčasný rozsah</w:t>
      </w:r>
      <w:r>
        <w:rPr>
          <w:rFonts w:ascii="Times New Roman" w:hAnsi="Times New Roman" w:cs="Times New Roman"/>
          <w:sz w:val="24"/>
          <w:szCs w:val="24"/>
        </w:rPr>
        <w:t xml:space="preserve"> zákona v oblasti kvalifikačných požiadaviek </w:t>
      </w:r>
      <w:r w:rsidRPr="007E2C69">
        <w:rPr>
          <w:rFonts w:ascii="Times New Roman" w:hAnsi="Times New Roman" w:cs="Times New Roman"/>
          <w:sz w:val="24"/>
          <w:szCs w:val="24"/>
        </w:rPr>
        <w:t>aj na</w:t>
      </w:r>
      <w:r>
        <w:rPr>
          <w:rFonts w:ascii="Times New Roman" w:hAnsi="Times New Roman" w:cs="Times New Roman"/>
          <w:sz w:val="24"/>
          <w:szCs w:val="24"/>
        </w:rPr>
        <w:t xml:space="preserve"> členov</w:t>
      </w:r>
      <w:r w:rsidRPr="007E2C69">
        <w:t xml:space="preserve"> </w:t>
      </w:r>
      <w:r w:rsidRPr="007E2C69">
        <w:rPr>
          <w:rFonts w:ascii="Times New Roman" w:hAnsi="Times New Roman" w:cs="Times New Roman"/>
          <w:sz w:val="24"/>
          <w:szCs w:val="24"/>
        </w:rPr>
        <w:t>štatutárneho orgánu  investičn</w:t>
      </w:r>
      <w:r>
        <w:rPr>
          <w:rFonts w:ascii="Times New Roman" w:hAnsi="Times New Roman" w:cs="Times New Roman"/>
          <w:sz w:val="24"/>
          <w:szCs w:val="24"/>
        </w:rPr>
        <w:t>ej holdingovej spoločnosti</w:t>
      </w:r>
      <w:r w:rsidRPr="007E2C69">
        <w:rPr>
          <w:rFonts w:ascii="Times New Roman" w:hAnsi="Times New Roman" w:cs="Times New Roman"/>
          <w:sz w:val="24"/>
          <w:szCs w:val="24"/>
        </w:rPr>
        <w:t>, nakoľko smernica IFD zavádza tento nový typ spoločnosti.</w:t>
      </w:r>
    </w:p>
    <w:p w14:paraId="0FBCDC7A" w14:textId="77777777" w:rsidR="0085185C" w:rsidRPr="00866A45" w:rsidRDefault="0085185C" w:rsidP="00866A45">
      <w:pPr>
        <w:spacing w:after="0"/>
        <w:jc w:val="both"/>
        <w:rPr>
          <w:rFonts w:ascii="Times New Roman" w:hAnsi="Times New Roman" w:cs="Times New Roman"/>
          <w:sz w:val="24"/>
          <w:szCs w:val="24"/>
        </w:rPr>
      </w:pPr>
    </w:p>
    <w:p w14:paraId="5B63005F" w14:textId="77777777" w:rsidR="0085185C" w:rsidRDefault="0085185C"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E87DAC">
        <w:rPr>
          <w:rFonts w:ascii="Times New Roman" w:hAnsi="Times New Roman" w:cs="Times New Roman"/>
          <w:b/>
          <w:sz w:val="24"/>
          <w:szCs w:val="24"/>
        </w:rPr>
        <w:t>2</w:t>
      </w:r>
      <w:r w:rsidR="00B92EF8">
        <w:rPr>
          <w:rFonts w:ascii="Times New Roman" w:hAnsi="Times New Roman" w:cs="Times New Roman"/>
          <w:b/>
          <w:sz w:val="24"/>
          <w:szCs w:val="24"/>
        </w:rPr>
        <w:t>3</w:t>
      </w:r>
      <w:r w:rsidR="00312F11">
        <w:rPr>
          <w:rFonts w:ascii="Times New Roman" w:hAnsi="Times New Roman" w:cs="Times New Roman"/>
          <w:b/>
          <w:sz w:val="24"/>
          <w:szCs w:val="24"/>
        </w:rPr>
        <w:t xml:space="preserve"> [§ 56 ods. 2 písm. m)]</w:t>
      </w:r>
    </w:p>
    <w:p w14:paraId="0012245E" w14:textId="77777777" w:rsidR="007E2C69" w:rsidRDefault="00AE0CE8"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Určuje sa rozsah predkladaných informácií pobočkou obchodníka s cennými papiermi Národnej banke Slovenska. </w:t>
      </w:r>
    </w:p>
    <w:p w14:paraId="5309D42F" w14:textId="77777777" w:rsidR="0085185C" w:rsidRDefault="0085185C" w:rsidP="00866A45">
      <w:pPr>
        <w:spacing w:after="0"/>
        <w:jc w:val="both"/>
        <w:rPr>
          <w:rFonts w:ascii="Times New Roman" w:hAnsi="Times New Roman" w:cs="Times New Roman"/>
          <w:sz w:val="24"/>
          <w:szCs w:val="24"/>
        </w:rPr>
      </w:pPr>
    </w:p>
    <w:p w14:paraId="3B1DE518" w14:textId="77777777" w:rsidR="007847C6" w:rsidRPr="007847C6" w:rsidRDefault="007847C6" w:rsidP="00866A45">
      <w:pPr>
        <w:spacing w:after="0"/>
        <w:jc w:val="both"/>
        <w:rPr>
          <w:rFonts w:ascii="Times New Roman" w:hAnsi="Times New Roman" w:cs="Times New Roman"/>
          <w:b/>
          <w:sz w:val="24"/>
          <w:szCs w:val="24"/>
        </w:rPr>
      </w:pPr>
      <w:r w:rsidRPr="007847C6">
        <w:rPr>
          <w:rFonts w:ascii="Times New Roman" w:hAnsi="Times New Roman" w:cs="Times New Roman"/>
          <w:b/>
          <w:sz w:val="24"/>
          <w:szCs w:val="24"/>
        </w:rPr>
        <w:t xml:space="preserve">K bodu </w:t>
      </w:r>
      <w:r w:rsidR="00E87DAC">
        <w:rPr>
          <w:rFonts w:ascii="Times New Roman" w:hAnsi="Times New Roman" w:cs="Times New Roman"/>
          <w:b/>
          <w:sz w:val="24"/>
          <w:szCs w:val="24"/>
        </w:rPr>
        <w:t>2</w:t>
      </w:r>
      <w:r w:rsidR="00B92EF8">
        <w:rPr>
          <w:rFonts w:ascii="Times New Roman" w:hAnsi="Times New Roman" w:cs="Times New Roman"/>
          <w:b/>
          <w:sz w:val="24"/>
          <w:szCs w:val="24"/>
        </w:rPr>
        <w:t>4</w:t>
      </w:r>
      <w:r w:rsidRPr="007847C6">
        <w:rPr>
          <w:rFonts w:ascii="Times New Roman" w:hAnsi="Times New Roman" w:cs="Times New Roman"/>
          <w:b/>
          <w:sz w:val="24"/>
          <w:szCs w:val="24"/>
        </w:rPr>
        <w:t xml:space="preserve"> [§ 56 ods. 13]</w:t>
      </w:r>
    </w:p>
    <w:p w14:paraId="04EA9EEB" w14:textId="77777777" w:rsidR="007847C6" w:rsidRDefault="007847C6" w:rsidP="00866A45">
      <w:pPr>
        <w:spacing w:after="0"/>
        <w:jc w:val="both"/>
        <w:rPr>
          <w:rFonts w:ascii="Times New Roman" w:hAnsi="Times New Roman" w:cs="Times New Roman"/>
          <w:sz w:val="24"/>
          <w:szCs w:val="24"/>
        </w:rPr>
      </w:pPr>
      <w:r w:rsidRPr="007847C6">
        <w:rPr>
          <w:rFonts w:ascii="Times New Roman" w:hAnsi="Times New Roman" w:cs="Times New Roman"/>
          <w:sz w:val="24"/>
          <w:szCs w:val="24"/>
        </w:rPr>
        <w:t xml:space="preserve">Nakoľko sa z rozsahu smernice </w:t>
      </w:r>
      <w:proofErr w:type="spellStart"/>
      <w:r w:rsidRPr="007847C6">
        <w:rPr>
          <w:rFonts w:ascii="Times New Roman" w:hAnsi="Times New Roman" w:cs="Times New Roman"/>
          <w:sz w:val="24"/>
          <w:szCs w:val="24"/>
        </w:rPr>
        <w:t>MiFID</w:t>
      </w:r>
      <w:proofErr w:type="spellEnd"/>
      <w:r w:rsidRPr="007847C6">
        <w:rPr>
          <w:rFonts w:ascii="Times New Roman" w:hAnsi="Times New Roman" w:cs="Times New Roman"/>
          <w:sz w:val="24"/>
          <w:szCs w:val="24"/>
        </w:rPr>
        <w:t xml:space="preserve"> II vypúšťa udeľovanie povolení poskytovateľom služieb vykazovania údajov a výkonu ich činnosti, navrhuje sa </w:t>
      </w:r>
      <w:r>
        <w:rPr>
          <w:rFonts w:ascii="Times New Roman" w:hAnsi="Times New Roman" w:cs="Times New Roman"/>
          <w:sz w:val="24"/>
          <w:szCs w:val="24"/>
        </w:rPr>
        <w:t>ustanovenie týkajúce možnosti z</w:t>
      </w:r>
      <w:r w:rsidRPr="007847C6">
        <w:rPr>
          <w:rFonts w:ascii="Times New Roman" w:hAnsi="Times New Roman" w:cs="Times New Roman"/>
          <w:sz w:val="24"/>
          <w:szCs w:val="24"/>
        </w:rPr>
        <w:t>ahraničn</w:t>
      </w:r>
      <w:r>
        <w:rPr>
          <w:rFonts w:ascii="Times New Roman" w:hAnsi="Times New Roman" w:cs="Times New Roman"/>
          <w:sz w:val="24"/>
          <w:szCs w:val="24"/>
        </w:rPr>
        <w:t>ého</w:t>
      </w:r>
      <w:r w:rsidRPr="007847C6">
        <w:rPr>
          <w:rFonts w:ascii="Times New Roman" w:hAnsi="Times New Roman" w:cs="Times New Roman"/>
          <w:sz w:val="24"/>
          <w:szCs w:val="24"/>
        </w:rPr>
        <w:t xml:space="preserve"> obchodník</w:t>
      </w:r>
      <w:r>
        <w:rPr>
          <w:rFonts w:ascii="Times New Roman" w:hAnsi="Times New Roman" w:cs="Times New Roman"/>
          <w:sz w:val="24"/>
          <w:szCs w:val="24"/>
        </w:rPr>
        <w:t>a</w:t>
      </w:r>
      <w:r w:rsidRPr="007847C6">
        <w:rPr>
          <w:rFonts w:ascii="Times New Roman" w:hAnsi="Times New Roman" w:cs="Times New Roman"/>
          <w:sz w:val="24"/>
          <w:szCs w:val="24"/>
        </w:rPr>
        <w:t xml:space="preserve"> s cennými papiermi požiadať o povolenie na poskytovanie služieb vykazovania údajov alebo o jeho zmenu</w:t>
      </w:r>
      <w:r>
        <w:rPr>
          <w:rFonts w:ascii="Times New Roman" w:hAnsi="Times New Roman" w:cs="Times New Roman"/>
          <w:sz w:val="24"/>
          <w:szCs w:val="24"/>
        </w:rPr>
        <w:t xml:space="preserve"> vypustiť</w:t>
      </w:r>
      <w:r w:rsidRPr="007847C6">
        <w:rPr>
          <w:rFonts w:ascii="Times New Roman" w:hAnsi="Times New Roman" w:cs="Times New Roman"/>
          <w:sz w:val="24"/>
          <w:szCs w:val="24"/>
        </w:rPr>
        <w:t>.</w:t>
      </w:r>
    </w:p>
    <w:p w14:paraId="37DF3EA4" w14:textId="77777777" w:rsidR="007847C6" w:rsidRPr="00866A45" w:rsidRDefault="007847C6" w:rsidP="00866A45">
      <w:pPr>
        <w:spacing w:after="0"/>
        <w:jc w:val="both"/>
        <w:rPr>
          <w:rFonts w:ascii="Times New Roman" w:hAnsi="Times New Roman" w:cs="Times New Roman"/>
          <w:sz w:val="24"/>
          <w:szCs w:val="24"/>
        </w:rPr>
      </w:pPr>
    </w:p>
    <w:p w14:paraId="0A72E5EF" w14:textId="77777777" w:rsidR="0085185C" w:rsidRPr="00866A45" w:rsidRDefault="0085185C"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6727D">
        <w:rPr>
          <w:rFonts w:ascii="Times New Roman" w:hAnsi="Times New Roman" w:cs="Times New Roman"/>
          <w:b/>
          <w:sz w:val="24"/>
          <w:szCs w:val="24"/>
        </w:rPr>
        <w:t>2</w:t>
      </w:r>
      <w:r w:rsidR="00B92EF8">
        <w:rPr>
          <w:rFonts w:ascii="Times New Roman" w:hAnsi="Times New Roman" w:cs="Times New Roman"/>
          <w:b/>
          <w:sz w:val="24"/>
          <w:szCs w:val="24"/>
        </w:rPr>
        <w:t>5</w:t>
      </w:r>
      <w:r w:rsidR="00312F11">
        <w:rPr>
          <w:rFonts w:ascii="Times New Roman" w:hAnsi="Times New Roman" w:cs="Times New Roman"/>
          <w:b/>
          <w:sz w:val="24"/>
          <w:szCs w:val="24"/>
        </w:rPr>
        <w:t xml:space="preserve"> [§ 56 ods. 1</w:t>
      </w:r>
      <w:r w:rsidR="007847C6">
        <w:rPr>
          <w:rFonts w:ascii="Times New Roman" w:hAnsi="Times New Roman" w:cs="Times New Roman"/>
          <w:b/>
          <w:sz w:val="24"/>
          <w:szCs w:val="24"/>
        </w:rPr>
        <w:t>3</w:t>
      </w:r>
      <w:r w:rsidR="00312F11">
        <w:rPr>
          <w:rFonts w:ascii="Times New Roman" w:hAnsi="Times New Roman" w:cs="Times New Roman"/>
          <w:b/>
          <w:sz w:val="24"/>
          <w:szCs w:val="24"/>
        </w:rPr>
        <w:t>]</w:t>
      </w:r>
    </w:p>
    <w:p w14:paraId="74EBB8D2" w14:textId="77777777" w:rsidR="0085185C" w:rsidRDefault="00837DE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Spresňuje sa, v akých prípadoch sa poskytnutie investičnej služby zahraničným obchodníkom s cennými papiermi nepovažuje za výlučnú iniciatívu klienta. </w:t>
      </w:r>
    </w:p>
    <w:p w14:paraId="121E3692" w14:textId="77777777" w:rsidR="00AE0CE8" w:rsidRPr="00866A45" w:rsidRDefault="00AE0CE8" w:rsidP="00866A45">
      <w:pPr>
        <w:spacing w:after="0"/>
        <w:jc w:val="both"/>
        <w:rPr>
          <w:rFonts w:ascii="Times New Roman" w:hAnsi="Times New Roman" w:cs="Times New Roman"/>
          <w:sz w:val="24"/>
          <w:szCs w:val="24"/>
        </w:rPr>
      </w:pPr>
    </w:p>
    <w:p w14:paraId="2C203045" w14:textId="77777777" w:rsidR="0085185C" w:rsidRDefault="0085185C" w:rsidP="00866A45">
      <w:pPr>
        <w:spacing w:after="0"/>
        <w:jc w:val="both"/>
        <w:rPr>
          <w:rFonts w:ascii="Times New Roman" w:hAnsi="Times New Roman" w:cs="Times New Roman"/>
          <w:b/>
          <w:sz w:val="24"/>
          <w:szCs w:val="24"/>
        </w:rPr>
      </w:pPr>
      <w:r w:rsidRPr="00CE619E">
        <w:rPr>
          <w:rFonts w:ascii="Times New Roman" w:hAnsi="Times New Roman" w:cs="Times New Roman"/>
          <w:b/>
          <w:sz w:val="24"/>
          <w:szCs w:val="24"/>
        </w:rPr>
        <w:t xml:space="preserve">K bodu </w:t>
      </w:r>
      <w:r w:rsidR="00F6727D">
        <w:rPr>
          <w:rFonts w:ascii="Times New Roman" w:hAnsi="Times New Roman" w:cs="Times New Roman"/>
          <w:b/>
          <w:sz w:val="24"/>
          <w:szCs w:val="24"/>
        </w:rPr>
        <w:t>2</w:t>
      </w:r>
      <w:r w:rsidR="00B92EF8">
        <w:rPr>
          <w:rFonts w:ascii="Times New Roman" w:hAnsi="Times New Roman" w:cs="Times New Roman"/>
          <w:b/>
          <w:sz w:val="24"/>
          <w:szCs w:val="24"/>
        </w:rPr>
        <w:t>6</w:t>
      </w:r>
      <w:r w:rsidR="00312F11" w:rsidRPr="00CE619E">
        <w:rPr>
          <w:rFonts w:ascii="Times New Roman" w:hAnsi="Times New Roman" w:cs="Times New Roman"/>
          <w:b/>
          <w:sz w:val="24"/>
          <w:szCs w:val="24"/>
        </w:rPr>
        <w:t xml:space="preserve"> </w:t>
      </w:r>
      <w:r w:rsidR="00312F11">
        <w:rPr>
          <w:rFonts w:ascii="Times New Roman" w:hAnsi="Times New Roman" w:cs="Times New Roman"/>
          <w:b/>
          <w:sz w:val="24"/>
          <w:szCs w:val="24"/>
        </w:rPr>
        <w:t>[§ 56 ods. 1</w:t>
      </w:r>
      <w:r w:rsidR="003A5C36">
        <w:rPr>
          <w:rFonts w:ascii="Times New Roman" w:hAnsi="Times New Roman" w:cs="Times New Roman"/>
          <w:b/>
          <w:sz w:val="24"/>
          <w:szCs w:val="24"/>
        </w:rPr>
        <w:t>4</w:t>
      </w:r>
      <w:r w:rsidR="00312F11">
        <w:rPr>
          <w:rFonts w:ascii="Times New Roman" w:hAnsi="Times New Roman" w:cs="Times New Roman"/>
          <w:b/>
          <w:sz w:val="24"/>
          <w:szCs w:val="24"/>
        </w:rPr>
        <w:t>]</w:t>
      </w:r>
    </w:p>
    <w:p w14:paraId="69E88781" w14:textId="77777777" w:rsidR="00837DEA" w:rsidRPr="00837DEA" w:rsidRDefault="00837DEA" w:rsidP="00866A45">
      <w:pPr>
        <w:spacing w:after="0"/>
        <w:jc w:val="both"/>
        <w:rPr>
          <w:rFonts w:ascii="Times New Roman" w:hAnsi="Times New Roman" w:cs="Times New Roman"/>
          <w:sz w:val="24"/>
          <w:szCs w:val="24"/>
        </w:rPr>
      </w:pPr>
      <w:r w:rsidRPr="00837DEA">
        <w:rPr>
          <w:rFonts w:ascii="Times New Roman" w:hAnsi="Times New Roman" w:cs="Times New Roman"/>
          <w:sz w:val="24"/>
          <w:szCs w:val="24"/>
        </w:rPr>
        <w:t>Určuje sa rozsah predkladaných informácií pobočkou obchodníka s cennými papiermi Národnej banke Slovenska.</w:t>
      </w:r>
    </w:p>
    <w:p w14:paraId="18A341CC" w14:textId="77777777" w:rsidR="009E58A5" w:rsidRPr="00866A45" w:rsidRDefault="009E58A5" w:rsidP="00866A45">
      <w:pPr>
        <w:spacing w:after="0"/>
        <w:jc w:val="both"/>
        <w:rPr>
          <w:rFonts w:ascii="Times New Roman" w:hAnsi="Times New Roman" w:cs="Times New Roman"/>
          <w:b/>
          <w:sz w:val="24"/>
          <w:szCs w:val="24"/>
        </w:rPr>
      </w:pPr>
    </w:p>
    <w:p w14:paraId="4A1FF218" w14:textId="77777777" w:rsidR="0085185C" w:rsidRDefault="009E58A5" w:rsidP="00866A45">
      <w:pPr>
        <w:spacing w:after="0"/>
        <w:jc w:val="both"/>
        <w:rPr>
          <w:rFonts w:ascii="Times New Roman" w:hAnsi="Times New Roman" w:cs="Times New Roman"/>
          <w:b/>
          <w:sz w:val="24"/>
          <w:szCs w:val="24"/>
        </w:rPr>
      </w:pPr>
      <w:r w:rsidRPr="009E58A5">
        <w:rPr>
          <w:rFonts w:ascii="Times New Roman" w:hAnsi="Times New Roman" w:cs="Times New Roman"/>
          <w:b/>
          <w:sz w:val="24"/>
          <w:szCs w:val="24"/>
        </w:rPr>
        <w:t xml:space="preserve">K bodu </w:t>
      </w:r>
      <w:r w:rsidR="006F1DE9">
        <w:rPr>
          <w:rFonts w:ascii="Times New Roman" w:hAnsi="Times New Roman" w:cs="Times New Roman"/>
          <w:b/>
          <w:sz w:val="24"/>
          <w:szCs w:val="24"/>
        </w:rPr>
        <w:t>2</w:t>
      </w:r>
      <w:r w:rsidR="00B92EF8">
        <w:rPr>
          <w:rFonts w:ascii="Times New Roman" w:hAnsi="Times New Roman" w:cs="Times New Roman"/>
          <w:b/>
          <w:sz w:val="24"/>
          <w:szCs w:val="24"/>
        </w:rPr>
        <w:t>7</w:t>
      </w:r>
      <w:r w:rsidRPr="009E58A5">
        <w:rPr>
          <w:rFonts w:ascii="Times New Roman" w:hAnsi="Times New Roman" w:cs="Times New Roman"/>
          <w:b/>
          <w:sz w:val="24"/>
          <w:szCs w:val="24"/>
        </w:rPr>
        <w:t xml:space="preserve"> [§ 57 ods. 4]</w:t>
      </w:r>
    </w:p>
    <w:p w14:paraId="46976B65" w14:textId="313C90F3" w:rsidR="003925E7" w:rsidRDefault="00837DE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64 odsek </w:t>
      </w:r>
      <w:r w:rsidR="00797EE0">
        <w:rPr>
          <w:rFonts w:ascii="Times New Roman" w:hAnsi="Times New Roman" w:cs="Times New Roman"/>
          <w:sz w:val="24"/>
          <w:szCs w:val="24"/>
        </w:rPr>
        <w:t>3</w:t>
      </w:r>
      <w:r w:rsidR="000B5D69">
        <w:rPr>
          <w:rFonts w:ascii="Times New Roman" w:hAnsi="Times New Roman" w:cs="Times New Roman"/>
          <w:sz w:val="24"/>
          <w:szCs w:val="24"/>
        </w:rPr>
        <w:t xml:space="preserve"> smernice IFD</w:t>
      </w:r>
      <w:r w:rsidR="00797EE0">
        <w:rPr>
          <w:rFonts w:ascii="Times New Roman" w:hAnsi="Times New Roman" w:cs="Times New Roman"/>
          <w:sz w:val="24"/>
          <w:szCs w:val="24"/>
        </w:rPr>
        <w:t>, ktorý určuje informácie, ktoré Národná banka Slovenska na požiadanie oznámi Európskemu orgánu dohľadu.</w:t>
      </w:r>
    </w:p>
    <w:p w14:paraId="39FFD204" w14:textId="77777777" w:rsidR="00E87DAC" w:rsidRDefault="00E87DAC" w:rsidP="00866A45">
      <w:pPr>
        <w:spacing w:after="0"/>
        <w:jc w:val="both"/>
        <w:rPr>
          <w:rFonts w:ascii="Times New Roman" w:hAnsi="Times New Roman" w:cs="Times New Roman"/>
          <w:sz w:val="24"/>
          <w:szCs w:val="24"/>
        </w:rPr>
      </w:pPr>
    </w:p>
    <w:p w14:paraId="2628B281" w14:textId="77777777" w:rsidR="003925E7" w:rsidRPr="009E58A5" w:rsidRDefault="003925E7"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328F5">
        <w:rPr>
          <w:rFonts w:ascii="Times New Roman" w:hAnsi="Times New Roman" w:cs="Times New Roman"/>
          <w:b/>
          <w:sz w:val="24"/>
          <w:szCs w:val="24"/>
        </w:rPr>
        <w:t>2</w:t>
      </w:r>
      <w:r w:rsidR="00B92EF8">
        <w:rPr>
          <w:rFonts w:ascii="Times New Roman" w:hAnsi="Times New Roman" w:cs="Times New Roman"/>
          <w:b/>
          <w:sz w:val="24"/>
          <w:szCs w:val="24"/>
        </w:rPr>
        <w:t>8</w:t>
      </w:r>
      <w:r>
        <w:rPr>
          <w:rFonts w:ascii="Times New Roman" w:hAnsi="Times New Roman" w:cs="Times New Roman"/>
          <w:b/>
          <w:sz w:val="24"/>
          <w:szCs w:val="24"/>
        </w:rPr>
        <w:t xml:space="preserve"> [§ 67 ods. 3]</w:t>
      </w:r>
    </w:p>
    <w:p w14:paraId="0254CA8C" w14:textId="77777777" w:rsidR="009E58A5" w:rsidRDefault="00797EE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w:t>
      </w:r>
      <w:proofErr w:type="spellStart"/>
      <w:r>
        <w:rPr>
          <w:rFonts w:ascii="Times New Roman" w:hAnsi="Times New Roman" w:cs="Times New Roman"/>
          <w:sz w:val="24"/>
          <w:szCs w:val="24"/>
        </w:rPr>
        <w:t>Vyprecizovanie</w:t>
      </w:r>
      <w:proofErr w:type="spellEnd"/>
      <w:r>
        <w:rPr>
          <w:rFonts w:ascii="Times New Roman" w:hAnsi="Times New Roman" w:cs="Times New Roman"/>
          <w:sz w:val="24"/>
          <w:szCs w:val="24"/>
        </w:rPr>
        <w:t xml:space="preserve"> vnútorných odkazov.</w:t>
      </w:r>
    </w:p>
    <w:p w14:paraId="09EAFB82" w14:textId="77777777" w:rsidR="00C76A8E" w:rsidRPr="00866A45" w:rsidRDefault="00C76A8E" w:rsidP="00866A45">
      <w:pPr>
        <w:spacing w:after="0"/>
        <w:jc w:val="both"/>
        <w:rPr>
          <w:rFonts w:ascii="Times New Roman" w:hAnsi="Times New Roman" w:cs="Times New Roman"/>
          <w:sz w:val="24"/>
          <w:szCs w:val="24"/>
        </w:rPr>
      </w:pPr>
    </w:p>
    <w:p w14:paraId="16BF68DF" w14:textId="77777777" w:rsidR="0085185C" w:rsidRDefault="009E58A5"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925E7">
        <w:rPr>
          <w:rFonts w:ascii="Times New Roman" w:hAnsi="Times New Roman" w:cs="Times New Roman"/>
          <w:b/>
          <w:sz w:val="24"/>
          <w:szCs w:val="24"/>
        </w:rPr>
        <w:t>2</w:t>
      </w:r>
      <w:r w:rsidR="00B92EF8">
        <w:rPr>
          <w:rFonts w:ascii="Times New Roman" w:hAnsi="Times New Roman" w:cs="Times New Roman"/>
          <w:b/>
          <w:sz w:val="24"/>
          <w:szCs w:val="24"/>
        </w:rPr>
        <w:t>9</w:t>
      </w:r>
      <w:r w:rsidR="00312F11">
        <w:rPr>
          <w:rFonts w:ascii="Times New Roman" w:hAnsi="Times New Roman" w:cs="Times New Roman"/>
          <w:b/>
          <w:sz w:val="24"/>
          <w:szCs w:val="24"/>
        </w:rPr>
        <w:t xml:space="preserve"> [§ 69 ods. 5 a 6]</w:t>
      </w:r>
    </w:p>
    <w:p w14:paraId="4826F7C9" w14:textId="77777777" w:rsidR="003925E7" w:rsidRPr="00797EE0" w:rsidRDefault="00797EE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Stanovuje sa rozsah informácií, ktoré Národná banka Slovenska oznamuje uvedeným subjektom. </w:t>
      </w:r>
    </w:p>
    <w:p w14:paraId="19FCC13C" w14:textId="77777777" w:rsidR="00797EE0" w:rsidRDefault="00797EE0" w:rsidP="00866A45">
      <w:pPr>
        <w:spacing w:after="0"/>
        <w:jc w:val="both"/>
        <w:rPr>
          <w:rFonts w:ascii="Times New Roman" w:hAnsi="Times New Roman" w:cs="Times New Roman"/>
          <w:b/>
          <w:sz w:val="24"/>
          <w:szCs w:val="24"/>
        </w:rPr>
      </w:pPr>
    </w:p>
    <w:p w14:paraId="108DE97A" w14:textId="77777777" w:rsidR="003925E7" w:rsidRPr="00866A45" w:rsidRDefault="00B92EF8"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30</w:t>
      </w:r>
    </w:p>
    <w:p w14:paraId="2F429628" w14:textId="77777777" w:rsidR="0085185C" w:rsidRDefault="00797EE0"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w:t>
      </w:r>
    </w:p>
    <w:p w14:paraId="28875626" w14:textId="77777777" w:rsidR="00BF3204" w:rsidRDefault="00BF3204" w:rsidP="00866A45">
      <w:pPr>
        <w:spacing w:after="0"/>
        <w:jc w:val="both"/>
        <w:rPr>
          <w:rFonts w:ascii="Times New Roman" w:hAnsi="Times New Roman" w:cs="Times New Roman"/>
          <w:sz w:val="24"/>
          <w:szCs w:val="24"/>
        </w:rPr>
      </w:pPr>
    </w:p>
    <w:p w14:paraId="6B00AC92" w14:textId="77777777" w:rsidR="00BF3204" w:rsidRPr="00BF3204" w:rsidRDefault="00BF3204" w:rsidP="00866A45">
      <w:pPr>
        <w:spacing w:after="0"/>
        <w:jc w:val="both"/>
        <w:rPr>
          <w:rFonts w:ascii="Times New Roman" w:hAnsi="Times New Roman" w:cs="Times New Roman"/>
          <w:b/>
          <w:sz w:val="24"/>
          <w:szCs w:val="24"/>
        </w:rPr>
      </w:pPr>
      <w:r w:rsidRPr="00BF3204">
        <w:rPr>
          <w:rFonts w:ascii="Times New Roman" w:hAnsi="Times New Roman" w:cs="Times New Roman"/>
          <w:b/>
          <w:sz w:val="24"/>
          <w:szCs w:val="24"/>
        </w:rPr>
        <w:t xml:space="preserve">K bodu </w:t>
      </w:r>
      <w:r w:rsidR="00B92EF8">
        <w:rPr>
          <w:rFonts w:ascii="Times New Roman" w:hAnsi="Times New Roman" w:cs="Times New Roman"/>
          <w:b/>
          <w:sz w:val="24"/>
          <w:szCs w:val="24"/>
        </w:rPr>
        <w:t>31</w:t>
      </w:r>
      <w:r w:rsidRPr="00BF3204">
        <w:rPr>
          <w:rFonts w:ascii="Times New Roman" w:hAnsi="Times New Roman" w:cs="Times New Roman"/>
          <w:b/>
          <w:sz w:val="24"/>
          <w:szCs w:val="24"/>
        </w:rPr>
        <w:t xml:space="preserve"> [§ 70 ods. 8]</w:t>
      </w:r>
    </w:p>
    <w:p w14:paraId="13E942CB" w14:textId="77777777" w:rsidR="00797EE0" w:rsidRDefault="00BF3204"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Spresnenie vnútorného odkazu. </w:t>
      </w:r>
    </w:p>
    <w:p w14:paraId="76B432FF" w14:textId="77777777" w:rsidR="00BF3204" w:rsidRPr="00866A45" w:rsidRDefault="00BF3204" w:rsidP="00866A45">
      <w:pPr>
        <w:spacing w:after="0"/>
        <w:jc w:val="both"/>
        <w:rPr>
          <w:rFonts w:ascii="Times New Roman" w:hAnsi="Times New Roman" w:cs="Times New Roman"/>
          <w:sz w:val="24"/>
          <w:szCs w:val="24"/>
        </w:rPr>
      </w:pPr>
    </w:p>
    <w:p w14:paraId="7A1544E3" w14:textId="77777777" w:rsidR="0085185C" w:rsidRDefault="009E58A5" w:rsidP="00866A45">
      <w:pPr>
        <w:spacing w:after="0"/>
        <w:jc w:val="both"/>
        <w:rPr>
          <w:rFonts w:ascii="Times New Roman" w:hAnsi="Times New Roman" w:cs="Times New Roman"/>
          <w:b/>
          <w:sz w:val="24"/>
          <w:szCs w:val="24"/>
        </w:rPr>
      </w:pPr>
      <w:r w:rsidRPr="00CE619E">
        <w:rPr>
          <w:rFonts w:ascii="Times New Roman" w:hAnsi="Times New Roman" w:cs="Times New Roman"/>
          <w:b/>
          <w:sz w:val="24"/>
          <w:szCs w:val="24"/>
        </w:rPr>
        <w:t xml:space="preserve">K bodu </w:t>
      </w:r>
      <w:r w:rsidR="00E87DAC">
        <w:rPr>
          <w:rFonts w:ascii="Times New Roman" w:hAnsi="Times New Roman" w:cs="Times New Roman"/>
          <w:b/>
          <w:sz w:val="24"/>
          <w:szCs w:val="24"/>
        </w:rPr>
        <w:t>3</w:t>
      </w:r>
      <w:r w:rsidR="00B92EF8">
        <w:rPr>
          <w:rFonts w:ascii="Times New Roman" w:hAnsi="Times New Roman" w:cs="Times New Roman"/>
          <w:b/>
          <w:sz w:val="24"/>
          <w:szCs w:val="24"/>
        </w:rPr>
        <w:t>2</w:t>
      </w:r>
      <w:r w:rsidR="00312F11" w:rsidRPr="00CE619E">
        <w:rPr>
          <w:rFonts w:ascii="Times New Roman" w:hAnsi="Times New Roman" w:cs="Times New Roman"/>
          <w:b/>
          <w:sz w:val="24"/>
          <w:szCs w:val="24"/>
        </w:rPr>
        <w:t xml:space="preserve"> </w:t>
      </w:r>
      <w:r w:rsidR="00312F11">
        <w:rPr>
          <w:rFonts w:ascii="Times New Roman" w:hAnsi="Times New Roman" w:cs="Times New Roman"/>
          <w:b/>
          <w:sz w:val="24"/>
          <w:szCs w:val="24"/>
        </w:rPr>
        <w:t>[§ 71 ods. 2]</w:t>
      </w:r>
    </w:p>
    <w:p w14:paraId="1D00BA2B" w14:textId="3F74A46B" w:rsidR="00797EE0" w:rsidRPr="00797EE0" w:rsidRDefault="00797EE0"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28 odsekov 3 a</w:t>
      </w:r>
      <w:r w:rsidR="00FB7B66">
        <w:rPr>
          <w:rFonts w:ascii="Times New Roman" w:hAnsi="Times New Roman" w:cs="Times New Roman"/>
          <w:sz w:val="24"/>
          <w:szCs w:val="24"/>
        </w:rPr>
        <w:t> </w:t>
      </w:r>
      <w:r>
        <w:rPr>
          <w:rFonts w:ascii="Times New Roman" w:hAnsi="Times New Roman" w:cs="Times New Roman"/>
          <w:sz w:val="24"/>
          <w:szCs w:val="24"/>
        </w:rPr>
        <w:t>4</w:t>
      </w:r>
      <w:r w:rsidR="00FB7B66">
        <w:rPr>
          <w:rFonts w:ascii="Times New Roman" w:hAnsi="Times New Roman" w:cs="Times New Roman"/>
          <w:sz w:val="24"/>
          <w:szCs w:val="24"/>
        </w:rPr>
        <w:t xml:space="preserve"> smernice IFD</w:t>
      </w:r>
      <w:r w:rsidR="00FE2B2B">
        <w:rPr>
          <w:rFonts w:ascii="Times New Roman" w:hAnsi="Times New Roman" w:cs="Times New Roman"/>
          <w:sz w:val="24"/>
          <w:szCs w:val="24"/>
        </w:rPr>
        <w:t xml:space="preserve">, spresňuje sa rozsah zodpovednosti členov predstavenstva aj </w:t>
      </w:r>
      <w:r w:rsidR="00FE2B2B" w:rsidRPr="00FE2B2B">
        <w:rPr>
          <w:rFonts w:ascii="Times New Roman" w:hAnsi="Times New Roman" w:cs="Times New Roman"/>
          <w:sz w:val="24"/>
          <w:szCs w:val="24"/>
        </w:rPr>
        <w:t>za stratégie a politiky v oblasti riadenia rizík</w:t>
      </w:r>
      <w:r w:rsidR="00FB7B66">
        <w:rPr>
          <w:rFonts w:ascii="Times New Roman" w:hAnsi="Times New Roman" w:cs="Times New Roman"/>
          <w:sz w:val="24"/>
          <w:szCs w:val="24"/>
        </w:rPr>
        <w:t xml:space="preserve"> a všetkých ich zmien</w:t>
      </w:r>
      <w:r w:rsidR="00FE2B2B">
        <w:rPr>
          <w:rFonts w:ascii="Times New Roman" w:hAnsi="Times New Roman" w:cs="Times New Roman"/>
          <w:sz w:val="24"/>
          <w:szCs w:val="24"/>
        </w:rPr>
        <w:t>.</w:t>
      </w:r>
    </w:p>
    <w:p w14:paraId="3FF2C748" w14:textId="77777777" w:rsidR="0085185C" w:rsidRPr="00866A45" w:rsidRDefault="0085185C" w:rsidP="00866A45">
      <w:pPr>
        <w:spacing w:after="0"/>
        <w:jc w:val="both"/>
        <w:rPr>
          <w:rFonts w:ascii="Times New Roman" w:hAnsi="Times New Roman" w:cs="Times New Roman"/>
          <w:sz w:val="24"/>
          <w:szCs w:val="24"/>
        </w:rPr>
      </w:pPr>
    </w:p>
    <w:p w14:paraId="5FD3EFD1" w14:textId="77777777" w:rsidR="0085185C" w:rsidRPr="00866A45" w:rsidRDefault="009E58A5"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E87DAC">
        <w:rPr>
          <w:rFonts w:ascii="Times New Roman" w:hAnsi="Times New Roman" w:cs="Times New Roman"/>
          <w:b/>
          <w:sz w:val="24"/>
          <w:szCs w:val="24"/>
        </w:rPr>
        <w:t>3</w:t>
      </w:r>
      <w:r w:rsidR="00B92EF8">
        <w:rPr>
          <w:rFonts w:ascii="Times New Roman" w:hAnsi="Times New Roman" w:cs="Times New Roman"/>
          <w:b/>
          <w:sz w:val="24"/>
          <w:szCs w:val="24"/>
        </w:rPr>
        <w:t>3</w:t>
      </w:r>
      <w:r w:rsidR="00312F11">
        <w:rPr>
          <w:rFonts w:ascii="Times New Roman" w:hAnsi="Times New Roman" w:cs="Times New Roman"/>
          <w:b/>
          <w:sz w:val="24"/>
          <w:szCs w:val="24"/>
        </w:rPr>
        <w:t xml:space="preserve"> [§ 71 ods. 3]</w:t>
      </w:r>
    </w:p>
    <w:p w14:paraId="60A41CE2" w14:textId="77777777" w:rsidR="0085185C" w:rsidRDefault="006934B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Spresňuje sa rozsah informácií, ktoré sú dostupné pre členov predstavenstva na riadny výkon svojej funkcie. </w:t>
      </w:r>
    </w:p>
    <w:p w14:paraId="12F502E4" w14:textId="77777777" w:rsidR="00CF5385" w:rsidRPr="00866A45" w:rsidRDefault="00CF5385" w:rsidP="00866A45">
      <w:pPr>
        <w:spacing w:after="0"/>
        <w:jc w:val="both"/>
        <w:rPr>
          <w:rFonts w:ascii="Times New Roman" w:hAnsi="Times New Roman" w:cs="Times New Roman"/>
          <w:sz w:val="24"/>
          <w:szCs w:val="24"/>
        </w:rPr>
      </w:pPr>
    </w:p>
    <w:p w14:paraId="5C7C90CF" w14:textId="77777777" w:rsidR="0085185C" w:rsidRDefault="0085185C"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K bod</w:t>
      </w:r>
      <w:r w:rsidR="0091311A">
        <w:rPr>
          <w:rFonts w:ascii="Times New Roman" w:hAnsi="Times New Roman" w:cs="Times New Roman"/>
          <w:b/>
          <w:sz w:val="24"/>
          <w:szCs w:val="24"/>
        </w:rPr>
        <w:t>u</w:t>
      </w:r>
      <w:r w:rsidRPr="00866A45">
        <w:rPr>
          <w:rFonts w:ascii="Times New Roman" w:hAnsi="Times New Roman" w:cs="Times New Roman"/>
          <w:b/>
          <w:sz w:val="24"/>
          <w:szCs w:val="24"/>
        </w:rPr>
        <w:t xml:space="preserve"> </w:t>
      </w:r>
      <w:r w:rsidR="00E87DAC">
        <w:rPr>
          <w:rFonts w:ascii="Times New Roman" w:hAnsi="Times New Roman" w:cs="Times New Roman"/>
          <w:b/>
          <w:sz w:val="24"/>
          <w:szCs w:val="24"/>
        </w:rPr>
        <w:t>3</w:t>
      </w:r>
      <w:r w:rsidR="00B92EF8">
        <w:rPr>
          <w:rFonts w:ascii="Times New Roman" w:hAnsi="Times New Roman" w:cs="Times New Roman"/>
          <w:b/>
          <w:sz w:val="24"/>
          <w:szCs w:val="24"/>
        </w:rPr>
        <w:t>4</w:t>
      </w:r>
      <w:r w:rsidRPr="00866A45">
        <w:rPr>
          <w:rFonts w:ascii="Times New Roman" w:hAnsi="Times New Roman" w:cs="Times New Roman"/>
          <w:b/>
          <w:sz w:val="24"/>
          <w:szCs w:val="24"/>
        </w:rPr>
        <w:t xml:space="preserve"> </w:t>
      </w:r>
    </w:p>
    <w:p w14:paraId="31CC46F1" w14:textId="77777777" w:rsidR="0091311A" w:rsidRDefault="006934B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spresnenie odkazu. </w:t>
      </w:r>
    </w:p>
    <w:p w14:paraId="04CA5B0E" w14:textId="77777777" w:rsidR="00820A52" w:rsidRPr="006934BC" w:rsidRDefault="00820A52" w:rsidP="00866A45">
      <w:pPr>
        <w:spacing w:after="0"/>
        <w:jc w:val="both"/>
        <w:rPr>
          <w:rFonts w:ascii="Times New Roman" w:hAnsi="Times New Roman" w:cs="Times New Roman"/>
          <w:sz w:val="24"/>
          <w:szCs w:val="24"/>
        </w:rPr>
      </w:pPr>
    </w:p>
    <w:p w14:paraId="6213D0D8" w14:textId="77777777" w:rsidR="006934BC" w:rsidRDefault="00820A52"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3</w:t>
      </w:r>
      <w:r w:rsidR="00B92EF8">
        <w:rPr>
          <w:rFonts w:ascii="Times New Roman" w:hAnsi="Times New Roman" w:cs="Times New Roman"/>
          <w:b/>
          <w:sz w:val="24"/>
          <w:szCs w:val="24"/>
        </w:rPr>
        <w:t>5</w:t>
      </w:r>
      <w:r>
        <w:rPr>
          <w:rFonts w:ascii="Times New Roman" w:hAnsi="Times New Roman" w:cs="Times New Roman"/>
          <w:b/>
          <w:sz w:val="24"/>
          <w:szCs w:val="24"/>
        </w:rPr>
        <w:t xml:space="preserve"> [§ 71 ods. 15]</w:t>
      </w:r>
    </w:p>
    <w:p w14:paraId="2D3FE77B" w14:textId="77777777" w:rsidR="00820A52" w:rsidRPr="00820A52" w:rsidRDefault="00820A52" w:rsidP="00866A45">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vyprecizovanie</w:t>
      </w:r>
      <w:proofErr w:type="spellEnd"/>
      <w:r>
        <w:rPr>
          <w:rFonts w:ascii="Times New Roman" w:hAnsi="Times New Roman" w:cs="Times New Roman"/>
          <w:sz w:val="24"/>
          <w:szCs w:val="24"/>
        </w:rPr>
        <w:t xml:space="preserve"> </w:t>
      </w:r>
      <w:r w:rsidRPr="00820A52">
        <w:rPr>
          <w:rFonts w:ascii="Times New Roman" w:hAnsi="Times New Roman" w:cs="Times New Roman"/>
          <w:sz w:val="24"/>
          <w:szCs w:val="24"/>
        </w:rPr>
        <w:t>ustanovenie zákona, na základe ktorého je Národná banka Slovenska oprávnená konať v prípade nesplnenia podmienok na vykonávanie činnosti člena riadiaceho orgánu.</w:t>
      </w:r>
    </w:p>
    <w:p w14:paraId="07A01A93" w14:textId="77777777" w:rsidR="00820A52" w:rsidRPr="00866A45" w:rsidRDefault="00820A52" w:rsidP="00866A45">
      <w:pPr>
        <w:spacing w:after="0"/>
        <w:jc w:val="both"/>
        <w:rPr>
          <w:rFonts w:ascii="Times New Roman" w:hAnsi="Times New Roman" w:cs="Times New Roman"/>
          <w:b/>
          <w:sz w:val="24"/>
          <w:szCs w:val="24"/>
        </w:rPr>
      </w:pPr>
    </w:p>
    <w:p w14:paraId="2428386B" w14:textId="77777777" w:rsidR="00312F11" w:rsidRDefault="002E7954" w:rsidP="00866A45">
      <w:pPr>
        <w:spacing w:after="0"/>
        <w:jc w:val="both"/>
        <w:rPr>
          <w:rFonts w:ascii="Times New Roman" w:hAnsi="Times New Roman" w:cs="Times New Roman"/>
          <w:b/>
          <w:sz w:val="24"/>
          <w:szCs w:val="24"/>
        </w:rPr>
      </w:pPr>
      <w:r w:rsidRPr="0091311A">
        <w:rPr>
          <w:rFonts w:ascii="Times New Roman" w:hAnsi="Times New Roman" w:cs="Times New Roman"/>
          <w:b/>
          <w:sz w:val="24"/>
          <w:szCs w:val="24"/>
        </w:rPr>
        <w:t xml:space="preserve">K bodu </w:t>
      </w:r>
      <w:r w:rsidR="00F6727D">
        <w:rPr>
          <w:rFonts w:ascii="Times New Roman" w:hAnsi="Times New Roman" w:cs="Times New Roman"/>
          <w:b/>
          <w:sz w:val="24"/>
          <w:szCs w:val="24"/>
        </w:rPr>
        <w:t>3</w:t>
      </w:r>
      <w:r w:rsidR="00B92EF8">
        <w:rPr>
          <w:rFonts w:ascii="Times New Roman" w:hAnsi="Times New Roman" w:cs="Times New Roman"/>
          <w:b/>
          <w:sz w:val="24"/>
          <w:szCs w:val="24"/>
        </w:rPr>
        <w:t>6</w:t>
      </w:r>
      <w:r w:rsidRPr="0091311A">
        <w:rPr>
          <w:rFonts w:ascii="Times New Roman" w:hAnsi="Times New Roman" w:cs="Times New Roman"/>
          <w:b/>
          <w:sz w:val="24"/>
          <w:szCs w:val="24"/>
        </w:rPr>
        <w:t xml:space="preserve"> [§ 71b]</w:t>
      </w:r>
    </w:p>
    <w:p w14:paraId="3609317F" w14:textId="78D46254" w:rsidR="006934BC" w:rsidRPr="006934BC" w:rsidRDefault="006934BC"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25 odsek 4</w:t>
      </w:r>
      <w:r w:rsidR="00FB7B66">
        <w:rPr>
          <w:rFonts w:ascii="Times New Roman" w:hAnsi="Times New Roman" w:cs="Times New Roman"/>
          <w:sz w:val="24"/>
          <w:szCs w:val="24"/>
        </w:rPr>
        <w:t xml:space="preserve"> smernice IFD</w:t>
      </w:r>
      <w:r>
        <w:rPr>
          <w:rFonts w:ascii="Times New Roman" w:hAnsi="Times New Roman" w:cs="Times New Roman"/>
          <w:sz w:val="24"/>
          <w:szCs w:val="24"/>
        </w:rPr>
        <w:t xml:space="preserve">. Spresňujú sa ustanovenia, ktoré je obchodník s cennými papiermi povinný uplatňovať na individuálnom alebo konsolidovanom základe. </w:t>
      </w:r>
    </w:p>
    <w:p w14:paraId="19BC99B3" w14:textId="77777777" w:rsidR="002E7954" w:rsidRPr="00866A45" w:rsidRDefault="002E7954" w:rsidP="00866A45">
      <w:pPr>
        <w:spacing w:after="0"/>
        <w:jc w:val="both"/>
        <w:rPr>
          <w:rFonts w:ascii="Times New Roman" w:hAnsi="Times New Roman" w:cs="Times New Roman"/>
          <w:sz w:val="24"/>
          <w:szCs w:val="24"/>
        </w:rPr>
      </w:pPr>
    </w:p>
    <w:p w14:paraId="73612338" w14:textId="77777777" w:rsidR="0085185C" w:rsidRDefault="009E58A5"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6727D">
        <w:rPr>
          <w:rFonts w:ascii="Times New Roman" w:hAnsi="Times New Roman" w:cs="Times New Roman"/>
          <w:b/>
          <w:sz w:val="24"/>
          <w:szCs w:val="24"/>
        </w:rPr>
        <w:t>3</w:t>
      </w:r>
      <w:r w:rsidR="00B92EF8">
        <w:rPr>
          <w:rFonts w:ascii="Times New Roman" w:hAnsi="Times New Roman" w:cs="Times New Roman"/>
          <w:b/>
          <w:sz w:val="24"/>
          <w:szCs w:val="24"/>
        </w:rPr>
        <w:t>7</w:t>
      </w:r>
      <w:r w:rsidR="00312F11" w:rsidRPr="00312F11">
        <w:rPr>
          <w:rFonts w:ascii="Times New Roman" w:hAnsi="Times New Roman" w:cs="Times New Roman"/>
          <w:b/>
          <w:sz w:val="24"/>
          <w:szCs w:val="24"/>
        </w:rPr>
        <w:t xml:space="preserve"> </w:t>
      </w:r>
      <w:r w:rsidR="00312F11">
        <w:rPr>
          <w:rFonts w:ascii="Times New Roman" w:hAnsi="Times New Roman" w:cs="Times New Roman"/>
          <w:b/>
          <w:sz w:val="24"/>
          <w:szCs w:val="24"/>
        </w:rPr>
        <w:t>[§ 71</w:t>
      </w:r>
      <w:r w:rsidR="002E7954">
        <w:rPr>
          <w:rFonts w:ascii="Times New Roman" w:hAnsi="Times New Roman" w:cs="Times New Roman"/>
          <w:b/>
          <w:sz w:val="24"/>
          <w:szCs w:val="24"/>
        </w:rPr>
        <w:t>c</w:t>
      </w:r>
      <w:r w:rsidR="00312F11">
        <w:rPr>
          <w:rFonts w:ascii="Times New Roman" w:hAnsi="Times New Roman" w:cs="Times New Roman"/>
          <w:b/>
          <w:sz w:val="24"/>
          <w:szCs w:val="24"/>
        </w:rPr>
        <w:t>]</w:t>
      </w:r>
    </w:p>
    <w:p w14:paraId="70910836" w14:textId="1260F850" w:rsidR="00312F11" w:rsidRPr="006934BC" w:rsidRDefault="0089083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Obchodník s cennými papiermi je povinný </w:t>
      </w:r>
      <w:r w:rsidRPr="0089083A">
        <w:rPr>
          <w:rFonts w:ascii="Times New Roman" w:hAnsi="Times New Roman" w:cs="Times New Roman"/>
          <w:sz w:val="24"/>
          <w:szCs w:val="24"/>
        </w:rPr>
        <w:t>mať spoľahlivé stratégie, politiky, postupy a systémy na identifikáciu, me</w:t>
      </w:r>
      <w:r>
        <w:rPr>
          <w:rFonts w:ascii="Times New Roman" w:hAnsi="Times New Roman" w:cs="Times New Roman"/>
          <w:sz w:val="24"/>
          <w:szCs w:val="24"/>
        </w:rPr>
        <w:t>ranie, riadenie a monitorovanie rizík, ktoré musia byť prispôsobené jeho činnosti. Ustanovuje sa tiež podmienka, kedy je obchodník s cennými papiermi povinný zriadiť výbor pre riadenie rizík</w:t>
      </w:r>
      <w:r w:rsidR="00FB7B66">
        <w:rPr>
          <w:rFonts w:ascii="Times New Roman" w:hAnsi="Times New Roman" w:cs="Times New Roman"/>
          <w:sz w:val="24"/>
          <w:szCs w:val="24"/>
        </w:rPr>
        <w:t xml:space="preserve"> a tiež funkcia tohto výboru ako aj požiadavka, že výbor pre riadenie rizík a dozorná rada musia mať prístup k dostupným informáciám o rizikách.</w:t>
      </w:r>
    </w:p>
    <w:p w14:paraId="06F4FCFA" w14:textId="77777777" w:rsidR="006934BC" w:rsidRPr="00312F11" w:rsidRDefault="006934BC" w:rsidP="00866A45">
      <w:pPr>
        <w:spacing w:after="0"/>
        <w:jc w:val="both"/>
        <w:rPr>
          <w:rFonts w:ascii="Times New Roman" w:hAnsi="Times New Roman" w:cs="Times New Roman"/>
          <w:b/>
          <w:sz w:val="24"/>
          <w:szCs w:val="24"/>
        </w:rPr>
      </w:pPr>
    </w:p>
    <w:p w14:paraId="7F99B1F2" w14:textId="77777777" w:rsidR="0085185C" w:rsidRPr="00866A45" w:rsidRDefault="009E58A5"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F1DE9">
        <w:rPr>
          <w:rFonts w:ascii="Times New Roman" w:hAnsi="Times New Roman" w:cs="Times New Roman"/>
          <w:b/>
          <w:sz w:val="24"/>
          <w:szCs w:val="24"/>
        </w:rPr>
        <w:t>3</w:t>
      </w:r>
      <w:r w:rsidR="00B92EF8">
        <w:rPr>
          <w:rFonts w:ascii="Times New Roman" w:hAnsi="Times New Roman" w:cs="Times New Roman"/>
          <w:b/>
          <w:sz w:val="24"/>
          <w:szCs w:val="24"/>
        </w:rPr>
        <w:t>8</w:t>
      </w:r>
      <w:r w:rsidR="00312F11">
        <w:rPr>
          <w:rFonts w:ascii="Times New Roman" w:hAnsi="Times New Roman" w:cs="Times New Roman"/>
          <w:b/>
          <w:sz w:val="24"/>
          <w:szCs w:val="24"/>
        </w:rPr>
        <w:t xml:space="preserve"> [§ 71d ods. 1]</w:t>
      </w:r>
    </w:p>
    <w:p w14:paraId="464C9AC8" w14:textId="4B8D77F7" w:rsidR="0085185C" w:rsidRDefault="0089083A"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26 odsek 1</w:t>
      </w:r>
      <w:r w:rsidR="00FB7B66">
        <w:rPr>
          <w:rFonts w:ascii="Times New Roman" w:hAnsi="Times New Roman" w:cs="Times New Roman"/>
          <w:sz w:val="24"/>
          <w:szCs w:val="24"/>
        </w:rPr>
        <w:t xml:space="preserve"> smernice IFD</w:t>
      </w:r>
      <w:r>
        <w:rPr>
          <w:rFonts w:ascii="Times New Roman" w:hAnsi="Times New Roman" w:cs="Times New Roman"/>
          <w:sz w:val="24"/>
          <w:szCs w:val="24"/>
        </w:rPr>
        <w:t xml:space="preserve">, ktorý zavádza povinnosť obchodníkovi s cennými papiermi v stanovách upraviť organizačnú štruktúru s presne </w:t>
      </w:r>
      <w:r w:rsidR="00FB7B66">
        <w:rPr>
          <w:rFonts w:ascii="Times New Roman" w:hAnsi="Times New Roman" w:cs="Times New Roman"/>
          <w:sz w:val="24"/>
          <w:szCs w:val="24"/>
        </w:rPr>
        <w:t>vymedzenou a transparentnou pôsobnosťou a zodpovednosťou jednotlivých orgánov.</w:t>
      </w:r>
    </w:p>
    <w:p w14:paraId="03DACCE4" w14:textId="77777777" w:rsidR="0089083A" w:rsidRPr="00866A45" w:rsidRDefault="0089083A" w:rsidP="00866A45">
      <w:pPr>
        <w:spacing w:after="0"/>
        <w:jc w:val="both"/>
        <w:rPr>
          <w:rFonts w:ascii="Times New Roman" w:hAnsi="Times New Roman" w:cs="Times New Roman"/>
          <w:sz w:val="24"/>
          <w:szCs w:val="24"/>
        </w:rPr>
      </w:pPr>
    </w:p>
    <w:p w14:paraId="7BF2FF52" w14:textId="77777777" w:rsidR="0085185C" w:rsidRPr="00866A45" w:rsidRDefault="0085185C"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BF3204">
        <w:rPr>
          <w:rFonts w:ascii="Times New Roman" w:hAnsi="Times New Roman" w:cs="Times New Roman"/>
          <w:b/>
          <w:sz w:val="24"/>
          <w:szCs w:val="24"/>
        </w:rPr>
        <w:t>3</w:t>
      </w:r>
      <w:r w:rsidR="00E448A2">
        <w:rPr>
          <w:rFonts w:ascii="Times New Roman" w:hAnsi="Times New Roman" w:cs="Times New Roman"/>
          <w:b/>
          <w:sz w:val="24"/>
          <w:szCs w:val="24"/>
        </w:rPr>
        <w:t>9</w:t>
      </w:r>
      <w:r w:rsidR="00312F11">
        <w:rPr>
          <w:rFonts w:ascii="Times New Roman" w:hAnsi="Times New Roman" w:cs="Times New Roman"/>
          <w:b/>
          <w:sz w:val="24"/>
          <w:szCs w:val="24"/>
        </w:rPr>
        <w:t xml:space="preserve"> [§ 71d ods. 4]</w:t>
      </w:r>
    </w:p>
    <w:p w14:paraId="3439EB58" w14:textId="77777777" w:rsidR="0085185C" w:rsidRDefault="00981F37" w:rsidP="00866A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Spresňuje sa požiadavka na vnútorné riadenie, ktoré musí byť vhodné a primerané povahe, rozsahu a zložitosti rizík obchodníka s cennými papiermi. </w:t>
      </w:r>
    </w:p>
    <w:p w14:paraId="2D0660DE" w14:textId="77777777" w:rsidR="00981F37" w:rsidRPr="00866A45" w:rsidRDefault="00981F37" w:rsidP="00866A45">
      <w:pPr>
        <w:spacing w:after="0"/>
        <w:jc w:val="both"/>
        <w:rPr>
          <w:rFonts w:ascii="Times New Roman" w:hAnsi="Times New Roman" w:cs="Times New Roman"/>
          <w:sz w:val="24"/>
          <w:szCs w:val="24"/>
        </w:rPr>
      </w:pPr>
    </w:p>
    <w:p w14:paraId="68BEEC94" w14:textId="77777777" w:rsidR="0085185C" w:rsidRDefault="0085185C"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B92EF8">
        <w:rPr>
          <w:rFonts w:ascii="Times New Roman" w:hAnsi="Times New Roman" w:cs="Times New Roman"/>
          <w:b/>
          <w:sz w:val="24"/>
          <w:szCs w:val="24"/>
        </w:rPr>
        <w:t>40</w:t>
      </w:r>
      <w:r w:rsidR="00312F11">
        <w:rPr>
          <w:rFonts w:ascii="Times New Roman" w:hAnsi="Times New Roman" w:cs="Times New Roman"/>
          <w:b/>
          <w:sz w:val="24"/>
          <w:szCs w:val="24"/>
        </w:rPr>
        <w:t xml:space="preserve"> [§ 71da a § 71d</w:t>
      </w:r>
      <w:r w:rsidR="00582D15">
        <w:rPr>
          <w:rFonts w:ascii="Times New Roman" w:hAnsi="Times New Roman" w:cs="Times New Roman"/>
          <w:b/>
          <w:sz w:val="24"/>
          <w:szCs w:val="24"/>
        </w:rPr>
        <w:t>b</w:t>
      </w:r>
      <w:r w:rsidR="00312F11">
        <w:rPr>
          <w:rFonts w:ascii="Times New Roman" w:hAnsi="Times New Roman" w:cs="Times New Roman"/>
          <w:b/>
          <w:sz w:val="24"/>
          <w:szCs w:val="24"/>
        </w:rPr>
        <w:t>]</w:t>
      </w:r>
    </w:p>
    <w:p w14:paraId="7F86D1FD" w14:textId="77777777" w:rsidR="005233A4" w:rsidRDefault="00981F37"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článkov 30 až 3</w:t>
      </w:r>
      <w:r w:rsidR="00582D15">
        <w:rPr>
          <w:rFonts w:ascii="Times New Roman" w:hAnsi="Times New Roman" w:cs="Times New Roman"/>
          <w:sz w:val="24"/>
          <w:szCs w:val="24"/>
        </w:rPr>
        <w:t>2</w:t>
      </w:r>
      <w:r>
        <w:rPr>
          <w:rFonts w:ascii="Times New Roman" w:hAnsi="Times New Roman" w:cs="Times New Roman"/>
          <w:sz w:val="24"/>
          <w:szCs w:val="24"/>
        </w:rPr>
        <w:t xml:space="preserve"> smernice IFD, ktoré nanovo upravujú politiku odmeňovania</w:t>
      </w:r>
      <w:r w:rsidR="00582D15">
        <w:rPr>
          <w:rFonts w:ascii="Times New Roman" w:hAnsi="Times New Roman" w:cs="Times New Roman"/>
          <w:sz w:val="24"/>
          <w:szCs w:val="24"/>
        </w:rPr>
        <w:t xml:space="preserve"> a</w:t>
      </w:r>
      <w:r>
        <w:rPr>
          <w:rFonts w:ascii="Times New Roman" w:hAnsi="Times New Roman" w:cs="Times New Roman"/>
          <w:sz w:val="24"/>
          <w:szCs w:val="24"/>
        </w:rPr>
        <w:t xml:space="preserve"> pohyblivú zložku odmeňovania, ktoré </w:t>
      </w:r>
      <w:r w:rsidR="005233A4">
        <w:rPr>
          <w:rFonts w:ascii="Times New Roman" w:hAnsi="Times New Roman" w:cs="Times New Roman"/>
          <w:sz w:val="24"/>
          <w:szCs w:val="24"/>
        </w:rPr>
        <w:t xml:space="preserve">sú </w:t>
      </w:r>
      <w:r>
        <w:rPr>
          <w:rFonts w:ascii="Times New Roman" w:hAnsi="Times New Roman" w:cs="Times New Roman"/>
          <w:sz w:val="24"/>
          <w:szCs w:val="24"/>
        </w:rPr>
        <w:t>oproti doterajšej prá</w:t>
      </w:r>
      <w:r w:rsidR="005233A4">
        <w:rPr>
          <w:rFonts w:ascii="Times New Roman" w:hAnsi="Times New Roman" w:cs="Times New Roman"/>
          <w:sz w:val="24"/>
          <w:szCs w:val="24"/>
        </w:rPr>
        <w:t xml:space="preserve">vnej úprave lepšie prispôsobené činnosti obchodníka s cennými papiermi. </w:t>
      </w:r>
    </w:p>
    <w:p w14:paraId="7232CA26" w14:textId="77777777" w:rsidR="00582D15" w:rsidRDefault="005233A4" w:rsidP="00866A45">
      <w:pPr>
        <w:spacing w:after="0"/>
        <w:jc w:val="both"/>
        <w:rPr>
          <w:rFonts w:ascii="Times New Roman" w:hAnsi="Times New Roman" w:cs="Times New Roman"/>
          <w:sz w:val="24"/>
          <w:szCs w:val="24"/>
        </w:rPr>
      </w:pPr>
      <w:r>
        <w:rPr>
          <w:rFonts w:ascii="Times New Roman" w:hAnsi="Times New Roman" w:cs="Times New Roman"/>
          <w:sz w:val="24"/>
          <w:szCs w:val="24"/>
        </w:rPr>
        <w:t>Stanovujú sa zásady odmeňovania, ktoré je obchodník s cennými papiermi povinný uplatňovať na uvedené skupiny osôb a ktoré sú primerané jeho veľkosti, vnútornej organizácii a povahe, rozsahu a zložitosti jeho činnosti. Upravujú sa pravidlá priznávania a vyplácania pohyblivej zložky celkovej odmeny</w:t>
      </w:r>
      <w:r w:rsidR="00582D15">
        <w:rPr>
          <w:rFonts w:ascii="Times New Roman" w:hAnsi="Times New Roman" w:cs="Times New Roman"/>
          <w:sz w:val="24"/>
          <w:szCs w:val="24"/>
        </w:rPr>
        <w:t>.</w:t>
      </w:r>
    </w:p>
    <w:p w14:paraId="2181FBBB" w14:textId="77777777" w:rsidR="00582D15" w:rsidRDefault="00582D15" w:rsidP="00866A45">
      <w:pPr>
        <w:spacing w:after="0"/>
        <w:jc w:val="both"/>
        <w:rPr>
          <w:rFonts w:ascii="Times New Roman" w:hAnsi="Times New Roman" w:cs="Times New Roman"/>
          <w:sz w:val="24"/>
          <w:szCs w:val="24"/>
        </w:rPr>
      </w:pPr>
    </w:p>
    <w:p w14:paraId="12A30C61" w14:textId="77777777" w:rsidR="00964089" w:rsidRPr="00964089" w:rsidRDefault="00964089" w:rsidP="00866A45">
      <w:pPr>
        <w:spacing w:after="0"/>
        <w:jc w:val="both"/>
        <w:rPr>
          <w:rFonts w:ascii="Times New Roman" w:hAnsi="Times New Roman" w:cs="Times New Roman"/>
          <w:b/>
          <w:sz w:val="24"/>
          <w:szCs w:val="24"/>
        </w:rPr>
      </w:pPr>
      <w:r w:rsidRPr="00964089">
        <w:rPr>
          <w:rFonts w:ascii="Times New Roman" w:hAnsi="Times New Roman" w:cs="Times New Roman"/>
          <w:b/>
          <w:sz w:val="24"/>
          <w:szCs w:val="24"/>
        </w:rPr>
        <w:t xml:space="preserve">K bodu </w:t>
      </w:r>
      <w:r w:rsidR="00B92EF8">
        <w:rPr>
          <w:rFonts w:ascii="Times New Roman" w:hAnsi="Times New Roman" w:cs="Times New Roman"/>
          <w:b/>
          <w:sz w:val="24"/>
          <w:szCs w:val="24"/>
        </w:rPr>
        <w:t>41</w:t>
      </w:r>
      <w:r w:rsidR="006F1DE9">
        <w:rPr>
          <w:rFonts w:ascii="Times New Roman" w:hAnsi="Times New Roman" w:cs="Times New Roman"/>
          <w:b/>
          <w:sz w:val="24"/>
          <w:szCs w:val="24"/>
        </w:rPr>
        <w:t xml:space="preserve"> </w:t>
      </w:r>
      <w:r w:rsidRPr="00964089">
        <w:rPr>
          <w:rFonts w:ascii="Times New Roman" w:hAnsi="Times New Roman" w:cs="Times New Roman"/>
          <w:b/>
          <w:sz w:val="24"/>
          <w:szCs w:val="24"/>
        </w:rPr>
        <w:t>[§ 71dc]</w:t>
      </w:r>
      <w:r w:rsidR="005233A4" w:rsidRPr="00964089">
        <w:rPr>
          <w:rFonts w:ascii="Times New Roman" w:hAnsi="Times New Roman" w:cs="Times New Roman"/>
          <w:b/>
          <w:sz w:val="24"/>
          <w:szCs w:val="24"/>
        </w:rPr>
        <w:t xml:space="preserve"> </w:t>
      </w:r>
    </w:p>
    <w:p w14:paraId="141E97BE" w14:textId="77777777" w:rsidR="00964089" w:rsidRPr="00D14FB0" w:rsidRDefault="00D14FB0" w:rsidP="00866A45">
      <w:pPr>
        <w:spacing w:after="0"/>
        <w:jc w:val="both"/>
        <w:rPr>
          <w:rFonts w:ascii="Times New Roman" w:hAnsi="Times New Roman" w:cs="Times New Roman"/>
          <w:sz w:val="24"/>
          <w:szCs w:val="24"/>
        </w:rPr>
      </w:pPr>
      <w:r>
        <w:rPr>
          <w:rFonts w:ascii="Times New Roman" w:hAnsi="Times New Roman" w:cs="Times New Roman"/>
          <w:sz w:val="24"/>
          <w:szCs w:val="24"/>
        </w:rPr>
        <w:t>Zmenami v ustanoví § 71db ods. 13 sa § 71dc vypúšťa.</w:t>
      </w:r>
    </w:p>
    <w:p w14:paraId="74B017D5" w14:textId="77777777" w:rsidR="00D14FB0" w:rsidRPr="00D14FB0" w:rsidRDefault="00D14FB0" w:rsidP="00866A45">
      <w:pPr>
        <w:spacing w:after="0"/>
        <w:jc w:val="both"/>
        <w:rPr>
          <w:rFonts w:ascii="Times New Roman" w:hAnsi="Times New Roman" w:cs="Times New Roman"/>
          <w:b/>
          <w:sz w:val="24"/>
          <w:szCs w:val="24"/>
        </w:rPr>
      </w:pPr>
    </w:p>
    <w:p w14:paraId="228F2EFB" w14:textId="77777777" w:rsidR="00964089" w:rsidRPr="00964089" w:rsidRDefault="00964089" w:rsidP="00866A45">
      <w:pPr>
        <w:spacing w:after="0"/>
        <w:jc w:val="both"/>
        <w:rPr>
          <w:rFonts w:ascii="Times New Roman" w:hAnsi="Times New Roman" w:cs="Times New Roman"/>
          <w:b/>
          <w:sz w:val="24"/>
          <w:szCs w:val="24"/>
        </w:rPr>
      </w:pPr>
      <w:r w:rsidRPr="00964089">
        <w:rPr>
          <w:rFonts w:ascii="Times New Roman" w:hAnsi="Times New Roman" w:cs="Times New Roman"/>
          <w:b/>
          <w:sz w:val="24"/>
          <w:szCs w:val="24"/>
        </w:rPr>
        <w:t xml:space="preserve">K bodu </w:t>
      </w:r>
      <w:r w:rsidR="00E87DAC">
        <w:rPr>
          <w:rFonts w:ascii="Times New Roman" w:hAnsi="Times New Roman" w:cs="Times New Roman"/>
          <w:b/>
          <w:sz w:val="24"/>
          <w:szCs w:val="24"/>
        </w:rPr>
        <w:t>4</w:t>
      </w:r>
      <w:r w:rsidR="00B92EF8">
        <w:rPr>
          <w:rFonts w:ascii="Times New Roman" w:hAnsi="Times New Roman" w:cs="Times New Roman"/>
          <w:b/>
          <w:sz w:val="24"/>
          <w:szCs w:val="24"/>
        </w:rPr>
        <w:t>2</w:t>
      </w:r>
      <w:r w:rsidRPr="00964089">
        <w:rPr>
          <w:rFonts w:ascii="Times New Roman" w:hAnsi="Times New Roman" w:cs="Times New Roman"/>
          <w:b/>
          <w:sz w:val="24"/>
          <w:szCs w:val="24"/>
        </w:rPr>
        <w:t xml:space="preserve"> [§ 71dd]</w:t>
      </w:r>
    </w:p>
    <w:p w14:paraId="6A0A1C89" w14:textId="59EB339C" w:rsidR="005233A4" w:rsidRDefault="00C15D03"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33 smernice IFD, ktorá n</w:t>
      </w:r>
      <w:r w:rsidR="00964089">
        <w:rPr>
          <w:rFonts w:ascii="Times New Roman" w:hAnsi="Times New Roman" w:cs="Times New Roman"/>
          <w:sz w:val="24"/>
          <w:szCs w:val="24"/>
        </w:rPr>
        <w:t>anovo</w:t>
      </w:r>
      <w:r w:rsidR="005233A4">
        <w:rPr>
          <w:rFonts w:ascii="Times New Roman" w:hAnsi="Times New Roman" w:cs="Times New Roman"/>
          <w:sz w:val="24"/>
          <w:szCs w:val="24"/>
        </w:rPr>
        <w:t xml:space="preserve"> upravuj</w:t>
      </w:r>
      <w:r>
        <w:rPr>
          <w:rFonts w:ascii="Times New Roman" w:hAnsi="Times New Roman" w:cs="Times New Roman"/>
          <w:sz w:val="24"/>
          <w:szCs w:val="24"/>
        </w:rPr>
        <w:t>e</w:t>
      </w:r>
      <w:r w:rsidR="005233A4">
        <w:rPr>
          <w:rFonts w:ascii="Times New Roman" w:hAnsi="Times New Roman" w:cs="Times New Roman"/>
          <w:sz w:val="24"/>
          <w:szCs w:val="24"/>
        </w:rPr>
        <w:t xml:space="preserve"> pravidlá pre zriadenie výboru pre odmeňovanie. </w:t>
      </w:r>
    </w:p>
    <w:p w14:paraId="20F5AD4E" w14:textId="77777777" w:rsidR="0085185C" w:rsidRPr="00866A45" w:rsidRDefault="0085185C" w:rsidP="00866A45">
      <w:pPr>
        <w:spacing w:after="0"/>
        <w:jc w:val="both"/>
        <w:rPr>
          <w:rFonts w:ascii="Times New Roman" w:hAnsi="Times New Roman" w:cs="Times New Roman"/>
          <w:sz w:val="24"/>
          <w:szCs w:val="24"/>
        </w:rPr>
      </w:pPr>
    </w:p>
    <w:p w14:paraId="0C0654A4" w14:textId="77777777" w:rsidR="001E2A42" w:rsidRDefault="001E2A42"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K bod</w:t>
      </w:r>
      <w:r w:rsidR="0091311A">
        <w:rPr>
          <w:rFonts w:ascii="Times New Roman" w:hAnsi="Times New Roman" w:cs="Times New Roman"/>
          <w:b/>
          <w:sz w:val="24"/>
          <w:szCs w:val="24"/>
        </w:rPr>
        <w:t>u</w:t>
      </w:r>
      <w:r w:rsidRPr="00866A45">
        <w:rPr>
          <w:rFonts w:ascii="Times New Roman" w:hAnsi="Times New Roman" w:cs="Times New Roman"/>
          <w:b/>
          <w:sz w:val="24"/>
          <w:szCs w:val="24"/>
        </w:rPr>
        <w:t xml:space="preserve"> </w:t>
      </w:r>
      <w:r w:rsidR="00D9181A">
        <w:rPr>
          <w:rFonts w:ascii="Times New Roman" w:hAnsi="Times New Roman" w:cs="Times New Roman"/>
          <w:b/>
          <w:sz w:val="24"/>
          <w:szCs w:val="24"/>
        </w:rPr>
        <w:t>4</w:t>
      </w:r>
      <w:r w:rsidR="00B92EF8">
        <w:rPr>
          <w:rFonts w:ascii="Times New Roman" w:hAnsi="Times New Roman" w:cs="Times New Roman"/>
          <w:b/>
          <w:sz w:val="24"/>
          <w:szCs w:val="24"/>
        </w:rPr>
        <w:t>3</w:t>
      </w:r>
      <w:r w:rsidRPr="00866A45">
        <w:rPr>
          <w:rFonts w:ascii="Times New Roman" w:hAnsi="Times New Roman" w:cs="Times New Roman"/>
          <w:b/>
          <w:sz w:val="24"/>
          <w:szCs w:val="24"/>
        </w:rPr>
        <w:t xml:space="preserve"> </w:t>
      </w:r>
      <w:r w:rsidR="00312F11">
        <w:rPr>
          <w:rFonts w:ascii="Times New Roman" w:hAnsi="Times New Roman" w:cs="Times New Roman"/>
          <w:b/>
          <w:sz w:val="24"/>
          <w:szCs w:val="24"/>
        </w:rPr>
        <w:t>[§ 71de ods. 1]</w:t>
      </w:r>
    </w:p>
    <w:p w14:paraId="69E9E01B" w14:textId="77777777" w:rsidR="005233A4" w:rsidRPr="005233A4" w:rsidRDefault="00AD3139"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Spresňuje sa, že obchodník s cennými papiermi informuje Národnú banku Slovenska </w:t>
      </w:r>
      <w:r w:rsidRPr="00AD3139">
        <w:rPr>
          <w:rFonts w:ascii="Times New Roman" w:hAnsi="Times New Roman" w:cs="Times New Roman"/>
          <w:sz w:val="24"/>
          <w:szCs w:val="24"/>
        </w:rPr>
        <w:t>o osobách a počte osôb, ktorých celková odmena u obchodníka s cennými papiermi je najmenej 1 000 000 eur v príjmovej skupine 1 milión eur</w:t>
      </w:r>
      <w:r>
        <w:rPr>
          <w:rFonts w:ascii="Times New Roman" w:hAnsi="Times New Roman" w:cs="Times New Roman"/>
          <w:sz w:val="24"/>
          <w:szCs w:val="24"/>
        </w:rPr>
        <w:t xml:space="preserve">, vrátane informácií o </w:t>
      </w:r>
      <w:r w:rsidRPr="00AD3139">
        <w:rPr>
          <w:rFonts w:ascii="Times New Roman" w:hAnsi="Times New Roman" w:cs="Times New Roman"/>
          <w:sz w:val="24"/>
          <w:szCs w:val="24"/>
        </w:rPr>
        <w:t>ich pracovných povinnostiach, dotknutej obchodnej oblasti a hlavných zložkách mzdy, prémiách, dlhodobých odmenách a príspevkoch na dôchodkové zab</w:t>
      </w:r>
      <w:r>
        <w:rPr>
          <w:rFonts w:ascii="Times New Roman" w:hAnsi="Times New Roman" w:cs="Times New Roman"/>
          <w:sz w:val="24"/>
          <w:szCs w:val="24"/>
        </w:rPr>
        <w:t>e</w:t>
      </w:r>
      <w:r w:rsidRPr="00AD3139">
        <w:rPr>
          <w:rFonts w:ascii="Times New Roman" w:hAnsi="Times New Roman" w:cs="Times New Roman"/>
          <w:sz w:val="24"/>
          <w:szCs w:val="24"/>
        </w:rPr>
        <w:t>zp</w:t>
      </w:r>
      <w:r>
        <w:rPr>
          <w:rFonts w:ascii="Times New Roman" w:hAnsi="Times New Roman" w:cs="Times New Roman"/>
          <w:sz w:val="24"/>
          <w:szCs w:val="24"/>
        </w:rPr>
        <w:t>e</w:t>
      </w:r>
      <w:r w:rsidRPr="00AD3139">
        <w:rPr>
          <w:rFonts w:ascii="Times New Roman" w:hAnsi="Times New Roman" w:cs="Times New Roman"/>
          <w:sz w:val="24"/>
          <w:szCs w:val="24"/>
        </w:rPr>
        <w:t>čenie</w:t>
      </w:r>
      <w:r>
        <w:rPr>
          <w:rFonts w:ascii="Times New Roman" w:hAnsi="Times New Roman" w:cs="Times New Roman"/>
          <w:sz w:val="24"/>
          <w:szCs w:val="24"/>
        </w:rPr>
        <w:t>.</w:t>
      </w:r>
    </w:p>
    <w:p w14:paraId="4C47656B" w14:textId="77777777" w:rsidR="001E2A42" w:rsidRPr="00866A45" w:rsidRDefault="001E2A42" w:rsidP="00866A45">
      <w:pPr>
        <w:spacing w:after="0"/>
        <w:jc w:val="both"/>
        <w:rPr>
          <w:rFonts w:ascii="Times New Roman" w:hAnsi="Times New Roman" w:cs="Times New Roman"/>
          <w:sz w:val="24"/>
          <w:szCs w:val="24"/>
        </w:rPr>
      </w:pPr>
    </w:p>
    <w:p w14:paraId="6A0A8C24" w14:textId="77777777" w:rsidR="00312F11" w:rsidRDefault="00312F11"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820A52">
        <w:rPr>
          <w:rFonts w:ascii="Times New Roman" w:hAnsi="Times New Roman" w:cs="Times New Roman"/>
          <w:b/>
          <w:sz w:val="24"/>
          <w:szCs w:val="24"/>
        </w:rPr>
        <w:t>4</w:t>
      </w:r>
      <w:r w:rsidR="00B92EF8">
        <w:rPr>
          <w:rFonts w:ascii="Times New Roman" w:hAnsi="Times New Roman" w:cs="Times New Roman"/>
          <w:b/>
          <w:sz w:val="24"/>
          <w:szCs w:val="24"/>
        </w:rPr>
        <w:t>4</w:t>
      </w:r>
      <w:r>
        <w:rPr>
          <w:rFonts w:ascii="Times New Roman" w:hAnsi="Times New Roman" w:cs="Times New Roman"/>
          <w:b/>
          <w:sz w:val="24"/>
          <w:szCs w:val="24"/>
        </w:rPr>
        <w:t xml:space="preserve"> [</w:t>
      </w:r>
      <w:r w:rsidR="00FF4AE9">
        <w:rPr>
          <w:rFonts w:ascii="Times New Roman" w:hAnsi="Times New Roman" w:cs="Times New Roman"/>
          <w:b/>
          <w:sz w:val="24"/>
          <w:szCs w:val="24"/>
        </w:rPr>
        <w:t>§ 71de ods. 2]</w:t>
      </w:r>
    </w:p>
    <w:p w14:paraId="31AF2BDA" w14:textId="77777777" w:rsidR="00AD3139" w:rsidRDefault="00AD3139"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34 odsek 4. Na požiadanie Národnej banky Slovenska je obchodník s cennými papiermi povinný poskytnúť informácie o </w:t>
      </w:r>
      <w:r w:rsidR="00805B6C" w:rsidRPr="00805B6C">
        <w:rPr>
          <w:rFonts w:ascii="Times New Roman" w:hAnsi="Times New Roman" w:cs="Times New Roman"/>
          <w:sz w:val="24"/>
          <w:szCs w:val="24"/>
        </w:rPr>
        <w:t>celkovej výške odmien každého člena predstavenst</w:t>
      </w:r>
      <w:r w:rsidR="00805B6C">
        <w:rPr>
          <w:rFonts w:ascii="Times New Roman" w:hAnsi="Times New Roman" w:cs="Times New Roman"/>
          <w:sz w:val="24"/>
          <w:szCs w:val="24"/>
        </w:rPr>
        <w:t>va alebo vrcholového manažmentu.</w:t>
      </w:r>
    </w:p>
    <w:p w14:paraId="28321DD1" w14:textId="77777777" w:rsidR="00805B6C" w:rsidRPr="00AD3139" w:rsidRDefault="00805B6C" w:rsidP="00866A45">
      <w:pPr>
        <w:spacing w:after="0"/>
        <w:jc w:val="both"/>
        <w:rPr>
          <w:rFonts w:ascii="Times New Roman" w:hAnsi="Times New Roman" w:cs="Times New Roman"/>
          <w:sz w:val="24"/>
          <w:szCs w:val="24"/>
        </w:rPr>
      </w:pPr>
    </w:p>
    <w:p w14:paraId="25AEA9AD" w14:textId="77777777" w:rsidR="00533F47" w:rsidRDefault="00533F47"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6727D">
        <w:rPr>
          <w:rFonts w:ascii="Times New Roman" w:hAnsi="Times New Roman" w:cs="Times New Roman"/>
          <w:b/>
          <w:sz w:val="24"/>
          <w:szCs w:val="24"/>
        </w:rPr>
        <w:t>4</w:t>
      </w:r>
      <w:r w:rsidR="00B92EF8">
        <w:rPr>
          <w:rFonts w:ascii="Times New Roman" w:hAnsi="Times New Roman" w:cs="Times New Roman"/>
          <w:b/>
          <w:sz w:val="24"/>
          <w:szCs w:val="24"/>
        </w:rPr>
        <w:t>5</w:t>
      </w:r>
      <w:r>
        <w:rPr>
          <w:rFonts w:ascii="Times New Roman" w:hAnsi="Times New Roman" w:cs="Times New Roman"/>
          <w:b/>
          <w:sz w:val="24"/>
          <w:szCs w:val="24"/>
        </w:rPr>
        <w:t xml:space="preserve"> </w:t>
      </w:r>
    </w:p>
    <w:p w14:paraId="38B02804" w14:textId="77777777" w:rsidR="00312F11" w:rsidRPr="00805B6C" w:rsidRDefault="00805B6C"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 spresnenie odkazu.</w:t>
      </w:r>
    </w:p>
    <w:p w14:paraId="58FBF6F2" w14:textId="77777777" w:rsidR="00805B6C" w:rsidRDefault="00805B6C" w:rsidP="00866A45">
      <w:pPr>
        <w:spacing w:after="0"/>
        <w:jc w:val="both"/>
        <w:rPr>
          <w:rFonts w:ascii="Times New Roman" w:hAnsi="Times New Roman" w:cs="Times New Roman"/>
          <w:b/>
          <w:sz w:val="24"/>
          <w:szCs w:val="24"/>
        </w:rPr>
      </w:pPr>
    </w:p>
    <w:p w14:paraId="553D856B" w14:textId="77777777" w:rsidR="00D9181A" w:rsidRDefault="00D9181A"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4</w:t>
      </w:r>
      <w:r w:rsidR="00B92EF8">
        <w:rPr>
          <w:rFonts w:ascii="Times New Roman" w:hAnsi="Times New Roman" w:cs="Times New Roman"/>
          <w:b/>
          <w:sz w:val="24"/>
          <w:szCs w:val="24"/>
        </w:rPr>
        <w:t>6</w:t>
      </w:r>
      <w:r>
        <w:rPr>
          <w:rFonts w:ascii="Times New Roman" w:hAnsi="Times New Roman" w:cs="Times New Roman"/>
          <w:b/>
          <w:sz w:val="24"/>
          <w:szCs w:val="24"/>
        </w:rPr>
        <w:t xml:space="preserve"> [</w:t>
      </w:r>
      <w:r w:rsidR="00F6028D">
        <w:rPr>
          <w:rFonts w:ascii="Times New Roman" w:hAnsi="Times New Roman" w:cs="Times New Roman"/>
          <w:b/>
          <w:sz w:val="24"/>
          <w:szCs w:val="24"/>
        </w:rPr>
        <w:t>§ 71de ods. 3]</w:t>
      </w:r>
    </w:p>
    <w:p w14:paraId="34343C1A" w14:textId="77777777" w:rsidR="00D9181A" w:rsidRPr="007403D9" w:rsidRDefault="007403D9"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 34 odsek 1 smernice IFD. </w:t>
      </w:r>
      <w:r w:rsidR="00220E52">
        <w:rPr>
          <w:rFonts w:ascii="Times New Roman" w:hAnsi="Times New Roman" w:cs="Times New Roman"/>
          <w:sz w:val="24"/>
          <w:szCs w:val="24"/>
        </w:rPr>
        <w:t xml:space="preserve">Spresňuje sa, že Národná banka Slovenska ako orgán dohľadu zhromažďuje aj informácie poskytované obchodníkom s cennými papiermi o rozdieloch v odmeňovaní mužov a žien. Doterajšia úprava „zamestnancov a zamestnankýň“ nezahŕňa všetky kategórie, na ktoré sa zásady odmeňovania vzťahujú. </w:t>
      </w:r>
    </w:p>
    <w:p w14:paraId="52F2904E" w14:textId="77777777" w:rsidR="007403D9" w:rsidRDefault="007403D9" w:rsidP="00866A45">
      <w:pPr>
        <w:spacing w:after="0"/>
        <w:jc w:val="both"/>
        <w:rPr>
          <w:rFonts w:ascii="Times New Roman" w:hAnsi="Times New Roman" w:cs="Times New Roman"/>
          <w:b/>
          <w:sz w:val="24"/>
          <w:szCs w:val="24"/>
        </w:rPr>
      </w:pPr>
    </w:p>
    <w:p w14:paraId="3E96D887" w14:textId="77777777" w:rsidR="001E2A42" w:rsidRDefault="002E7954"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6727D">
        <w:rPr>
          <w:rFonts w:ascii="Times New Roman" w:hAnsi="Times New Roman" w:cs="Times New Roman"/>
          <w:b/>
          <w:sz w:val="24"/>
          <w:szCs w:val="24"/>
        </w:rPr>
        <w:t>4</w:t>
      </w:r>
      <w:r w:rsidR="00B92EF8">
        <w:rPr>
          <w:rFonts w:ascii="Times New Roman" w:hAnsi="Times New Roman" w:cs="Times New Roman"/>
          <w:b/>
          <w:sz w:val="24"/>
          <w:szCs w:val="24"/>
        </w:rPr>
        <w:t>7</w:t>
      </w:r>
      <w:r w:rsidR="00FF4AE9">
        <w:rPr>
          <w:rFonts w:ascii="Times New Roman" w:hAnsi="Times New Roman" w:cs="Times New Roman"/>
          <w:b/>
          <w:sz w:val="24"/>
          <w:szCs w:val="24"/>
        </w:rPr>
        <w:t xml:space="preserve"> [§ 71de ods. 4]</w:t>
      </w:r>
    </w:p>
    <w:p w14:paraId="3BFD84DE" w14:textId="77777777" w:rsidR="00805B6C" w:rsidRPr="00805B6C" w:rsidRDefault="009028AF"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 spresnenie vnútorného odkazu.</w:t>
      </w:r>
    </w:p>
    <w:p w14:paraId="07DEF99D" w14:textId="77777777" w:rsidR="00533F47" w:rsidRDefault="00533F47" w:rsidP="00866A45">
      <w:pPr>
        <w:spacing w:after="0"/>
        <w:jc w:val="both"/>
        <w:rPr>
          <w:rFonts w:ascii="Times New Roman" w:hAnsi="Times New Roman" w:cs="Times New Roman"/>
          <w:b/>
          <w:sz w:val="24"/>
          <w:szCs w:val="24"/>
        </w:rPr>
      </w:pPr>
    </w:p>
    <w:p w14:paraId="101AC205" w14:textId="77777777" w:rsidR="00533F47" w:rsidRPr="00866A45" w:rsidRDefault="00533F47"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F1DE9">
        <w:rPr>
          <w:rFonts w:ascii="Times New Roman" w:hAnsi="Times New Roman" w:cs="Times New Roman"/>
          <w:b/>
          <w:sz w:val="24"/>
          <w:szCs w:val="24"/>
        </w:rPr>
        <w:t>4</w:t>
      </w:r>
      <w:r w:rsidR="00B92EF8">
        <w:rPr>
          <w:rFonts w:ascii="Times New Roman" w:hAnsi="Times New Roman" w:cs="Times New Roman"/>
          <w:b/>
          <w:sz w:val="24"/>
          <w:szCs w:val="24"/>
        </w:rPr>
        <w:t>8</w:t>
      </w:r>
      <w:r>
        <w:rPr>
          <w:rFonts w:ascii="Times New Roman" w:hAnsi="Times New Roman" w:cs="Times New Roman"/>
          <w:b/>
          <w:sz w:val="24"/>
          <w:szCs w:val="24"/>
        </w:rPr>
        <w:t xml:space="preserve"> [§ 71dl</w:t>
      </w:r>
      <w:r w:rsidR="006F1DE9">
        <w:rPr>
          <w:rFonts w:ascii="Times New Roman" w:hAnsi="Times New Roman" w:cs="Times New Roman"/>
          <w:b/>
          <w:sz w:val="24"/>
          <w:szCs w:val="24"/>
        </w:rPr>
        <w:t xml:space="preserve"> ods. 1 až 3</w:t>
      </w:r>
      <w:r>
        <w:rPr>
          <w:rFonts w:ascii="Times New Roman" w:hAnsi="Times New Roman" w:cs="Times New Roman"/>
          <w:b/>
          <w:sz w:val="24"/>
          <w:szCs w:val="24"/>
        </w:rPr>
        <w:t>]</w:t>
      </w:r>
    </w:p>
    <w:p w14:paraId="6D920651" w14:textId="77777777" w:rsidR="00B64861" w:rsidRDefault="009028AF"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zmenu základného imania na počiatočný kapitál. </w:t>
      </w:r>
    </w:p>
    <w:p w14:paraId="16093CBA" w14:textId="77777777" w:rsidR="00F6028D" w:rsidRDefault="00F6028D" w:rsidP="00866A45">
      <w:pPr>
        <w:spacing w:after="0"/>
        <w:jc w:val="both"/>
        <w:rPr>
          <w:rFonts w:ascii="Times New Roman" w:hAnsi="Times New Roman" w:cs="Times New Roman"/>
          <w:sz w:val="24"/>
          <w:szCs w:val="24"/>
        </w:rPr>
      </w:pPr>
    </w:p>
    <w:p w14:paraId="7B6B633D" w14:textId="77777777" w:rsidR="00F6028D" w:rsidRPr="00B92EF8" w:rsidRDefault="00F6028D" w:rsidP="00866A45">
      <w:pPr>
        <w:spacing w:after="0"/>
        <w:jc w:val="both"/>
        <w:rPr>
          <w:rFonts w:ascii="Times New Roman" w:hAnsi="Times New Roman" w:cs="Times New Roman"/>
          <w:b/>
          <w:sz w:val="24"/>
          <w:szCs w:val="24"/>
        </w:rPr>
      </w:pPr>
      <w:r w:rsidRPr="00B92EF8">
        <w:rPr>
          <w:rFonts w:ascii="Times New Roman" w:hAnsi="Times New Roman" w:cs="Times New Roman"/>
          <w:b/>
          <w:sz w:val="24"/>
          <w:szCs w:val="24"/>
        </w:rPr>
        <w:lastRenderedPageBreak/>
        <w:t>K bodu 4</w:t>
      </w:r>
      <w:r w:rsidR="00B92EF8" w:rsidRPr="00B92EF8">
        <w:rPr>
          <w:rFonts w:ascii="Times New Roman" w:hAnsi="Times New Roman" w:cs="Times New Roman"/>
          <w:b/>
          <w:sz w:val="24"/>
          <w:szCs w:val="24"/>
        </w:rPr>
        <w:t>9</w:t>
      </w:r>
      <w:r w:rsidRPr="00B92EF8">
        <w:rPr>
          <w:rFonts w:ascii="Times New Roman" w:hAnsi="Times New Roman" w:cs="Times New Roman"/>
          <w:b/>
          <w:sz w:val="24"/>
          <w:szCs w:val="24"/>
        </w:rPr>
        <w:t xml:space="preserve"> [§ 71n ods. 10]</w:t>
      </w:r>
    </w:p>
    <w:p w14:paraId="61CB19CA" w14:textId="77777777" w:rsidR="00F6028D" w:rsidRDefault="00220E52" w:rsidP="00866A45">
      <w:pPr>
        <w:spacing w:after="0"/>
        <w:jc w:val="both"/>
        <w:rPr>
          <w:rFonts w:ascii="Times New Roman" w:hAnsi="Times New Roman" w:cs="Times New Roman"/>
          <w:sz w:val="24"/>
          <w:szCs w:val="24"/>
        </w:rPr>
      </w:pPr>
      <w:r w:rsidRPr="00220E52">
        <w:rPr>
          <w:rFonts w:ascii="Times New Roman" w:hAnsi="Times New Roman" w:cs="Times New Roman"/>
          <w:sz w:val="24"/>
          <w:szCs w:val="24"/>
        </w:rPr>
        <w:t>Ide o spresnenie transpozície čl. 10 ods. 6 delegovanej smernice (EÚ) 2017/593, keďže dané ustanovenie sa má vzťahovať tak na vytváranie finančných nástrojov, ako aj ich distribúciu.</w:t>
      </w:r>
    </w:p>
    <w:p w14:paraId="47A93353" w14:textId="77777777" w:rsidR="00220E52" w:rsidRDefault="00220E52" w:rsidP="00866A45">
      <w:pPr>
        <w:spacing w:after="0"/>
        <w:jc w:val="both"/>
        <w:rPr>
          <w:rFonts w:ascii="Times New Roman" w:hAnsi="Times New Roman" w:cs="Times New Roman"/>
          <w:sz w:val="24"/>
          <w:szCs w:val="24"/>
        </w:rPr>
      </w:pPr>
    </w:p>
    <w:p w14:paraId="4122C1EE" w14:textId="77777777" w:rsidR="00F6028D" w:rsidRPr="00B92EF8" w:rsidRDefault="00F6028D" w:rsidP="00866A45">
      <w:pPr>
        <w:spacing w:after="0"/>
        <w:jc w:val="both"/>
        <w:rPr>
          <w:rFonts w:ascii="Times New Roman" w:hAnsi="Times New Roman" w:cs="Times New Roman"/>
          <w:b/>
          <w:sz w:val="24"/>
          <w:szCs w:val="24"/>
        </w:rPr>
      </w:pPr>
      <w:r w:rsidRPr="00B92EF8">
        <w:rPr>
          <w:rFonts w:ascii="Times New Roman" w:hAnsi="Times New Roman" w:cs="Times New Roman"/>
          <w:b/>
          <w:sz w:val="24"/>
          <w:szCs w:val="24"/>
        </w:rPr>
        <w:t xml:space="preserve">K bodu </w:t>
      </w:r>
      <w:r w:rsidR="00B92EF8" w:rsidRPr="00B92EF8">
        <w:rPr>
          <w:rFonts w:ascii="Times New Roman" w:hAnsi="Times New Roman" w:cs="Times New Roman"/>
          <w:b/>
          <w:sz w:val="24"/>
          <w:szCs w:val="24"/>
        </w:rPr>
        <w:t>50</w:t>
      </w:r>
      <w:r w:rsidRPr="00B92EF8">
        <w:rPr>
          <w:rFonts w:ascii="Times New Roman" w:hAnsi="Times New Roman" w:cs="Times New Roman"/>
          <w:b/>
          <w:sz w:val="24"/>
          <w:szCs w:val="24"/>
        </w:rPr>
        <w:t xml:space="preserve"> [§ 71n ods. 11]</w:t>
      </w:r>
    </w:p>
    <w:p w14:paraId="6D76ABF0" w14:textId="77777777" w:rsidR="00220E52" w:rsidRDefault="0035716C" w:rsidP="00866A45">
      <w:pPr>
        <w:spacing w:after="0"/>
        <w:jc w:val="both"/>
        <w:rPr>
          <w:rFonts w:ascii="Times New Roman" w:hAnsi="Times New Roman" w:cs="Times New Roman"/>
          <w:sz w:val="24"/>
          <w:szCs w:val="24"/>
        </w:rPr>
      </w:pPr>
      <w:r w:rsidRPr="002963E8">
        <w:rPr>
          <w:rFonts w:ascii="Times New Roman" w:hAnsi="Times New Roman" w:cs="Times New Roman"/>
          <w:sz w:val="24"/>
          <w:szCs w:val="24"/>
        </w:rPr>
        <w:t>Spresňuje sa, aká správa o dodržiavaní sa predkladá riadiacemu orgánu.</w:t>
      </w:r>
      <w:r>
        <w:rPr>
          <w:rFonts w:ascii="Times New Roman" w:hAnsi="Times New Roman" w:cs="Times New Roman"/>
          <w:sz w:val="24"/>
          <w:szCs w:val="24"/>
        </w:rPr>
        <w:t xml:space="preserve"> </w:t>
      </w:r>
    </w:p>
    <w:p w14:paraId="7CAF0647" w14:textId="77777777" w:rsidR="0035716C" w:rsidRDefault="0035716C" w:rsidP="00866A45">
      <w:pPr>
        <w:spacing w:after="0"/>
        <w:jc w:val="both"/>
        <w:rPr>
          <w:rFonts w:ascii="Times New Roman" w:hAnsi="Times New Roman" w:cs="Times New Roman"/>
          <w:sz w:val="24"/>
          <w:szCs w:val="24"/>
        </w:rPr>
      </w:pPr>
    </w:p>
    <w:p w14:paraId="6190C7CE" w14:textId="77777777" w:rsidR="00F6028D" w:rsidRPr="00B92EF8" w:rsidRDefault="00F6028D" w:rsidP="00866A45">
      <w:pPr>
        <w:spacing w:after="0"/>
        <w:jc w:val="both"/>
        <w:rPr>
          <w:rFonts w:ascii="Times New Roman" w:hAnsi="Times New Roman" w:cs="Times New Roman"/>
          <w:b/>
          <w:sz w:val="24"/>
          <w:szCs w:val="24"/>
        </w:rPr>
      </w:pPr>
      <w:r w:rsidRPr="00B92EF8">
        <w:rPr>
          <w:rFonts w:ascii="Times New Roman" w:hAnsi="Times New Roman" w:cs="Times New Roman"/>
          <w:b/>
          <w:sz w:val="24"/>
          <w:szCs w:val="24"/>
        </w:rPr>
        <w:t xml:space="preserve">K bodu </w:t>
      </w:r>
      <w:r w:rsidR="00B92EF8" w:rsidRPr="00B92EF8">
        <w:rPr>
          <w:rFonts w:ascii="Times New Roman" w:hAnsi="Times New Roman" w:cs="Times New Roman"/>
          <w:b/>
          <w:sz w:val="24"/>
          <w:szCs w:val="24"/>
        </w:rPr>
        <w:t>51</w:t>
      </w:r>
      <w:r w:rsidRPr="00B92EF8">
        <w:rPr>
          <w:rFonts w:ascii="Times New Roman" w:hAnsi="Times New Roman" w:cs="Times New Roman"/>
          <w:b/>
          <w:sz w:val="24"/>
          <w:szCs w:val="24"/>
        </w:rPr>
        <w:t xml:space="preserve"> [§ 71</w:t>
      </w:r>
      <w:r w:rsidR="00B92EF8" w:rsidRPr="00B92EF8">
        <w:rPr>
          <w:rFonts w:ascii="Times New Roman" w:hAnsi="Times New Roman" w:cs="Times New Roman"/>
          <w:b/>
          <w:sz w:val="24"/>
          <w:szCs w:val="24"/>
        </w:rPr>
        <w:t>o</w:t>
      </w:r>
      <w:r w:rsidRPr="00B92EF8">
        <w:rPr>
          <w:rFonts w:ascii="Times New Roman" w:hAnsi="Times New Roman" w:cs="Times New Roman"/>
          <w:b/>
          <w:sz w:val="24"/>
          <w:szCs w:val="24"/>
        </w:rPr>
        <w:t>]</w:t>
      </w:r>
    </w:p>
    <w:p w14:paraId="0A4E06FA" w14:textId="36763ADF" w:rsidR="00F6028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 xml:space="preserve">Nakoľko </w:t>
      </w:r>
      <w:r w:rsidR="00FB7B66" w:rsidRPr="00D00AED">
        <w:rPr>
          <w:rFonts w:ascii="Times New Roman" w:hAnsi="Times New Roman" w:cs="Times New Roman"/>
          <w:sz w:val="24"/>
          <w:szCs w:val="24"/>
        </w:rPr>
        <w:t xml:space="preserve">sa </w:t>
      </w:r>
      <w:r w:rsidRPr="00D00AED">
        <w:rPr>
          <w:rFonts w:ascii="Times New Roman" w:hAnsi="Times New Roman" w:cs="Times New Roman"/>
          <w:sz w:val="24"/>
          <w:szCs w:val="24"/>
        </w:rPr>
        <w:t>v oblasti riadenia produktov ukázalo, že komplexný prístup k finančným nástrojom a cieľovej skupine investorov a potenciálnych investorov je na úkor poskytovania samotných investičných služieb, riadenie produktov sa nebude vzťahovať na najmenej rizikové finančné nástroje, a to dlhopisy, ktoré neobsahujú vnorený derivát alebo dlhopisy s doložkou o úplnom splatení, a tiež sa nebudú pravidlá riadenia produktov aplikovať v prípadoch, kedy sa finančné nástroje distribuujú výlučne oprávneným protistranám. Pokiaľ je nejaký finančný nástroj ponúkaný alebo distribuovaný klientovi, ktorý nie je oprávnenou protistranou, pravidlá riadenia produktov zostávajú v takomto prípade zachované v plnom rozsahu.</w:t>
      </w:r>
    </w:p>
    <w:p w14:paraId="6E6E4FD4" w14:textId="77777777" w:rsidR="00D00AED" w:rsidRDefault="00D00AED" w:rsidP="00866A45">
      <w:pPr>
        <w:spacing w:after="0"/>
        <w:jc w:val="both"/>
        <w:rPr>
          <w:rFonts w:ascii="Times New Roman" w:hAnsi="Times New Roman" w:cs="Times New Roman"/>
          <w:sz w:val="24"/>
          <w:szCs w:val="24"/>
        </w:rPr>
      </w:pPr>
    </w:p>
    <w:p w14:paraId="18F95BE6" w14:textId="77777777" w:rsidR="00F6028D" w:rsidRDefault="00F6028D" w:rsidP="00866A45">
      <w:pPr>
        <w:spacing w:after="0"/>
        <w:jc w:val="both"/>
        <w:rPr>
          <w:rFonts w:ascii="Times New Roman" w:hAnsi="Times New Roman" w:cs="Times New Roman"/>
          <w:b/>
          <w:sz w:val="24"/>
          <w:szCs w:val="24"/>
        </w:rPr>
      </w:pPr>
      <w:r w:rsidRPr="00B92EF8">
        <w:rPr>
          <w:rFonts w:ascii="Times New Roman" w:hAnsi="Times New Roman" w:cs="Times New Roman"/>
          <w:b/>
          <w:sz w:val="24"/>
          <w:szCs w:val="24"/>
        </w:rPr>
        <w:t>K bodu 5</w:t>
      </w:r>
      <w:r w:rsidR="00B92EF8" w:rsidRPr="00B92EF8">
        <w:rPr>
          <w:rFonts w:ascii="Times New Roman" w:hAnsi="Times New Roman" w:cs="Times New Roman"/>
          <w:b/>
          <w:sz w:val="24"/>
          <w:szCs w:val="24"/>
        </w:rPr>
        <w:t>2</w:t>
      </w:r>
      <w:r w:rsidRPr="00B92EF8">
        <w:rPr>
          <w:rFonts w:ascii="Times New Roman" w:hAnsi="Times New Roman" w:cs="Times New Roman"/>
          <w:b/>
          <w:sz w:val="24"/>
          <w:szCs w:val="24"/>
        </w:rPr>
        <w:t xml:space="preserve"> </w:t>
      </w:r>
    </w:p>
    <w:p w14:paraId="31473EFA" w14:textId="77777777" w:rsidR="00B92EF8" w:rsidRPr="0035716C" w:rsidRDefault="0035716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Aktualizuje sa poznámka pod čiarou. </w:t>
      </w:r>
    </w:p>
    <w:p w14:paraId="1547CE0C" w14:textId="77777777" w:rsidR="0035716C" w:rsidRPr="00B92EF8" w:rsidRDefault="0035716C" w:rsidP="00866A45">
      <w:pPr>
        <w:spacing w:after="0"/>
        <w:jc w:val="both"/>
        <w:rPr>
          <w:rFonts w:ascii="Times New Roman" w:hAnsi="Times New Roman" w:cs="Times New Roman"/>
          <w:b/>
          <w:sz w:val="24"/>
          <w:szCs w:val="24"/>
        </w:rPr>
      </w:pPr>
    </w:p>
    <w:p w14:paraId="7EB851EF" w14:textId="77777777" w:rsidR="00F6028D" w:rsidRPr="00033046" w:rsidRDefault="00F6028D" w:rsidP="00866A45">
      <w:pPr>
        <w:spacing w:after="0"/>
        <w:jc w:val="both"/>
        <w:rPr>
          <w:rFonts w:ascii="Times New Roman" w:hAnsi="Times New Roman" w:cs="Times New Roman"/>
          <w:b/>
          <w:sz w:val="24"/>
          <w:szCs w:val="24"/>
        </w:rPr>
      </w:pPr>
      <w:r w:rsidRPr="00033046">
        <w:rPr>
          <w:rFonts w:ascii="Times New Roman" w:hAnsi="Times New Roman" w:cs="Times New Roman"/>
          <w:b/>
          <w:sz w:val="24"/>
          <w:szCs w:val="24"/>
        </w:rPr>
        <w:t>K bodu 5</w:t>
      </w:r>
      <w:r w:rsidR="00033046">
        <w:rPr>
          <w:rFonts w:ascii="Times New Roman" w:hAnsi="Times New Roman" w:cs="Times New Roman"/>
          <w:b/>
          <w:sz w:val="24"/>
          <w:szCs w:val="24"/>
        </w:rPr>
        <w:t>3</w:t>
      </w:r>
      <w:r w:rsidRPr="00033046">
        <w:rPr>
          <w:rFonts w:ascii="Times New Roman" w:hAnsi="Times New Roman" w:cs="Times New Roman"/>
          <w:b/>
          <w:sz w:val="24"/>
          <w:szCs w:val="24"/>
        </w:rPr>
        <w:t xml:space="preserve"> [§ 73b ods. 18 až 20]</w:t>
      </w:r>
    </w:p>
    <w:p w14:paraId="002C4B25" w14:textId="77777777" w:rsidR="00F6028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Upresňujú sa doterajšie ustanovenia o poskytovaní investičných prieskumov. Umožňuje sa spoločná úhrada za investičný prieskum v prípade, ak sa investičný prieskum vzťahuje na emitentov, ktorých trhová kapitalizácia nepresiahla 1 miliardu Eur počas 36 mesiacov pred uskutočnením investičného prieskumu. Týmto krokom sa predpokladá zvýšenie záujmu poskytovateľov investičných prieskumov o malé a stredné spoločnosti a tým väčšia dostupnosť  informácií o takýchto spoločnostiach.</w:t>
      </w:r>
    </w:p>
    <w:p w14:paraId="3E4B6DBC" w14:textId="77777777" w:rsidR="00D00AED" w:rsidRDefault="00D00AED" w:rsidP="00866A45">
      <w:pPr>
        <w:spacing w:after="0"/>
        <w:jc w:val="both"/>
        <w:rPr>
          <w:rFonts w:ascii="Times New Roman" w:hAnsi="Times New Roman" w:cs="Times New Roman"/>
          <w:sz w:val="24"/>
          <w:szCs w:val="24"/>
        </w:rPr>
      </w:pPr>
    </w:p>
    <w:p w14:paraId="6EBD8DFA" w14:textId="77777777" w:rsidR="00F6028D" w:rsidRPr="00033046" w:rsidRDefault="00F6028D" w:rsidP="00866A45">
      <w:pPr>
        <w:spacing w:after="0"/>
        <w:jc w:val="both"/>
        <w:rPr>
          <w:rFonts w:ascii="Times New Roman" w:hAnsi="Times New Roman" w:cs="Times New Roman"/>
          <w:b/>
          <w:sz w:val="24"/>
          <w:szCs w:val="24"/>
        </w:rPr>
      </w:pPr>
      <w:r w:rsidRPr="00033046">
        <w:rPr>
          <w:rFonts w:ascii="Times New Roman" w:hAnsi="Times New Roman" w:cs="Times New Roman"/>
          <w:b/>
          <w:sz w:val="24"/>
          <w:szCs w:val="24"/>
        </w:rPr>
        <w:t>K bodu 5</w:t>
      </w:r>
      <w:r w:rsidR="00033046" w:rsidRPr="00033046">
        <w:rPr>
          <w:rFonts w:ascii="Times New Roman" w:hAnsi="Times New Roman" w:cs="Times New Roman"/>
          <w:b/>
          <w:sz w:val="24"/>
          <w:szCs w:val="24"/>
        </w:rPr>
        <w:t>4</w:t>
      </w:r>
      <w:r w:rsidRPr="00033046">
        <w:rPr>
          <w:rFonts w:ascii="Times New Roman" w:hAnsi="Times New Roman" w:cs="Times New Roman"/>
          <w:b/>
          <w:sz w:val="24"/>
          <w:szCs w:val="24"/>
        </w:rPr>
        <w:t xml:space="preserve"> [§ 73d ods. 11 až 15]</w:t>
      </w:r>
    </w:p>
    <w:p w14:paraId="78FC9F63" w14:textId="77777777" w:rsidR="00964089"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Upravuje sa postup pri poskytovaní investičných služieb na diaľku (cez webové rozhrania) a telefonicky. Obchodník s cennými papiermi je povinný poskytovať všetky informácie klientom v elektronickej podobe, naďalej však neprofesionálni klienti majú právo požiadať o poskytovanie všetkých informácií v listinnej podobe.</w:t>
      </w:r>
    </w:p>
    <w:p w14:paraId="0E7B84A4" w14:textId="77777777" w:rsidR="00D00AED" w:rsidRDefault="00D00AED" w:rsidP="00866A45">
      <w:pPr>
        <w:spacing w:after="0"/>
        <w:jc w:val="both"/>
        <w:rPr>
          <w:rFonts w:ascii="Times New Roman" w:hAnsi="Times New Roman" w:cs="Times New Roman"/>
          <w:sz w:val="24"/>
          <w:szCs w:val="24"/>
        </w:rPr>
      </w:pPr>
    </w:p>
    <w:p w14:paraId="339C3BCE" w14:textId="77777777" w:rsidR="00F6727D" w:rsidRPr="00F6727D" w:rsidRDefault="00F6727D" w:rsidP="00866A45">
      <w:pPr>
        <w:spacing w:after="0"/>
        <w:jc w:val="both"/>
        <w:rPr>
          <w:rFonts w:ascii="Times New Roman" w:hAnsi="Times New Roman" w:cs="Times New Roman"/>
          <w:b/>
          <w:sz w:val="24"/>
          <w:szCs w:val="24"/>
        </w:rPr>
      </w:pPr>
      <w:r w:rsidRPr="00F6727D">
        <w:rPr>
          <w:rFonts w:ascii="Times New Roman" w:hAnsi="Times New Roman" w:cs="Times New Roman"/>
          <w:b/>
          <w:sz w:val="24"/>
          <w:szCs w:val="24"/>
        </w:rPr>
        <w:t xml:space="preserve">K bodu </w:t>
      </w:r>
      <w:r w:rsidR="00F6028D">
        <w:rPr>
          <w:rFonts w:ascii="Times New Roman" w:hAnsi="Times New Roman" w:cs="Times New Roman"/>
          <w:b/>
          <w:sz w:val="24"/>
          <w:szCs w:val="24"/>
        </w:rPr>
        <w:t>5</w:t>
      </w:r>
      <w:r w:rsidR="00033046">
        <w:rPr>
          <w:rFonts w:ascii="Times New Roman" w:hAnsi="Times New Roman" w:cs="Times New Roman"/>
          <w:b/>
          <w:sz w:val="24"/>
          <w:szCs w:val="24"/>
        </w:rPr>
        <w:t>5</w:t>
      </w:r>
      <w:r w:rsidRPr="00F6727D">
        <w:rPr>
          <w:rFonts w:ascii="Times New Roman" w:hAnsi="Times New Roman" w:cs="Times New Roman"/>
          <w:b/>
          <w:sz w:val="24"/>
          <w:szCs w:val="24"/>
        </w:rPr>
        <w:t xml:space="preserve"> [§ 73f ods. 1]</w:t>
      </w:r>
      <w:r w:rsidR="00F6028D">
        <w:rPr>
          <w:rFonts w:ascii="Times New Roman" w:hAnsi="Times New Roman" w:cs="Times New Roman"/>
          <w:b/>
          <w:sz w:val="24"/>
          <w:szCs w:val="24"/>
        </w:rPr>
        <w:t xml:space="preserve"> </w:t>
      </w:r>
    </w:p>
    <w:p w14:paraId="574A63C6" w14:textId="6A52B17C" w:rsidR="00DD6470" w:rsidRDefault="00D07C55"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spresnenie transpozície </w:t>
      </w:r>
      <w:r w:rsidRPr="00D07C55">
        <w:rPr>
          <w:rFonts w:ascii="Times New Roman" w:hAnsi="Times New Roman" w:cs="Times New Roman"/>
          <w:sz w:val="24"/>
          <w:szCs w:val="24"/>
        </w:rPr>
        <w:t>čl. 25</w:t>
      </w:r>
      <w:r>
        <w:rPr>
          <w:rFonts w:ascii="Times New Roman" w:hAnsi="Times New Roman" w:cs="Times New Roman"/>
          <w:sz w:val="24"/>
          <w:szCs w:val="24"/>
        </w:rPr>
        <w:t xml:space="preserve"> ods. </w:t>
      </w:r>
      <w:r w:rsidRPr="00D07C55">
        <w:rPr>
          <w:rFonts w:ascii="Times New Roman" w:hAnsi="Times New Roman" w:cs="Times New Roman"/>
          <w:sz w:val="24"/>
          <w:szCs w:val="24"/>
        </w:rPr>
        <w:t xml:space="preserve">2 smernice </w:t>
      </w:r>
      <w:proofErr w:type="spellStart"/>
      <w:r w:rsidR="001F2A16">
        <w:rPr>
          <w:rFonts w:ascii="Times New Roman" w:hAnsi="Times New Roman" w:cs="Times New Roman"/>
          <w:sz w:val="24"/>
          <w:szCs w:val="24"/>
        </w:rPr>
        <w:t>MiFID</w:t>
      </w:r>
      <w:proofErr w:type="spellEnd"/>
      <w:r w:rsidR="001F2A16">
        <w:rPr>
          <w:rFonts w:ascii="Times New Roman" w:hAnsi="Times New Roman" w:cs="Times New Roman"/>
          <w:sz w:val="24"/>
          <w:szCs w:val="24"/>
        </w:rPr>
        <w:t xml:space="preserve"> II, týkajúci sa posúdenia schopnosti klienta znášať </w:t>
      </w:r>
      <w:r w:rsidR="001F2A16" w:rsidRPr="001F2A16">
        <w:rPr>
          <w:rFonts w:ascii="Times New Roman" w:hAnsi="Times New Roman" w:cs="Times New Roman"/>
          <w:sz w:val="24"/>
          <w:szCs w:val="24"/>
        </w:rPr>
        <w:t xml:space="preserve">straty </w:t>
      </w:r>
      <w:r w:rsidR="001F2A16">
        <w:rPr>
          <w:rFonts w:ascii="Times New Roman" w:hAnsi="Times New Roman" w:cs="Times New Roman"/>
          <w:sz w:val="24"/>
          <w:szCs w:val="24"/>
        </w:rPr>
        <w:t xml:space="preserve"> a jeho </w:t>
      </w:r>
      <w:r w:rsidR="001F2A16" w:rsidRPr="001F2A16">
        <w:rPr>
          <w:rFonts w:ascii="Times New Roman" w:hAnsi="Times New Roman" w:cs="Times New Roman"/>
          <w:sz w:val="24"/>
          <w:szCs w:val="24"/>
        </w:rPr>
        <w:t>odolnos</w:t>
      </w:r>
      <w:r w:rsidR="001F2A16">
        <w:rPr>
          <w:rFonts w:ascii="Times New Roman" w:hAnsi="Times New Roman" w:cs="Times New Roman"/>
          <w:sz w:val="24"/>
          <w:szCs w:val="24"/>
        </w:rPr>
        <w:t>ť</w:t>
      </w:r>
      <w:r w:rsidR="001F2A16" w:rsidRPr="001F2A16">
        <w:rPr>
          <w:rFonts w:ascii="Times New Roman" w:hAnsi="Times New Roman" w:cs="Times New Roman"/>
          <w:sz w:val="24"/>
          <w:szCs w:val="24"/>
        </w:rPr>
        <w:t xml:space="preserve"> </w:t>
      </w:r>
      <w:r w:rsidR="001F2A16">
        <w:rPr>
          <w:rFonts w:ascii="Times New Roman" w:hAnsi="Times New Roman" w:cs="Times New Roman"/>
          <w:sz w:val="24"/>
          <w:szCs w:val="24"/>
        </w:rPr>
        <w:t>p</w:t>
      </w:r>
      <w:r w:rsidR="001F2A16" w:rsidRPr="001F2A16">
        <w:rPr>
          <w:rFonts w:ascii="Times New Roman" w:hAnsi="Times New Roman" w:cs="Times New Roman"/>
          <w:sz w:val="24"/>
          <w:szCs w:val="24"/>
        </w:rPr>
        <w:t>ri poskytovaní investičného poradenstva alebo riadenia portfólia</w:t>
      </w:r>
      <w:r w:rsidR="001F2A16">
        <w:rPr>
          <w:rFonts w:ascii="Times New Roman" w:hAnsi="Times New Roman" w:cs="Times New Roman"/>
          <w:sz w:val="24"/>
          <w:szCs w:val="24"/>
        </w:rPr>
        <w:t>.</w:t>
      </w:r>
    </w:p>
    <w:p w14:paraId="63D12A5A" w14:textId="77777777" w:rsidR="001F2A16" w:rsidRDefault="001F2A16" w:rsidP="00866A45">
      <w:pPr>
        <w:spacing w:after="0"/>
        <w:jc w:val="both"/>
        <w:rPr>
          <w:rFonts w:ascii="Times New Roman" w:hAnsi="Times New Roman" w:cs="Times New Roman"/>
          <w:sz w:val="24"/>
          <w:szCs w:val="24"/>
        </w:rPr>
      </w:pPr>
    </w:p>
    <w:p w14:paraId="5BE274E6" w14:textId="77777777" w:rsidR="00DD6470" w:rsidRPr="00DD6470" w:rsidRDefault="00DD6470" w:rsidP="00866A45">
      <w:pPr>
        <w:spacing w:after="0"/>
        <w:jc w:val="both"/>
        <w:rPr>
          <w:rFonts w:ascii="Times New Roman" w:hAnsi="Times New Roman" w:cs="Times New Roman"/>
          <w:b/>
          <w:sz w:val="24"/>
          <w:szCs w:val="24"/>
        </w:rPr>
      </w:pPr>
      <w:r w:rsidRPr="00DD6470">
        <w:rPr>
          <w:rFonts w:ascii="Times New Roman" w:hAnsi="Times New Roman" w:cs="Times New Roman"/>
          <w:b/>
          <w:sz w:val="24"/>
          <w:szCs w:val="24"/>
        </w:rPr>
        <w:t>K bodu 5</w:t>
      </w:r>
      <w:r w:rsidR="00033046">
        <w:rPr>
          <w:rFonts w:ascii="Times New Roman" w:hAnsi="Times New Roman" w:cs="Times New Roman"/>
          <w:b/>
          <w:sz w:val="24"/>
          <w:szCs w:val="24"/>
        </w:rPr>
        <w:t>6</w:t>
      </w:r>
      <w:r w:rsidRPr="00DD6470">
        <w:rPr>
          <w:rFonts w:ascii="Times New Roman" w:hAnsi="Times New Roman" w:cs="Times New Roman"/>
          <w:b/>
          <w:sz w:val="24"/>
          <w:szCs w:val="24"/>
        </w:rPr>
        <w:t xml:space="preserve"> [§ 73f ods. </w:t>
      </w:r>
      <w:r w:rsidR="00033046">
        <w:rPr>
          <w:rFonts w:ascii="Times New Roman" w:hAnsi="Times New Roman" w:cs="Times New Roman"/>
          <w:b/>
          <w:sz w:val="24"/>
          <w:szCs w:val="24"/>
        </w:rPr>
        <w:t>7</w:t>
      </w:r>
      <w:r w:rsidRPr="00DD6470">
        <w:rPr>
          <w:rFonts w:ascii="Times New Roman" w:hAnsi="Times New Roman" w:cs="Times New Roman"/>
          <w:b/>
          <w:sz w:val="24"/>
          <w:szCs w:val="24"/>
        </w:rPr>
        <w:t>]</w:t>
      </w:r>
      <w:r w:rsidRPr="00DD6470">
        <w:rPr>
          <w:rFonts w:ascii="Times New Roman" w:hAnsi="Times New Roman" w:cs="Times New Roman"/>
          <w:b/>
          <w:sz w:val="24"/>
          <w:szCs w:val="24"/>
          <w:highlight w:val="yellow"/>
        </w:rPr>
        <w:t xml:space="preserve"> </w:t>
      </w:r>
    </w:p>
    <w:p w14:paraId="19AB90D2" w14:textId="77777777" w:rsidR="00D07C55"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Ustanovuje sa povinnosť analyzovať náklady a prínosy výmeny finančných nástrojov pri poskytovaní investičného poradenstva  a investičnej služby riadenie portfólia. Výsledkom má byť posúdenie, či prínosy výmeny finančných nástrojov prevyšujú náklady na takúto výmenu, a teda či z hľadiska klienta má ta</w:t>
      </w:r>
      <w:r>
        <w:rPr>
          <w:rFonts w:ascii="Times New Roman" w:hAnsi="Times New Roman" w:cs="Times New Roman"/>
          <w:sz w:val="24"/>
          <w:szCs w:val="24"/>
        </w:rPr>
        <w:t>káto výmena opodstatnenie.</w:t>
      </w:r>
    </w:p>
    <w:p w14:paraId="65DF8607" w14:textId="77777777" w:rsidR="00D00AED" w:rsidRDefault="00D00AED" w:rsidP="00866A45">
      <w:pPr>
        <w:spacing w:after="0"/>
        <w:jc w:val="both"/>
        <w:rPr>
          <w:rFonts w:ascii="Times New Roman" w:hAnsi="Times New Roman" w:cs="Times New Roman"/>
          <w:sz w:val="24"/>
          <w:szCs w:val="24"/>
        </w:rPr>
      </w:pPr>
    </w:p>
    <w:p w14:paraId="4B25AE28" w14:textId="77777777" w:rsidR="00964089" w:rsidRDefault="00964089" w:rsidP="00866A45">
      <w:pPr>
        <w:spacing w:after="0"/>
        <w:jc w:val="both"/>
        <w:rPr>
          <w:rFonts w:ascii="Times New Roman" w:hAnsi="Times New Roman" w:cs="Times New Roman"/>
          <w:b/>
          <w:sz w:val="24"/>
          <w:szCs w:val="24"/>
        </w:rPr>
      </w:pPr>
      <w:r w:rsidRPr="00964089">
        <w:rPr>
          <w:rFonts w:ascii="Times New Roman" w:hAnsi="Times New Roman" w:cs="Times New Roman"/>
          <w:b/>
          <w:sz w:val="24"/>
          <w:szCs w:val="24"/>
        </w:rPr>
        <w:t>K bod</w:t>
      </w:r>
      <w:r w:rsidR="006F1DE9">
        <w:rPr>
          <w:rFonts w:ascii="Times New Roman" w:hAnsi="Times New Roman" w:cs="Times New Roman"/>
          <w:b/>
          <w:sz w:val="24"/>
          <w:szCs w:val="24"/>
        </w:rPr>
        <w:t>om</w:t>
      </w:r>
      <w:r w:rsidRPr="00964089">
        <w:rPr>
          <w:rFonts w:ascii="Times New Roman" w:hAnsi="Times New Roman" w:cs="Times New Roman"/>
          <w:b/>
          <w:sz w:val="24"/>
          <w:szCs w:val="24"/>
        </w:rPr>
        <w:t xml:space="preserve"> </w:t>
      </w:r>
      <w:r w:rsidR="00F6028D">
        <w:rPr>
          <w:rFonts w:ascii="Times New Roman" w:hAnsi="Times New Roman" w:cs="Times New Roman"/>
          <w:b/>
          <w:sz w:val="24"/>
          <w:szCs w:val="24"/>
        </w:rPr>
        <w:t>5</w:t>
      </w:r>
      <w:r w:rsidR="00033046">
        <w:rPr>
          <w:rFonts w:ascii="Times New Roman" w:hAnsi="Times New Roman" w:cs="Times New Roman"/>
          <w:b/>
          <w:sz w:val="24"/>
          <w:szCs w:val="24"/>
        </w:rPr>
        <w:t>7</w:t>
      </w:r>
      <w:r w:rsidR="006F1DE9">
        <w:rPr>
          <w:rFonts w:ascii="Times New Roman" w:hAnsi="Times New Roman" w:cs="Times New Roman"/>
          <w:b/>
          <w:sz w:val="24"/>
          <w:szCs w:val="24"/>
        </w:rPr>
        <w:t xml:space="preserve"> a </w:t>
      </w:r>
      <w:r w:rsidR="00F6028D">
        <w:rPr>
          <w:rFonts w:ascii="Times New Roman" w:hAnsi="Times New Roman" w:cs="Times New Roman"/>
          <w:b/>
          <w:sz w:val="24"/>
          <w:szCs w:val="24"/>
        </w:rPr>
        <w:t>5</w:t>
      </w:r>
      <w:r w:rsidR="00033046">
        <w:rPr>
          <w:rFonts w:ascii="Times New Roman" w:hAnsi="Times New Roman" w:cs="Times New Roman"/>
          <w:b/>
          <w:sz w:val="24"/>
          <w:szCs w:val="24"/>
        </w:rPr>
        <w:t>8</w:t>
      </w:r>
      <w:r w:rsidRPr="00964089">
        <w:rPr>
          <w:rFonts w:ascii="Times New Roman" w:hAnsi="Times New Roman" w:cs="Times New Roman"/>
          <w:b/>
          <w:sz w:val="24"/>
          <w:szCs w:val="24"/>
        </w:rPr>
        <w:t xml:space="preserve"> [§ 73h ods. 1 písm. a)]</w:t>
      </w:r>
    </w:p>
    <w:p w14:paraId="7F9718C8" w14:textId="77777777" w:rsidR="00D14FB0" w:rsidRPr="00D14FB0" w:rsidRDefault="00D14FB0" w:rsidP="00866A45">
      <w:pPr>
        <w:spacing w:after="0"/>
        <w:jc w:val="both"/>
        <w:rPr>
          <w:rFonts w:ascii="Times New Roman" w:hAnsi="Times New Roman" w:cs="Times New Roman"/>
          <w:sz w:val="24"/>
          <w:szCs w:val="24"/>
        </w:rPr>
      </w:pPr>
      <w:r w:rsidRPr="00D14FB0">
        <w:rPr>
          <w:rFonts w:ascii="Times New Roman" w:hAnsi="Times New Roman" w:cs="Times New Roman"/>
          <w:sz w:val="24"/>
          <w:szCs w:val="24"/>
        </w:rPr>
        <w:t xml:space="preserve">Ide o zosúladenie s článkom 25 bod 4 smernice </w:t>
      </w:r>
      <w:proofErr w:type="spellStart"/>
      <w:r w:rsidR="00DA71C5">
        <w:rPr>
          <w:rFonts w:ascii="Times New Roman" w:hAnsi="Times New Roman" w:cs="Times New Roman"/>
          <w:sz w:val="24"/>
          <w:szCs w:val="24"/>
        </w:rPr>
        <w:t>MiFID</w:t>
      </w:r>
      <w:proofErr w:type="spellEnd"/>
      <w:r w:rsidR="00DA71C5">
        <w:rPr>
          <w:rFonts w:ascii="Times New Roman" w:hAnsi="Times New Roman" w:cs="Times New Roman"/>
          <w:sz w:val="24"/>
          <w:szCs w:val="24"/>
        </w:rPr>
        <w:t xml:space="preserve"> II</w:t>
      </w:r>
      <w:r w:rsidR="006F1DE9">
        <w:rPr>
          <w:rFonts w:ascii="Times New Roman" w:hAnsi="Times New Roman" w:cs="Times New Roman"/>
          <w:sz w:val="24"/>
          <w:szCs w:val="24"/>
        </w:rPr>
        <w:t>.</w:t>
      </w:r>
    </w:p>
    <w:p w14:paraId="629EB235" w14:textId="77777777" w:rsidR="009028AF" w:rsidRDefault="009028AF" w:rsidP="00866A45">
      <w:pPr>
        <w:spacing w:after="0"/>
        <w:jc w:val="both"/>
        <w:rPr>
          <w:rFonts w:ascii="Times New Roman" w:hAnsi="Times New Roman" w:cs="Times New Roman"/>
          <w:sz w:val="24"/>
          <w:szCs w:val="24"/>
        </w:rPr>
      </w:pPr>
    </w:p>
    <w:p w14:paraId="7D277756" w14:textId="77777777" w:rsidR="00964089" w:rsidRDefault="00BF3204"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5</w:t>
      </w:r>
      <w:r w:rsidR="00033046">
        <w:rPr>
          <w:rFonts w:ascii="Times New Roman" w:hAnsi="Times New Roman" w:cs="Times New Roman"/>
          <w:b/>
          <w:sz w:val="24"/>
          <w:szCs w:val="24"/>
        </w:rPr>
        <w:t>9</w:t>
      </w:r>
      <w:r w:rsidR="00964089" w:rsidRPr="00964089">
        <w:rPr>
          <w:rFonts w:ascii="Times New Roman" w:hAnsi="Times New Roman" w:cs="Times New Roman"/>
          <w:b/>
          <w:sz w:val="24"/>
          <w:szCs w:val="24"/>
        </w:rPr>
        <w:t xml:space="preserve"> [§ 73h ods. 1 písm. c)]</w:t>
      </w:r>
    </w:p>
    <w:p w14:paraId="6E1A2782" w14:textId="77777777" w:rsidR="00964089" w:rsidRDefault="00D14FB0" w:rsidP="00866A45">
      <w:pPr>
        <w:spacing w:after="0"/>
        <w:jc w:val="both"/>
        <w:rPr>
          <w:rFonts w:ascii="Times New Roman" w:hAnsi="Times New Roman" w:cs="Times New Roman"/>
          <w:sz w:val="24"/>
          <w:szCs w:val="24"/>
        </w:rPr>
      </w:pPr>
      <w:r w:rsidRPr="00D14FB0">
        <w:rPr>
          <w:rFonts w:ascii="Times New Roman" w:hAnsi="Times New Roman" w:cs="Times New Roman"/>
          <w:sz w:val="24"/>
          <w:szCs w:val="24"/>
        </w:rPr>
        <w:t xml:space="preserve">Ide o zosúladenie s článkom 25 bod 4 smernice </w:t>
      </w:r>
      <w:proofErr w:type="spellStart"/>
      <w:r w:rsidR="00DA71C5">
        <w:rPr>
          <w:rFonts w:ascii="Times New Roman" w:hAnsi="Times New Roman" w:cs="Times New Roman"/>
          <w:sz w:val="24"/>
          <w:szCs w:val="24"/>
        </w:rPr>
        <w:t>MiFID</w:t>
      </w:r>
      <w:proofErr w:type="spellEnd"/>
      <w:r w:rsidR="00DA71C5">
        <w:rPr>
          <w:rFonts w:ascii="Times New Roman" w:hAnsi="Times New Roman" w:cs="Times New Roman"/>
          <w:sz w:val="24"/>
          <w:szCs w:val="24"/>
        </w:rPr>
        <w:t xml:space="preserve"> II</w:t>
      </w:r>
      <w:r w:rsidR="006F1DE9">
        <w:rPr>
          <w:rFonts w:ascii="Times New Roman" w:hAnsi="Times New Roman" w:cs="Times New Roman"/>
          <w:sz w:val="24"/>
          <w:szCs w:val="24"/>
        </w:rPr>
        <w:t>.</w:t>
      </w:r>
    </w:p>
    <w:p w14:paraId="7C6A9D6F" w14:textId="77777777" w:rsidR="00D14FB0" w:rsidRDefault="00D14FB0" w:rsidP="00866A45">
      <w:pPr>
        <w:spacing w:after="0"/>
        <w:jc w:val="both"/>
        <w:rPr>
          <w:rFonts w:ascii="Times New Roman" w:hAnsi="Times New Roman" w:cs="Times New Roman"/>
          <w:sz w:val="24"/>
          <w:szCs w:val="24"/>
        </w:rPr>
      </w:pPr>
    </w:p>
    <w:p w14:paraId="2126AB3B" w14:textId="77777777" w:rsidR="00F04C0B" w:rsidRDefault="00F04C0B" w:rsidP="00866A45">
      <w:pPr>
        <w:spacing w:after="0"/>
        <w:jc w:val="both"/>
        <w:rPr>
          <w:rFonts w:ascii="Times New Roman" w:hAnsi="Times New Roman" w:cs="Times New Roman"/>
          <w:b/>
          <w:sz w:val="24"/>
          <w:szCs w:val="24"/>
        </w:rPr>
      </w:pPr>
      <w:r w:rsidRPr="00033046">
        <w:rPr>
          <w:rFonts w:ascii="Times New Roman" w:hAnsi="Times New Roman" w:cs="Times New Roman"/>
          <w:b/>
          <w:sz w:val="24"/>
          <w:szCs w:val="24"/>
        </w:rPr>
        <w:t xml:space="preserve">K bodu </w:t>
      </w:r>
      <w:r w:rsidR="00033046" w:rsidRPr="00033046">
        <w:rPr>
          <w:rFonts w:ascii="Times New Roman" w:hAnsi="Times New Roman" w:cs="Times New Roman"/>
          <w:b/>
          <w:sz w:val="24"/>
          <w:szCs w:val="24"/>
        </w:rPr>
        <w:t>60</w:t>
      </w:r>
      <w:r w:rsidRPr="00033046">
        <w:rPr>
          <w:rFonts w:ascii="Times New Roman" w:hAnsi="Times New Roman" w:cs="Times New Roman"/>
          <w:b/>
          <w:sz w:val="24"/>
          <w:szCs w:val="24"/>
        </w:rPr>
        <w:t xml:space="preserve"> [§ 73u ods. 1]</w:t>
      </w:r>
    </w:p>
    <w:p w14:paraId="6383AC4E" w14:textId="77777777" w:rsidR="00033046"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Upresňuje sa poskytovanie investičných služieb oprávneným protistranám.</w:t>
      </w:r>
    </w:p>
    <w:p w14:paraId="4D761D2D" w14:textId="77777777" w:rsidR="00D00AED" w:rsidRDefault="00D00AED" w:rsidP="00866A45">
      <w:pPr>
        <w:spacing w:after="0"/>
        <w:jc w:val="both"/>
        <w:rPr>
          <w:rFonts w:ascii="Times New Roman" w:hAnsi="Times New Roman" w:cs="Times New Roman"/>
          <w:b/>
          <w:sz w:val="24"/>
          <w:szCs w:val="24"/>
        </w:rPr>
      </w:pPr>
    </w:p>
    <w:p w14:paraId="474A3651" w14:textId="77777777" w:rsidR="00033046" w:rsidRPr="00033046" w:rsidRDefault="00033046"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61 [§ 73v]</w:t>
      </w:r>
    </w:p>
    <w:p w14:paraId="05129BA5" w14:textId="77777777" w:rsidR="00F04C0B"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Vzhľadom na potrebnú podporu pre poskytovanie investičných služieb je potrebné znížiť administratívnu náročnosť spojenú s ich poskytovaním, preto sa upúšťa od niektorých  povinností voči klientom v prípade, že investičné služby sú poskytované profesionálnym klientom, ktorí sú znalí problematiky, vedia posúdiť dané okolnosti, a plne rozumejú charakteristikám konkrétnych finančných nástrojov. Zostáva však povinnosť viesť záznamy o písomných žiadostiach o poskytnutie investičných služieb.</w:t>
      </w:r>
    </w:p>
    <w:p w14:paraId="35E9B0BB" w14:textId="77777777" w:rsidR="00D00AED" w:rsidRPr="00D14FB0" w:rsidRDefault="00D00AED" w:rsidP="00866A45">
      <w:pPr>
        <w:spacing w:after="0"/>
        <w:jc w:val="both"/>
        <w:rPr>
          <w:rFonts w:ascii="Times New Roman" w:hAnsi="Times New Roman" w:cs="Times New Roman"/>
          <w:sz w:val="24"/>
          <w:szCs w:val="24"/>
        </w:rPr>
      </w:pPr>
    </w:p>
    <w:p w14:paraId="612DBAB7" w14:textId="77777777" w:rsidR="00B64861" w:rsidRPr="00866A45" w:rsidRDefault="00B64861"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033046">
        <w:rPr>
          <w:rFonts w:ascii="Times New Roman" w:hAnsi="Times New Roman" w:cs="Times New Roman"/>
          <w:b/>
          <w:sz w:val="24"/>
          <w:szCs w:val="24"/>
        </w:rPr>
        <w:t>62</w:t>
      </w:r>
      <w:r w:rsidR="00FF4AE9">
        <w:rPr>
          <w:rFonts w:ascii="Times New Roman" w:hAnsi="Times New Roman" w:cs="Times New Roman"/>
          <w:b/>
          <w:sz w:val="24"/>
          <w:szCs w:val="24"/>
        </w:rPr>
        <w:t xml:space="preserve"> [§ 74]</w:t>
      </w:r>
    </w:p>
    <w:p w14:paraId="3260F4F1" w14:textId="77777777" w:rsidR="007E2F3E" w:rsidRDefault="009028AF"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Obchodník s cennými papiermi je povinný spĺňať požiadavku na vlastné zdroje podľa nariadenia IFR. </w:t>
      </w:r>
    </w:p>
    <w:p w14:paraId="4CA1A20F" w14:textId="77777777" w:rsidR="009028AF" w:rsidRPr="00866A45" w:rsidRDefault="009028AF" w:rsidP="00866A45">
      <w:pPr>
        <w:spacing w:after="0"/>
        <w:jc w:val="both"/>
        <w:rPr>
          <w:rFonts w:ascii="Times New Roman" w:hAnsi="Times New Roman" w:cs="Times New Roman"/>
          <w:sz w:val="24"/>
          <w:szCs w:val="24"/>
        </w:rPr>
      </w:pPr>
    </w:p>
    <w:p w14:paraId="6FD2F17D" w14:textId="77777777" w:rsidR="007E2F3E" w:rsidRPr="00866A45" w:rsidRDefault="007E2F3E"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DD6470">
        <w:rPr>
          <w:rFonts w:ascii="Times New Roman" w:hAnsi="Times New Roman" w:cs="Times New Roman"/>
          <w:b/>
          <w:sz w:val="24"/>
          <w:szCs w:val="24"/>
        </w:rPr>
        <w:t>6</w:t>
      </w:r>
      <w:r w:rsidR="00033046">
        <w:rPr>
          <w:rFonts w:ascii="Times New Roman" w:hAnsi="Times New Roman" w:cs="Times New Roman"/>
          <w:b/>
          <w:sz w:val="24"/>
          <w:szCs w:val="24"/>
        </w:rPr>
        <w:t>3</w:t>
      </w:r>
      <w:r w:rsidR="00FF4AE9">
        <w:rPr>
          <w:rFonts w:ascii="Times New Roman" w:hAnsi="Times New Roman" w:cs="Times New Roman"/>
          <w:b/>
          <w:sz w:val="24"/>
          <w:szCs w:val="24"/>
        </w:rPr>
        <w:t xml:space="preserve"> [§ 74b</w:t>
      </w:r>
      <w:r w:rsidR="00533F47">
        <w:rPr>
          <w:rFonts w:ascii="Times New Roman" w:hAnsi="Times New Roman" w:cs="Times New Roman"/>
          <w:b/>
          <w:sz w:val="24"/>
          <w:szCs w:val="24"/>
        </w:rPr>
        <w:t xml:space="preserve"> a 74c</w:t>
      </w:r>
      <w:r w:rsidR="00FF4AE9">
        <w:rPr>
          <w:rFonts w:ascii="Times New Roman" w:hAnsi="Times New Roman" w:cs="Times New Roman"/>
          <w:b/>
          <w:sz w:val="24"/>
          <w:szCs w:val="24"/>
        </w:rPr>
        <w:t>]</w:t>
      </w:r>
    </w:p>
    <w:p w14:paraId="0A8732A9" w14:textId="77777777" w:rsidR="007E2F3E" w:rsidRDefault="009028AF"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Ustanovuje sa rozsah a spôsob zverejňovania informácií pre niektoré kategórie obchodníkov s cennými papiermi. </w:t>
      </w:r>
    </w:p>
    <w:p w14:paraId="7FAF46BF" w14:textId="77777777" w:rsidR="007D3973" w:rsidRPr="009028AF" w:rsidRDefault="007D3973"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Ustanovuje sa povinnosť pre obchodníkov s cennými papiermi hodnotiť primeranosť vnútorného kapitálu a likvidných aktív, okrem obchodníkov, ktorí sa považujú za malých a neprepojených. </w:t>
      </w:r>
    </w:p>
    <w:p w14:paraId="023A06ED" w14:textId="77777777" w:rsidR="009028AF" w:rsidRPr="00866A45" w:rsidRDefault="009028AF" w:rsidP="00866A45">
      <w:pPr>
        <w:spacing w:after="0"/>
        <w:jc w:val="both"/>
        <w:rPr>
          <w:rFonts w:ascii="Times New Roman" w:hAnsi="Times New Roman" w:cs="Times New Roman"/>
          <w:b/>
          <w:sz w:val="24"/>
          <w:szCs w:val="24"/>
        </w:rPr>
      </w:pPr>
    </w:p>
    <w:p w14:paraId="07285731" w14:textId="77777777" w:rsidR="00FF4AE9" w:rsidRDefault="00FF4AE9"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4</w:t>
      </w:r>
      <w:r>
        <w:rPr>
          <w:rFonts w:ascii="Times New Roman" w:hAnsi="Times New Roman" w:cs="Times New Roman"/>
          <w:b/>
          <w:sz w:val="24"/>
          <w:szCs w:val="24"/>
        </w:rPr>
        <w:t xml:space="preserve"> [</w:t>
      </w:r>
      <w:r w:rsidR="00533F47">
        <w:rPr>
          <w:rFonts w:ascii="Times New Roman" w:hAnsi="Times New Roman" w:cs="Times New Roman"/>
          <w:b/>
          <w:sz w:val="24"/>
          <w:szCs w:val="24"/>
        </w:rPr>
        <w:t>§ 74d]</w:t>
      </w:r>
    </w:p>
    <w:p w14:paraId="31A5A2E9" w14:textId="77777777" w:rsidR="00FF4AE9" w:rsidRPr="007D3973" w:rsidRDefault="007D3973"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Ruší sa požiadavka na vytváranie tlmiacej rezervy vzhľadom na charakter činnosti obchodníkov s cennými papiermi. </w:t>
      </w:r>
    </w:p>
    <w:p w14:paraId="3A678047" w14:textId="77777777" w:rsidR="007D3973" w:rsidRDefault="007D3973" w:rsidP="00866A45">
      <w:pPr>
        <w:spacing w:after="0"/>
        <w:jc w:val="both"/>
        <w:rPr>
          <w:rFonts w:ascii="Times New Roman" w:hAnsi="Times New Roman" w:cs="Times New Roman"/>
          <w:b/>
          <w:sz w:val="24"/>
          <w:szCs w:val="24"/>
        </w:rPr>
      </w:pPr>
    </w:p>
    <w:p w14:paraId="2FB104DD" w14:textId="77777777" w:rsidR="007E2F3E" w:rsidRPr="00866A45" w:rsidRDefault="007E2F3E"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5</w:t>
      </w:r>
      <w:r w:rsidR="00FF4AE9">
        <w:rPr>
          <w:rFonts w:ascii="Times New Roman" w:hAnsi="Times New Roman" w:cs="Times New Roman"/>
          <w:b/>
          <w:sz w:val="24"/>
          <w:szCs w:val="24"/>
        </w:rPr>
        <w:t xml:space="preserve"> [§ 74e]</w:t>
      </w:r>
    </w:p>
    <w:p w14:paraId="35146502" w14:textId="788E4AE3" w:rsidR="007E2F3E" w:rsidRDefault="00C15D03"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40 smernice IFD, ktorá stanovuje</w:t>
      </w:r>
      <w:r w:rsidR="00695A3F">
        <w:rPr>
          <w:rFonts w:ascii="Times New Roman" w:hAnsi="Times New Roman" w:cs="Times New Roman"/>
          <w:sz w:val="24"/>
          <w:szCs w:val="24"/>
        </w:rPr>
        <w:t xml:space="preserve">, kedy Národná banka Slovenska uloží na základe preskúmania a hodnotenia obchodníkovi s cennými papiermi dodatočnú požiadavku na vlastné zdroje. </w:t>
      </w:r>
    </w:p>
    <w:p w14:paraId="6A73C595" w14:textId="77777777" w:rsidR="00695A3F" w:rsidRPr="00695A3F" w:rsidRDefault="00695A3F" w:rsidP="00866A45">
      <w:pPr>
        <w:spacing w:after="0"/>
        <w:jc w:val="both"/>
        <w:rPr>
          <w:rFonts w:ascii="Times New Roman" w:hAnsi="Times New Roman" w:cs="Times New Roman"/>
          <w:sz w:val="24"/>
          <w:szCs w:val="24"/>
        </w:rPr>
      </w:pPr>
    </w:p>
    <w:p w14:paraId="766FC662" w14:textId="77777777" w:rsidR="007E2F3E" w:rsidRPr="00866A45" w:rsidRDefault="007E2F3E"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6</w:t>
      </w:r>
      <w:r w:rsidR="00FF4AE9">
        <w:rPr>
          <w:rFonts w:ascii="Times New Roman" w:hAnsi="Times New Roman" w:cs="Times New Roman"/>
          <w:b/>
          <w:sz w:val="24"/>
          <w:szCs w:val="24"/>
        </w:rPr>
        <w:t xml:space="preserve"> [§ 74f a § 74g]</w:t>
      </w:r>
    </w:p>
    <w:p w14:paraId="391A94F7" w14:textId="1416AD83" w:rsidR="00B64861" w:rsidRDefault="00B536C8"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 základe rozhodnutia môže Národná banka Slovenska </w:t>
      </w:r>
      <w:r w:rsidR="00FE1EE0">
        <w:rPr>
          <w:rFonts w:ascii="Times New Roman" w:hAnsi="Times New Roman" w:cs="Times New Roman"/>
          <w:sz w:val="24"/>
          <w:szCs w:val="24"/>
        </w:rPr>
        <w:t>vyžadovať, aby výška vlastných zdrojov presahovala hodnotu minimálnych požiadaviek na vlastné zdroje s cieľom zabezpečiť</w:t>
      </w:r>
      <w:r w:rsidR="00FE1EE0" w:rsidRPr="00FE1EE0">
        <w:rPr>
          <w:rFonts w:ascii="Times New Roman" w:hAnsi="Times New Roman" w:cs="Times New Roman"/>
          <w:sz w:val="24"/>
          <w:szCs w:val="24"/>
        </w:rPr>
        <w:t>, aby hospodárske cykly neviedli k porušeniu týchto požiadaviek alebo neohrozovali schopnosť tohto obchodníka postupne ukončiť alebo zastaviť výkon povolených činností riadnym spôsobom</w:t>
      </w:r>
      <w:r w:rsidR="00FE1EE0">
        <w:rPr>
          <w:rFonts w:ascii="Times New Roman" w:hAnsi="Times New Roman" w:cs="Times New Roman"/>
          <w:sz w:val="24"/>
          <w:szCs w:val="24"/>
        </w:rPr>
        <w:t xml:space="preserve">. </w:t>
      </w:r>
      <w:r w:rsidR="00120BA6">
        <w:rPr>
          <w:rFonts w:ascii="Times New Roman" w:hAnsi="Times New Roman" w:cs="Times New Roman"/>
          <w:sz w:val="24"/>
          <w:szCs w:val="24"/>
        </w:rPr>
        <w:t xml:space="preserve"> </w:t>
      </w:r>
      <w:r w:rsidR="005B009A" w:rsidRPr="005B009A">
        <w:rPr>
          <w:rFonts w:ascii="Times New Roman" w:hAnsi="Times New Roman" w:cs="Times New Roman"/>
          <w:sz w:val="24"/>
          <w:szCs w:val="24"/>
        </w:rPr>
        <w:t>Stanovuje sa</w:t>
      </w:r>
      <w:r w:rsidR="005B009A">
        <w:rPr>
          <w:rFonts w:ascii="Times New Roman" w:hAnsi="Times New Roman" w:cs="Times New Roman"/>
          <w:sz w:val="24"/>
          <w:szCs w:val="24"/>
        </w:rPr>
        <w:t xml:space="preserve"> tiež</w:t>
      </w:r>
      <w:r w:rsidR="005B009A" w:rsidRPr="005B009A">
        <w:rPr>
          <w:rFonts w:ascii="Times New Roman" w:hAnsi="Times New Roman" w:cs="Times New Roman"/>
          <w:sz w:val="24"/>
          <w:szCs w:val="24"/>
        </w:rPr>
        <w:t xml:space="preserve">, kedy Národná banka Slovenska uloží na základe preskúmania a hodnotenia obchodníkovi s cennými papiermi </w:t>
      </w:r>
      <w:r w:rsidR="005B009A">
        <w:rPr>
          <w:rFonts w:ascii="Times New Roman" w:hAnsi="Times New Roman" w:cs="Times New Roman"/>
          <w:sz w:val="24"/>
          <w:szCs w:val="24"/>
        </w:rPr>
        <w:t>osobitnú požiadavku na likviditu</w:t>
      </w:r>
      <w:r w:rsidR="005B009A" w:rsidRPr="005B009A">
        <w:rPr>
          <w:rFonts w:ascii="Times New Roman" w:hAnsi="Times New Roman" w:cs="Times New Roman"/>
          <w:sz w:val="24"/>
          <w:szCs w:val="24"/>
        </w:rPr>
        <w:t>.</w:t>
      </w:r>
      <w:r w:rsidR="00C15D03">
        <w:rPr>
          <w:rFonts w:ascii="Times New Roman" w:hAnsi="Times New Roman" w:cs="Times New Roman"/>
          <w:sz w:val="24"/>
          <w:szCs w:val="24"/>
        </w:rPr>
        <w:t xml:space="preserve"> Ide o transpozíciu článkov 41 a 42 smernice IFD. </w:t>
      </w:r>
    </w:p>
    <w:p w14:paraId="4BD188D8" w14:textId="77777777" w:rsidR="00695A3F" w:rsidRPr="00866A45" w:rsidRDefault="00695A3F" w:rsidP="00866A45">
      <w:pPr>
        <w:spacing w:after="0"/>
        <w:jc w:val="both"/>
        <w:rPr>
          <w:rFonts w:ascii="Times New Roman" w:hAnsi="Times New Roman" w:cs="Times New Roman"/>
          <w:sz w:val="24"/>
          <w:szCs w:val="24"/>
        </w:rPr>
      </w:pPr>
    </w:p>
    <w:p w14:paraId="407B9A64" w14:textId="77777777" w:rsidR="00B64861" w:rsidRDefault="009C7A7D"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7</w:t>
      </w:r>
      <w:r w:rsidR="00FF4AE9">
        <w:rPr>
          <w:rFonts w:ascii="Times New Roman" w:hAnsi="Times New Roman" w:cs="Times New Roman"/>
          <w:b/>
          <w:sz w:val="24"/>
          <w:szCs w:val="24"/>
        </w:rPr>
        <w:t xml:space="preserve"> [§ 75 ods. 1]</w:t>
      </w:r>
    </w:p>
    <w:p w14:paraId="60DEB296" w14:textId="77777777" w:rsidR="00533F47" w:rsidRDefault="005B009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 účely výkonu dohľadu je obchodník s cennými papiermi povinný zdokumentovať aj </w:t>
      </w:r>
      <w:r w:rsidRPr="005B009A">
        <w:rPr>
          <w:rFonts w:ascii="Times New Roman" w:hAnsi="Times New Roman" w:cs="Times New Roman"/>
          <w:sz w:val="24"/>
          <w:szCs w:val="24"/>
        </w:rPr>
        <w:t>systém</w:t>
      </w:r>
      <w:r>
        <w:rPr>
          <w:rFonts w:ascii="Times New Roman" w:hAnsi="Times New Roman" w:cs="Times New Roman"/>
          <w:sz w:val="24"/>
          <w:szCs w:val="24"/>
        </w:rPr>
        <w:t>y</w:t>
      </w:r>
      <w:r w:rsidRPr="005B009A">
        <w:rPr>
          <w:rFonts w:ascii="Times New Roman" w:hAnsi="Times New Roman" w:cs="Times New Roman"/>
          <w:sz w:val="24"/>
          <w:szCs w:val="24"/>
        </w:rPr>
        <w:t xml:space="preserve"> a postup</w:t>
      </w:r>
      <w:r>
        <w:rPr>
          <w:rFonts w:ascii="Times New Roman" w:hAnsi="Times New Roman" w:cs="Times New Roman"/>
          <w:sz w:val="24"/>
          <w:szCs w:val="24"/>
        </w:rPr>
        <w:t>y</w:t>
      </w:r>
      <w:r w:rsidRPr="005B009A">
        <w:rPr>
          <w:rFonts w:ascii="Times New Roman" w:hAnsi="Times New Roman" w:cs="Times New Roman"/>
          <w:sz w:val="24"/>
          <w:szCs w:val="24"/>
        </w:rPr>
        <w:t xml:space="preserve"> podľa tohto zákona a</w:t>
      </w:r>
      <w:r>
        <w:rPr>
          <w:rFonts w:ascii="Times New Roman" w:hAnsi="Times New Roman" w:cs="Times New Roman"/>
          <w:sz w:val="24"/>
          <w:szCs w:val="24"/>
        </w:rPr>
        <w:t xml:space="preserve"> nariadenia IFR. </w:t>
      </w:r>
    </w:p>
    <w:p w14:paraId="5A76108A" w14:textId="77777777" w:rsidR="005B009A" w:rsidRPr="005B009A" w:rsidRDefault="005B009A" w:rsidP="00866A45">
      <w:pPr>
        <w:spacing w:after="0"/>
        <w:jc w:val="both"/>
        <w:rPr>
          <w:rFonts w:ascii="Times New Roman" w:hAnsi="Times New Roman" w:cs="Times New Roman"/>
          <w:sz w:val="24"/>
          <w:szCs w:val="24"/>
        </w:rPr>
      </w:pPr>
    </w:p>
    <w:p w14:paraId="7E65551F" w14:textId="77777777" w:rsidR="00533F47" w:rsidRPr="00866A45" w:rsidRDefault="00533F47"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8</w:t>
      </w:r>
      <w:r>
        <w:rPr>
          <w:rFonts w:ascii="Times New Roman" w:hAnsi="Times New Roman" w:cs="Times New Roman"/>
          <w:b/>
          <w:sz w:val="24"/>
          <w:szCs w:val="24"/>
        </w:rPr>
        <w:t xml:space="preserve"> [§ 76 ods. 8]</w:t>
      </w:r>
    </w:p>
    <w:p w14:paraId="107F820C" w14:textId="533440F8" w:rsidR="005B009A" w:rsidRDefault="006D6F3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bod </w:t>
      </w:r>
      <w:r w:rsidR="001F2A16">
        <w:rPr>
          <w:rFonts w:ascii="Times New Roman" w:hAnsi="Times New Roman" w:cs="Times New Roman"/>
          <w:sz w:val="24"/>
          <w:szCs w:val="24"/>
        </w:rPr>
        <w:t>69</w:t>
      </w:r>
      <w:r>
        <w:rPr>
          <w:rFonts w:ascii="Times New Roman" w:hAnsi="Times New Roman" w:cs="Times New Roman"/>
          <w:sz w:val="24"/>
          <w:szCs w:val="24"/>
        </w:rPr>
        <w:t xml:space="preserve"> (§ 77 ods. 2)</w:t>
      </w:r>
    </w:p>
    <w:p w14:paraId="06ACBC89" w14:textId="77777777" w:rsidR="006D6F3A" w:rsidRPr="00866A45" w:rsidRDefault="006D6F3A" w:rsidP="00866A45">
      <w:pPr>
        <w:spacing w:after="0"/>
        <w:jc w:val="both"/>
        <w:rPr>
          <w:rFonts w:ascii="Times New Roman" w:hAnsi="Times New Roman" w:cs="Times New Roman"/>
          <w:sz w:val="24"/>
          <w:szCs w:val="24"/>
        </w:rPr>
      </w:pPr>
    </w:p>
    <w:p w14:paraId="2BC993C3" w14:textId="77777777" w:rsidR="00B64861" w:rsidRPr="00866A45" w:rsidRDefault="002E7954"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6</w:t>
      </w:r>
      <w:r w:rsidR="00033046">
        <w:rPr>
          <w:rFonts w:ascii="Times New Roman" w:hAnsi="Times New Roman" w:cs="Times New Roman"/>
          <w:b/>
          <w:sz w:val="24"/>
          <w:szCs w:val="24"/>
        </w:rPr>
        <w:t>9</w:t>
      </w:r>
      <w:r w:rsidR="006F1DE9">
        <w:rPr>
          <w:rFonts w:ascii="Times New Roman" w:hAnsi="Times New Roman" w:cs="Times New Roman"/>
          <w:b/>
          <w:sz w:val="24"/>
          <w:szCs w:val="24"/>
        </w:rPr>
        <w:t xml:space="preserve"> </w:t>
      </w:r>
      <w:r w:rsidR="00FF4AE9">
        <w:rPr>
          <w:rFonts w:ascii="Times New Roman" w:hAnsi="Times New Roman" w:cs="Times New Roman"/>
          <w:b/>
          <w:sz w:val="24"/>
          <w:szCs w:val="24"/>
        </w:rPr>
        <w:t>[§ 77 ods. 2</w:t>
      </w:r>
      <w:r w:rsidR="006F1DE9">
        <w:rPr>
          <w:rFonts w:ascii="Times New Roman" w:hAnsi="Times New Roman" w:cs="Times New Roman"/>
          <w:b/>
          <w:sz w:val="24"/>
          <w:szCs w:val="24"/>
        </w:rPr>
        <w:t xml:space="preserve"> písm. e)</w:t>
      </w:r>
      <w:r w:rsidR="00FF4AE9">
        <w:rPr>
          <w:rFonts w:ascii="Times New Roman" w:hAnsi="Times New Roman" w:cs="Times New Roman"/>
          <w:b/>
          <w:sz w:val="24"/>
          <w:szCs w:val="24"/>
        </w:rPr>
        <w:t>]</w:t>
      </w:r>
    </w:p>
    <w:p w14:paraId="6F3657F5" w14:textId="77777777" w:rsidR="006D6F3A" w:rsidRDefault="006D6F3A" w:rsidP="006D6F3A">
      <w:pPr>
        <w:spacing w:after="0"/>
        <w:jc w:val="both"/>
        <w:rPr>
          <w:rFonts w:ascii="Times New Roman" w:hAnsi="Times New Roman" w:cs="Times New Roman"/>
          <w:sz w:val="24"/>
          <w:szCs w:val="24"/>
        </w:rPr>
      </w:pPr>
      <w:r>
        <w:rPr>
          <w:rFonts w:ascii="Times New Roman" w:hAnsi="Times New Roman" w:cs="Times New Roman"/>
          <w:sz w:val="24"/>
          <w:szCs w:val="24"/>
        </w:rPr>
        <w:t xml:space="preserve">Požiadavka, aby </w:t>
      </w:r>
      <w:r w:rsidRPr="006D6F3A">
        <w:rPr>
          <w:rFonts w:ascii="Times New Roman" w:hAnsi="Times New Roman" w:cs="Times New Roman"/>
          <w:sz w:val="24"/>
          <w:szCs w:val="24"/>
        </w:rPr>
        <w:t>návratnosť aktív, určená ako pomer čistého zisku a bilančnej sumy</w:t>
      </w:r>
      <w:r>
        <w:rPr>
          <w:rFonts w:ascii="Times New Roman" w:hAnsi="Times New Roman" w:cs="Times New Roman"/>
          <w:sz w:val="24"/>
          <w:szCs w:val="24"/>
        </w:rPr>
        <w:t xml:space="preserve"> ako súčasť výročnej správy</w:t>
      </w:r>
      <w:r w:rsidRPr="006D6F3A">
        <w:rPr>
          <w:rFonts w:ascii="Times New Roman" w:hAnsi="Times New Roman" w:cs="Times New Roman"/>
          <w:sz w:val="24"/>
          <w:szCs w:val="24"/>
        </w:rPr>
        <w:t xml:space="preserve"> </w:t>
      </w:r>
      <w:r>
        <w:rPr>
          <w:rFonts w:ascii="Times New Roman" w:hAnsi="Times New Roman" w:cs="Times New Roman"/>
          <w:sz w:val="24"/>
          <w:szCs w:val="24"/>
        </w:rPr>
        <w:t>vyplývala pre obchodníkov s cennými papiermi zo smernice CRD. Smernicou IFD boli pre obchodníkov s cennými papiermi stanovené nové požiadavky na zverejnenie, pričom požiadavka  návratnosť aktív, určená</w:t>
      </w:r>
      <w:r w:rsidRPr="006D6F3A">
        <w:rPr>
          <w:rFonts w:ascii="Times New Roman" w:hAnsi="Times New Roman" w:cs="Times New Roman"/>
          <w:sz w:val="24"/>
          <w:szCs w:val="24"/>
        </w:rPr>
        <w:t xml:space="preserve"> ako pomer čistého zisku a bilančnej sumy</w:t>
      </w:r>
      <w:r>
        <w:rPr>
          <w:rFonts w:ascii="Times New Roman" w:hAnsi="Times New Roman" w:cs="Times New Roman"/>
          <w:sz w:val="24"/>
          <w:szCs w:val="24"/>
        </w:rPr>
        <w:t xml:space="preserve"> nie je súčasťou požiadaviek podľa smernice IFD. </w:t>
      </w:r>
    </w:p>
    <w:p w14:paraId="12D95415" w14:textId="77777777" w:rsidR="00B64861" w:rsidRDefault="00B64861" w:rsidP="00866A45">
      <w:pPr>
        <w:spacing w:after="0"/>
        <w:jc w:val="both"/>
        <w:rPr>
          <w:rFonts w:ascii="Times New Roman" w:hAnsi="Times New Roman" w:cs="Times New Roman"/>
          <w:sz w:val="24"/>
          <w:szCs w:val="24"/>
        </w:rPr>
      </w:pPr>
    </w:p>
    <w:p w14:paraId="367B69B2" w14:textId="77777777" w:rsidR="00B64861" w:rsidRDefault="00B64861"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033046">
        <w:rPr>
          <w:rFonts w:ascii="Times New Roman" w:hAnsi="Times New Roman" w:cs="Times New Roman"/>
          <w:b/>
          <w:sz w:val="24"/>
          <w:szCs w:val="24"/>
        </w:rPr>
        <w:t>70</w:t>
      </w:r>
      <w:r w:rsidR="00FF4AE9">
        <w:rPr>
          <w:rFonts w:ascii="Times New Roman" w:hAnsi="Times New Roman" w:cs="Times New Roman"/>
          <w:b/>
          <w:sz w:val="24"/>
          <w:szCs w:val="24"/>
        </w:rPr>
        <w:t xml:space="preserve"> [§ 77 ods. 3]</w:t>
      </w:r>
    </w:p>
    <w:p w14:paraId="379290C1" w14:textId="77777777" w:rsidR="006D6F3A" w:rsidRPr="006D6F3A" w:rsidRDefault="004B1DDB"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27 odsek 1 smernice IFD, ktorý ustanovuje spôsob členenia informácií uvádzaných vo výročnej správe. </w:t>
      </w:r>
    </w:p>
    <w:p w14:paraId="0CC813B5" w14:textId="77777777" w:rsidR="00CE619E" w:rsidRPr="00866A45" w:rsidRDefault="00CE619E" w:rsidP="00866A45">
      <w:pPr>
        <w:spacing w:after="0"/>
        <w:jc w:val="both"/>
        <w:rPr>
          <w:rFonts w:ascii="Times New Roman" w:hAnsi="Times New Roman" w:cs="Times New Roman"/>
          <w:b/>
          <w:sz w:val="24"/>
          <w:szCs w:val="24"/>
        </w:rPr>
      </w:pPr>
    </w:p>
    <w:p w14:paraId="72A8C731" w14:textId="77777777" w:rsidR="00CE619E" w:rsidRDefault="00CE619E" w:rsidP="00CE619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33046">
        <w:rPr>
          <w:rFonts w:ascii="Times New Roman" w:hAnsi="Times New Roman" w:cs="Times New Roman"/>
          <w:b/>
          <w:sz w:val="24"/>
          <w:szCs w:val="24"/>
        </w:rPr>
        <w:t>71</w:t>
      </w:r>
      <w:r>
        <w:rPr>
          <w:rFonts w:ascii="Times New Roman" w:hAnsi="Times New Roman" w:cs="Times New Roman"/>
          <w:b/>
          <w:sz w:val="24"/>
          <w:szCs w:val="24"/>
        </w:rPr>
        <w:t xml:space="preserve"> [§ 79b]</w:t>
      </w:r>
    </w:p>
    <w:p w14:paraId="4FEE84BB" w14:textId="77777777" w:rsidR="00CE619E" w:rsidRPr="004B1DDB" w:rsidRDefault="004B1DDB" w:rsidP="00CE619E">
      <w:pPr>
        <w:spacing w:after="0"/>
        <w:jc w:val="both"/>
        <w:rPr>
          <w:rFonts w:ascii="Times New Roman" w:hAnsi="Times New Roman" w:cs="Times New Roman"/>
          <w:sz w:val="24"/>
          <w:szCs w:val="24"/>
        </w:rPr>
      </w:pPr>
      <w:r>
        <w:rPr>
          <w:rFonts w:ascii="Times New Roman" w:hAnsi="Times New Roman" w:cs="Times New Roman"/>
          <w:sz w:val="24"/>
          <w:szCs w:val="24"/>
        </w:rPr>
        <w:t>V súlade s nariadením o </w:t>
      </w:r>
      <w:proofErr w:type="spellStart"/>
      <w:r>
        <w:rPr>
          <w:rFonts w:ascii="Times New Roman" w:hAnsi="Times New Roman" w:cs="Times New Roman"/>
          <w:sz w:val="24"/>
          <w:szCs w:val="24"/>
        </w:rPr>
        <w:t>ESA´s</w:t>
      </w:r>
      <w:proofErr w:type="spellEnd"/>
      <w:r>
        <w:rPr>
          <w:rFonts w:ascii="Times New Roman" w:hAnsi="Times New Roman" w:cs="Times New Roman"/>
          <w:sz w:val="24"/>
          <w:szCs w:val="24"/>
        </w:rPr>
        <w:t xml:space="preserve"> činnosť a udelenie povolenia poskytovateľa schváleného mechanizmu zverejňovania a poskytovateľa schváleného mechanizmu podávania správ prechádza do pôsobnosti </w:t>
      </w:r>
      <w:r w:rsidRPr="004B1DDB">
        <w:rPr>
          <w:rFonts w:ascii="Times New Roman" w:hAnsi="Times New Roman" w:cs="Times New Roman"/>
          <w:sz w:val="24"/>
          <w:szCs w:val="24"/>
        </w:rPr>
        <w:t>Európskeho orgánu dohľadu (Európsky orgán pre cenné papiere a</w:t>
      </w:r>
      <w:r>
        <w:rPr>
          <w:rFonts w:ascii="Times New Roman" w:hAnsi="Times New Roman" w:cs="Times New Roman"/>
          <w:sz w:val="24"/>
          <w:szCs w:val="24"/>
        </w:rPr>
        <w:t> </w:t>
      </w:r>
      <w:r w:rsidRPr="004B1DDB">
        <w:rPr>
          <w:rFonts w:ascii="Times New Roman" w:hAnsi="Times New Roman" w:cs="Times New Roman"/>
          <w:sz w:val="24"/>
          <w:szCs w:val="24"/>
        </w:rPr>
        <w:t>trhy</w:t>
      </w:r>
      <w:r>
        <w:rPr>
          <w:rFonts w:ascii="Times New Roman" w:hAnsi="Times New Roman" w:cs="Times New Roman"/>
          <w:sz w:val="24"/>
          <w:szCs w:val="24"/>
        </w:rPr>
        <w:t xml:space="preserve">) </w:t>
      </w:r>
      <w:r w:rsidRPr="004B1DDB">
        <w:rPr>
          <w:rFonts w:ascii="Times New Roman" w:hAnsi="Times New Roman" w:cs="Times New Roman"/>
          <w:sz w:val="24"/>
          <w:szCs w:val="24"/>
        </w:rPr>
        <w:t>s výnimkou podľa čl. 2 ods. 3 nariadenia (</w:t>
      </w:r>
      <w:r>
        <w:rPr>
          <w:rFonts w:ascii="Times New Roman" w:hAnsi="Times New Roman" w:cs="Times New Roman"/>
          <w:sz w:val="24"/>
          <w:szCs w:val="24"/>
        </w:rPr>
        <w:t xml:space="preserve">EÚ) č. 600/2014 v platnom znení, kedy udeľovanie </w:t>
      </w:r>
      <w:r w:rsidRPr="004B1DDB">
        <w:rPr>
          <w:rFonts w:ascii="Times New Roman" w:hAnsi="Times New Roman" w:cs="Times New Roman"/>
          <w:sz w:val="24"/>
          <w:szCs w:val="24"/>
        </w:rPr>
        <w:t>povolenia poskytovateľa schváleného mechanizmu zverejňovania a poskytovateľa schváleného mechanizmu podávania správ</w:t>
      </w:r>
      <w:r>
        <w:rPr>
          <w:rFonts w:ascii="Times New Roman" w:hAnsi="Times New Roman" w:cs="Times New Roman"/>
          <w:sz w:val="24"/>
          <w:szCs w:val="24"/>
        </w:rPr>
        <w:t xml:space="preserve"> zabezpečí príslušný orgán dohľadu (v podmienkach SR Národná banka Slovenska). </w:t>
      </w:r>
    </w:p>
    <w:p w14:paraId="0C66E35C" w14:textId="77777777" w:rsidR="004B1DDB" w:rsidRDefault="004B1DDB" w:rsidP="00CE619E">
      <w:pPr>
        <w:spacing w:after="0"/>
        <w:jc w:val="both"/>
        <w:rPr>
          <w:rFonts w:ascii="Times New Roman" w:hAnsi="Times New Roman" w:cs="Times New Roman"/>
          <w:b/>
          <w:sz w:val="24"/>
          <w:szCs w:val="24"/>
        </w:rPr>
      </w:pPr>
    </w:p>
    <w:p w14:paraId="622D09B3" w14:textId="77777777" w:rsidR="00CE619E" w:rsidRDefault="00CE619E" w:rsidP="00CE619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33046">
        <w:rPr>
          <w:rFonts w:ascii="Times New Roman" w:hAnsi="Times New Roman" w:cs="Times New Roman"/>
          <w:b/>
          <w:sz w:val="24"/>
          <w:szCs w:val="24"/>
        </w:rPr>
        <w:t>72</w:t>
      </w:r>
      <w:r>
        <w:rPr>
          <w:rFonts w:ascii="Times New Roman" w:hAnsi="Times New Roman" w:cs="Times New Roman"/>
          <w:b/>
          <w:sz w:val="24"/>
          <w:szCs w:val="24"/>
        </w:rPr>
        <w:t xml:space="preserve"> [79c až 79k]</w:t>
      </w:r>
    </w:p>
    <w:p w14:paraId="74DA0A97" w14:textId="77777777" w:rsidR="004B1DDB" w:rsidRDefault="00455CFD" w:rsidP="00866A45">
      <w:pPr>
        <w:spacing w:after="0"/>
        <w:jc w:val="both"/>
        <w:rPr>
          <w:rFonts w:ascii="Times New Roman" w:hAnsi="Times New Roman" w:cs="Times New Roman"/>
          <w:sz w:val="24"/>
          <w:szCs w:val="24"/>
        </w:rPr>
      </w:pPr>
      <w:r w:rsidRPr="00455CFD">
        <w:rPr>
          <w:rFonts w:ascii="Times New Roman" w:hAnsi="Times New Roman" w:cs="Times New Roman"/>
          <w:sz w:val="24"/>
          <w:szCs w:val="24"/>
        </w:rPr>
        <w:t xml:space="preserve">Nakoľko sa z rozsahu smernice </w:t>
      </w:r>
      <w:proofErr w:type="spellStart"/>
      <w:r w:rsidRPr="00455CFD">
        <w:rPr>
          <w:rFonts w:ascii="Times New Roman" w:hAnsi="Times New Roman" w:cs="Times New Roman"/>
          <w:sz w:val="24"/>
          <w:szCs w:val="24"/>
        </w:rPr>
        <w:t>MiFID</w:t>
      </w:r>
      <w:proofErr w:type="spellEnd"/>
      <w:r w:rsidRPr="00455CFD">
        <w:rPr>
          <w:rFonts w:ascii="Times New Roman" w:hAnsi="Times New Roman" w:cs="Times New Roman"/>
          <w:sz w:val="24"/>
          <w:szCs w:val="24"/>
        </w:rPr>
        <w:t xml:space="preserve"> II vypúšťa udeľovanie povolení poskytovateľom služieb vykazovania údajov a výkonu ich činnosti, navrhuje sa</w:t>
      </w:r>
      <w:r>
        <w:rPr>
          <w:rFonts w:ascii="Times New Roman" w:hAnsi="Times New Roman" w:cs="Times New Roman"/>
          <w:sz w:val="24"/>
          <w:szCs w:val="24"/>
        </w:rPr>
        <w:t xml:space="preserve"> vypustiť príslušné ustanovenia zákona. </w:t>
      </w:r>
    </w:p>
    <w:p w14:paraId="6BD538A4" w14:textId="77777777" w:rsidR="00455CFD" w:rsidRPr="00866A45" w:rsidRDefault="00455CFD" w:rsidP="00866A45">
      <w:pPr>
        <w:spacing w:after="0"/>
        <w:jc w:val="both"/>
        <w:rPr>
          <w:rFonts w:ascii="Times New Roman" w:hAnsi="Times New Roman" w:cs="Times New Roman"/>
          <w:sz w:val="24"/>
          <w:szCs w:val="24"/>
        </w:rPr>
      </w:pPr>
    </w:p>
    <w:p w14:paraId="6DEADA18" w14:textId="77777777" w:rsidR="00533F47" w:rsidRDefault="00533F47" w:rsidP="00533F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D6470">
        <w:rPr>
          <w:rFonts w:ascii="Times New Roman" w:hAnsi="Times New Roman" w:cs="Times New Roman"/>
          <w:b/>
          <w:sz w:val="24"/>
          <w:szCs w:val="24"/>
        </w:rPr>
        <w:t>7</w:t>
      </w:r>
      <w:r w:rsidR="00033046">
        <w:rPr>
          <w:rFonts w:ascii="Times New Roman" w:hAnsi="Times New Roman" w:cs="Times New Roman"/>
          <w:b/>
          <w:sz w:val="24"/>
          <w:szCs w:val="24"/>
        </w:rPr>
        <w:t>3</w:t>
      </w:r>
      <w:r>
        <w:rPr>
          <w:rFonts w:ascii="Times New Roman" w:hAnsi="Times New Roman" w:cs="Times New Roman"/>
          <w:b/>
          <w:sz w:val="24"/>
          <w:szCs w:val="24"/>
        </w:rPr>
        <w:t xml:space="preserve"> [§ 84 ods. 5 a 6]</w:t>
      </w:r>
    </w:p>
    <w:p w14:paraId="65BDC7EC" w14:textId="28D2B9AC" w:rsidR="00533F47" w:rsidRDefault="009E56D1" w:rsidP="00533F47">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 v nadväznosti na bod</w:t>
      </w:r>
      <w:r w:rsidR="00DA71C5">
        <w:rPr>
          <w:rFonts w:ascii="Times New Roman" w:hAnsi="Times New Roman" w:cs="Times New Roman"/>
          <w:sz w:val="24"/>
          <w:szCs w:val="24"/>
        </w:rPr>
        <w:t>y</w:t>
      </w:r>
      <w:r>
        <w:rPr>
          <w:rFonts w:ascii="Times New Roman" w:hAnsi="Times New Roman" w:cs="Times New Roman"/>
          <w:sz w:val="24"/>
          <w:szCs w:val="24"/>
        </w:rPr>
        <w:t xml:space="preserve"> </w:t>
      </w:r>
      <w:r w:rsidR="00222A5F">
        <w:rPr>
          <w:rFonts w:ascii="Times New Roman" w:hAnsi="Times New Roman" w:cs="Times New Roman"/>
          <w:sz w:val="24"/>
          <w:szCs w:val="24"/>
        </w:rPr>
        <w:t>16</w:t>
      </w:r>
      <w:r w:rsidR="00DA71C5">
        <w:rPr>
          <w:rFonts w:ascii="Times New Roman" w:hAnsi="Times New Roman" w:cs="Times New Roman"/>
          <w:sz w:val="24"/>
          <w:szCs w:val="24"/>
        </w:rPr>
        <w:t xml:space="preserve"> a 1</w:t>
      </w:r>
      <w:r w:rsidR="00222A5F">
        <w:rPr>
          <w:rFonts w:ascii="Times New Roman" w:hAnsi="Times New Roman" w:cs="Times New Roman"/>
          <w:sz w:val="24"/>
          <w:szCs w:val="24"/>
        </w:rPr>
        <w:t>8</w:t>
      </w:r>
      <w:r>
        <w:rPr>
          <w:rFonts w:ascii="Times New Roman" w:hAnsi="Times New Roman" w:cs="Times New Roman"/>
          <w:sz w:val="24"/>
          <w:szCs w:val="24"/>
        </w:rPr>
        <w:t xml:space="preserve"> (§ 54 ods. 11 až </w:t>
      </w:r>
      <w:r w:rsidR="00DA71C5">
        <w:rPr>
          <w:rFonts w:ascii="Times New Roman" w:hAnsi="Times New Roman" w:cs="Times New Roman"/>
          <w:sz w:val="24"/>
          <w:szCs w:val="24"/>
        </w:rPr>
        <w:t>1</w:t>
      </w:r>
      <w:r w:rsidR="0095065B">
        <w:rPr>
          <w:rFonts w:ascii="Times New Roman" w:hAnsi="Times New Roman" w:cs="Times New Roman"/>
          <w:sz w:val="24"/>
          <w:szCs w:val="24"/>
        </w:rPr>
        <w:t>5</w:t>
      </w:r>
      <w:r w:rsidR="00DA71C5">
        <w:rPr>
          <w:rFonts w:ascii="Times New Roman" w:hAnsi="Times New Roman" w:cs="Times New Roman"/>
          <w:sz w:val="24"/>
          <w:szCs w:val="24"/>
        </w:rPr>
        <w:t>, § 54</w:t>
      </w:r>
      <w:r w:rsidR="0095065B">
        <w:rPr>
          <w:rFonts w:ascii="Times New Roman" w:hAnsi="Times New Roman" w:cs="Times New Roman"/>
          <w:sz w:val="24"/>
          <w:szCs w:val="24"/>
        </w:rPr>
        <w:t>d</w:t>
      </w:r>
      <w:r w:rsidR="00DA71C5">
        <w:rPr>
          <w:rFonts w:ascii="Times New Roman" w:hAnsi="Times New Roman" w:cs="Times New Roman"/>
          <w:sz w:val="24"/>
          <w:szCs w:val="24"/>
        </w:rPr>
        <w:t xml:space="preserve"> ods. 1 až </w:t>
      </w:r>
      <w:r w:rsidR="0095065B">
        <w:rPr>
          <w:rFonts w:ascii="Times New Roman" w:hAnsi="Times New Roman" w:cs="Times New Roman"/>
          <w:sz w:val="24"/>
          <w:szCs w:val="24"/>
        </w:rPr>
        <w:t>5</w:t>
      </w:r>
      <w:r>
        <w:rPr>
          <w:rFonts w:ascii="Times New Roman" w:hAnsi="Times New Roman" w:cs="Times New Roman"/>
          <w:sz w:val="24"/>
          <w:szCs w:val="24"/>
        </w:rPr>
        <w:t>)</w:t>
      </w:r>
    </w:p>
    <w:p w14:paraId="3CAB96A8" w14:textId="77777777" w:rsidR="009E56D1" w:rsidRPr="009E56D1" w:rsidRDefault="009E56D1" w:rsidP="00533F47">
      <w:pPr>
        <w:spacing w:after="0"/>
        <w:jc w:val="both"/>
        <w:rPr>
          <w:rFonts w:ascii="Times New Roman" w:hAnsi="Times New Roman" w:cs="Times New Roman"/>
          <w:sz w:val="24"/>
          <w:szCs w:val="24"/>
        </w:rPr>
      </w:pPr>
    </w:p>
    <w:p w14:paraId="1DBF706B" w14:textId="77777777" w:rsidR="0095065B" w:rsidRDefault="0095065B"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7</w:t>
      </w:r>
      <w:r w:rsidR="00033046">
        <w:rPr>
          <w:rFonts w:ascii="Times New Roman" w:hAnsi="Times New Roman" w:cs="Times New Roman"/>
          <w:b/>
          <w:sz w:val="24"/>
          <w:szCs w:val="24"/>
        </w:rPr>
        <w:t>4</w:t>
      </w:r>
      <w:r>
        <w:rPr>
          <w:rFonts w:ascii="Times New Roman" w:hAnsi="Times New Roman" w:cs="Times New Roman"/>
          <w:b/>
          <w:sz w:val="24"/>
          <w:szCs w:val="24"/>
        </w:rPr>
        <w:t xml:space="preserve"> [§ 85 ods. 7]</w:t>
      </w:r>
    </w:p>
    <w:p w14:paraId="4EEC1C9E" w14:textId="77777777" w:rsidR="00222A5F" w:rsidRDefault="0095065B"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bod </w:t>
      </w:r>
      <w:r w:rsidR="00222A5F">
        <w:rPr>
          <w:rFonts w:ascii="Times New Roman" w:hAnsi="Times New Roman" w:cs="Times New Roman"/>
          <w:sz w:val="24"/>
          <w:szCs w:val="24"/>
        </w:rPr>
        <w:t>98</w:t>
      </w:r>
    </w:p>
    <w:p w14:paraId="544873FD" w14:textId="5312C7D8" w:rsidR="0095065B" w:rsidRDefault="0095065B"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 (§ 156 ods. 1).</w:t>
      </w:r>
    </w:p>
    <w:p w14:paraId="7A9696CF" w14:textId="77777777" w:rsidR="00F04C0B" w:rsidRDefault="00F04C0B" w:rsidP="00866A45">
      <w:pPr>
        <w:spacing w:after="0"/>
        <w:jc w:val="both"/>
        <w:rPr>
          <w:rFonts w:ascii="Times New Roman" w:hAnsi="Times New Roman" w:cs="Times New Roman"/>
          <w:sz w:val="24"/>
          <w:szCs w:val="24"/>
        </w:rPr>
      </w:pPr>
    </w:p>
    <w:p w14:paraId="7E248499" w14:textId="77777777" w:rsidR="00F04C0B" w:rsidRPr="00033046" w:rsidRDefault="00F04C0B" w:rsidP="00866A45">
      <w:pPr>
        <w:spacing w:after="0"/>
        <w:jc w:val="both"/>
        <w:rPr>
          <w:rFonts w:ascii="Times New Roman" w:hAnsi="Times New Roman" w:cs="Times New Roman"/>
          <w:b/>
          <w:sz w:val="24"/>
          <w:szCs w:val="24"/>
        </w:rPr>
      </w:pPr>
      <w:r w:rsidRPr="00033046">
        <w:rPr>
          <w:rFonts w:ascii="Times New Roman" w:hAnsi="Times New Roman" w:cs="Times New Roman"/>
          <w:b/>
          <w:sz w:val="24"/>
          <w:szCs w:val="24"/>
        </w:rPr>
        <w:t>K bodu 7</w:t>
      </w:r>
      <w:r w:rsidR="00033046" w:rsidRPr="00033046">
        <w:rPr>
          <w:rFonts w:ascii="Times New Roman" w:hAnsi="Times New Roman" w:cs="Times New Roman"/>
          <w:b/>
          <w:sz w:val="24"/>
          <w:szCs w:val="24"/>
        </w:rPr>
        <w:t>5</w:t>
      </w:r>
      <w:r w:rsidRPr="00033046">
        <w:rPr>
          <w:rFonts w:ascii="Times New Roman" w:hAnsi="Times New Roman" w:cs="Times New Roman"/>
          <w:b/>
          <w:sz w:val="24"/>
          <w:szCs w:val="24"/>
        </w:rPr>
        <w:t xml:space="preserve"> </w:t>
      </w:r>
    </w:p>
    <w:p w14:paraId="59FFD618" w14:textId="77777777" w:rsidR="0095065B" w:rsidRPr="0035716C" w:rsidRDefault="0035716C" w:rsidP="00866A45">
      <w:pPr>
        <w:spacing w:after="0"/>
        <w:jc w:val="both"/>
        <w:rPr>
          <w:rFonts w:ascii="Times New Roman" w:hAnsi="Times New Roman" w:cs="Times New Roman"/>
          <w:sz w:val="24"/>
          <w:szCs w:val="24"/>
        </w:rPr>
      </w:pPr>
      <w:r>
        <w:rPr>
          <w:rFonts w:ascii="Times New Roman" w:hAnsi="Times New Roman" w:cs="Times New Roman"/>
          <w:sz w:val="24"/>
          <w:szCs w:val="24"/>
        </w:rPr>
        <w:t>Upravuje sa</w:t>
      </w:r>
      <w:r w:rsidRPr="0035716C">
        <w:rPr>
          <w:rFonts w:ascii="Times New Roman" w:hAnsi="Times New Roman" w:cs="Times New Roman"/>
          <w:sz w:val="24"/>
          <w:szCs w:val="24"/>
        </w:rPr>
        <w:t xml:space="preserve"> poznámk</w:t>
      </w:r>
      <w:r>
        <w:rPr>
          <w:rFonts w:ascii="Times New Roman" w:hAnsi="Times New Roman" w:cs="Times New Roman"/>
          <w:sz w:val="24"/>
          <w:szCs w:val="24"/>
        </w:rPr>
        <w:t>a</w:t>
      </w:r>
      <w:r w:rsidRPr="0035716C">
        <w:rPr>
          <w:rFonts w:ascii="Times New Roman" w:hAnsi="Times New Roman" w:cs="Times New Roman"/>
          <w:sz w:val="24"/>
          <w:szCs w:val="24"/>
        </w:rPr>
        <w:t xml:space="preserve"> pod čiarou k odkazu 94 z dôvodu, že doteraz uvedený odkaz na § 2 ods. 1 písm. d) a § 4 zákona Národnej rady Slovenskej republiky č. 171/1993 Z. z. o Policajnom zbore v znení neskorších predpisov nesúvisí s činnosťou kriminálnej polície a finančnej polície (operatívnych častí). V tomto prípade ide o odkaz na trestné konanie, čo je však obsiahnuté v § 110 ods. 1 písm. b) zákona č. 566/2001 Z. z. k orgánom činným v trestnom konaní vykonávajúcich vyšetrovanie podľa Trestného poriadku (poznámka pod čiarou k odkazu 92). </w:t>
      </w:r>
    </w:p>
    <w:p w14:paraId="46C541F1" w14:textId="77777777" w:rsidR="0035716C" w:rsidRDefault="0035716C" w:rsidP="00866A45">
      <w:pPr>
        <w:spacing w:after="0"/>
        <w:jc w:val="both"/>
        <w:rPr>
          <w:rFonts w:ascii="Times New Roman" w:hAnsi="Times New Roman" w:cs="Times New Roman"/>
          <w:b/>
          <w:sz w:val="24"/>
          <w:szCs w:val="24"/>
        </w:rPr>
      </w:pPr>
    </w:p>
    <w:p w14:paraId="187F919F" w14:textId="77777777" w:rsidR="009E56D1" w:rsidRDefault="009E56D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w:t>
      </w:r>
      <w:r w:rsidR="00B92DB7" w:rsidRPr="00866A45">
        <w:rPr>
          <w:rFonts w:ascii="Times New Roman" w:hAnsi="Times New Roman" w:cs="Times New Roman"/>
          <w:b/>
          <w:sz w:val="24"/>
          <w:szCs w:val="24"/>
        </w:rPr>
        <w:t xml:space="preserve"> </w:t>
      </w:r>
      <w:r w:rsidR="00F04C0B">
        <w:rPr>
          <w:rFonts w:ascii="Times New Roman" w:hAnsi="Times New Roman" w:cs="Times New Roman"/>
          <w:b/>
          <w:sz w:val="24"/>
          <w:szCs w:val="24"/>
        </w:rPr>
        <w:t>7</w:t>
      </w:r>
      <w:r w:rsidR="00033046">
        <w:rPr>
          <w:rFonts w:ascii="Times New Roman" w:hAnsi="Times New Roman" w:cs="Times New Roman"/>
          <w:b/>
          <w:sz w:val="24"/>
          <w:szCs w:val="24"/>
        </w:rPr>
        <w:t>6</w:t>
      </w:r>
      <w:r w:rsidR="009C7A7D" w:rsidRPr="00866A45">
        <w:rPr>
          <w:rFonts w:ascii="Times New Roman" w:hAnsi="Times New Roman" w:cs="Times New Roman"/>
          <w:b/>
          <w:sz w:val="24"/>
          <w:szCs w:val="24"/>
        </w:rPr>
        <w:t xml:space="preserve"> </w:t>
      </w:r>
      <w:r w:rsidR="00FF4AE9">
        <w:rPr>
          <w:rFonts w:ascii="Times New Roman" w:hAnsi="Times New Roman" w:cs="Times New Roman"/>
          <w:b/>
          <w:sz w:val="24"/>
          <w:szCs w:val="24"/>
        </w:rPr>
        <w:t>[§ 135 ods. 1]</w:t>
      </w:r>
    </w:p>
    <w:p w14:paraId="710236C8" w14:textId="77777777" w:rsidR="009E56D1" w:rsidRPr="009E56D1" w:rsidRDefault="009E56D1" w:rsidP="00866A45">
      <w:pPr>
        <w:spacing w:after="0"/>
        <w:jc w:val="both"/>
        <w:rPr>
          <w:rFonts w:ascii="Times New Roman" w:hAnsi="Times New Roman" w:cs="Times New Roman"/>
          <w:sz w:val="24"/>
          <w:szCs w:val="24"/>
        </w:rPr>
      </w:pPr>
      <w:r>
        <w:rPr>
          <w:rFonts w:ascii="Times New Roman" w:hAnsi="Times New Roman" w:cs="Times New Roman"/>
          <w:sz w:val="24"/>
          <w:szCs w:val="24"/>
        </w:rPr>
        <w:t>Subjekty, nad ktorými vykonáva dohľad Národná banka Slovenska sa rozširuje aj o investičnú holdingovú spoločnosť.</w:t>
      </w:r>
    </w:p>
    <w:p w14:paraId="7CFC956E" w14:textId="77777777" w:rsidR="00533F47" w:rsidRDefault="00533F47" w:rsidP="00866A45">
      <w:pPr>
        <w:spacing w:after="0"/>
        <w:jc w:val="both"/>
        <w:rPr>
          <w:rFonts w:ascii="Times New Roman" w:hAnsi="Times New Roman" w:cs="Times New Roman"/>
          <w:b/>
          <w:sz w:val="24"/>
          <w:szCs w:val="24"/>
        </w:rPr>
      </w:pPr>
    </w:p>
    <w:p w14:paraId="00FDAA0E" w14:textId="77777777" w:rsidR="00B64861" w:rsidRDefault="00B64861"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K bod</w:t>
      </w:r>
      <w:r w:rsidR="006F1DE9">
        <w:rPr>
          <w:rFonts w:ascii="Times New Roman" w:hAnsi="Times New Roman" w:cs="Times New Roman"/>
          <w:b/>
          <w:sz w:val="24"/>
          <w:szCs w:val="24"/>
        </w:rPr>
        <w:t>om</w:t>
      </w:r>
      <w:r w:rsidRPr="00866A45">
        <w:rPr>
          <w:rFonts w:ascii="Times New Roman" w:hAnsi="Times New Roman" w:cs="Times New Roman"/>
          <w:b/>
          <w:sz w:val="24"/>
          <w:szCs w:val="24"/>
        </w:rPr>
        <w:t xml:space="preserve"> </w:t>
      </w:r>
      <w:r w:rsidR="00F04C0B">
        <w:rPr>
          <w:rFonts w:ascii="Times New Roman" w:hAnsi="Times New Roman" w:cs="Times New Roman"/>
          <w:b/>
          <w:sz w:val="24"/>
          <w:szCs w:val="24"/>
        </w:rPr>
        <w:t>7</w:t>
      </w:r>
      <w:r w:rsidR="00033046">
        <w:rPr>
          <w:rFonts w:ascii="Times New Roman" w:hAnsi="Times New Roman" w:cs="Times New Roman"/>
          <w:b/>
          <w:sz w:val="24"/>
          <w:szCs w:val="24"/>
        </w:rPr>
        <w:t>7</w:t>
      </w:r>
      <w:r w:rsidR="006F1DE9">
        <w:rPr>
          <w:rFonts w:ascii="Times New Roman" w:hAnsi="Times New Roman" w:cs="Times New Roman"/>
          <w:b/>
          <w:sz w:val="24"/>
          <w:szCs w:val="24"/>
        </w:rPr>
        <w:t xml:space="preserve"> a </w:t>
      </w:r>
      <w:r w:rsidR="00F04C0B">
        <w:rPr>
          <w:rFonts w:ascii="Times New Roman" w:hAnsi="Times New Roman" w:cs="Times New Roman"/>
          <w:b/>
          <w:sz w:val="24"/>
          <w:szCs w:val="24"/>
        </w:rPr>
        <w:t>7</w:t>
      </w:r>
      <w:r w:rsidR="00033046">
        <w:rPr>
          <w:rFonts w:ascii="Times New Roman" w:hAnsi="Times New Roman" w:cs="Times New Roman"/>
          <w:b/>
          <w:sz w:val="24"/>
          <w:szCs w:val="24"/>
        </w:rPr>
        <w:t>8</w:t>
      </w:r>
      <w:r w:rsidR="00FF4AE9">
        <w:rPr>
          <w:rFonts w:ascii="Times New Roman" w:hAnsi="Times New Roman" w:cs="Times New Roman"/>
          <w:b/>
          <w:sz w:val="24"/>
          <w:szCs w:val="24"/>
        </w:rPr>
        <w:t xml:space="preserve"> [§ 135 ods. 7 až 1</w:t>
      </w:r>
      <w:r w:rsidR="006F1DE9">
        <w:rPr>
          <w:rFonts w:ascii="Times New Roman" w:hAnsi="Times New Roman" w:cs="Times New Roman"/>
          <w:b/>
          <w:sz w:val="24"/>
          <w:szCs w:val="24"/>
        </w:rPr>
        <w:t>6, § 135 ods. 17 a 1</w:t>
      </w:r>
      <w:r w:rsidR="0095065B">
        <w:rPr>
          <w:rFonts w:ascii="Times New Roman" w:hAnsi="Times New Roman" w:cs="Times New Roman"/>
          <w:b/>
          <w:sz w:val="24"/>
          <w:szCs w:val="24"/>
        </w:rPr>
        <w:t>8</w:t>
      </w:r>
      <w:r w:rsidR="00FF4AE9">
        <w:rPr>
          <w:rFonts w:ascii="Times New Roman" w:hAnsi="Times New Roman" w:cs="Times New Roman"/>
          <w:b/>
          <w:sz w:val="24"/>
          <w:szCs w:val="24"/>
        </w:rPr>
        <w:t>]</w:t>
      </w:r>
    </w:p>
    <w:p w14:paraId="1E718FC3" w14:textId="77777777" w:rsidR="00B92DB7" w:rsidRDefault="009E56D1"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Nanovo sa upravuje preskúmavanie, ktoré vykonáva Národná banka Slovenska v rámci dohľadu. Preskúmavanie podľa smernice IFD je lepšie prispôsobené činnostiam a veľkosti obchodníkov s cennými papiermi než doterajšia právna úprava. </w:t>
      </w:r>
      <w:r w:rsidR="0098747A">
        <w:rPr>
          <w:rFonts w:ascii="Times New Roman" w:hAnsi="Times New Roman" w:cs="Times New Roman"/>
          <w:sz w:val="24"/>
          <w:szCs w:val="24"/>
        </w:rPr>
        <w:t xml:space="preserve">Pri vykonávaní preskúmania Národná banka Slovenska zohľadňuje okrem iného aj riziká, obchodný model obchodníka s cennými papiermi alebo aj geografické umiestnenie expozícií obchodníka s cennými papiermi. Frekvenciu a rozsah preskúmavania určí Národná banka Slovenska primerane k veľkosti, povahe, rozsahu a zložitosti vykonávaných činností obchodníka s cennými papiermi, doterajšia právna úprava ustanovovala preskúmanie aspoň raz do roka. V rámci výkonu dohľadu má Národná banka Slovenska prístup aj programom a zápisniciam zo zasadnutí predstavenstva. V rámci preskúmavania Národná banka Slovenska aspoň každé tri roky preskúma, či obchodník s cennými papiermi dodržiava požiadavky týkajúce sa povolenia používať interné modely. </w:t>
      </w:r>
    </w:p>
    <w:p w14:paraId="05A4F9EC" w14:textId="77777777" w:rsidR="00185874" w:rsidRPr="00866A45" w:rsidRDefault="00185874" w:rsidP="00866A45">
      <w:pPr>
        <w:spacing w:after="0"/>
        <w:jc w:val="both"/>
        <w:rPr>
          <w:rFonts w:ascii="Times New Roman" w:hAnsi="Times New Roman" w:cs="Times New Roman"/>
          <w:sz w:val="24"/>
          <w:szCs w:val="24"/>
        </w:rPr>
      </w:pPr>
    </w:p>
    <w:p w14:paraId="251475B1" w14:textId="77777777" w:rsidR="00FF4AE9" w:rsidRDefault="00FF4AE9"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7</w:t>
      </w:r>
      <w:r w:rsidR="00033046">
        <w:rPr>
          <w:rFonts w:ascii="Times New Roman" w:hAnsi="Times New Roman" w:cs="Times New Roman"/>
          <w:b/>
          <w:sz w:val="24"/>
          <w:szCs w:val="24"/>
        </w:rPr>
        <w:t>9</w:t>
      </w:r>
      <w:r>
        <w:rPr>
          <w:rFonts w:ascii="Times New Roman" w:hAnsi="Times New Roman" w:cs="Times New Roman"/>
          <w:b/>
          <w:sz w:val="24"/>
          <w:szCs w:val="24"/>
        </w:rPr>
        <w:t xml:space="preserve"> [§ 135a ods. 19]</w:t>
      </w:r>
    </w:p>
    <w:p w14:paraId="1CF3C3CF" w14:textId="77777777" w:rsidR="00185874" w:rsidRPr="00185874" w:rsidRDefault="003A5C36" w:rsidP="00866A45">
      <w:pPr>
        <w:spacing w:after="0"/>
        <w:jc w:val="both"/>
        <w:rPr>
          <w:rFonts w:ascii="Times New Roman" w:hAnsi="Times New Roman" w:cs="Times New Roman"/>
          <w:sz w:val="24"/>
          <w:szCs w:val="24"/>
        </w:rPr>
      </w:pPr>
      <w:r>
        <w:rPr>
          <w:rFonts w:ascii="Times New Roman" w:hAnsi="Times New Roman" w:cs="Times New Roman"/>
          <w:sz w:val="24"/>
          <w:szCs w:val="24"/>
        </w:rPr>
        <w:t>Stanovuj</w:t>
      </w:r>
      <w:r w:rsidR="000E6935">
        <w:rPr>
          <w:rFonts w:ascii="Times New Roman" w:hAnsi="Times New Roman" w:cs="Times New Roman"/>
          <w:sz w:val="24"/>
          <w:szCs w:val="24"/>
        </w:rPr>
        <w:t>e</w:t>
      </w:r>
      <w:r>
        <w:rPr>
          <w:rFonts w:ascii="Times New Roman" w:hAnsi="Times New Roman" w:cs="Times New Roman"/>
          <w:sz w:val="24"/>
          <w:szCs w:val="24"/>
        </w:rPr>
        <w:t xml:space="preserve"> sa povinnosť</w:t>
      </w:r>
      <w:r w:rsidR="00185874">
        <w:rPr>
          <w:rFonts w:ascii="Times New Roman" w:hAnsi="Times New Roman" w:cs="Times New Roman"/>
          <w:sz w:val="24"/>
          <w:szCs w:val="24"/>
        </w:rPr>
        <w:t xml:space="preserve"> Národnej banke Slovenska </w:t>
      </w:r>
      <w:r>
        <w:rPr>
          <w:rFonts w:ascii="Times New Roman" w:hAnsi="Times New Roman" w:cs="Times New Roman"/>
          <w:sz w:val="24"/>
          <w:szCs w:val="24"/>
        </w:rPr>
        <w:t>informovať Európsky orgán dohľadu.</w:t>
      </w:r>
    </w:p>
    <w:p w14:paraId="4EAB9661" w14:textId="77777777" w:rsidR="00FF4AE9" w:rsidRDefault="00FF4AE9" w:rsidP="00866A45">
      <w:pPr>
        <w:spacing w:after="0"/>
        <w:jc w:val="both"/>
        <w:rPr>
          <w:rFonts w:ascii="Times New Roman" w:hAnsi="Times New Roman" w:cs="Times New Roman"/>
          <w:b/>
          <w:sz w:val="24"/>
          <w:szCs w:val="24"/>
        </w:rPr>
      </w:pPr>
    </w:p>
    <w:p w14:paraId="27B4F5F2" w14:textId="77777777" w:rsidR="00B64861" w:rsidRDefault="00B64861"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033046">
        <w:rPr>
          <w:rFonts w:ascii="Times New Roman" w:hAnsi="Times New Roman" w:cs="Times New Roman"/>
          <w:b/>
          <w:sz w:val="24"/>
          <w:szCs w:val="24"/>
        </w:rPr>
        <w:t>80</w:t>
      </w:r>
      <w:r w:rsidR="00FF4AE9">
        <w:rPr>
          <w:rFonts w:ascii="Times New Roman" w:hAnsi="Times New Roman" w:cs="Times New Roman"/>
          <w:b/>
          <w:sz w:val="24"/>
          <w:szCs w:val="24"/>
        </w:rPr>
        <w:t xml:space="preserve"> [§ 135d]</w:t>
      </w:r>
    </w:p>
    <w:p w14:paraId="644C19E1" w14:textId="77777777" w:rsidR="00185874" w:rsidRPr="00185874" w:rsidRDefault="00185874"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 účely dohľadu týkajúceho sa prudenciálnych požiadaviek na obchodníka s cennými papiermi sa definuje spolupráca medzi Národnou bankou Slovenska a príslušnými orgánmi rôznych členských štátov. Vymedzujú sa informácie, ktoré si orgány dohľadu navzájom poskytujú. Dôverné informácie možno použiť len pri výkone dohľadu a len na presne stanovené účely. </w:t>
      </w:r>
    </w:p>
    <w:p w14:paraId="5689CC31" w14:textId="77777777" w:rsidR="00B64861" w:rsidRPr="00866A45" w:rsidRDefault="00B64861" w:rsidP="00866A45">
      <w:pPr>
        <w:spacing w:after="0"/>
        <w:jc w:val="both"/>
        <w:rPr>
          <w:rFonts w:ascii="Times New Roman" w:hAnsi="Times New Roman" w:cs="Times New Roman"/>
          <w:sz w:val="24"/>
          <w:szCs w:val="24"/>
        </w:rPr>
      </w:pPr>
    </w:p>
    <w:p w14:paraId="7F6B4C83" w14:textId="77777777" w:rsidR="00522600" w:rsidRDefault="00B333C8"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33046">
        <w:rPr>
          <w:rFonts w:ascii="Times New Roman" w:hAnsi="Times New Roman" w:cs="Times New Roman"/>
          <w:b/>
          <w:sz w:val="24"/>
          <w:szCs w:val="24"/>
        </w:rPr>
        <w:t>81</w:t>
      </w:r>
      <w:r>
        <w:rPr>
          <w:rFonts w:ascii="Times New Roman" w:hAnsi="Times New Roman" w:cs="Times New Roman"/>
          <w:b/>
          <w:sz w:val="24"/>
          <w:szCs w:val="24"/>
        </w:rPr>
        <w:t xml:space="preserve"> [§ 138 až 14</w:t>
      </w:r>
      <w:r w:rsidR="00F04C0B">
        <w:rPr>
          <w:rFonts w:ascii="Times New Roman" w:hAnsi="Times New Roman" w:cs="Times New Roman"/>
          <w:b/>
          <w:sz w:val="24"/>
          <w:szCs w:val="24"/>
        </w:rPr>
        <w:t>2</w:t>
      </w:r>
      <w:r>
        <w:rPr>
          <w:rFonts w:ascii="Times New Roman" w:hAnsi="Times New Roman" w:cs="Times New Roman"/>
          <w:b/>
          <w:sz w:val="24"/>
          <w:szCs w:val="24"/>
        </w:rPr>
        <w:t>]</w:t>
      </w:r>
    </w:p>
    <w:p w14:paraId="52634030" w14:textId="77777777" w:rsidR="00E034E9" w:rsidRDefault="00E034E9" w:rsidP="00866A45">
      <w:pPr>
        <w:spacing w:after="0"/>
        <w:jc w:val="both"/>
        <w:rPr>
          <w:rFonts w:ascii="Times New Roman" w:hAnsi="Times New Roman" w:cs="Times New Roman"/>
          <w:sz w:val="24"/>
          <w:szCs w:val="24"/>
        </w:rPr>
      </w:pPr>
      <w:r>
        <w:rPr>
          <w:rFonts w:ascii="Times New Roman" w:hAnsi="Times New Roman" w:cs="Times New Roman"/>
          <w:sz w:val="24"/>
          <w:szCs w:val="24"/>
        </w:rPr>
        <w:t>Nanovo sa definuje dohľad na konsolidovanom základe.</w:t>
      </w:r>
      <w:r w:rsidR="00983067">
        <w:rPr>
          <w:rFonts w:ascii="Times New Roman" w:hAnsi="Times New Roman" w:cs="Times New Roman"/>
          <w:sz w:val="24"/>
          <w:szCs w:val="24"/>
        </w:rPr>
        <w:t xml:space="preserve"> </w:t>
      </w:r>
    </w:p>
    <w:p w14:paraId="44A2625B" w14:textId="77777777" w:rsidR="00983067" w:rsidRDefault="00983067" w:rsidP="00866A4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 138</w:t>
      </w:r>
    </w:p>
    <w:p w14:paraId="24A40CA2" w14:textId="77777777" w:rsidR="00983067" w:rsidRDefault="00983067"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Národná banka Slovenska je orgánom dohľadu </w:t>
      </w:r>
      <w:r w:rsidR="000A6F7C">
        <w:rPr>
          <w:rFonts w:ascii="Times New Roman" w:hAnsi="Times New Roman" w:cs="Times New Roman"/>
          <w:sz w:val="24"/>
          <w:szCs w:val="24"/>
        </w:rPr>
        <w:t>na konsolidovanom základe alebo nad dodržiavaním súladu s kapitálovým testom skupiny</w:t>
      </w:r>
      <w:r>
        <w:rPr>
          <w:rFonts w:ascii="Times New Roman" w:hAnsi="Times New Roman" w:cs="Times New Roman"/>
          <w:sz w:val="24"/>
          <w:szCs w:val="24"/>
        </w:rPr>
        <w:t xml:space="preserve">, ak </w:t>
      </w:r>
      <w:r w:rsidRPr="00983067">
        <w:rPr>
          <w:rFonts w:ascii="Times New Roman" w:hAnsi="Times New Roman" w:cs="Times New Roman"/>
          <w:sz w:val="24"/>
          <w:szCs w:val="24"/>
        </w:rPr>
        <w:t>skupinu obchodníkov s cennými papiermi1 riadi materský obchodník s cennými papiermi v Európskej únii so sídlom v Slovenskej republike</w:t>
      </w:r>
      <w:r>
        <w:rPr>
          <w:rFonts w:ascii="Times New Roman" w:hAnsi="Times New Roman" w:cs="Times New Roman"/>
          <w:sz w:val="24"/>
          <w:szCs w:val="24"/>
        </w:rPr>
        <w:t xml:space="preserve"> alebo a</w:t>
      </w:r>
      <w:r w:rsidRPr="00983067">
        <w:rPr>
          <w:rFonts w:ascii="Times New Roman" w:hAnsi="Times New Roman" w:cs="Times New Roman"/>
          <w:sz w:val="24"/>
          <w:szCs w:val="24"/>
        </w:rPr>
        <w:t>k materskou spoločnosťou obchodníka s cennými papiermi je materská investičná holdingová spoločnosť v Európskej únii alebo materská zmiešaná finančná holdingová spoločnosť v Európskej únii</w:t>
      </w:r>
      <w:r>
        <w:rPr>
          <w:rFonts w:ascii="Times New Roman" w:hAnsi="Times New Roman" w:cs="Times New Roman"/>
          <w:sz w:val="24"/>
          <w:szCs w:val="24"/>
        </w:rPr>
        <w:t xml:space="preserve"> alebo a</w:t>
      </w:r>
      <w:r w:rsidRPr="00983067">
        <w:rPr>
          <w:rFonts w:ascii="Times New Roman" w:hAnsi="Times New Roman" w:cs="Times New Roman"/>
          <w:sz w:val="24"/>
          <w:szCs w:val="24"/>
        </w:rPr>
        <w:t>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w:t>
      </w:r>
      <w:r>
        <w:rPr>
          <w:rFonts w:ascii="Times New Roman" w:hAnsi="Times New Roman" w:cs="Times New Roman"/>
          <w:sz w:val="24"/>
          <w:szCs w:val="24"/>
        </w:rPr>
        <w:t xml:space="preserve">, </w:t>
      </w:r>
      <w:r w:rsidRPr="00983067">
        <w:rPr>
          <w:rFonts w:ascii="Times New Roman" w:hAnsi="Times New Roman" w:cs="Times New Roman"/>
          <w:sz w:val="24"/>
          <w:szCs w:val="24"/>
        </w:rPr>
        <w:t>ak je investičná holdingová spoločnosť alebo zmiešaná finančná holdingová spoločnosť založená v Slovenskej republike</w:t>
      </w:r>
      <w:r>
        <w:rPr>
          <w:rFonts w:ascii="Times New Roman" w:hAnsi="Times New Roman" w:cs="Times New Roman"/>
          <w:sz w:val="24"/>
          <w:szCs w:val="24"/>
        </w:rPr>
        <w:t xml:space="preserve">. Dohľad na konsolidovanom základe sa vykonáva podľa čl. 7 nariadenia IFR alebo formou </w:t>
      </w:r>
      <w:r w:rsidRPr="00983067">
        <w:rPr>
          <w:rFonts w:ascii="Times New Roman" w:hAnsi="Times New Roman" w:cs="Times New Roman"/>
          <w:sz w:val="24"/>
          <w:szCs w:val="24"/>
        </w:rPr>
        <w:t>súladu s kapitálovým testom skupiny</w:t>
      </w:r>
      <w:r>
        <w:rPr>
          <w:rFonts w:ascii="Times New Roman" w:hAnsi="Times New Roman" w:cs="Times New Roman"/>
          <w:sz w:val="24"/>
          <w:szCs w:val="24"/>
        </w:rPr>
        <w:t xml:space="preserve"> podľa čl. </w:t>
      </w:r>
      <w:r w:rsidR="000A6F7C">
        <w:rPr>
          <w:rFonts w:ascii="Times New Roman" w:hAnsi="Times New Roman" w:cs="Times New Roman"/>
          <w:sz w:val="24"/>
          <w:szCs w:val="24"/>
        </w:rPr>
        <w:t xml:space="preserve">8 nariadenia IFR. Kapitálový test skupiny možno použiť v prípade skupinových štruktúr, ktoré sa považujú za dostatočne jednoduché. Národná banka Slovenska vykonáva dohľad na konsolidovanom základe aj v prípade, ak </w:t>
      </w:r>
      <w:r w:rsidR="000A6F7C" w:rsidRPr="000A6F7C">
        <w:rPr>
          <w:rFonts w:ascii="Times New Roman" w:hAnsi="Times New Roman" w:cs="Times New Roman"/>
          <w:sz w:val="24"/>
          <w:szCs w:val="24"/>
        </w:rPr>
        <w:t xml:space="preserve">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w:t>
      </w:r>
      <w:r w:rsidR="000A6F7C" w:rsidRPr="000A6F7C">
        <w:rPr>
          <w:rFonts w:ascii="Times New Roman" w:hAnsi="Times New Roman" w:cs="Times New Roman"/>
          <w:sz w:val="24"/>
          <w:szCs w:val="24"/>
        </w:rPr>
        <w:lastRenderedPageBreak/>
        <w:t>holdingová spoločnosť alebo zmiešaná finančná holdingová spoločnosť</w:t>
      </w:r>
      <w:r w:rsidR="000A6F7C">
        <w:rPr>
          <w:rFonts w:ascii="Times New Roman" w:hAnsi="Times New Roman" w:cs="Times New Roman"/>
          <w:sz w:val="24"/>
          <w:szCs w:val="24"/>
        </w:rPr>
        <w:t xml:space="preserve"> a ak</w:t>
      </w:r>
      <w:r w:rsidR="000A6F7C" w:rsidRPr="000A6F7C">
        <w:t xml:space="preserve"> </w:t>
      </w:r>
      <w:r w:rsidR="000A6F7C" w:rsidRPr="000A6F7C">
        <w:rPr>
          <w:rFonts w:ascii="Times New Roman" w:hAnsi="Times New Roman" w:cs="Times New Roman"/>
          <w:sz w:val="24"/>
          <w:szCs w:val="24"/>
        </w:rPr>
        <w:t>najvyššiu celkovú hodnotu aktív má obchodník s cennými papiermi</w:t>
      </w:r>
      <w:r w:rsidR="000A6F7C">
        <w:rPr>
          <w:rFonts w:ascii="Times New Roman" w:hAnsi="Times New Roman" w:cs="Times New Roman"/>
          <w:sz w:val="24"/>
          <w:szCs w:val="24"/>
        </w:rPr>
        <w:t xml:space="preserve">. </w:t>
      </w:r>
    </w:p>
    <w:p w14:paraId="448578F2" w14:textId="77777777" w:rsidR="000A6F7C" w:rsidRPr="000A6F7C" w:rsidRDefault="000A6F7C" w:rsidP="00866A45">
      <w:pPr>
        <w:spacing w:after="0"/>
        <w:jc w:val="both"/>
        <w:rPr>
          <w:rFonts w:ascii="Times New Roman" w:hAnsi="Times New Roman" w:cs="Times New Roman"/>
          <w:sz w:val="24"/>
          <w:szCs w:val="24"/>
          <w:u w:val="single"/>
        </w:rPr>
      </w:pPr>
      <w:r w:rsidRPr="000A6F7C">
        <w:rPr>
          <w:rFonts w:ascii="Times New Roman" w:hAnsi="Times New Roman" w:cs="Times New Roman"/>
          <w:sz w:val="24"/>
          <w:szCs w:val="24"/>
          <w:u w:val="single"/>
        </w:rPr>
        <w:t>K § 139</w:t>
      </w:r>
    </w:p>
    <w:p w14:paraId="4F7DAA70" w14:textId="77777777" w:rsidR="00B333C8" w:rsidRDefault="000A6F7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Ak </w:t>
      </w:r>
      <w:r w:rsidRPr="000A6F7C">
        <w:rPr>
          <w:rFonts w:ascii="Times New Roman" w:hAnsi="Times New Roman" w:cs="Times New Roman"/>
          <w:sz w:val="24"/>
          <w:szCs w:val="24"/>
        </w:rPr>
        <w:t>dvaja  alebo viacerí obchodníci s cennými papiermi alebo zahraniční obchodníci s cennými papiermi, ktorí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w:t>
      </w:r>
      <w:r>
        <w:rPr>
          <w:rFonts w:ascii="Times New Roman" w:hAnsi="Times New Roman" w:cs="Times New Roman"/>
          <w:sz w:val="24"/>
          <w:szCs w:val="24"/>
        </w:rPr>
        <w:t>. Pokiaľ uvedený dohľad nie je rovnako účinný, Národná banka Slovenska zahrnie takéhoto obchodníka do výkonu dohľadu na konsolidovanom základe.</w:t>
      </w:r>
    </w:p>
    <w:p w14:paraId="23007251" w14:textId="77777777" w:rsidR="000A6F7C" w:rsidRPr="000A6F7C" w:rsidRDefault="000A6F7C" w:rsidP="00866A45">
      <w:pPr>
        <w:spacing w:after="0"/>
        <w:jc w:val="both"/>
        <w:rPr>
          <w:rFonts w:ascii="Times New Roman" w:hAnsi="Times New Roman" w:cs="Times New Roman"/>
          <w:sz w:val="24"/>
          <w:szCs w:val="24"/>
          <w:u w:val="single"/>
        </w:rPr>
      </w:pPr>
      <w:r w:rsidRPr="000A6F7C">
        <w:rPr>
          <w:rFonts w:ascii="Times New Roman" w:hAnsi="Times New Roman" w:cs="Times New Roman"/>
          <w:sz w:val="24"/>
          <w:szCs w:val="24"/>
          <w:u w:val="single"/>
        </w:rPr>
        <w:t>K § 140</w:t>
      </w:r>
    </w:p>
    <w:p w14:paraId="632E48EB" w14:textId="77777777" w:rsidR="000A6F7C" w:rsidRDefault="000A6F7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Stanovuje sa povinnosť Národnej banke Slovenska ako orgánu dohľadu na konsolidovanom základe v prípade vzniku kritickej situácie informovať Európsky orgán dohľadu, </w:t>
      </w:r>
      <w:r w:rsidRPr="000A6F7C">
        <w:rPr>
          <w:rFonts w:ascii="Times New Roman" w:hAnsi="Times New Roman" w:cs="Times New Roman"/>
          <w:sz w:val="24"/>
          <w:szCs w:val="24"/>
        </w:rPr>
        <w:t>Európsky výbor pre systémové riziká</w:t>
      </w:r>
      <w:r>
        <w:rPr>
          <w:rFonts w:ascii="Times New Roman" w:hAnsi="Times New Roman" w:cs="Times New Roman"/>
          <w:sz w:val="24"/>
          <w:szCs w:val="24"/>
        </w:rPr>
        <w:t xml:space="preserve"> a príslušné orgány o vzniknutej situácii. </w:t>
      </w:r>
    </w:p>
    <w:p w14:paraId="01B041C2" w14:textId="77777777" w:rsidR="000A6F7C" w:rsidRPr="000A6F7C" w:rsidRDefault="000A6F7C" w:rsidP="00866A45">
      <w:pPr>
        <w:spacing w:after="0"/>
        <w:jc w:val="both"/>
        <w:rPr>
          <w:rFonts w:ascii="Times New Roman" w:hAnsi="Times New Roman" w:cs="Times New Roman"/>
          <w:sz w:val="24"/>
          <w:szCs w:val="24"/>
          <w:u w:val="single"/>
        </w:rPr>
      </w:pPr>
      <w:r w:rsidRPr="000A6F7C">
        <w:rPr>
          <w:rFonts w:ascii="Times New Roman" w:hAnsi="Times New Roman" w:cs="Times New Roman"/>
          <w:sz w:val="24"/>
          <w:szCs w:val="24"/>
          <w:u w:val="single"/>
        </w:rPr>
        <w:t>K § 141</w:t>
      </w:r>
    </w:p>
    <w:p w14:paraId="61D74F8B" w14:textId="77777777" w:rsidR="000A6F7C" w:rsidRPr="000A6F7C" w:rsidRDefault="00447659" w:rsidP="00866A45">
      <w:pPr>
        <w:spacing w:after="0"/>
        <w:jc w:val="both"/>
        <w:rPr>
          <w:rFonts w:ascii="Times New Roman" w:hAnsi="Times New Roman" w:cs="Times New Roman"/>
          <w:sz w:val="24"/>
          <w:szCs w:val="24"/>
        </w:rPr>
      </w:pPr>
      <w:r>
        <w:rPr>
          <w:rFonts w:ascii="Times New Roman" w:hAnsi="Times New Roman" w:cs="Times New Roman"/>
          <w:sz w:val="24"/>
          <w:szCs w:val="24"/>
        </w:rPr>
        <w:t>Stanovuje sa povinnosť Národnej</w:t>
      </w:r>
      <w:r w:rsidR="000A6F7C" w:rsidRPr="000A6F7C">
        <w:rPr>
          <w:rFonts w:ascii="Times New Roman" w:hAnsi="Times New Roman" w:cs="Times New Roman"/>
          <w:sz w:val="24"/>
          <w:szCs w:val="24"/>
        </w:rPr>
        <w:t xml:space="preserve"> bank</w:t>
      </w:r>
      <w:r>
        <w:rPr>
          <w:rFonts w:ascii="Times New Roman" w:hAnsi="Times New Roman" w:cs="Times New Roman"/>
          <w:sz w:val="24"/>
          <w:szCs w:val="24"/>
        </w:rPr>
        <w:t>e</w:t>
      </w:r>
      <w:r w:rsidR="000A6F7C" w:rsidRPr="000A6F7C">
        <w:rPr>
          <w:rFonts w:ascii="Times New Roman" w:hAnsi="Times New Roman" w:cs="Times New Roman"/>
          <w:sz w:val="24"/>
          <w:szCs w:val="24"/>
        </w:rPr>
        <w:t xml:space="preserve"> Slovenska </w:t>
      </w:r>
      <w:r>
        <w:rPr>
          <w:rFonts w:ascii="Times New Roman" w:hAnsi="Times New Roman" w:cs="Times New Roman"/>
          <w:sz w:val="24"/>
          <w:szCs w:val="24"/>
        </w:rPr>
        <w:t xml:space="preserve">ako </w:t>
      </w:r>
      <w:r w:rsidR="000A6F7C" w:rsidRPr="000A6F7C">
        <w:rPr>
          <w:rFonts w:ascii="Times New Roman" w:hAnsi="Times New Roman" w:cs="Times New Roman"/>
          <w:sz w:val="24"/>
          <w:szCs w:val="24"/>
        </w:rPr>
        <w:t>orgán</w:t>
      </w:r>
      <w:r>
        <w:rPr>
          <w:rFonts w:ascii="Times New Roman" w:hAnsi="Times New Roman" w:cs="Times New Roman"/>
          <w:sz w:val="24"/>
          <w:szCs w:val="24"/>
        </w:rPr>
        <w:t>u</w:t>
      </w:r>
      <w:r w:rsidR="000A6F7C" w:rsidRPr="000A6F7C">
        <w:rPr>
          <w:rFonts w:ascii="Times New Roman" w:hAnsi="Times New Roman" w:cs="Times New Roman"/>
          <w:sz w:val="24"/>
          <w:szCs w:val="24"/>
        </w:rPr>
        <w:t xml:space="preserve"> dohľadu na konsolidovanom základe zriadi</w:t>
      </w:r>
      <w:r>
        <w:rPr>
          <w:rFonts w:ascii="Times New Roman" w:hAnsi="Times New Roman" w:cs="Times New Roman"/>
          <w:sz w:val="24"/>
          <w:szCs w:val="24"/>
        </w:rPr>
        <w:t>ť</w:t>
      </w:r>
      <w:r w:rsidR="000A6F7C" w:rsidRPr="000A6F7C">
        <w:rPr>
          <w:rFonts w:ascii="Times New Roman" w:hAnsi="Times New Roman" w:cs="Times New Roman"/>
          <w:sz w:val="24"/>
          <w:szCs w:val="24"/>
        </w:rPr>
        <w:t xml:space="preserve"> kolégium orgánov dohľadu </w:t>
      </w:r>
      <w:r>
        <w:rPr>
          <w:rFonts w:ascii="Times New Roman" w:hAnsi="Times New Roman" w:cs="Times New Roman"/>
          <w:sz w:val="24"/>
          <w:szCs w:val="24"/>
        </w:rPr>
        <w:t>na účely zákonom stanovených úloh.</w:t>
      </w:r>
    </w:p>
    <w:p w14:paraId="1C137DD0" w14:textId="77777777" w:rsidR="000A6F7C" w:rsidRPr="00F04C0B" w:rsidRDefault="00F04C0B" w:rsidP="00866A45">
      <w:pPr>
        <w:spacing w:after="0"/>
        <w:jc w:val="both"/>
        <w:rPr>
          <w:rFonts w:ascii="Times New Roman" w:hAnsi="Times New Roman" w:cs="Times New Roman"/>
          <w:sz w:val="24"/>
          <w:szCs w:val="24"/>
          <w:u w:val="single"/>
        </w:rPr>
      </w:pPr>
      <w:r w:rsidRPr="002963E8">
        <w:rPr>
          <w:rFonts w:ascii="Times New Roman" w:hAnsi="Times New Roman" w:cs="Times New Roman"/>
          <w:sz w:val="24"/>
          <w:szCs w:val="24"/>
          <w:u w:val="single"/>
        </w:rPr>
        <w:t>K § 142</w:t>
      </w:r>
    </w:p>
    <w:p w14:paraId="32CE57C6" w14:textId="3EB9B4CF" w:rsidR="00F04C0B" w:rsidRPr="00222A5F" w:rsidRDefault="00222A5F" w:rsidP="00866A45">
      <w:pPr>
        <w:spacing w:after="0"/>
        <w:jc w:val="both"/>
        <w:rPr>
          <w:rFonts w:ascii="Times New Roman" w:hAnsi="Times New Roman" w:cs="Times New Roman"/>
          <w:sz w:val="24"/>
          <w:szCs w:val="24"/>
        </w:rPr>
      </w:pPr>
      <w:r>
        <w:rPr>
          <w:rFonts w:ascii="Times New Roman" w:hAnsi="Times New Roman" w:cs="Times New Roman"/>
          <w:sz w:val="24"/>
          <w:szCs w:val="24"/>
        </w:rPr>
        <w:t>Definuje sa spolupráca Národnej banky Slovenska v rámci výkonu dohľadu na konsolidovanom základe s príslušnými orgánmi dohľadu, ktoré sú zapojené do kolégia a výmena informácií medzi nimi.</w:t>
      </w:r>
      <w:r w:rsidR="0080126A">
        <w:rPr>
          <w:rFonts w:ascii="Times New Roman" w:hAnsi="Times New Roman" w:cs="Times New Roman"/>
          <w:sz w:val="24"/>
          <w:szCs w:val="24"/>
        </w:rPr>
        <w:t xml:space="preserve"> Ustanovuje sa, v ktorých prípadoch je Národná banka Slovenska povinná rokovať s príslušnými orgánmi dohľadu iných členských štátov, napr. v prípadoch udeľovania závažnej sankcie, ide o sankcie, ktoré nemajú charakter formálnych porušení. </w:t>
      </w:r>
    </w:p>
    <w:p w14:paraId="12897945" w14:textId="77777777" w:rsidR="00222A5F" w:rsidRDefault="00222A5F" w:rsidP="00866A45">
      <w:pPr>
        <w:spacing w:after="0"/>
        <w:jc w:val="both"/>
        <w:rPr>
          <w:rFonts w:ascii="Times New Roman" w:hAnsi="Times New Roman" w:cs="Times New Roman"/>
          <w:b/>
          <w:sz w:val="24"/>
          <w:szCs w:val="24"/>
        </w:rPr>
      </w:pPr>
    </w:p>
    <w:p w14:paraId="310A1E26" w14:textId="77777777" w:rsidR="00B333C8" w:rsidRDefault="00B333C8" w:rsidP="00B333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33046">
        <w:rPr>
          <w:rFonts w:ascii="Times New Roman" w:hAnsi="Times New Roman" w:cs="Times New Roman"/>
          <w:b/>
          <w:sz w:val="24"/>
          <w:szCs w:val="24"/>
        </w:rPr>
        <w:t>82</w:t>
      </w:r>
      <w:r>
        <w:rPr>
          <w:rFonts w:ascii="Times New Roman" w:hAnsi="Times New Roman" w:cs="Times New Roman"/>
          <w:b/>
          <w:sz w:val="24"/>
          <w:szCs w:val="24"/>
        </w:rPr>
        <w:t xml:space="preserve"> [§ 143b písm. b)] </w:t>
      </w:r>
    </w:p>
    <w:p w14:paraId="6C335BC3" w14:textId="77777777" w:rsidR="00B333C8" w:rsidRDefault="00E034E9" w:rsidP="00B333C8">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w:t>
      </w:r>
    </w:p>
    <w:p w14:paraId="09543E61" w14:textId="77777777" w:rsidR="00E034E9" w:rsidRPr="00E034E9" w:rsidRDefault="00E034E9" w:rsidP="00B333C8">
      <w:pPr>
        <w:spacing w:after="0"/>
        <w:jc w:val="both"/>
        <w:rPr>
          <w:rFonts w:ascii="Times New Roman" w:hAnsi="Times New Roman" w:cs="Times New Roman"/>
          <w:sz w:val="24"/>
          <w:szCs w:val="24"/>
        </w:rPr>
      </w:pPr>
    </w:p>
    <w:p w14:paraId="7FE9D07F" w14:textId="77777777" w:rsidR="00B333C8" w:rsidRPr="00866A45" w:rsidRDefault="00BF3204" w:rsidP="00B333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D6470">
        <w:rPr>
          <w:rFonts w:ascii="Times New Roman" w:hAnsi="Times New Roman" w:cs="Times New Roman"/>
          <w:b/>
          <w:sz w:val="24"/>
          <w:szCs w:val="24"/>
        </w:rPr>
        <w:t>8</w:t>
      </w:r>
      <w:r w:rsidR="00033046">
        <w:rPr>
          <w:rFonts w:ascii="Times New Roman" w:hAnsi="Times New Roman" w:cs="Times New Roman"/>
          <w:b/>
          <w:sz w:val="24"/>
          <w:szCs w:val="24"/>
        </w:rPr>
        <w:t>3</w:t>
      </w:r>
      <w:r w:rsidR="00B333C8">
        <w:rPr>
          <w:rFonts w:ascii="Times New Roman" w:hAnsi="Times New Roman" w:cs="Times New Roman"/>
          <w:b/>
          <w:sz w:val="24"/>
          <w:szCs w:val="24"/>
        </w:rPr>
        <w:t xml:space="preserve"> [§ 143e ods. 13]</w:t>
      </w:r>
    </w:p>
    <w:p w14:paraId="47F0A05B" w14:textId="5D117A92" w:rsidR="00522600" w:rsidRDefault="00E034E9"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zmeny v požiadavke na vlastné zdroje  (bod </w:t>
      </w:r>
      <w:r w:rsidR="00222A5F">
        <w:rPr>
          <w:rFonts w:ascii="Times New Roman" w:hAnsi="Times New Roman" w:cs="Times New Roman"/>
          <w:sz w:val="24"/>
          <w:szCs w:val="24"/>
        </w:rPr>
        <w:t>62</w:t>
      </w:r>
      <w:r>
        <w:rPr>
          <w:rFonts w:ascii="Times New Roman" w:hAnsi="Times New Roman" w:cs="Times New Roman"/>
          <w:sz w:val="24"/>
          <w:szCs w:val="24"/>
        </w:rPr>
        <w:t xml:space="preserve"> - § 74)</w:t>
      </w:r>
    </w:p>
    <w:p w14:paraId="7544A596" w14:textId="77777777" w:rsidR="00E034E9" w:rsidRPr="00866A45" w:rsidRDefault="00E034E9" w:rsidP="00866A45">
      <w:pPr>
        <w:spacing w:after="0"/>
        <w:jc w:val="both"/>
        <w:rPr>
          <w:rFonts w:ascii="Times New Roman" w:hAnsi="Times New Roman" w:cs="Times New Roman"/>
          <w:sz w:val="24"/>
          <w:szCs w:val="24"/>
        </w:rPr>
      </w:pPr>
    </w:p>
    <w:p w14:paraId="65916639" w14:textId="77777777" w:rsidR="00BF3204" w:rsidRDefault="00BF3204"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8</w:t>
      </w:r>
      <w:r w:rsidR="00033046">
        <w:rPr>
          <w:rFonts w:ascii="Times New Roman" w:hAnsi="Times New Roman" w:cs="Times New Roman"/>
          <w:b/>
          <w:sz w:val="24"/>
          <w:szCs w:val="24"/>
        </w:rPr>
        <w:t>4</w:t>
      </w:r>
      <w:r>
        <w:rPr>
          <w:rFonts w:ascii="Times New Roman" w:hAnsi="Times New Roman" w:cs="Times New Roman"/>
          <w:b/>
          <w:sz w:val="24"/>
          <w:szCs w:val="24"/>
        </w:rPr>
        <w:t xml:space="preserve"> [§ 143i ods. 5]</w:t>
      </w:r>
    </w:p>
    <w:p w14:paraId="160B86EE" w14:textId="77777777" w:rsidR="006D115E" w:rsidRDefault="00D14FB0"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w:t>
      </w:r>
    </w:p>
    <w:p w14:paraId="5344135B" w14:textId="77777777" w:rsidR="00D14FB0" w:rsidRPr="00D14FB0" w:rsidRDefault="00D14FB0" w:rsidP="00866A45">
      <w:pPr>
        <w:spacing w:after="0"/>
        <w:jc w:val="both"/>
        <w:rPr>
          <w:rFonts w:ascii="Times New Roman" w:hAnsi="Times New Roman" w:cs="Times New Roman"/>
          <w:sz w:val="24"/>
          <w:szCs w:val="24"/>
        </w:rPr>
      </w:pPr>
    </w:p>
    <w:p w14:paraId="75A75B0E" w14:textId="77777777" w:rsidR="00522600" w:rsidRDefault="00522600"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4C0B">
        <w:rPr>
          <w:rFonts w:ascii="Times New Roman" w:hAnsi="Times New Roman" w:cs="Times New Roman"/>
          <w:b/>
          <w:sz w:val="24"/>
          <w:szCs w:val="24"/>
        </w:rPr>
        <w:t>8</w:t>
      </w:r>
      <w:r w:rsidR="00033046">
        <w:rPr>
          <w:rFonts w:ascii="Times New Roman" w:hAnsi="Times New Roman" w:cs="Times New Roman"/>
          <w:b/>
          <w:sz w:val="24"/>
          <w:szCs w:val="24"/>
        </w:rPr>
        <w:t>5</w:t>
      </w:r>
      <w:r w:rsidR="009E58A5">
        <w:rPr>
          <w:rFonts w:ascii="Times New Roman" w:hAnsi="Times New Roman" w:cs="Times New Roman"/>
          <w:b/>
          <w:sz w:val="24"/>
          <w:szCs w:val="24"/>
        </w:rPr>
        <w:t xml:space="preserve"> [§ 144 ods. 1]</w:t>
      </w:r>
    </w:p>
    <w:p w14:paraId="305D0F7D" w14:textId="02982B74" w:rsidR="00E034E9" w:rsidRPr="00E034E9" w:rsidRDefault="00E034E9"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38</w:t>
      </w:r>
      <w:r w:rsidR="00222A5F">
        <w:rPr>
          <w:rFonts w:ascii="Times New Roman" w:hAnsi="Times New Roman" w:cs="Times New Roman"/>
          <w:sz w:val="24"/>
          <w:szCs w:val="24"/>
        </w:rPr>
        <w:t xml:space="preserve"> smernice IFD</w:t>
      </w:r>
      <w:r>
        <w:rPr>
          <w:rFonts w:ascii="Times New Roman" w:hAnsi="Times New Roman" w:cs="Times New Roman"/>
          <w:sz w:val="24"/>
          <w:szCs w:val="24"/>
        </w:rPr>
        <w:t xml:space="preserve">. Národnej banke Slovenska sa ukladá právomoc v rámci výkonu dohľadu uložiť obchodníkovi opatrenia na nápravu alebo sankcie aj v prípade, ak </w:t>
      </w:r>
      <w:r w:rsidRPr="00E034E9">
        <w:rPr>
          <w:rFonts w:ascii="Times New Roman" w:hAnsi="Times New Roman" w:cs="Times New Roman"/>
          <w:sz w:val="24"/>
          <w:szCs w:val="24"/>
        </w:rPr>
        <w:t>je preukázané, že obchodník s cennými papiermi počas 12 po sebe nasledujúcich kalendárnych mesiacov pravdepodobne nedodrží ustanovenia</w:t>
      </w:r>
      <w:r w:rsidR="006E6976">
        <w:rPr>
          <w:rFonts w:ascii="Times New Roman" w:hAnsi="Times New Roman" w:cs="Times New Roman"/>
          <w:sz w:val="24"/>
          <w:szCs w:val="24"/>
        </w:rPr>
        <w:t xml:space="preserve"> zákona o cenných papieroch alebo nariadenia IFR.</w:t>
      </w:r>
    </w:p>
    <w:p w14:paraId="7D27FB5C" w14:textId="77777777" w:rsidR="00B92DB7" w:rsidRPr="00866A45" w:rsidRDefault="00B92DB7" w:rsidP="00866A45">
      <w:pPr>
        <w:spacing w:after="0"/>
        <w:jc w:val="both"/>
        <w:rPr>
          <w:rFonts w:ascii="Times New Roman" w:hAnsi="Times New Roman" w:cs="Times New Roman"/>
          <w:sz w:val="24"/>
          <w:szCs w:val="24"/>
        </w:rPr>
      </w:pPr>
    </w:p>
    <w:p w14:paraId="01E2E72C" w14:textId="77777777" w:rsidR="00B92DB7" w:rsidRDefault="00B92DB7"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F04C0B">
        <w:rPr>
          <w:rFonts w:ascii="Times New Roman" w:hAnsi="Times New Roman" w:cs="Times New Roman"/>
          <w:b/>
          <w:sz w:val="24"/>
          <w:szCs w:val="24"/>
        </w:rPr>
        <w:t>8</w:t>
      </w:r>
      <w:r w:rsidR="00033046">
        <w:rPr>
          <w:rFonts w:ascii="Times New Roman" w:hAnsi="Times New Roman" w:cs="Times New Roman"/>
          <w:b/>
          <w:sz w:val="24"/>
          <w:szCs w:val="24"/>
        </w:rPr>
        <w:t>6</w:t>
      </w:r>
      <w:r w:rsidR="009E58A5">
        <w:rPr>
          <w:rFonts w:ascii="Times New Roman" w:hAnsi="Times New Roman" w:cs="Times New Roman"/>
          <w:b/>
          <w:sz w:val="24"/>
          <w:szCs w:val="24"/>
        </w:rPr>
        <w:t xml:space="preserve"> [§ 144 ods. 1 písm. b)]</w:t>
      </w:r>
    </w:p>
    <w:p w14:paraId="78CB2214" w14:textId="77777777" w:rsidR="006E6976" w:rsidRPr="006E6976" w:rsidRDefault="006E6976" w:rsidP="00866A45">
      <w:pPr>
        <w:spacing w:after="0"/>
        <w:jc w:val="both"/>
        <w:rPr>
          <w:rFonts w:ascii="Times New Roman" w:hAnsi="Times New Roman" w:cs="Times New Roman"/>
          <w:sz w:val="24"/>
          <w:szCs w:val="24"/>
        </w:rPr>
      </w:pPr>
      <w:r>
        <w:rPr>
          <w:rFonts w:ascii="Times New Roman" w:hAnsi="Times New Roman" w:cs="Times New Roman"/>
          <w:sz w:val="24"/>
          <w:szCs w:val="24"/>
        </w:rPr>
        <w:t>Spresňuje sa, že v rámci opatrení, ktoré môže Národná banka Slovenska uložiť obchodníkovi s cennými papiermi pri porušení tohto zákona, môže od obchodníka žiadať predloženie plánu na jeho ozdravenie do jedného roka a stanoviť lehotu na jeho realizáciu.</w:t>
      </w:r>
    </w:p>
    <w:p w14:paraId="23E741B8" w14:textId="77777777" w:rsidR="00B92DB7" w:rsidRPr="00866A45" w:rsidRDefault="00B92DB7" w:rsidP="00866A45">
      <w:pPr>
        <w:spacing w:after="0"/>
        <w:jc w:val="both"/>
        <w:rPr>
          <w:rFonts w:ascii="Times New Roman" w:hAnsi="Times New Roman" w:cs="Times New Roman"/>
          <w:sz w:val="24"/>
          <w:szCs w:val="24"/>
        </w:rPr>
      </w:pPr>
    </w:p>
    <w:p w14:paraId="79D10256" w14:textId="77777777" w:rsidR="00EB4F1F" w:rsidRDefault="00EB4F1F" w:rsidP="00866A4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w:t>
      </w:r>
      <w:r w:rsidR="00F04C0B">
        <w:rPr>
          <w:rFonts w:ascii="Times New Roman" w:hAnsi="Times New Roman" w:cs="Times New Roman"/>
          <w:b/>
          <w:sz w:val="24"/>
          <w:szCs w:val="24"/>
        </w:rPr>
        <w:t>8</w:t>
      </w:r>
      <w:r w:rsidR="00033046">
        <w:rPr>
          <w:rFonts w:ascii="Times New Roman" w:hAnsi="Times New Roman" w:cs="Times New Roman"/>
          <w:b/>
          <w:sz w:val="24"/>
          <w:szCs w:val="24"/>
        </w:rPr>
        <w:t>7</w:t>
      </w:r>
      <w:r>
        <w:rPr>
          <w:rFonts w:ascii="Times New Roman" w:hAnsi="Times New Roman" w:cs="Times New Roman"/>
          <w:b/>
          <w:sz w:val="24"/>
          <w:szCs w:val="24"/>
        </w:rPr>
        <w:t xml:space="preserve"> [§ 144 ods. 1 písm. m)]</w:t>
      </w:r>
    </w:p>
    <w:p w14:paraId="62539CEB" w14:textId="119E877D" w:rsidR="00EB4F1F" w:rsidRPr="00EB4F1F" w:rsidRDefault="00EB4F1F"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 39 ods. 2 písm. a)</w:t>
      </w:r>
      <w:r w:rsidR="000E70ED">
        <w:rPr>
          <w:rFonts w:ascii="Times New Roman" w:hAnsi="Times New Roman" w:cs="Times New Roman"/>
          <w:sz w:val="24"/>
          <w:szCs w:val="24"/>
        </w:rPr>
        <w:t xml:space="preserve"> smernice IFD</w:t>
      </w:r>
      <w:r>
        <w:rPr>
          <w:rFonts w:ascii="Times New Roman" w:hAnsi="Times New Roman" w:cs="Times New Roman"/>
          <w:sz w:val="24"/>
          <w:szCs w:val="24"/>
        </w:rPr>
        <w:t>, v zmysle ktorej môže Národná banka Slovenska uložiť obchodníkovi s cennými papiermi, aby upravil výšku vlastných zdrojov a likvidné aktíva v prípade významných zmien v jeho obchodnej činnosti.</w:t>
      </w:r>
    </w:p>
    <w:p w14:paraId="3CB7D0FE" w14:textId="77777777" w:rsidR="00EB4F1F" w:rsidRDefault="00EB4F1F" w:rsidP="00866A45">
      <w:pPr>
        <w:spacing w:after="0"/>
        <w:jc w:val="both"/>
        <w:rPr>
          <w:rFonts w:ascii="Times New Roman" w:hAnsi="Times New Roman" w:cs="Times New Roman"/>
          <w:b/>
          <w:sz w:val="24"/>
          <w:szCs w:val="24"/>
        </w:rPr>
      </w:pPr>
    </w:p>
    <w:p w14:paraId="72D97025" w14:textId="77777777" w:rsidR="00B92DB7" w:rsidRDefault="00B92DB7"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K bod</w:t>
      </w:r>
      <w:r w:rsidR="00F04C0B">
        <w:rPr>
          <w:rFonts w:ascii="Times New Roman" w:hAnsi="Times New Roman" w:cs="Times New Roman"/>
          <w:b/>
          <w:sz w:val="24"/>
          <w:szCs w:val="24"/>
        </w:rPr>
        <w:t>om</w:t>
      </w:r>
      <w:r w:rsidRPr="00866A45">
        <w:rPr>
          <w:rFonts w:ascii="Times New Roman" w:hAnsi="Times New Roman" w:cs="Times New Roman"/>
          <w:b/>
          <w:sz w:val="24"/>
          <w:szCs w:val="24"/>
        </w:rPr>
        <w:t xml:space="preserve"> </w:t>
      </w:r>
      <w:r w:rsidR="00F04C0B">
        <w:rPr>
          <w:rFonts w:ascii="Times New Roman" w:hAnsi="Times New Roman" w:cs="Times New Roman"/>
          <w:b/>
          <w:sz w:val="24"/>
          <w:szCs w:val="24"/>
        </w:rPr>
        <w:t>8</w:t>
      </w:r>
      <w:r w:rsidR="00033046">
        <w:rPr>
          <w:rFonts w:ascii="Times New Roman" w:hAnsi="Times New Roman" w:cs="Times New Roman"/>
          <w:b/>
          <w:sz w:val="24"/>
          <w:szCs w:val="24"/>
        </w:rPr>
        <w:t>8</w:t>
      </w:r>
      <w:r w:rsidR="00F04C0B">
        <w:rPr>
          <w:rFonts w:ascii="Times New Roman" w:hAnsi="Times New Roman" w:cs="Times New Roman"/>
          <w:b/>
          <w:sz w:val="24"/>
          <w:szCs w:val="24"/>
        </w:rPr>
        <w:t xml:space="preserve"> a </w:t>
      </w:r>
      <w:r w:rsidR="00033046">
        <w:rPr>
          <w:rFonts w:ascii="Times New Roman" w:hAnsi="Times New Roman" w:cs="Times New Roman"/>
          <w:b/>
          <w:sz w:val="24"/>
          <w:szCs w:val="24"/>
        </w:rPr>
        <w:t>90</w:t>
      </w:r>
      <w:r w:rsidR="009E58A5">
        <w:rPr>
          <w:rFonts w:ascii="Times New Roman" w:hAnsi="Times New Roman" w:cs="Times New Roman"/>
          <w:b/>
          <w:sz w:val="24"/>
          <w:szCs w:val="24"/>
        </w:rPr>
        <w:t xml:space="preserve"> [§ 144 ods. 1 písm. o)</w:t>
      </w:r>
      <w:r w:rsidR="006E6976">
        <w:rPr>
          <w:rFonts w:ascii="Times New Roman" w:hAnsi="Times New Roman" w:cs="Times New Roman"/>
          <w:b/>
          <w:sz w:val="24"/>
          <w:szCs w:val="24"/>
        </w:rPr>
        <w:t xml:space="preserve"> </w:t>
      </w:r>
      <w:r w:rsidR="00B333C8">
        <w:rPr>
          <w:rFonts w:ascii="Times New Roman" w:hAnsi="Times New Roman" w:cs="Times New Roman"/>
          <w:b/>
          <w:sz w:val="24"/>
          <w:szCs w:val="24"/>
        </w:rPr>
        <w:t xml:space="preserve">a </w:t>
      </w:r>
      <w:r w:rsidR="00F04C0B">
        <w:rPr>
          <w:rFonts w:ascii="Times New Roman" w:hAnsi="Times New Roman" w:cs="Times New Roman"/>
          <w:b/>
          <w:sz w:val="24"/>
          <w:szCs w:val="24"/>
        </w:rPr>
        <w:t xml:space="preserve">§ 144 ods. 1 písm. </w:t>
      </w:r>
      <w:proofErr w:type="spellStart"/>
      <w:r w:rsidR="00B333C8">
        <w:rPr>
          <w:rFonts w:ascii="Times New Roman" w:hAnsi="Times New Roman" w:cs="Times New Roman"/>
          <w:b/>
          <w:sz w:val="24"/>
          <w:szCs w:val="24"/>
        </w:rPr>
        <w:t>ac</w:t>
      </w:r>
      <w:proofErr w:type="spellEnd"/>
      <w:r w:rsidR="00B333C8">
        <w:rPr>
          <w:rFonts w:ascii="Times New Roman" w:hAnsi="Times New Roman" w:cs="Times New Roman"/>
          <w:b/>
          <w:sz w:val="24"/>
          <w:szCs w:val="24"/>
        </w:rPr>
        <w:t>)</w:t>
      </w:r>
      <w:r w:rsidR="009E58A5">
        <w:rPr>
          <w:rFonts w:ascii="Times New Roman" w:hAnsi="Times New Roman" w:cs="Times New Roman"/>
          <w:b/>
          <w:sz w:val="24"/>
          <w:szCs w:val="24"/>
        </w:rPr>
        <w:t>]</w:t>
      </w:r>
    </w:p>
    <w:p w14:paraId="1AB02D69" w14:textId="7A94803F" w:rsidR="006E6976" w:rsidRPr="006E6976" w:rsidRDefault="00030330"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39 odsek 2 písmená f) a d)</w:t>
      </w:r>
      <w:r w:rsidR="000E70ED">
        <w:rPr>
          <w:rFonts w:ascii="Times New Roman" w:hAnsi="Times New Roman" w:cs="Times New Roman"/>
          <w:sz w:val="24"/>
          <w:szCs w:val="24"/>
        </w:rPr>
        <w:t xml:space="preserve"> smernice IFD, ide o rozšírenie sankčných ustanovení</w:t>
      </w:r>
      <w:r>
        <w:rPr>
          <w:rFonts w:ascii="Times New Roman" w:hAnsi="Times New Roman" w:cs="Times New Roman"/>
          <w:sz w:val="24"/>
          <w:szCs w:val="24"/>
        </w:rPr>
        <w:t>.</w:t>
      </w:r>
    </w:p>
    <w:p w14:paraId="73CAD342" w14:textId="77777777" w:rsidR="00B333C8" w:rsidRDefault="00B333C8" w:rsidP="00866A45">
      <w:pPr>
        <w:spacing w:after="0"/>
        <w:jc w:val="both"/>
        <w:rPr>
          <w:rFonts w:ascii="Times New Roman" w:hAnsi="Times New Roman" w:cs="Times New Roman"/>
          <w:b/>
          <w:sz w:val="24"/>
          <w:szCs w:val="24"/>
        </w:rPr>
      </w:pPr>
    </w:p>
    <w:p w14:paraId="47177B12" w14:textId="77777777" w:rsidR="00B333C8" w:rsidRDefault="00876DFF"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4C0B">
        <w:rPr>
          <w:rFonts w:ascii="Times New Roman" w:hAnsi="Times New Roman" w:cs="Times New Roman"/>
          <w:b/>
          <w:sz w:val="24"/>
          <w:szCs w:val="24"/>
        </w:rPr>
        <w:t>8</w:t>
      </w:r>
      <w:r w:rsidR="00033046">
        <w:rPr>
          <w:rFonts w:ascii="Times New Roman" w:hAnsi="Times New Roman" w:cs="Times New Roman"/>
          <w:b/>
          <w:sz w:val="24"/>
          <w:szCs w:val="24"/>
        </w:rPr>
        <w:t>9</w:t>
      </w:r>
      <w:r w:rsidR="00B333C8">
        <w:rPr>
          <w:rFonts w:ascii="Times New Roman" w:hAnsi="Times New Roman" w:cs="Times New Roman"/>
          <w:b/>
          <w:sz w:val="24"/>
          <w:szCs w:val="24"/>
        </w:rPr>
        <w:t xml:space="preserve"> [§ 144 ods. 1 písm. p) a q)]</w:t>
      </w:r>
    </w:p>
    <w:p w14:paraId="6AD93130" w14:textId="26C5804F" w:rsidR="00030330" w:rsidRPr="00030330" w:rsidRDefault="0003033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nadväznosti na bod </w:t>
      </w:r>
      <w:r w:rsidR="000E70ED">
        <w:rPr>
          <w:rFonts w:ascii="Times New Roman" w:hAnsi="Times New Roman" w:cs="Times New Roman"/>
          <w:sz w:val="24"/>
          <w:szCs w:val="24"/>
        </w:rPr>
        <w:t>62</w:t>
      </w:r>
      <w:r>
        <w:rPr>
          <w:rFonts w:ascii="Times New Roman" w:hAnsi="Times New Roman" w:cs="Times New Roman"/>
          <w:sz w:val="24"/>
          <w:szCs w:val="24"/>
        </w:rPr>
        <w:t xml:space="preserve"> (§ 74).</w:t>
      </w:r>
    </w:p>
    <w:p w14:paraId="2940DB80" w14:textId="77777777" w:rsidR="00866A45" w:rsidRDefault="00866A45" w:rsidP="00866A45">
      <w:pPr>
        <w:spacing w:after="0"/>
        <w:jc w:val="both"/>
        <w:rPr>
          <w:rFonts w:ascii="Times New Roman" w:hAnsi="Times New Roman" w:cs="Times New Roman"/>
          <w:sz w:val="24"/>
          <w:szCs w:val="24"/>
        </w:rPr>
      </w:pPr>
    </w:p>
    <w:p w14:paraId="3831880E" w14:textId="77777777" w:rsidR="00866A45" w:rsidRDefault="00866A45" w:rsidP="00866A45">
      <w:pPr>
        <w:spacing w:after="0"/>
        <w:jc w:val="both"/>
        <w:rPr>
          <w:rFonts w:ascii="Times New Roman" w:hAnsi="Times New Roman" w:cs="Times New Roman"/>
          <w:b/>
          <w:sz w:val="24"/>
          <w:szCs w:val="24"/>
        </w:rPr>
      </w:pPr>
      <w:r w:rsidRPr="00866A45">
        <w:rPr>
          <w:rFonts w:ascii="Times New Roman" w:hAnsi="Times New Roman" w:cs="Times New Roman"/>
          <w:b/>
          <w:sz w:val="24"/>
          <w:szCs w:val="24"/>
        </w:rPr>
        <w:t xml:space="preserve">K bodu </w:t>
      </w:r>
      <w:r w:rsidR="00033046">
        <w:rPr>
          <w:rFonts w:ascii="Times New Roman" w:hAnsi="Times New Roman" w:cs="Times New Roman"/>
          <w:b/>
          <w:sz w:val="24"/>
          <w:szCs w:val="24"/>
        </w:rPr>
        <w:t>91</w:t>
      </w:r>
      <w:r w:rsidR="009E58A5">
        <w:rPr>
          <w:rFonts w:ascii="Times New Roman" w:hAnsi="Times New Roman" w:cs="Times New Roman"/>
          <w:b/>
          <w:sz w:val="24"/>
          <w:szCs w:val="24"/>
        </w:rPr>
        <w:t xml:space="preserve"> [§ 144 ods. 1 písm. </w:t>
      </w:r>
      <w:proofErr w:type="spellStart"/>
      <w:r w:rsidR="009E58A5">
        <w:rPr>
          <w:rFonts w:ascii="Times New Roman" w:hAnsi="Times New Roman" w:cs="Times New Roman"/>
          <w:b/>
          <w:sz w:val="24"/>
          <w:szCs w:val="24"/>
        </w:rPr>
        <w:t>ae</w:t>
      </w:r>
      <w:proofErr w:type="spellEnd"/>
      <w:r w:rsidR="009E58A5">
        <w:rPr>
          <w:rFonts w:ascii="Times New Roman" w:hAnsi="Times New Roman" w:cs="Times New Roman"/>
          <w:b/>
          <w:sz w:val="24"/>
          <w:szCs w:val="24"/>
        </w:rPr>
        <w:t xml:space="preserve">) až </w:t>
      </w:r>
      <w:proofErr w:type="spellStart"/>
      <w:r w:rsidR="009E58A5">
        <w:rPr>
          <w:rFonts w:ascii="Times New Roman" w:hAnsi="Times New Roman" w:cs="Times New Roman"/>
          <w:b/>
          <w:sz w:val="24"/>
          <w:szCs w:val="24"/>
        </w:rPr>
        <w:t>a</w:t>
      </w:r>
      <w:r w:rsidR="00B333C8">
        <w:rPr>
          <w:rFonts w:ascii="Times New Roman" w:hAnsi="Times New Roman" w:cs="Times New Roman"/>
          <w:b/>
          <w:sz w:val="24"/>
          <w:szCs w:val="24"/>
        </w:rPr>
        <w:t>g</w:t>
      </w:r>
      <w:proofErr w:type="spellEnd"/>
      <w:r w:rsidR="009E58A5">
        <w:rPr>
          <w:rFonts w:ascii="Times New Roman" w:hAnsi="Times New Roman" w:cs="Times New Roman"/>
          <w:b/>
          <w:sz w:val="24"/>
          <w:szCs w:val="24"/>
        </w:rPr>
        <w:t>)]</w:t>
      </w:r>
    </w:p>
    <w:p w14:paraId="5F3D50A9" w14:textId="77777777" w:rsidR="006E6976" w:rsidRPr="006E6976" w:rsidRDefault="006E6976"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Sankčné ustanovenia sa rozširujú o ďalšie opatrenia v rámci dohľadu, a to </w:t>
      </w:r>
      <w:r w:rsidR="00E574C3" w:rsidRPr="00E574C3">
        <w:rPr>
          <w:rFonts w:ascii="Times New Roman" w:hAnsi="Times New Roman" w:cs="Times New Roman"/>
          <w:sz w:val="24"/>
          <w:szCs w:val="24"/>
        </w:rPr>
        <w:t xml:space="preserve">obmedziť alebo zakázať rozdeľovanie výnosov alebo vyplácanie úrokov akcionárom obchodníka s cennými papiermi alebo držiteľom nástrojov dodatočného kapitálu </w:t>
      </w:r>
      <w:proofErr w:type="spellStart"/>
      <w:r w:rsidR="00E574C3" w:rsidRPr="00E574C3">
        <w:rPr>
          <w:rFonts w:ascii="Times New Roman" w:hAnsi="Times New Roman" w:cs="Times New Roman"/>
          <w:sz w:val="24"/>
          <w:szCs w:val="24"/>
        </w:rPr>
        <w:t>Tier</w:t>
      </w:r>
      <w:proofErr w:type="spellEnd"/>
      <w:r w:rsidR="00E574C3" w:rsidRPr="00E574C3">
        <w:rPr>
          <w:rFonts w:ascii="Times New Roman" w:hAnsi="Times New Roman" w:cs="Times New Roman"/>
          <w:sz w:val="24"/>
          <w:szCs w:val="24"/>
        </w:rPr>
        <w:t xml:space="preserve"> 1, ak sa na toto obmedzenie alebo zákaz nevzťahuje </w:t>
      </w:r>
      <w:r w:rsidR="00E574C3">
        <w:rPr>
          <w:rFonts w:ascii="Times New Roman" w:hAnsi="Times New Roman" w:cs="Times New Roman"/>
          <w:sz w:val="24"/>
          <w:szCs w:val="24"/>
        </w:rPr>
        <w:t xml:space="preserve">zákon č. 371/2014 Z. z., </w:t>
      </w:r>
      <w:r w:rsidR="00E574C3" w:rsidRPr="00E574C3">
        <w:rPr>
          <w:rFonts w:ascii="Times New Roman" w:hAnsi="Times New Roman" w:cs="Times New Roman"/>
          <w:sz w:val="24"/>
          <w:szCs w:val="24"/>
        </w:rPr>
        <w:t>uložiť obchodníkovi s cennými papiermi osobitné požiadavky na likviditu</w:t>
      </w:r>
      <w:r w:rsidR="00E574C3">
        <w:rPr>
          <w:rFonts w:ascii="Times New Roman" w:hAnsi="Times New Roman" w:cs="Times New Roman"/>
          <w:sz w:val="24"/>
          <w:szCs w:val="24"/>
        </w:rPr>
        <w:t xml:space="preserve"> alebo </w:t>
      </w:r>
      <w:r w:rsidR="00E574C3" w:rsidRPr="00E574C3">
        <w:rPr>
          <w:rFonts w:ascii="Times New Roman" w:hAnsi="Times New Roman" w:cs="Times New Roman"/>
          <w:sz w:val="24"/>
          <w:szCs w:val="24"/>
        </w:rPr>
        <w:t>uložiť obchodníkovi s cennými papiermi zníženie rizík bezpečnosti sietí a informačných systémov s cieľom zabezpečiť dôveryhodnosť, integritu a dostupnosť ich procesov, údajov a</w:t>
      </w:r>
      <w:r w:rsidR="00E574C3">
        <w:rPr>
          <w:rFonts w:ascii="Times New Roman" w:hAnsi="Times New Roman" w:cs="Times New Roman"/>
          <w:sz w:val="24"/>
          <w:szCs w:val="24"/>
        </w:rPr>
        <w:t> </w:t>
      </w:r>
      <w:r w:rsidR="00E574C3" w:rsidRPr="00E574C3">
        <w:rPr>
          <w:rFonts w:ascii="Times New Roman" w:hAnsi="Times New Roman" w:cs="Times New Roman"/>
          <w:sz w:val="24"/>
          <w:szCs w:val="24"/>
        </w:rPr>
        <w:t>aktív</w:t>
      </w:r>
      <w:r w:rsidR="00E574C3">
        <w:rPr>
          <w:rFonts w:ascii="Times New Roman" w:hAnsi="Times New Roman" w:cs="Times New Roman"/>
          <w:sz w:val="24"/>
          <w:szCs w:val="24"/>
        </w:rPr>
        <w:t>.</w:t>
      </w:r>
    </w:p>
    <w:p w14:paraId="4E4C397D" w14:textId="77777777" w:rsidR="00B333C8" w:rsidRDefault="00B333C8" w:rsidP="00866A45">
      <w:pPr>
        <w:spacing w:after="0"/>
        <w:jc w:val="both"/>
        <w:rPr>
          <w:rFonts w:ascii="Times New Roman" w:hAnsi="Times New Roman" w:cs="Times New Roman"/>
          <w:b/>
          <w:sz w:val="24"/>
          <w:szCs w:val="24"/>
        </w:rPr>
      </w:pPr>
    </w:p>
    <w:p w14:paraId="5D463EEF" w14:textId="77777777" w:rsidR="00B333C8" w:rsidRDefault="00B333C8" w:rsidP="00866A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33046">
        <w:rPr>
          <w:rFonts w:ascii="Times New Roman" w:hAnsi="Times New Roman" w:cs="Times New Roman"/>
          <w:b/>
          <w:sz w:val="24"/>
          <w:szCs w:val="24"/>
        </w:rPr>
        <w:t>92</w:t>
      </w:r>
      <w:r>
        <w:rPr>
          <w:rFonts w:ascii="Times New Roman" w:hAnsi="Times New Roman" w:cs="Times New Roman"/>
          <w:b/>
          <w:sz w:val="24"/>
          <w:szCs w:val="24"/>
        </w:rPr>
        <w:t xml:space="preserve"> [§ 144 ods. 3]</w:t>
      </w:r>
    </w:p>
    <w:p w14:paraId="6AE93E73" w14:textId="5D55151B" w:rsidR="00E574C3" w:rsidRPr="00E574C3" w:rsidRDefault="00E574C3" w:rsidP="00866A45">
      <w:pPr>
        <w:spacing w:after="0"/>
        <w:jc w:val="both"/>
        <w:rPr>
          <w:rFonts w:ascii="Times New Roman" w:hAnsi="Times New Roman" w:cs="Times New Roman"/>
          <w:sz w:val="24"/>
          <w:szCs w:val="24"/>
        </w:rPr>
      </w:pPr>
      <w:r>
        <w:rPr>
          <w:rFonts w:ascii="Times New Roman" w:hAnsi="Times New Roman" w:cs="Times New Roman"/>
          <w:sz w:val="24"/>
          <w:szCs w:val="24"/>
        </w:rPr>
        <w:t>Spresňuje sa právomoc Národnej banky Slovenska ukladať opatrenia poskytovateľom</w:t>
      </w:r>
      <w:r w:rsidRPr="00E574C3">
        <w:rPr>
          <w:rFonts w:ascii="Times New Roman" w:hAnsi="Times New Roman" w:cs="Times New Roman"/>
          <w:sz w:val="24"/>
          <w:szCs w:val="24"/>
        </w:rPr>
        <w:t xml:space="preserve"> služieb vykazovania údajov</w:t>
      </w:r>
      <w:r>
        <w:rPr>
          <w:rFonts w:ascii="Times New Roman" w:hAnsi="Times New Roman" w:cs="Times New Roman"/>
          <w:sz w:val="24"/>
          <w:szCs w:val="24"/>
        </w:rPr>
        <w:t xml:space="preserve"> len v tých prípadoch, pokiaľ je Národná banka Slovenska orgánom dohľadu nad poskytovateľom služieb vykazovania údajov. Pozri tiež bod </w:t>
      </w:r>
      <w:r w:rsidR="000E70ED">
        <w:rPr>
          <w:rFonts w:ascii="Times New Roman" w:hAnsi="Times New Roman" w:cs="Times New Roman"/>
          <w:sz w:val="24"/>
          <w:szCs w:val="24"/>
        </w:rPr>
        <w:t>71</w:t>
      </w:r>
      <w:r>
        <w:rPr>
          <w:rFonts w:ascii="Times New Roman" w:hAnsi="Times New Roman" w:cs="Times New Roman"/>
          <w:sz w:val="24"/>
          <w:szCs w:val="24"/>
        </w:rPr>
        <w:t xml:space="preserve"> (§ 79b).</w:t>
      </w:r>
    </w:p>
    <w:p w14:paraId="110DA3A3" w14:textId="77777777" w:rsidR="00866A45" w:rsidRDefault="00866A45" w:rsidP="00866A45">
      <w:pPr>
        <w:spacing w:after="0"/>
        <w:jc w:val="both"/>
        <w:rPr>
          <w:rFonts w:ascii="Times New Roman" w:hAnsi="Times New Roman" w:cs="Times New Roman"/>
          <w:sz w:val="24"/>
          <w:szCs w:val="24"/>
        </w:rPr>
      </w:pPr>
    </w:p>
    <w:p w14:paraId="534B6062" w14:textId="77777777" w:rsidR="009E58A5" w:rsidRPr="00B333C8" w:rsidRDefault="009E58A5"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DD6470">
        <w:rPr>
          <w:rFonts w:ascii="Times New Roman" w:hAnsi="Times New Roman" w:cs="Times New Roman"/>
          <w:b/>
          <w:sz w:val="24"/>
          <w:szCs w:val="24"/>
        </w:rPr>
        <w:t>9</w:t>
      </w:r>
      <w:r w:rsidR="00033046">
        <w:rPr>
          <w:rFonts w:ascii="Times New Roman" w:hAnsi="Times New Roman" w:cs="Times New Roman"/>
          <w:b/>
          <w:sz w:val="24"/>
          <w:szCs w:val="24"/>
        </w:rPr>
        <w:t>3</w:t>
      </w:r>
      <w:r w:rsidRPr="00B333C8">
        <w:rPr>
          <w:rFonts w:ascii="Times New Roman" w:hAnsi="Times New Roman" w:cs="Times New Roman"/>
          <w:b/>
          <w:sz w:val="24"/>
          <w:szCs w:val="24"/>
        </w:rPr>
        <w:t xml:space="preserve"> [§ 144 ods. 7]</w:t>
      </w:r>
    </w:p>
    <w:p w14:paraId="0DBD63F9" w14:textId="77777777" w:rsidR="009E58A5" w:rsidRDefault="00030330"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Ustanovuje sa Národnej banke Slovenska ukladať sankcie za porušenie zákona </w:t>
      </w:r>
      <w:r w:rsidRPr="00030330">
        <w:rPr>
          <w:rFonts w:ascii="Times New Roman" w:hAnsi="Times New Roman" w:cs="Times New Roman"/>
          <w:sz w:val="24"/>
          <w:szCs w:val="24"/>
        </w:rPr>
        <w:t>členovi dozorného orgánu alebo vedúcemu zamestnancovi</w:t>
      </w:r>
      <w:r>
        <w:rPr>
          <w:rFonts w:ascii="Times New Roman" w:hAnsi="Times New Roman" w:cs="Times New Roman"/>
          <w:sz w:val="24"/>
          <w:szCs w:val="24"/>
        </w:rPr>
        <w:t xml:space="preserve"> investičnej holdingovej spoločnosti alebo </w:t>
      </w:r>
      <w:r w:rsidRPr="00030330">
        <w:rPr>
          <w:rFonts w:ascii="Times New Roman" w:hAnsi="Times New Roman" w:cs="Times New Roman"/>
          <w:sz w:val="24"/>
          <w:szCs w:val="24"/>
        </w:rPr>
        <w:t>odvolať z</w:t>
      </w:r>
      <w:r w:rsidR="001E4BE2">
        <w:rPr>
          <w:rFonts w:ascii="Times New Roman" w:hAnsi="Times New Roman" w:cs="Times New Roman"/>
          <w:sz w:val="24"/>
          <w:szCs w:val="24"/>
        </w:rPr>
        <w:t> </w:t>
      </w:r>
      <w:r w:rsidRPr="00030330">
        <w:rPr>
          <w:rFonts w:ascii="Times New Roman" w:hAnsi="Times New Roman" w:cs="Times New Roman"/>
          <w:sz w:val="24"/>
          <w:szCs w:val="24"/>
        </w:rPr>
        <w:t>funkcie</w:t>
      </w:r>
      <w:r w:rsidR="001E4BE2">
        <w:rPr>
          <w:rFonts w:ascii="Times New Roman" w:hAnsi="Times New Roman" w:cs="Times New Roman"/>
          <w:sz w:val="24"/>
          <w:szCs w:val="24"/>
        </w:rPr>
        <w:t xml:space="preserve"> člena riadiaceho orgánu investičnej holdingovej spoločnosti, nakoľko prestala byť dôveryhodnou. </w:t>
      </w:r>
    </w:p>
    <w:p w14:paraId="35B10F2A" w14:textId="77777777" w:rsidR="001E4BE2" w:rsidRDefault="001E4BE2" w:rsidP="00866A45">
      <w:pPr>
        <w:spacing w:after="0"/>
        <w:jc w:val="both"/>
        <w:rPr>
          <w:rFonts w:ascii="Times New Roman" w:hAnsi="Times New Roman" w:cs="Times New Roman"/>
          <w:sz w:val="24"/>
          <w:szCs w:val="24"/>
        </w:rPr>
      </w:pPr>
    </w:p>
    <w:p w14:paraId="649F9193" w14:textId="77777777" w:rsidR="009E58A5" w:rsidRDefault="009E58A5"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F04C0B">
        <w:rPr>
          <w:rFonts w:ascii="Times New Roman" w:hAnsi="Times New Roman" w:cs="Times New Roman"/>
          <w:b/>
          <w:sz w:val="24"/>
          <w:szCs w:val="24"/>
        </w:rPr>
        <w:t>9</w:t>
      </w:r>
      <w:r w:rsidR="00033046">
        <w:rPr>
          <w:rFonts w:ascii="Times New Roman" w:hAnsi="Times New Roman" w:cs="Times New Roman"/>
          <w:b/>
          <w:sz w:val="24"/>
          <w:szCs w:val="24"/>
        </w:rPr>
        <w:t>4</w:t>
      </w:r>
      <w:r w:rsidRPr="00B333C8">
        <w:rPr>
          <w:rFonts w:ascii="Times New Roman" w:hAnsi="Times New Roman" w:cs="Times New Roman"/>
          <w:b/>
          <w:sz w:val="24"/>
          <w:szCs w:val="24"/>
        </w:rPr>
        <w:t xml:space="preserve"> [§ 144 ods. 14]</w:t>
      </w:r>
    </w:p>
    <w:p w14:paraId="58A0B401" w14:textId="37D73CFC" w:rsidR="00E574C3" w:rsidRPr="00E574C3" w:rsidRDefault="00E574C3"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spresnenie vnútorných odkazov v nadväznosti na bod </w:t>
      </w:r>
      <w:r w:rsidR="000E70ED">
        <w:rPr>
          <w:rFonts w:ascii="Times New Roman" w:hAnsi="Times New Roman" w:cs="Times New Roman"/>
          <w:sz w:val="24"/>
          <w:szCs w:val="24"/>
        </w:rPr>
        <w:t>95</w:t>
      </w:r>
      <w:r>
        <w:rPr>
          <w:rFonts w:ascii="Times New Roman" w:hAnsi="Times New Roman" w:cs="Times New Roman"/>
          <w:sz w:val="24"/>
          <w:szCs w:val="24"/>
        </w:rPr>
        <w:t xml:space="preserve"> (§ 144 ods. 29)</w:t>
      </w:r>
    </w:p>
    <w:p w14:paraId="28267104" w14:textId="77777777" w:rsidR="009E58A5" w:rsidRDefault="009E58A5" w:rsidP="00866A45">
      <w:pPr>
        <w:spacing w:after="0"/>
        <w:jc w:val="both"/>
        <w:rPr>
          <w:rFonts w:ascii="Times New Roman" w:hAnsi="Times New Roman" w:cs="Times New Roman"/>
          <w:sz w:val="24"/>
          <w:szCs w:val="24"/>
        </w:rPr>
      </w:pPr>
    </w:p>
    <w:p w14:paraId="65CA7A72" w14:textId="77777777" w:rsidR="009E58A5" w:rsidRDefault="009E58A5"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F04C0B">
        <w:rPr>
          <w:rFonts w:ascii="Times New Roman" w:hAnsi="Times New Roman" w:cs="Times New Roman"/>
          <w:b/>
          <w:sz w:val="24"/>
          <w:szCs w:val="24"/>
        </w:rPr>
        <w:t>9</w:t>
      </w:r>
      <w:r w:rsidR="00033046">
        <w:rPr>
          <w:rFonts w:ascii="Times New Roman" w:hAnsi="Times New Roman" w:cs="Times New Roman"/>
          <w:b/>
          <w:sz w:val="24"/>
          <w:szCs w:val="24"/>
        </w:rPr>
        <w:t>5</w:t>
      </w:r>
      <w:r w:rsidRPr="00B333C8">
        <w:rPr>
          <w:rFonts w:ascii="Times New Roman" w:hAnsi="Times New Roman" w:cs="Times New Roman"/>
          <w:b/>
          <w:sz w:val="24"/>
          <w:szCs w:val="24"/>
        </w:rPr>
        <w:t xml:space="preserve"> [§ 144 ods. 29]</w:t>
      </w:r>
    </w:p>
    <w:p w14:paraId="23C85902" w14:textId="77777777" w:rsidR="00EF24F2" w:rsidRPr="00EF24F2" w:rsidRDefault="00EF24F2" w:rsidP="00866A45">
      <w:pPr>
        <w:spacing w:after="0"/>
        <w:jc w:val="both"/>
        <w:rPr>
          <w:rFonts w:ascii="Times New Roman" w:hAnsi="Times New Roman" w:cs="Times New Roman"/>
          <w:sz w:val="24"/>
          <w:szCs w:val="24"/>
        </w:rPr>
      </w:pPr>
      <w:r>
        <w:rPr>
          <w:rFonts w:ascii="Times New Roman" w:hAnsi="Times New Roman" w:cs="Times New Roman"/>
          <w:sz w:val="24"/>
          <w:szCs w:val="24"/>
        </w:rPr>
        <w:t>Ide o transpozíciu článku 20 odsek 3 smernice IFD, ktorý ustanovuje, v ktorých prípadoch sa zverejňujú informácie o uložených opatreniach na nápravu a pokutách anonymne.</w:t>
      </w:r>
    </w:p>
    <w:p w14:paraId="580B634A" w14:textId="77777777" w:rsidR="009E58A5" w:rsidRDefault="009E58A5" w:rsidP="00866A45">
      <w:pPr>
        <w:spacing w:after="0"/>
        <w:jc w:val="both"/>
        <w:rPr>
          <w:rFonts w:ascii="Times New Roman" w:hAnsi="Times New Roman" w:cs="Times New Roman"/>
          <w:sz w:val="24"/>
          <w:szCs w:val="24"/>
        </w:rPr>
      </w:pPr>
    </w:p>
    <w:p w14:paraId="47ECE540" w14:textId="77777777" w:rsidR="009E58A5" w:rsidRDefault="00BD7B37"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F04C0B">
        <w:rPr>
          <w:rFonts w:ascii="Times New Roman" w:hAnsi="Times New Roman" w:cs="Times New Roman"/>
          <w:b/>
          <w:sz w:val="24"/>
          <w:szCs w:val="24"/>
        </w:rPr>
        <w:t>9</w:t>
      </w:r>
      <w:r w:rsidR="00033046">
        <w:rPr>
          <w:rFonts w:ascii="Times New Roman" w:hAnsi="Times New Roman" w:cs="Times New Roman"/>
          <w:b/>
          <w:sz w:val="24"/>
          <w:szCs w:val="24"/>
        </w:rPr>
        <w:t>6</w:t>
      </w:r>
      <w:r w:rsidR="009E58A5" w:rsidRPr="00B333C8">
        <w:rPr>
          <w:rFonts w:ascii="Times New Roman" w:hAnsi="Times New Roman" w:cs="Times New Roman"/>
          <w:b/>
          <w:sz w:val="24"/>
          <w:szCs w:val="24"/>
        </w:rPr>
        <w:t xml:space="preserve"> [§ 144 ods. 37 a 38]</w:t>
      </w:r>
    </w:p>
    <w:p w14:paraId="66239A25" w14:textId="77777777" w:rsidR="00EF24F2" w:rsidRDefault="00EF24F2"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Ukladá sa povinnosť Národnej banke Slovenska </w:t>
      </w:r>
      <w:r w:rsidRPr="00EF24F2">
        <w:rPr>
          <w:rFonts w:ascii="Times New Roman" w:hAnsi="Times New Roman" w:cs="Times New Roman"/>
          <w:sz w:val="24"/>
          <w:szCs w:val="24"/>
        </w:rPr>
        <w:t>oznámi</w:t>
      </w:r>
      <w:r>
        <w:rPr>
          <w:rFonts w:ascii="Times New Roman" w:hAnsi="Times New Roman" w:cs="Times New Roman"/>
          <w:sz w:val="24"/>
          <w:szCs w:val="24"/>
        </w:rPr>
        <w:t>ť</w:t>
      </w:r>
      <w:r w:rsidRPr="00EF24F2">
        <w:rPr>
          <w:rFonts w:ascii="Times New Roman" w:hAnsi="Times New Roman" w:cs="Times New Roman"/>
          <w:sz w:val="24"/>
          <w:szCs w:val="24"/>
        </w:rPr>
        <w:t xml:space="preserve"> Európskemu orgánu dohľadu  (Európsky orgán pre bankovníctvo) informáciu o uložení každej sankcie,  o každom opravnom prostriedku uplatnenom proti rozhodnutiu o uložení týchto sankcií a o rozhodnutí o opravnom prostriedku</w:t>
      </w:r>
      <w:r>
        <w:rPr>
          <w:rFonts w:ascii="Times New Roman" w:hAnsi="Times New Roman" w:cs="Times New Roman"/>
          <w:sz w:val="24"/>
          <w:szCs w:val="24"/>
        </w:rPr>
        <w:t xml:space="preserve"> za porušenie požiadaviek v oblasti </w:t>
      </w:r>
      <w:proofErr w:type="spellStart"/>
      <w:r>
        <w:rPr>
          <w:rFonts w:ascii="Times New Roman" w:hAnsi="Times New Roman" w:cs="Times New Roman"/>
          <w:sz w:val="24"/>
          <w:szCs w:val="24"/>
        </w:rPr>
        <w:t>prudenciálneho</w:t>
      </w:r>
      <w:proofErr w:type="spellEnd"/>
      <w:r>
        <w:rPr>
          <w:rFonts w:ascii="Times New Roman" w:hAnsi="Times New Roman" w:cs="Times New Roman"/>
          <w:sz w:val="24"/>
          <w:szCs w:val="24"/>
        </w:rPr>
        <w:t xml:space="preserve"> dohľadu nad obchodníkom s cennými papiermi.</w:t>
      </w:r>
    </w:p>
    <w:p w14:paraId="6E4A3F72" w14:textId="77777777" w:rsidR="00C72AA3" w:rsidRDefault="00C72AA3" w:rsidP="00866A45">
      <w:pPr>
        <w:spacing w:after="0"/>
        <w:jc w:val="both"/>
        <w:rPr>
          <w:rFonts w:ascii="Times New Roman" w:hAnsi="Times New Roman" w:cs="Times New Roman"/>
          <w:sz w:val="24"/>
          <w:szCs w:val="24"/>
        </w:rPr>
      </w:pPr>
    </w:p>
    <w:p w14:paraId="3170DE05" w14:textId="4B336889" w:rsidR="00C72AA3" w:rsidRPr="00C72AA3" w:rsidRDefault="00C72AA3" w:rsidP="00866A45">
      <w:pPr>
        <w:spacing w:after="0"/>
        <w:jc w:val="both"/>
        <w:rPr>
          <w:rFonts w:ascii="Times New Roman" w:hAnsi="Times New Roman" w:cs="Times New Roman"/>
          <w:b/>
          <w:sz w:val="24"/>
          <w:szCs w:val="24"/>
        </w:rPr>
      </w:pPr>
      <w:r w:rsidRPr="00C72AA3">
        <w:rPr>
          <w:rFonts w:ascii="Times New Roman" w:hAnsi="Times New Roman" w:cs="Times New Roman"/>
          <w:b/>
          <w:sz w:val="24"/>
          <w:szCs w:val="24"/>
        </w:rPr>
        <w:lastRenderedPageBreak/>
        <w:t>K bodu 97 [§ 146a ods. 2]</w:t>
      </w:r>
    </w:p>
    <w:p w14:paraId="7EDD6BBB" w14:textId="494A9662" w:rsidR="009E58A5" w:rsidRDefault="005921CD"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zosúladenie s nariadením </w:t>
      </w:r>
      <w:proofErr w:type="spellStart"/>
      <w:r>
        <w:rPr>
          <w:rFonts w:ascii="Times New Roman" w:hAnsi="Times New Roman" w:cs="Times New Roman"/>
          <w:sz w:val="24"/>
          <w:szCs w:val="24"/>
        </w:rPr>
        <w:t>ESA´s</w:t>
      </w:r>
      <w:proofErr w:type="spellEnd"/>
      <w:r>
        <w:rPr>
          <w:rFonts w:ascii="Times New Roman" w:hAnsi="Times New Roman" w:cs="Times New Roman"/>
          <w:sz w:val="24"/>
          <w:szCs w:val="24"/>
        </w:rPr>
        <w:t xml:space="preserve"> v nadväznosti na bod 71 (§ 79b).</w:t>
      </w:r>
    </w:p>
    <w:p w14:paraId="50983CE3" w14:textId="77777777" w:rsidR="0080126A" w:rsidRDefault="0080126A" w:rsidP="00866A45">
      <w:pPr>
        <w:spacing w:after="0"/>
        <w:jc w:val="both"/>
        <w:rPr>
          <w:rFonts w:ascii="Times New Roman" w:hAnsi="Times New Roman" w:cs="Times New Roman"/>
          <w:sz w:val="24"/>
          <w:szCs w:val="24"/>
        </w:rPr>
      </w:pPr>
    </w:p>
    <w:p w14:paraId="0F7AF387" w14:textId="02AF4D43" w:rsidR="007D0AEC" w:rsidRDefault="007D0AEC" w:rsidP="00866A45">
      <w:pPr>
        <w:spacing w:after="0"/>
        <w:jc w:val="both"/>
        <w:rPr>
          <w:rFonts w:ascii="Times New Roman" w:hAnsi="Times New Roman" w:cs="Times New Roman"/>
          <w:b/>
          <w:sz w:val="24"/>
          <w:szCs w:val="24"/>
        </w:rPr>
      </w:pPr>
      <w:r w:rsidRPr="002963E8">
        <w:rPr>
          <w:rFonts w:ascii="Times New Roman" w:hAnsi="Times New Roman" w:cs="Times New Roman"/>
          <w:b/>
          <w:sz w:val="24"/>
          <w:szCs w:val="24"/>
        </w:rPr>
        <w:t xml:space="preserve">K bodu </w:t>
      </w:r>
      <w:r w:rsidR="00F04C0B" w:rsidRPr="002963E8">
        <w:rPr>
          <w:rFonts w:ascii="Times New Roman" w:hAnsi="Times New Roman" w:cs="Times New Roman"/>
          <w:b/>
          <w:sz w:val="24"/>
          <w:szCs w:val="24"/>
        </w:rPr>
        <w:t>9</w:t>
      </w:r>
      <w:r w:rsidR="00C72AA3">
        <w:rPr>
          <w:rFonts w:ascii="Times New Roman" w:hAnsi="Times New Roman" w:cs="Times New Roman"/>
          <w:b/>
          <w:sz w:val="24"/>
          <w:szCs w:val="24"/>
        </w:rPr>
        <w:t>8</w:t>
      </w:r>
      <w:r>
        <w:rPr>
          <w:rFonts w:ascii="Times New Roman" w:hAnsi="Times New Roman" w:cs="Times New Roman"/>
          <w:b/>
          <w:sz w:val="24"/>
          <w:szCs w:val="24"/>
        </w:rPr>
        <w:t xml:space="preserve"> [§ 147 ods. 3]</w:t>
      </w:r>
    </w:p>
    <w:p w14:paraId="7ADD28A1" w14:textId="6E9A0923" w:rsidR="007D0AEC" w:rsidRPr="000E70ED" w:rsidRDefault="000E70ED"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V súlade s novými </w:t>
      </w:r>
      <w:proofErr w:type="spellStart"/>
      <w:r>
        <w:rPr>
          <w:rFonts w:ascii="Times New Roman" w:hAnsi="Times New Roman" w:cs="Times New Roman"/>
          <w:sz w:val="24"/>
          <w:szCs w:val="24"/>
        </w:rPr>
        <w:t>prudenciálnymi</w:t>
      </w:r>
      <w:proofErr w:type="spellEnd"/>
      <w:r>
        <w:rPr>
          <w:rFonts w:ascii="Times New Roman" w:hAnsi="Times New Roman" w:cs="Times New Roman"/>
          <w:sz w:val="24"/>
          <w:szCs w:val="24"/>
        </w:rPr>
        <w:t xml:space="preserve"> požiadavkami kladenými na obchodníka s cennými papiermi sa vypúšťajú obsolentné ustanovenia týkajúce sa dôvodov na zavedenie nútenej správy.</w:t>
      </w:r>
    </w:p>
    <w:p w14:paraId="116C973C" w14:textId="77777777" w:rsidR="00F04C0B" w:rsidRDefault="00F04C0B" w:rsidP="00866A45">
      <w:pPr>
        <w:spacing w:after="0"/>
        <w:jc w:val="both"/>
        <w:rPr>
          <w:rFonts w:ascii="Times New Roman" w:hAnsi="Times New Roman" w:cs="Times New Roman"/>
          <w:b/>
          <w:sz w:val="24"/>
          <w:szCs w:val="24"/>
        </w:rPr>
      </w:pPr>
    </w:p>
    <w:p w14:paraId="0DF29E42" w14:textId="4ABA5B77" w:rsidR="009E58A5" w:rsidRDefault="009E58A5"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F04C0B">
        <w:rPr>
          <w:rFonts w:ascii="Times New Roman" w:hAnsi="Times New Roman" w:cs="Times New Roman"/>
          <w:b/>
          <w:sz w:val="24"/>
          <w:szCs w:val="24"/>
        </w:rPr>
        <w:t>9</w:t>
      </w:r>
      <w:r w:rsidR="00C72AA3">
        <w:rPr>
          <w:rFonts w:ascii="Times New Roman" w:hAnsi="Times New Roman" w:cs="Times New Roman"/>
          <w:b/>
          <w:sz w:val="24"/>
          <w:szCs w:val="24"/>
        </w:rPr>
        <w:t>9</w:t>
      </w:r>
      <w:r w:rsidRPr="00B333C8">
        <w:rPr>
          <w:rFonts w:ascii="Times New Roman" w:hAnsi="Times New Roman" w:cs="Times New Roman"/>
          <w:b/>
          <w:sz w:val="24"/>
          <w:szCs w:val="24"/>
        </w:rPr>
        <w:t xml:space="preserve"> [§ 156 ods. 1 písm. a)</w:t>
      </w:r>
      <w:r w:rsidR="007D0AEC">
        <w:rPr>
          <w:rFonts w:ascii="Times New Roman" w:hAnsi="Times New Roman" w:cs="Times New Roman"/>
          <w:b/>
          <w:sz w:val="24"/>
          <w:szCs w:val="24"/>
        </w:rPr>
        <w:t xml:space="preserve"> a b)</w:t>
      </w:r>
      <w:r w:rsidRPr="00B333C8">
        <w:rPr>
          <w:rFonts w:ascii="Times New Roman" w:hAnsi="Times New Roman" w:cs="Times New Roman"/>
          <w:b/>
          <w:sz w:val="24"/>
          <w:szCs w:val="24"/>
        </w:rPr>
        <w:t>]</w:t>
      </w:r>
    </w:p>
    <w:p w14:paraId="2FAE0C11" w14:textId="77777777" w:rsidR="00EF24F2" w:rsidRPr="00EF24F2" w:rsidRDefault="007D0AE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sa vypustiť z dôvodov na odobratie povolenia na poskytovanie investičných služieb dôvody ako pokles vlastných zdrojov obchodníka s cennými papiermi pod úroveň základného imania ako aj dôvod, </w:t>
      </w:r>
      <w:r w:rsidR="00304F40">
        <w:rPr>
          <w:rFonts w:ascii="Times New Roman" w:hAnsi="Times New Roman" w:cs="Times New Roman"/>
          <w:sz w:val="24"/>
          <w:szCs w:val="24"/>
        </w:rPr>
        <w:t>keď</w:t>
      </w:r>
      <w:r>
        <w:rPr>
          <w:rFonts w:ascii="Times New Roman" w:hAnsi="Times New Roman" w:cs="Times New Roman"/>
          <w:sz w:val="24"/>
          <w:szCs w:val="24"/>
        </w:rPr>
        <w:t xml:space="preserve"> vlastné zdroje obchodníka s cennými papiermi klesnú pod úroveň </w:t>
      </w:r>
      <w:r w:rsidR="00304F40">
        <w:rPr>
          <w:rFonts w:ascii="Times New Roman" w:hAnsi="Times New Roman" w:cs="Times New Roman"/>
          <w:sz w:val="24"/>
          <w:szCs w:val="24"/>
        </w:rPr>
        <w:t xml:space="preserve">25% jeho vlastných zdrojov a to z dôvodu prudenciálnych a </w:t>
      </w:r>
      <w:proofErr w:type="spellStart"/>
      <w:r w:rsidR="00304F40">
        <w:rPr>
          <w:rFonts w:ascii="Times New Roman" w:hAnsi="Times New Roman" w:cs="Times New Roman"/>
          <w:sz w:val="24"/>
          <w:szCs w:val="24"/>
        </w:rPr>
        <w:t>dohľadových</w:t>
      </w:r>
      <w:proofErr w:type="spellEnd"/>
      <w:r w:rsidR="00304F40">
        <w:rPr>
          <w:rFonts w:ascii="Times New Roman" w:hAnsi="Times New Roman" w:cs="Times New Roman"/>
          <w:sz w:val="24"/>
          <w:szCs w:val="24"/>
        </w:rPr>
        <w:t xml:space="preserve"> požiadaviek zadefinovaných smernicou IFD, ktoré majú preventívny charakter</w:t>
      </w:r>
      <w:r w:rsidR="00EF24F2">
        <w:rPr>
          <w:rFonts w:ascii="Times New Roman" w:hAnsi="Times New Roman" w:cs="Times New Roman"/>
          <w:sz w:val="24"/>
          <w:szCs w:val="24"/>
        </w:rPr>
        <w:t>.</w:t>
      </w:r>
      <w:r w:rsidR="00304F40">
        <w:rPr>
          <w:rFonts w:ascii="Times New Roman" w:hAnsi="Times New Roman" w:cs="Times New Roman"/>
          <w:sz w:val="24"/>
          <w:szCs w:val="24"/>
        </w:rPr>
        <w:t xml:space="preserve"> V rámci dohľadu Národná banka Slovenska prijíma včasné opatrenia na riešenie nedostatkov v činnosti obchodníka.</w:t>
      </w:r>
    </w:p>
    <w:p w14:paraId="4311A398" w14:textId="77777777" w:rsidR="009E58A5" w:rsidRDefault="009E58A5" w:rsidP="00866A45">
      <w:pPr>
        <w:spacing w:after="0"/>
        <w:jc w:val="both"/>
        <w:rPr>
          <w:rFonts w:ascii="Times New Roman" w:hAnsi="Times New Roman" w:cs="Times New Roman"/>
          <w:sz w:val="24"/>
          <w:szCs w:val="24"/>
        </w:rPr>
      </w:pPr>
    </w:p>
    <w:p w14:paraId="16BDD9A2" w14:textId="2A19E56D" w:rsidR="00304F40" w:rsidRPr="00304F40" w:rsidRDefault="00304F40" w:rsidP="00866A45">
      <w:pPr>
        <w:spacing w:after="0"/>
        <w:jc w:val="both"/>
        <w:rPr>
          <w:rFonts w:ascii="Times New Roman" w:hAnsi="Times New Roman" w:cs="Times New Roman"/>
          <w:b/>
          <w:sz w:val="24"/>
          <w:szCs w:val="24"/>
        </w:rPr>
      </w:pPr>
      <w:r w:rsidRPr="00304F40">
        <w:rPr>
          <w:rFonts w:ascii="Times New Roman" w:hAnsi="Times New Roman" w:cs="Times New Roman"/>
          <w:b/>
          <w:sz w:val="24"/>
          <w:szCs w:val="24"/>
        </w:rPr>
        <w:t xml:space="preserve">K bodu </w:t>
      </w:r>
      <w:r w:rsidR="00C72AA3">
        <w:rPr>
          <w:rFonts w:ascii="Times New Roman" w:hAnsi="Times New Roman" w:cs="Times New Roman"/>
          <w:b/>
          <w:sz w:val="24"/>
          <w:szCs w:val="24"/>
        </w:rPr>
        <w:t>100</w:t>
      </w:r>
      <w:r w:rsidR="00805212">
        <w:rPr>
          <w:rFonts w:ascii="Times New Roman" w:hAnsi="Times New Roman" w:cs="Times New Roman"/>
          <w:b/>
          <w:sz w:val="24"/>
          <w:szCs w:val="24"/>
        </w:rPr>
        <w:t xml:space="preserve"> </w:t>
      </w:r>
      <w:r w:rsidRPr="00304F40">
        <w:rPr>
          <w:rFonts w:ascii="Times New Roman" w:hAnsi="Times New Roman" w:cs="Times New Roman"/>
          <w:b/>
          <w:sz w:val="24"/>
          <w:szCs w:val="24"/>
        </w:rPr>
        <w:t xml:space="preserve">[§ 156 ods. 2 písm. </w:t>
      </w:r>
      <w:r w:rsidR="00805212">
        <w:rPr>
          <w:rFonts w:ascii="Times New Roman" w:hAnsi="Times New Roman" w:cs="Times New Roman"/>
          <w:b/>
          <w:sz w:val="24"/>
          <w:szCs w:val="24"/>
        </w:rPr>
        <w:t>e</w:t>
      </w:r>
      <w:r w:rsidRPr="00304F40">
        <w:rPr>
          <w:rFonts w:ascii="Times New Roman" w:hAnsi="Times New Roman" w:cs="Times New Roman"/>
          <w:b/>
          <w:sz w:val="24"/>
          <w:szCs w:val="24"/>
        </w:rPr>
        <w:t>)]</w:t>
      </w:r>
    </w:p>
    <w:p w14:paraId="0C52E669" w14:textId="77777777" w:rsidR="00304F40" w:rsidRDefault="00805212"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sa vypustiť z dôvodov na odobratie povolenia na poskytovanie investičných služieb dôvod dosiahnutia straty vo výške presahujúcej 50% základného imania v jednom roku alebo 10% v troch po sebe nasledujúcich rokoch, a to </w:t>
      </w:r>
      <w:r w:rsidRPr="00805212">
        <w:rPr>
          <w:rFonts w:ascii="Times New Roman" w:hAnsi="Times New Roman" w:cs="Times New Roman"/>
          <w:sz w:val="24"/>
          <w:szCs w:val="24"/>
        </w:rPr>
        <w:t xml:space="preserve">z dôvodu prudenciálnych a </w:t>
      </w:r>
      <w:proofErr w:type="spellStart"/>
      <w:r w:rsidRPr="00805212">
        <w:rPr>
          <w:rFonts w:ascii="Times New Roman" w:hAnsi="Times New Roman" w:cs="Times New Roman"/>
          <w:sz w:val="24"/>
          <w:szCs w:val="24"/>
        </w:rPr>
        <w:t>dohľadových</w:t>
      </w:r>
      <w:proofErr w:type="spellEnd"/>
      <w:r w:rsidRPr="00805212">
        <w:rPr>
          <w:rFonts w:ascii="Times New Roman" w:hAnsi="Times New Roman" w:cs="Times New Roman"/>
          <w:sz w:val="24"/>
          <w:szCs w:val="24"/>
        </w:rPr>
        <w:t xml:space="preserve"> požiadaviek zadefinovaných smernicou IFD, ktoré majú preventívny charakter. V rámci dohľadu Národná banka Slovenska prijíma včasné opatrenia na riešenie nedostatkov v činnosti obchodníka.</w:t>
      </w:r>
      <w:r>
        <w:rPr>
          <w:rFonts w:ascii="Times New Roman" w:hAnsi="Times New Roman" w:cs="Times New Roman"/>
          <w:sz w:val="24"/>
          <w:szCs w:val="24"/>
        </w:rPr>
        <w:t xml:space="preserve"> Naviac tento dôvod limituje obchodníkov s cennými papiermi napr. pri možnej expanzii a rozvoji podnikania. </w:t>
      </w:r>
    </w:p>
    <w:p w14:paraId="635DF35A" w14:textId="77777777" w:rsidR="00805212" w:rsidRDefault="00805212" w:rsidP="00866A45">
      <w:pPr>
        <w:spacing w:after="0"/>
        <w:jc w:val="both"/>
        <w:rPr>
          <w:rFonts w:ascii="Times New Roman" w:hAnsi="Times New Roman" w:cs="Times New Roman"/>
          <w:sz w:val="24"/>
          <w:szCs w:val="24"/>
        </w:rPr>
      </w:pPr>
    </w:p>
    <w:p w14:paraId="264DC027" w14:textId="512B9974" w:rsidR="00805212" w:rsidRPr="00B333C8" w:rsidRDefault="00805212" w:rsidP="00805212">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033046">
        <w:rPr>
          <w:rFonts w:ascii="Times New Roman" w:hAnsi="Times New Roman" w:cs="Times New Roman"/>
          <w:b/>
          <w:sz w:val="24"/>
          <w:szCs w:val="24"/>
        </w:rPr>
        <w:t>10</w:t>
      </w:r>
      <w:r w:rsidR="00C72AA3">
        <w:rPr>
          <w:rFonts w:ascii="Times New Roman" w:hAnsi="Times New Roman" w:cs="Times New Roman"/>
          <w:b/>
          <w:sz w:val="24"/>
          <w:szCs w:val="24"/>
        </w:rPr>
        <w:t>1</w:t>
      </w:r>
      <w:r w:rsidRPr="00B333C8">
        <w:rPr>
          <w:rFonts w:ascii="Times New Roman" w:hAnsi="Times New Roman" w:cs="Times New Roman"/>
          <w:b/>
          <w:sz w:val="24"/>
          <w:szCs w:val="24"/>
        </w:rPr>
        <w:t xml:space="preserve"> [§ 156 ods. 2 písm. </w:t>
      </w:r>
      <w:r>
        <w:rPr>
          <w:rFonts w:ascii="Times New Roman" w:hAnsi="Times New Roman" w:cs="Times New Roman"/>
          <w:b/>
          <w:sz w:val="24"/>
          <w:szCs w:val="24"/>
        </w:rPr>
        <w:t>f</w:t>
      </w:r>
      <w:r w:rsidRPr="00B333C8">
        <w:rPr>
          <w:rFonts w:ascii="Times New Roman" w:hAnsi="Times New Roman" w:cs="Times New Roman"/>
          <w:b/>
          <w:sz w:val="24"/>
          <w:szCs w:val="24"/>
        </w:rPr>
        <w:t>)]</w:t>
      </w:r>
    </w:p>
    <w:p w14:paraId="0FD166B2" w14:textId="77777777" w:rsidR="00805212" w:rsidRDefault="00805212" w:rsidP="00805212">
      <w:pPr>
        <w:spacing w:after="0"/>
        <w:jc w:val="both"/>
        <w:rPr>
          <w:rFonts w:ascii="Times New Roman" w:hAnsi="Times New Roman" w:cs="Times New Roman"/>
          <w:sz w:val="24"/>
          <w:szCs w:val="24"/>
        </w:rPr>
      </w:pPr>
      <w:r>
        <w:rPr>
          <w:rFonts w:ascii="Times New Roman" w:hAnsi="Times New Roman" w:cs="Times New Roman"/>
          <w:sz w:val="24"/>
          <w:szCs w:val="24"/>
        </w:rPr>
        <w:t>Spresňuje sa poznámka pod čiarou k odkazu.</w:t>
      </w:r>
    </w:p>
    <w:p w14:paraId="6F5D7BED" w14:textId="77777777" w:rsidR="00F3530A" w:rsidRDefault="00F3530A" w:rsidP="00805212">
      <w:pPr>
        <w:spacing w:after="0"/>
        <w:jc w:val="both"/>
        <w:rPr>
          <w:rFonts w:ascii="Times New Roman" w:hAnsi="Times New Roman" w:cs="Times New Roman"/>
          <w:sz w:val="24"/>
          <w:szCs w:val="24"/>
        </w:rPr>
      </w:pPr>
    </w:p>
    <w:p w14:paraId="706814F4" w14:textId="057BCF36" w:rsidR="00F3530A" w:rsidRPr="00F3530A" w:rsidRDefault="00F3530A" w:rsidP="00805212">
      <w:pPr>
        <w:spacing w:after="0"/>
        <w:jc w:val="both"/>
        <w:rPr>
          <w:rFonts w:ascii="Times New Roman" w:hAnsi="Times New Roman" w:cs="Times New Roman"/>
          <w:b/>
          <w:sz w:val="24"/>
          <w:szCs w:val="24"/>
        </w:rPr>
      </w:pPr>
      <w:r w:rsidRPr="00F3530A">
        <w:rPr>
          <w:rFonts w:ascii="Times New Roman" w:hAnsi="Times New Roman" w:cs="Times New Roman"/>
          <w:b/>
          <w:sz w:val="24"/>
          <w:szCs w:val="24"/>
        </w:rPr>
        <w:t xml:space="preserve">K bodu </w:t>
      </w:r>
      <w:r w:rsidR="00033046">
        <w:rPr>
          <w:rFonts w:ascii="Times New Roman" w:hAnsi="Times New Roman" w:cs="Times New Roman"/>
          <w:b/>
          <w:sz w:val="24"/>
          <w:szCs w:val="24"/>
        </w:rPr>
        <w:t>10</w:t>
      </w:r>
      <w:r w:rsidR="00C72AA3">
        <w:rPr>
          <w:rFonts w:ascii="Times New Roman" w:hAnsi="Times New Roman" w:cs="Times New Roman"/>
          <w:b/>
          <w:sz w:val="24"/>
          <w:szCs w:val="24"/>
        </w:rPr>
        <w:t>2</w:t>
      </w:r>
      <w:r w:rsidRPr="00F3530A">
        <w:rPr>
          <w:rFonts w:ascii="Times New Roman" w:hAnsi="Times New Roman" w:cs="Times New Roman"/>
          <w:b/>
          <w:sz w:val="24"/>
          <w:szCs w:val="24"/>
        </w:rPr>
        <w:t xml:space="preserve"> [§ 156 ods. 2 písm. h)]</w:t>
      </w:r>
    </w:p>
    <w:p w14:paraId="63F8B72B" w14:textId="32D3E231" w:rsidR="00304F40" w:rsidRDefault="003B3651"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spresnenie transpozície </w:t>
      </w:r>
      <w:r w:rsidRPr="003B3651">
        <w:rPr>
          <w:rFonts w:ascii="Times New Roman" w:hAnsi="Times New Roman" w:cs="Times New Roman"/>
          <w:sz w:val="24"/>
          <w:szCs w:val="24"/>
        </w:rPr>
        <w:t>čl</w:t>
      </w:r>
      <w:r>
        <w:rPr>
          <w:rFonts w:ascii="Times New Roman" w:hAnsi="Times New Roman" w:cs="Times New Roman"/>
          <w:sz w:val="24"/>
          <w:szCs w:val="24"/>
        </w:rPr>
        <w:t>ánku</w:t>
      </w:r>
      <w:r w:rsidRPr="003B3651">
        <w:rPr>
          <w:rFonts w:ascii="Times New Roman" w:hAnsi="Times New Roman" w:cs="Times New Roman"/>
          <w:sz w:val="24"/>
          <w:szCs w:val="24"/>
        </w:rPr>
        <w:t xml:space="preserve"> 8 písm. d) smernice </w:t>
      </w:r>
      <w:proofErr w:type="spellStart"/>
      <w:r w:rsidR="005D6AE7">
        <w:rPr>
          <w:rFonts w:ascii="Times New Roman" w:hAnsi="Times New Roman" w:cs="Times New Roman"/>
          <w:sz w:val="24"/>
          <w:szCs w:val="24"/>
        </w:rPr>
        <w:t>MiFID</w:t>
      </w:r>
      <w:proofErr w:type="spellEnd"/>
      <w:r w:rsidR="005D6AE7">
        <w:rPr>
          <w:rFonts w:ascii="Times New Roman" w:hAnsi="Times New Roman" w:cs="Times New Roman"/>
          <w:sz w:val="24"/>
          <w:szCs w:val="24"/>
        </w:rPr>
        <w:t xml:space="preserve"> II</w:t>
      </w:r>
      <w:r w:rsidRPr="003B3651">
        <w:rPr>
          <w:rFonts w:ascii="Times New Roman" w:hAnsi="Times New Roman" w:cs="Times New Roman"/>
          <w:sz w:val="24"/>
          <w:szCs w:val="24"/>
        </w:rPr>
        <w:t>, podľa ktorého príslušný orgán môže odňať povolenie vydané investičnej spoločnosti</w:t>
      </w:r>
      <w:r>
        <w:rPr>
          <w:rFonts w:ascii="Times New Roman" w:hAnsi="Times New Roman" w:cs="Times New Roman"/>
          <w:sz w:val="24"/>
          <w:szCs w:val="24"/>
        </w:rPr>
        <w:t xml:space="preserve"> (v podmienkach SR obchodník s cennými papiermi)</w:t>
      </w:r>
      <w:r w:rsidRPr="003B3651">
        <w:rPr>
          <w:rFonts w:ascii="Times New Roman" w:hAnsi="Times New Roman" w:cs="Times New Roman"/>
          <w:sz w:val="24"/>
          <w:szCs w:val="24"/>
        </w:rPr>
        <w:t xml:space="preserve">, ak takáto investičná spoločnosť závažne a systematicky porušovala ustanovenia prijaté podľa tejto smernice alebo nariadenia </w:t>
      </w:r>
      <w:proofErr w:type="spellStart"/>
      <w:r w:rsidR="005D6AE7">
        <w:rPr>
          <w:rFonts w:ascii="Times New Roman" w:hAnsi="Times New Roman" w:cs="Times New Roman"/>
          <w:sz w:val="24"/>
          <w:szCs w:val="24"/>
        </w:rPr>
        <w:t>MiFIR</w:t>
      </w:r>
      <w:proofErr w:type="spellEnd"/>
      <w:r w:rsidRPr="003B3651">
        <w:rPr>
          <w:rFonts w:ascii="Times New Roman" w:hAnsi="Times New Roman" w:cs="Times New Roman"/>
          <w:sz w:val="24"/>
          <w:szCs w:val="24"/>
        </w:rPr>
        <w:t xml:space="preserve"> upravujúce podmienky činnosti investičných spoločností.</w:t>
      </w:r>
    </w:p>
    <w:p w14:paraId="5797E76D" w14:textId="77777777" w:rsidR="003B3651" w:rsidRDefault="003B3651" w:rsidP="00866A45">
      <w:pPr>
        <w:spacing w:after="0"/>
        <w:jc w:val="both"/>
        <w:rPr>
          <w:rFonts w:ascii="Times New Roman" w:hAnsi="Times New Roman" w:cs="Times New Roman"/>
          <w:sz w:val="24"/>
          <w:szCs w:val="24"/>
        </w:rPr>
      </w:pPr>
    </w:p>
    <w:p w14:paraId="799635A2" w14:textId="2EBA510A" w:rsidR="007D0979" w:rsidRDefault="007D0979" w:rsidP="00866A45">
      <w:pPr>
        <w:spacing w:after="0"/>
        <w:jc w:val="both"/>
        <w:rPr>
          <w:rFonts w:ascii="Times New Roman" w:hAnsi="Times New Roman" w:cs="Times New Roman"/>
          <w:b/>
          <w:sz w:val="24"/>
          <w:szCs w:val="24"/>
        </w:rPr>
      </w:pPr>
      <w:r w:rsidRPr="007D0979">
        <w:rPr>
          <w:rFonts w:ascii="Times New Roman" w:hAnsi="Times New Roman" w:cs="Times New Roman"/>
          <w:b/>
          <w:sz w:val="24"/>
          <w:szCs w:val="24"/>
        </w:rPr>
        <w:t xml:space="preserve">K bodu </w:t>
      </w:r>
      <w:r w:rsidR="00033046">
        <w:rPr>
          <w:rFonts w:ascii="Times New Roman" w:hAnsi="Times New Roman" w:cs="Times New Roman"/>
          <w:b/>
          <w:sz w:val="24"/>
          <w:szCs w:val="24"/>
        </w:rPr>
        <w:t>10</w:t>
      </w:r>
      <w:r w:rsidR="00C72AA3">
        <w:rPr>
          <w:rFonts w:ascii="Times New Roman" w:hAnsi="Times New Roman" w:cs="Times New Roman"/>
          <w:b/>
          <w:sz w:val="24"/>
          <w:szCs w:val="24"/>
        </w:rPr>
        <w:t>3</w:t>
      </w:r>
      <w:r w:rsidRPr="007D0979">
        <w:rPr>
          <w:rFonts w:ascii="Times New Roman" w:hAnsi="Times New Roman" w:cs="Times New Roman"/>
          <w:b/>
          <w:sz w:val="24"/>
          <w:szCs w:val="24"/>
        </w:rPr>
        <w:t xml:space="preserve"> [§ 156 ods. 3]</w:t>
      </w:r>
    </w:p>
    <w:p w14:paraId="12947D6B" w14:textId="77777777" w:rsidR="007D0979" w:rsidRPr="00B46F7C" w:rsidRDefault="00B46F7C" w:rsidP="00866A45">
      <w:pPr>
        <w:spacing w:after="0"/>
        <w:jc w:val="both"/>
        <w:rPr>
          <w:rFonts w:ascii="Times New Roman" w:hAnsi="Times New Roman" w:cs="Times New Roman"/>
          <w:sz w:val="24"/>
          <w:szCs w:val="24"/>
        </w:rPr>
      </w:pPr>
      <w:r w:rsidRPr="00B46F7C">
        <w:rPr>
          <w:rFonts w:ascii="Times New Roman" w:hAnsi="Times New Roman" w:cs="Times New Roman"/>
          <w:sz w:val="24"/>
          <w:szCs w:val="24"/>
        </w:rPr>
        <w:t xml:space="preserve">Nakoľko sa z rozsahu smernice </w:t>
      </w:r>
      <w:proofErr w:type="spellStart"/>
      <w:r w:rsidRPr="00B46F7C">
        <w:rPr>
          <w:rFonts w:ascii="Times New Roman" w:hAnsi="Times New Roman" w:cs="Times New Roman"/>
          <w:sz w:val="24"/>
          <w:szCs w:val="24"/>
        </w:rPr>
        <w:t>MiFID</w:t>
      </w:r>
      <w:proofErr w:type="spellEnd"/>
      <w:r w:rsidRPr="00B46F7C">
        <w:rPr>
          <w:rFonts w:ascii="Times New Roman" w:hAnsi="Times New Roman" w:cs="Times New Roman"/>
          <w:sz w:val="24"/>
          <w:szCs w:val="24"/>
        </w:rPr>
        <w:t xml:space="preserve"> II vypúšťa udeľovanie povolení poskytovateľom služieb vykazovania údajov a výkonu ich činnosti, </w:t>
      </w:r>
      <w:r>
        <w:rPr>
          <w:rFonts w:ascii="Times New Roman" w:hAnsi="Times New Roman" w:cs="Times New Roman"/>
          <w:sz w:val="24"/>
          <w:szCs w:val="24"/>
        </w:rPr>
        <w:t>ako aj ustanovenia týkajúce sa</w:t>
      </w:r>
      <w:r w:rsidRPr="00B46F7C">
        <w:t xml:space="preserve"> </w:t>
      </w:r>
      <w:r>
        <w:rPr>
          <w:rFonts w:ascii="Times New Roman" w:hAnsi="Times New Roman" w:cs="Times New Roman"/>
          <w:sz w:val="24"/>
          <w:szCs w:val="24"/>
        </w:rPr>
        <w:t>odobratia povolenia</w:t>
      </w:r>
      <w:r w:rsidRPr="00B46F7C">
        <w:rPr>
          <w:rFonts w:ascii="Times New Roman" w:hAnsi="Times New Roman" w:cs="Times New Roman"/>
          <w:sz w:val="24"/>
          <w:szCs w:val="24"/>
        </w:rPr>
        <w:t xml:space="preserve"> na poskytovanie služieb vykazovania údajov</w:t>
      </w:r>
      <w:r>
        <w:rPr>
          <w:rFonts w:ascii="Times New Roman" w:hAnsi="Times New Roman" w:cs="Times New Roman"/>
          <w:sz w:val="24"/>
          <w:szCs w:val="24"/>
        </w:rPr>
        <w:t xml:space="preserve"> </w:t>
      </w:r>
      <w:r w:rsidRPr="00B46F7C">
        <w:rPr>
          <w:rFonts w:ascii="Times New Roman" w:hAnsi="Times New Roman" w:cs="Times New Roman"/>
          <w:sz w:val="24"/>
          <w:szCs w:val="24"/>
        </w:rPr>
        <w:t>navrhuje s</w:t>
      </w:r>
      <w:r>
        <w:rPr>
          <w:rFonts w:ascii="Times New Roman" w:hAnsi="Times New Roman" w:cs="Times New Roman"/>
          <w:sz w:val="24"/>
          <w:szCs w:val="24"/>
        </w:rPr>
        <w:t>a vypustiť príslušné ustanovenie</w:t>
      </w:r>
      <w:r w:rsidRPr="00B46F7C">
        <w:rPr>
          <w:rFonts w:ascii="Times New Roman" w:hAnsi="Times New Roman" w:cs="Times New Roman"/>
          <w:sz w:val="24"/>
          <w:szCs w:val="24"/>
        </w:rPr>
        <w:t xml:space="preserve"> zákona.</w:t>
      </w:r>
    </w:p>
    <w:p w14:paraId="659C2532" w14:textId="77777777" w:rsidR="00EF24F2" w:rsidRDefault="00EF24F2" w:rsidP="00866A45">
      <w:pPr>
        <w:spacing w:after="0"/>
        <w:jc w:val="both"/>
        <w:rPr>
          <w:rFonts w:ascii="Times New Roman" w:hAnsi="Times New Roman" w:cs="Times New Roman"/>
          <w:sz w:val="24"/>
          <w:szCs w:val="24"/>
        </w:rPr>
      </w:pPr>
    </w:p>
    <w:p w14:paraId="324BD944" w14:textId="3AEA40ED" w:rsidR="009E58A5" w:rsidRDefault="009E58A5" w:rsidP="00866A45">
      <w:pPr>
        <w:spacing w:after="0"/>
        <w:jc w:val="both"/>
        <w:rPr>
          <w:rFonts w:ascii="Times New Roman" w:hAnsi="Times New Roman" w:cs="Times New Roman"/>
          <w:b/>
          <w:sz w:val="24"/>
          <w:szCs w:val="24"/>
        </w:rPr>
      </w:pPr>
      <w:r w:rsidRPr="00B333C8">
        <w:rPr>
          <w:rFonts w:ascii="Times New Roman" w:hAnsi="Times New Roman" w:cs="Times New Roman"/>
          <w:b/>
          <w:sz w:val="24"/>
          <w:szCs w:val="24"/>
        </w:rPr>
        <w:t xml:space="preserve">K bodu </w:t>
      </w:r>
      <w:r w:rsidR="00DD6470">
        <w:rPr>
          <w:rFonts w:ascii="Times New Roman" w:hAnsi="Times New Roman" w:cs="Times New Roman"/>
          <w:b/>
          <w:sz w:val="24"/>
          <w:szCs w:val="24"/>
        </w:rPr>
        <w:t>10</w:t>
      </w:r>
      <w:r w:rsidR="00C72AA3">
        <w:rPr>
          <w:rFonts w:ascii="Times New Roman" w:hAnsi="Times New Roman" w:cs="Times New Roman"/>
          <w:b/>
          <w:sz w:val="24"/>
          <w:szCs w:val="24"/>
        </w:rPr>
        <w:t>4</w:t>
      </w:r>
      <w:r w:rsidRPr="00B333C8">
        <w:rPr>
          <w:rFonts w:ascii="Times New Roman" w:hAnsi="Times New Roman" w:cs="Times New Roman"/>
          <w:b/>
          <w:sz w:val="24"/>
          <w:szCs w:val="24"/>
        </w:rPr>
        <w:t xml:space="preserve"> [§ 157 ods. 1]</w:t>
      </w:r>
    </w:p>
    <w:p w14:paraId="22DAC0F9" w14:textId="77777777" w:rsidR="00EF24F2" w:rsidRPr="00EF24F2" w:rsidRDefault="00EF24F2"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článku 29 odsek 2 smernice IFD. Obchodník s cennými papiermi v prípade ukončenia alebo zastavenia svojej činnosti venovali pozornosť požiadavkám a potrebným </w:t>
      </w:r>
      <w:r w:rsidR="002876E2">
        <w:rPr>
          <w:rFonts w:ascii="Times New Roman" w:hAnsi="Times New Roman" w:cs="Times New Roman"/>
          <w:sz w:val="24"/>
          <w:szCs w:val="24"/>
        </w:rPr>
        <w:t>zdrojom, ktoré sú realistické.</w:t>
      </w:r>
    </w:p>
    <w:p w14:paraId="3D29DDEF" w14:textId="77777777" w:rsidR="00B333C8" w:rsidRDefault="00B333C8" w:rsidP="00866A45">
      <w:pPr>
        <w:spacing w:after="0"/>
        <w:jc w:val="both"/>
        <w:rPr>
          <w:rFonts w:ascii="Times New Roman" w:hAnsi="Times New Roman" w:cs="Times New Roman"/>
          <w:b/>
          <w:sz w:val="24"/>
          <w:szCs w:val="24"/>
        </w:rPr>
      </w:pPr>
    </w:p>
    <w:p w14:paraId="0A33ECA0" w14:textId="1CA5D2E5" w:rsidR="00B333C8" w:rsidRDefault="00B333C8" w:rsidP="00866A4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w:t>
      </w:r>
      <w:r w:rsidR="00F3530A">
        <w:rPr>
          <w:rFonts w:ascii="Times New Roman" w:hAnsi="Times New Roman" w:cs="Times New Roman"/>
          <w:b/>
          <w:sz w:val="24"/>
          <w:szCs w:val="24"/>
        </w:rPr>
        <w:t>10</w:t>
      </w:r>
      <w:r w:rsidR="00C72AA3">
        <w:rPr>
          <w:rFonts w:ascii="Times New Roman" w:hAnsi="Times New Roman" w:cs="Times New Roman"/>
          <w:b/>
          <w:sz w:val="24"/>
          <w:szCs w:val="24"/>
        </w:rPr>
        <w:t>5</w:t>
      </w:r>
      <w:r>
        <w:rPr>
          <w:rFonts w:ascii="Times New Roman" w:hAnsi="Times New Roman" w:cs="Times New Roman"/>
          <w:b/>
          <w:sz w:val="24"/>
          <w:szCs w:val="24"/>
        </w:rPr>
        <w:t xml:space="preserve"> [§ 158 ods. 7]</w:t>
      </w:r>
    </w:p>
    <w:p w14:paraId="05095E97" w14:textId="77777777" w:rsidR="002876E2" w:rsidRDefault="002876E2"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V nadväznosti na zmenu definície „úverovej inštitúcie“ (v podmienkach SR ide o banku) je uvedené ustanovenie </w:t>
      </w:r>
      <w:proofErr w:type="spellStart"/>
      <w:r>
        <w:rPr>
          <w:rFonts w:ascii="Times New Roman" w:hAnsi="Times New Roman" w:cs="Times New Roman"/>
          <w:sz w:val="24"/>
          <w:szCs w:val="24"/>
        </w:rPr>
        <w:t>obsoletné</w:t>
      </w:r>
      <w:proofErr w:type="spellEnd"/>
      <w:r>
        <w:rPr>
          <w:rFonts w:ascii="Times New Roman" w:hAnsi="Times New Roman" w:cs="Times New Roman"/>
          <w:sz w:val="24"/>
          <w:szCs w:val="24"/>
        </w:rPr>
        <w:t>.</w:t>
      </w:r>
    </w:p>
    <w:p w14:paraId="537E7DA1" w14:textId="77777777" w:rsidR="009159CE" w:rsidRDefault="009159CE" w:rsidP="00866A45">
      <w:pPr>
        <w:spacing w:after="0"/>
        <w:jc w:val="both"/>
        <w:rPr>
          <w:rFonts w:ascii="Times New Roman" w:hAnsi="Times New Roman" w:cs="Times New Roman"/>
          <w:sz w:val="24"/>
          <w:szCs w:val="24"/>
        </w:rPr>
      </w:pPr>
    </w:p>
    <w:p w14:paraId="36A65ADC" w14:textId="12EE4FAB" w:rsidR="009159CE" w:rsidRPr="00033046" w:rsidRDefault="00033046" w:rsidP="00866A45">
      <w:pPr>
        <w:spacing w:after="0"/>
        <w:jc w:val="both"/>
        <w:rPr>
          <w:rFonts w:ascii="Times New Roman" w:hAnsi="Times New Roman" w:cs="Times New Roman"/>
          <w:b/>
          <w:sz w:val="24"/>
          <w:szCs w:val="24"/>
        </w:rPr>
      </w:pPr>
      <w:r w:rsidRPr="00033046">
        <w:rPr>
          <w:rFonts w:ascii="Times New Roman" w:hAnsi="Times New Roman" w:cs="Times New Roman"/>
          <w:b/>
          <w:sz w:val="24"/>
          <w:szCs w:val="24"/>
        </w:rPr>
        <w:t>K bodu 10</w:t>
      </w:r>
      <w:r w:rsidR="00C72AA3">
        <w:rPr>
          <w:rFonts w:ascii="Times New Roman" w:hAnsi="Times New Roman" w:cs="Times New Roman"/>
          <w:b/>
          <w:sz w:val="24"/>
          <w:szCs w:val="24"/>
        </w:rPr>
        <w:t>6</w:t>
      </w:r>
      <w:r w:rsidRPr="00033046">
        <w:rPr>
          <w:rFonts w:ascii="Times New Roman" w:hAnsi="Times New Roman" w:cs="Times New Roman"/>
          <w:b/>
          <w:sz w:val="24"/>
          <w:szCs w:val="24"/>
        </w:rPr>
        <w:t xml:space="preserve"> [§ 173 </w:t>
      </w:r>
      <w:proofErr w:type="spellStart"/>
      <w:r w:rsidRPr="00033046">
        <w:rPr>
          <w:rFonts w:ascii="Times New Roman" w:hAnsi="Times New Roman" w:cs="Times New Roman"/>
          <w:b/>
          <w:sz w:val="24"/>
          <w:szCs w:val="24"/>
        </w:rPr>
        <w:t>zf</w:t>
      </w:r>
      <w:proofErr w:type="spellEnd"/>
      <w:r w:rsidRPr="00033046">
        <w:rPr>
          <w:rFonts w:ascii="Times New Roman" w:hAnsi="Times New Roman" w:cs="Times New Roman"/>
          <w:b/>
          <w:sz w:val="24"/>
          <w:szCs w:val="24"/>
        </w:rPr>
        <w:t>]</w:t>
      </w:r>
    </w:p>
    <w:p w14:paraId="26F88DCE" w14:textId="77777777" w:rsidR="001D502A" w:rsidRPr="003B3651" w:rsidRDefault="003B3651" w:rsidP="007A741B">
      <w:pPr>
        <w:spacing w:after="0"/>
        <w:jc w:val="both"/>
        <w:rPr>
          <w:rFonts w:ascii="Times New Roman" w:hAnsi="Times New Roman" w:cs="Times New Roman"/>
          <w:sz w:val="24"/>
          <w:szCs w:val="24"/>
        </w:rPr>
      </w:pPr>
      <w:r>
        <w:rPr>
          <w:rFonts w:ascii="Times New Roman" w:hAnsi="Times New Roman" w:cs="Times New Roman"/>
          <w:sz w:val="24"/>
          <w:szCs w:val="24"/>
        </w:rPr>
        <w:t>Spresňuje sa, že výnimka udelená obchodníkovi s cennými papiermi podľa doterajšieho § 54 ods. 12 zaniká ku dňu účinnosti tohto zákona.</w:t>
      </w:r>
      <w:r w:rsidR="007A741B">
        <w:rPr>
          <w:rFonts w:ascii="Times New Roman" w:hAnsi="Times New Roman" w:cs="Times New Roman"/>
          <w:sz w:val="24"/>
          <w:szCs w:val="24"/>
        </w:rPr>
        <w:t xml:space="preserve"> Obchodníkovi s cennými papiermi so základným imaním</w:t>
      </w:r>
      <w:r w:rsidR="007A741B" w:rsidRPr="007A741B">
        <w:rPr>
          <w:rFonts w:ascii="Times New Roman" w:hAnsi="Times New Roman" w:cs="Times New Roman"/>
          <w:sz w:val="24"/>
          <w:szCs w:val="24"/>
        </w:rPr>
        <w:t xml:space="preserve"> 125 000 eur, ktorý mal povolenie podľa </w:t>
      </w:r>
      <w:r w:rsidR="007A741B">
        <w:rPr>
          <w:rFonts w:ascii="Times New Roman" w:hAnsi="Times New Roman" w:cs="Times New Roman"/>
          <w:sz w:val="24"/>
          <w:szCs w:val="24"/>
        </w:rPr>
        <w:t xml:space="preserve">doterajšieho znenia </w:t>
      </w:r>
      <w:r w:rsidR="007A741B" w:rsidRPr="007A741B">
        <w:rPr>
          <w:rFonts w:ascii="Times New Roman" w:hAnsi="Times New Roman" w:cs="Times New Roman"/>
          <w:sz w:val="24"/>
          <w:szCs w:val="24"/>
        </w:rPr>
        <w:t xml:space="preserve">§ 54 ods. </w:t>
      </w:r>
      <w:r w:rsidR="007A741B">
        <w:rPr>
          <w:rFonts w:ascii="Times New Roman" w:hAnsi="Times New Roman" w:cs="Times New Roman"/>
          <w:sz w:val="24"/>
          <w:szCs w:val="24"/>
        </w:rPr>
        <w:t>1</w:t>
      </w:r>
      <w:r w:rsidR="007A741B" w:rsidRPr="007A741B">
        <w:rPr>
          <w:rFonts w:ascii="Times New Roman" w:hAnsi="Times New Roman" w:cs="Times New Roman"/>
          <w:sz w:val="24"/>
          <w:szCs w:val="24"/>
        </w:rPr>
        <w:t xml:space="preserve">2 zostane povolenie na poskytovanie investičných služieb a bude mať voľbu </w:t>
      </w:r>
      <w:r w:rsidR="007A741B">
        <w:rPr>
          <w:rFonts w:ascii="Times New Roman" w:hAnsi="Times New Roman" w:cs="Times New Roman"/>
          <w:sz w:val="24"/>
          <w:szCs w:val="24"/>
        </w:rPr>
        <w:t xml:space="preserve">buď </w:t>
      </w:r>
      <w:r w:rsidR="007A741B" w:rsidRPr="007A741B">
        <w:rPr>
          <w:rFonts w:ascii="Times New Roman" w:hAnsi="Times New Roman" w:cs="Times New Roman"/>
          <w:sz w:val="24"/>
          <w:szCs w:val="24"/>
        </w:rPr>
        <w:t>navýšiť počiatočný kapitál na 730 000 eur (</w:t>
      </w:r>
      <w:r w:rsidR="007A741B">
        <w:rPr>
          <w:rFonts w:ascii="Times New Roman" w:hAnsi="Times New Roman" w:cs="Times New Roman"/>
          <w:sz w:val="24"/>
          <w:szCs w:val="24"/>
        </w:rPr>
        <w:t>a</w:t>
      </w:r>
      <w:r w:rsidR="007A741B" w:rsidRPr="007A741B">
        <w:rPr>
          <w:rFonts w:ascii="Times New Roman" w:hAnsi="Times New Roman" w:cs="Times New Roman"/>
          <w:sz w:val="24"/>
          <w:szCs w:val="24"/>
        </w:rPr>
        <w:t>k bude chcieť vykonávať aj pôvodné činnosti po</w:t>
      </w:r>
      <w:r w:rsidR="007A741B">
        <w:rPr>
          <w:rFonts w:ascii="Times New Roman" w:hAnsi="Times New Roman" w:cs="Times New Roman"/>
          <w:sz w:val="24"/>
          <w:szCs w:val="24"/>
        </w:rPr>
        <w:t xml:space="preserve">dľa § 54 ods. 12  druhá veta) alebo </w:t>
      </w:r>
      <w:r w:rsidR="007A741B" w:rsidRPr="007A741B">
        <w:rPr>
          <w:rFonts w:ascii="Times New Roman" w:hAnsi="Times New Roman" w:cs="Times New Roman"/>
          <w:sz w:val="24"/>
          <w:szCs w:val="24"/>
        </w:rPr>
        <w:t>navýšiť počiatočný kapitál na 150 000 eur a vykonávať investičné služby v pôvodnom rozsahu (ale bez oprávnení podľa pôvodného § 54 ods. 12 druhá veta)</w:t>
      </w:r>
      <w:r w:rsidR="007A741B">
        <w:rPr>
          <w:rFonts w:ascii="Times New Roman" w:hAnsi="Times New Roman" w:cs="Times New Roman"/>
          <w:sz w:val="24"/>
          <w:szCs w:val="24"/>
        </w:rPr>
        <w:t xml:space="preserve"> alebo </w:t>
      </w:r>
      <w:r w:rsidR="007A741B" w:rsidRPr="007A741B">
        <w:rPr>
          <w:rFonts w:ascii="Times New Roman" w:hAnsi="Times New Roman" w:cs="Times New Roman"/>
          <w:sz w:val="24"/>
          <w:szCs w:val="24"/>
        </w:rPr>
        <w:t xml:space="preserve">nenavýšiť počiatočný kapitál </w:t>
      </w:r>
      <w:r w:rsidR="007A741B">
        <w:rPr>
          <w:rFonts w:ascii="Times New Roman" w:hAnsi="Times New Roman" w:cs="Times New Roman"/>
          <w:sz w:val="24"/>
          <w:szCs w:val="24"/>
        </w:rPr>
        <w:t>a poskytovať investičné služby podľa § 54 ods. 13 (</w:t>
      </w:r>
      <w:r w:rsidR="00B3520F">
        <w:rPr>
          <w:rFonts w:ascii="Times New Roman" w:hAnsi="Times New Roman" w:cs="Times New Roman"/>
          <w:sz w:val="24"/>
          <w:szCs w:val="24"/>
        </w:rPr>
        <w:t>obchodník s cennými papiermi s počiatočným kapitálom 75 000 eur).</w:t>
      </w:r>
    </w:p>
    <w:p w14:paraId="2864D02F" w14:textId="77777777" w:rsidR="003B3651" w:rsidRDefault="003B3651" w:rsidP="00866A45">
      <w:pPr>
        <w:spacing w:after="0"/>
        <w:jc w:val="both"/>
        <w:rPr>
          <w:rFonts w:ascii="Times New Roman" w:hAnsi="Times New Roman" w:cs="Times New Roman"/>
          <w:b/>
          <w:sz w:val="24"/>
          <w:szCs w:val="24"/>
        </w:rPr>
      </w:pPr>
    </w:p>
    <w:p w14:paraId="3E936554" w14:textId="04B9CAB6" w:rsidR="00A31D53" w:rsidRDefault="00A31D53"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w:t>
      </w:r>
      <w:r w:rsidR="001D502A">
        <w:rPr>
          <w:rFonts w:ascii="Times New Roman" w:hAnsi="Times New Roman" w:cs="Times New Roman"/>
          <w:b/>
          <w:sz w:val="24"/>
          <w:szCs w:val="24"/>
        </w:rPr>
        <w:t>om</w:t>
      </w:r>
      <w:r>
        <w:rPr>
          <w:rFonts w:ascii="Times New Roman" w:hAnsi="Times New Roman" w:cs="Times New Roman"/>
          <w:b/>
          <w:sz w:val="24"/>
          <w:szCs w:val="24"/>
        </w:rPr>
        <w:t xml:space="preserve"> </w:t>
      </w:r>
      <w:r w:rsidR="00F3530A">
        <w:rPr>
          <w:rFonts w:ascii="Times New Roman" w:hAnsi="Times New Roman" w:cs="Times New Roman"/>
          <w:b/>
          <w:sz w:val="24"/>
          <w:szCs w:val="24"/>
        </w:rPr>
        <w:t>10</w:t>
      </w:r>
      <w:r w:rsidR="00C72AA3">
        <w:rPr>
          <w:rFonts w:ascii="Times New Roman" w:hAnsi="Times New Roman" w:cs="Times New Roman"/>
          <w:b/>
          <w:sz w:val="24"/>
          <w:szCs w:val="24"/>
        </w:rPr>
        <w:t>7</w:t>
      </w:r>
      <w:r w:rsidR="006328F5">
        <w:rPr>
          <w:rFonts w:ascii="Times New Roman" w:hAnsi="Times New Roman" w:cs="Times New Roman"/>
          <w:b/>
          <w:sz w:val="24"/>
          <w:szCs w:val="24"/>
        </w:rPr>
        <w:t xml:space="preserve"> a </w:t>
      </w:r>
      <w:r w:rsidR="00F3530A">
        <w:rPr>
          <w:rFonts w:ascii="Times New Roman" w:hAnsi="Times New Roman" w:cs="Times New Roman"/>
          <w:b/>
          <w:sz w:val="24"/>
          <w:szCs w:val="24"/>
        </w:rPr>
        <w:t>10</w:t>
      </w:r>
      <w:r w:rsidR="00C72AA3">
        <w:rPr>
          <w:rFonts w:ascii="Times New Roman" w:hAnsi="Times New Roman" w:cs="Times New Roman"/>
          <w:b/>
          <w:sz w:val="24"/>
          <w:szCs w:val="24"/>
        </w:rPr>
        <w:t>8</w:t>
      </w:r>
      <w:r>
        <w:rPr>
          <w:rFonts w:ascii="Times New Roman" w:hAnsi="Times New Roman" w:cs="Times New Roman"/>
          <w:b/>
          <w:sz w:val="24"/>
          <w:szCs w:val="24"/>
        </w:rPr>
        <w:t xml:space="preserve"> [Príloha]</w:t>
      </w:r>
    </w:p>
    <w:p w14:paraId="37A32195" w14:textId="77777777" w:rsidR="00A31D53" w:rsidRDefault="001D502A" w:rsidP="00866A45">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úprava názvu smernice v nadväznosti na zmeny článku 62 smernice IFD a d</w:t>
      </w:r>
      <w:r w:rsidR="00A31D53">
        <w:rPr>
          <w:rFonts w:ascii="Times New Roman" w:hAnsi="Times New Roman" w:cs="Times New Roman"/>
          <w:sz w:val="24"/>
          <w:szCs w:val="24"/>
        </w:rPr>
        <w:t>opĺňa sa transpozičná príloha o smernice, ktoré sa týmto návrhom zákona transponujú do slovenského právneho poriadku.</w:t>
      </w:r>
    </w:p>
    <w:p w14:paraId="084C1159" w14:textId="77777777" w:rsidR="00CB43D8" w:rsidRDefault="00CB43D8" w:rsidP="00866A45">
      <w:pPr>
        <w:spacing w:after="0"/>
        <w:jc w:val="both"/>
        <w:rPr>
          <w:rFonts w:ascii="Times New Roman" w:hAnsi="Times New Roman" w:cs="Times New Roman"/>
          <w:sz w:val="24"/>
          <w:szCs w:val="24"/>
        </w:rPr>
      </w:pPr>
    </w:p>
    <w:p w14:paraId="694229FE" w14:textId="77777777" w:rsidR="00EB2F72" w:rsidRDefault="00EB2F72" w:rsidP="00866A45">
      <w:pPr>
        <w:spacing w:after="0"/>
        <w:jc w:val="both"/>
        <w:rPr>
          <w:rFonts w:ascii="Times New Roman" w:hAnsi="Times New Roman" w:cs="Times New Roman"/>
          <w:sz w:val="24"/>
          <w:szCs w:val="24"/>
        </w:rPr>
      </w:pPr>
    </w:p>
    <w:p w14:paraId="2A51EAFD" w14:textId="77777777" w:rsidR="00EB2F72" w:rsidRDefault="00EB2F72" w:rsidP="00866A45">
      <w:pPr>
        <w:spacing w:after="0"/>
        <w:jc w:val="both"/>
        <w:rPr>
          <w:rFonts w:ascii="Times New Roman" w:hAnsi="Times New Roman" w:cs="Times New Roman"/>
          <w:sz w:val="24"/>
          <w:szCs w:val="24"/>
        </w:rPr>
      </w:pPr>
    </w:p>
    <w:p w14:paraId="23B0AD1A" w14:textId="77777777" w:rsidR="00EB2F72" w:rsidRDefault="00EB2F72" w:rsidP="00866A45">
      <w:pPr>
        <w:spacing w:after="0"/>
        <w:jc w:val="both"/>
        <w:rPr>
          <w:rFonts w:ascii="Times New Roman" w:hAnsi="Times New Roman" w:cs="Times New Roman"/>
          <w:sz w:val="24"/>
          <w:szCs w:val="24"/>
        </w:rPr>
      </w:pPr>
    </w:p>
    <w:p w14:paraId="4BED72F8" w14:textId="77777777" w:rsidR="00EB2F72" w:rsidRDefault="00EB2F72" w:rsidP="00866A45">
      <w:pPr>
        <w:spacing w:after="0"/>
        <w:jc w:val="both"/>
        <w:rPr>
          <w:rFonts w:ascii="Times New Roman" w:hAnsi="Times New Roman" w:cs="Times New Roman"/>
          <w:sz w:val="24"/>
          <w:szCs w:val="24"/>
        </w:rPr>
      </w:pPr>
    </w:p>
    <w:p w14:paraId="450B4272" w14:textId="77777777" w:rsidR="00C15D03" w:rsidRDefault="00C15D03" w:rsidP="00866A45">
      <w:pPr>
        <w:spacing w:after="0"/>
        <w:jc w:val="both"/>
        <w:rPr>
          <w:rFonts w:ascii="Times New Roman" w:hAnsi="Times New Roman" w:cs="Times New Roman"/>
          <w:sz w:val="24"/>
          <w:szCs w:val="24"/>
        </w:rPr>
      </w:pPr>
    </w:p>
    <w:p w14:paraId="5C00F0AB" w14:textId="77777777" w:rsidR="00C15D03" w:rsidRDefault="00C15D03" w:rsidP="00866A45">
      <w:pPr>
        <w:spacing w:after="0"/>
        <w:jc w:val="both"/>
        <w:rPr>
          <w:rFonts w:ascii="Times New Roman" w:hAnsi="Times New Roman" w:cs="Times New Roman"/>
          <w:sz w:val="24"/>
          <w:szCs w:val="24"/>
        </w:rPr>
      </w:pPr>
    </w:p>
    <w:p w14:paraId="2B1DC77C" w14:textId="77777777" w:rsidR="00C15D03" w:rsidRDefault="00C15D03" w:rsidP="00866A45">
      <w:pPr>
        <w:spacing w:after="0"/>
        <w:jc w:val="both"/>
        <w:rPr>
          <w:rFonts w:ascii="Times New Roman" w:hAnsi="Times New Roman" w:cs="Times New Roman"/>
          <w:sz w:val="24"/>
          <w:szCs w:val="24"/>
        </w:rPr>
      </w:pPr>
    </w:p>
    <w:p w14:paraId="307AA116" w14:textId="77777777" w:rsidR="00C15D03" w:rsidRDefault="00C15D03" w:rsidP="00866A45">
      <w:pPr>
        <w:spacing w:after="0"/>
        <w:jc w:val="both"/>
        <w:rPr>
          <w:rFonts w:ascii="Times New Roman" w:hAnsi="Times New Roman" w:cs="Times New Roman"/>
          <w:sz w:val="24"/>
          <w:szCs w:val="24"/>
        </w:rPr>
      </w:pPr>
    </w:p>
    <w:p w14:paraId="6B8295F1" w14:textId="77777777" w:rsidR="00C15D03" w:rsidRDefault="00C15D03" w:rsidP="00866A45">
      <w:pPr>
        <w:spacing w:after="0"/>
        <w:jc w:val="both"/>
        <w:rPr>
          <w:rFonts w:ascii="Times New Roman" w:hAnsi="Times New Roman" w:cs="Times New Roman"/>
          <w:sz w:val="24"/>
          <w:szCs w:val="24"/>
        </w:rPr>
      </w:pPr>
    </w:p>
    <w:p w14:paraId="0BBF2D4C" w14:textId="77777777" w:rsidR="00C15D03" w:rsidRDefault="00C15D03" w:rsidP="00866A45">
      <w:pPr>
        <w:spacing w:after="0"/>
        <w:jc w:val="both"/>
        <w:rPr>
          <w:rFonts w:ascii="Times New Roman" w:hAnsi="Times New Roman" w:cs="Times New Roman"/>
          <w:sz w:val="24"/>
          <w:szCs w:val="24"/>
        </w:rPr>
      </w:pPr>
    </w:p>
    <w:p w14:paraId="40398211" w14:textId="77777777" w:rsidR="00C15D03" w:rsidRDefault="00C15D03" w:rsidP="00866A45">
      <w:pPr>
        <w:spacing w:after="0"/>
        <w:jc w:val="both"/>
        <w:rPr>
          <w:rFonts w:ascii="Times New Roman" w:hAnsi="Times New Roman" w:cs="Times New Roman"/>
          <w:sz w:val="24"/>
          <w:szCs w:val="24"/>
        </w:rPr>
      </w:pPr>
    </w:p>
    <w:p w14:paraId="793FAE9F" w14:textId="77777777" w:rsidR="00C15D03" w:rsidRDefault="00C15D03" w:rsidP="00866A45">
      <w:pPr>
        <w:spacing w:after="0"/>
        <w:jc w:val="both"/>
        <w:rPr>
          <w:rFonts w:ascii="Times New Roman" w:hAnsi="Times New Roman" w:cs="Times New Roman"/>
          <w:sz w:val="24"/>
          <w:szCs w:val="24"/>
        </w:rPr>
      </w:pPr>
    </w:p>
    <w:p w14:paraId="1B1B11E9" w14:textId="77777777" w:rsidR="00C15D03" w:rsidRDefault="00C15D03" w:rsidP="00866A45">
      <w:pPr>
        <w:spacing w:after="0"/>
        <w:jc w:val="both"/>
        <w:rPr>
          <w:rFonts w:ascii="Times New Roman" w:hAnsi="Times New Roman" w:cs="Times New Roman"/>
          <w:sz w:val="24"/>
          <w:szCs w:val="24"/>
        </w:rPr>
      </w:pPr>
    </w:p>
    <w:p w14:paraId="788ACCC4" w14:textId="77777777" w:rsidR="00C15D03" w:rsidRDefault="00C15D03" w:rsidP="00866A45">
      <w:pPr>
        <w:spacing w:after="0"/>
        <w:jc w:val="both"/>
        <w:rPr>
          <w:rFonts w:ascii="Times New Roman" w:hAnsi="Times New Roman" w:cs="Times New Roman"/>
          <w:sz w:val="24"/>
          <w:szCs w:val="24"/>
        </w:rPr>
      </w:pPr>
    </w:p>
    <w:p w14:paraId="7FDE7316" w14:textId="77777777" w:rsidR="00C15D03" w:rsidRDefault="00C15D03" w:rsidP="00866A45">
      <w:pPr>
        <w:spacing w:after="0"/>
        <w:jc w:val="both"/>
        <w:rPr>
          <w:rFonts w:ascii="Times New Roman" w:hAnsi="Times New Roman" w:cs="Times New Roman"/>
          <w:sz w:val="24"/>
          <w:szCs w:val="24"/>
        </w:rPr>
      </w:pPr>
    </w:p>
    <w:p w14:paraId="13F204D0" w14:textId="77777777" w:rsidR="00C15D03" w:rsidRDefault="00C15D03" w:rsidP="00866A45">
      <w:pPr>
        <w:spacing w:after="0"/>
        <w:jc w:val="both"/>
        <w:rPr>
          <w:rFonts w:ascii="Times New Roman" w:hAnsi="Times New Roman" w:cs="Times New Roman"/>
          <w:sz w:val="24"/>
          <w:szCs w:val="24"/>
        </w:rPr>
      </w:pPr>
    </w:p>
    <w:p w14:paraId="46AF4FBE" w14:textId="77777777" w:rsidR="00C15D03" w:rsidRDefault="00C15D03" w:rsidP="00866A45">
      <w:pPr>
        <w:spacing w:after="0"/>
        <w:jc w:val="both"/>
        <w:rPr>
          <w:rFonts w:ascii="Times New Roman" w:hAnsi="Times New Roman" w:cs="Times New Roman"/>
          <w:sz w:val="24"/>
          <w:szCs w:val="24"/>
        </w:rPr>
      </w:pPr>
    </w:p>
    <w:p w14:paraId="4E92FDFF" w14:textId="77777777" w:rsidR="00C15D03" w:rsidRDefault="00C15D03" w:rsidP="00866A45">
      <w:pPr>
        <w:spacing w:after="0"/>
        <w:jc w:val="both"/>
        <w:rPr>
          <w:rFonts w:ascii="Times New Roman" w:hAnsi="Times New Roman" w:cs="Times New Roman"/>
          <w:sz w:val="24"/>
          <w:szCs w:val="24"/>
        </w:rPr>
      </w:pPr>
    </w:p>
    <w:p w14:paraId="7826EE88" w14:textId="77777777" w:rsidR="00C15D03" w:rsidRDefault="00C15D03" w:rsidP="00866A45">
      <w:pPr>
        <w:spacing w:after="0"/>
        <w:jc w:val="both"/>
        <w:rPr>
          <w:rFonts w:ascii="Times New Roman" w:hAnsi="Times New Roman" w:cs="Times New Roman"/>
          <w:sz w:val="24"/>
          <w:szCs w:val="24"/>
        </w:rPr>
      </w:pPr>
    </w:p>
    <w:p w14:paraId="0899E1E1" w14:textId="77777777" w:rsidR="00C15D03" w:rsidRDefault="00C15D03" w:rsidP="00866A45">
      <w:pPr>
        <w:spacing w:after="0"/>
        <w:jc w:val="both"/>
        <w:rPr>
          <w:rFonts w:ascii="Times New Roman" w:hAnsi="Times New Roman" w:cs="Times New Roman"/>
          <w:sz w:val="24"/>
          <w:szCs w:val="24"/>
        </w:rPr>
      </w:pPr>
    </w:p>
    <w:p w14:paraId="127B1BA1" w14:textId="77777777" w:rsidR="00C15D03" w:rsidRDefault="00C15D03" w:rsidP="00866A45">
      <w:pPr>
        <w:spacing w:after="0"/>
        <w:jc w:val="both"/>
        <w:rPr>
          <w:rFonts w:ascii="Times New Roman" w:hAnsi="Times New Roman" w:cs="Times New Roman"/>
          <w:sz w:val="24"/>
          <w:szCs w:val="24"/>
        </w:rPr>
      </w:pPr>
    </w:p>
    <w:p w14:paraId="17DFAD62" w14:textId="77777777" w:rsidR="00C15D03" w:rsidRDefault="00C15D03" w:rsidP="00866A45">
      <w:pPr>
        <w:spacing w:after="0"/>
        <w:jc w:val="both"/>
        <w:rPr>
          <w:rFonts w:ascii="Times New Roman" w:hAnsi="Times New Roman" w:cs="Times New Roman"/>
          <w:sz w:val="24"/>
          <w:szCs w:val="24"/>
        </w:rPr>
      </w:pPr>
    </w:p>
    <w:p w14:paraId="7B0B3D6C" w14:textId="77777777" w:rsidR="00C15D03" w:rsidRDefault="00C15D03" w:rsidP="00866A45">
      <w:pPr>
        <w:spacing w:after="0"/>
        <w:jc w:val="both"/>
        <w:rPr>
          <w:rFonts w:ascii="Times New Roman" w:hAnsi="Times New Roman" w:cs="Times New Roman"/>
          <w:sz w:val="24"/>
          <w:szCs w:val="24"/>
        </w:rPr>
      </w:pPr>
    </w:p>
    <w:p w14:paraId="79405A9B" w14:textId="77777777" w:rsidR="00C15D03" w:rsidRDefault="00C15D03" w:rsidP="00866A45">
      <w:pPr>
        <w:spacing w:after="0"/>
        <w:jc w:val="both"/>
        <w:rPr>
          <w:rFonts w:ascii="Times New Roman" w:hAnsi="Times New Roman" w:cs="Times New Roman"/>
          <w:sz w:val="24"/>
          <w:szCs w:val="24"/>
        </w:rPr>
      </w:pPr>
    </w:p>
    <w:p w14:paraId="34E0EE9C" w14:textId="77777777" w:rsidR="00C15D03" w:rsidRDefault="00C15D03" w:rsidP="00866A45">
      <w:pPr>
        <w:spacing w:after="0"/>
        <w:jc w:val="both"/>
        <w:rPr>
          <w:rFonts w:ascii="Times New Roman" w:hAnsi="Times New Roman" w:cs="Times New Roman"/>
          <w:sz w:val="24"/>
          <w:szCs w:val="24"/>
        </w:rPr>
      </w:pPr>
    </w:p>
    <w:p w14:paraId="342EABB7" w14:textId="77777777" w:rsidR="00C15D03" w:rsidRDefault="00C15D03" w:rsidP="00866A45">
      <w:pPr>
        <w:spacing w:after="0"/>
        <w:jc w:val="both"/>
        <w:rPr>
          <w:rFonts w:ascii="Times New Roman" w:hAnsi="Times New Roman" w:cs="Times New Roman"/>
          <w:sz w:val="24"/>
          <w:szCs w:val="24"/>
        </w:rPr>
      </w:pPr>
    </w:p>
    <w:p w14:paraId="7D7E6B89" w14:textId="77777777" w:rsidR="00C15D03" w:rsidRDefault="00C15D03" w:rsidP="00866A45">
      <w:pPr>
        <w:spacing w:after="0"/>
        <w:jc w:val="both"/>
        <w:rPr>
          <w:rFonts w:ascii="Times New Roman" w:hAnsi="Times New Roman" w:cs="Times New Roman"/>
          <w:sz w:val="24"/>
          <w:szCs w:val="24"/>
        </w:rPr>
      </w:pPr>
    </w:p>
    <w:p w14:paraId="6F607A98" w14:textId="77777777" w:rsidR="00CB43D8" w:rsidRPr="00EB2F72" w:rsidRDefault="00CB43D8" w:rsidP="00866A45">
      <w:pPr>
        <w:spacing w:after="0"/>
        <w:jc w:val="both"/>
        <w:rPr>
          <w:rFonts w:ascii="Times New Roman" w:hAnsi="Times New Roman" w:cs="Times New Roman"/>
          <w:b/>
          <w:sz w:val="24"/>
          <w:szCs w:val="24"/>
        </w:rPr>
      </w:pPr>
      <w:bookmarkStart w:id="0" w:name="_GoBack"/>
      <w:bookmarkEnd w:id="0"/>
      <w:r w:rsidRPr="00EB2F72">
        <w:rPr>
          <w:rFonts w:ascii="Times New Roman" w:hAnsi="Times New Roman" w:cs="Times New Roman"/>
          <w:b/>
          <w:sz w:val="24"/>
          <w:szCs w:val="24"/>
        </w:rPr>
        <w:lastRenderedPageBreak/>
        <w:t>Čl. II</w:t>
      </w:r>
      <w:r w:rsidR="00EB2F72">
        <w:rPr>
          <w:rFonts w:ascii="Times New Roman" w:hAnsi="Times New Roman" w:cs="Times New Roman"/>
          <w:b/>
          <w:sz w:val="24"/>
          <w:szCs w:val="24"/>
        </w:rPr>
        <w:t xml:space="preserve"> – zákon č. 483/2001 Z. z. o bankách</w:t>
      </w:r>
    </w:p>
    <w:p w14:paraId="634C05A3" w14:textId="77777777" w:rsidR="00EB2F72" w:rsidRDefault="00EB2F72" w:rsidP="00866A45">
      <w:pPr>
        <w:spacing w:after="0"/>
        <w:jc w:val="both"/>
        <w:rPr>
          <w:rFonts w:ascii="Times New Roman" w:hAnsi="Times New Roman" w:cs="Times New Roman"/>
          <w:sz w:val="24"/>
          <w:szCs w:val="24"/>
        </w:rPr>
      </w:pPr>
    </w:p>
    <w:p w14:paraId="7681381F"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bodom 1, 1</w:t>
      </w:r>
      <w:r>
        <w:rPr>
          <w:rFonts w:ascii="Times New Roman" w:hAnsi="Times New Roman" w:cs="Times New Roman"/>
          <w:b/>
          <w:sz w:val="24"/>
          <w:szCs w:val="24"/>
        </w:rPr>
        <w:t>4</w:t>
      </w:r>
      <w:r w:rsidRPr="004B41F3">
        <w:rPr>
          <w:rFonts w:ascii="Times New Roman" w:hAnsi="Times New Roman" w:cs="Times New Roman"/>
          <w:b/>
          <w:sz w:val="24"/>
          <w:szCs w:val="24"/>
        </w:rPr>
        <w:t xml:space="preserve"> a 1</w:t>
      </w:r>
      <w:r>
        <w:rPr>
          <w:rFonts w:ascii="Times New Roman" w:hAnsi="Times New Roman" w:cs="Times New Roman"/>
          <w:b/>
          <w:sz w:val="24"/>
          <w:szCs w:val="24"/>
        </w:rPr>
        <w:t>5</w:t>
      </w:r>
      <w:r w:rsidRPr="004B41F3">
        <w:rPr>
          <w:rFonts w:ascii="Times New Roman" w:hAnsi="Times New Roman" w:cs="Times New Roman"/>
          <w:b/>
          <w:sz w:val="24"/>
          <w:szCs w:val="24"/>
        </w:rPr>
        <w:t xml:space="preserve"> [poznámka pod čiarou k odkazu 1ab, § 114b ods. 3 a siedmy bod prílohy]</w:t>
      </w:r>
    </w:p>
    <w:p w14:paraId="5652EB68"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Smernica Európskeho parlamentu a Rady (EÚ) 2019/2034 o </w:t>
      </w:r>
      <w:proofErr w:type="spellStart"/>
      <w:r w:rsidRPr="004B41F3">
        <w:rPr>
          <w:rFonts w:ascii="Times New Roman" w:hAnsi="Times New Roman" w:cs="Times New Roman"/>
          <w:sz w:val="24"/>
          <w:szCs w:val="24"/>
        </w:rPr>
        <w:t>prudenciálnom</w:t>
      </w:r>
      <w:proofErr w:type="spellEnd"/>
      <w:r w:rsidRPr="004B41F3">
        <w:rPr>
          <w:rFonts w:ascii="Times New Roman" w:hAnsi="Times New Roman" w:cs="Times New Roman"/>
          <w:sz w:val="24"/>
          <w:szCs w:val="24"/>
        </w:rPr>
        <w:t xml:space="preserve"> dohľade nad investičnými spoločnosťami (IFD) okrem ďalších zmien zužuje pôsobnosť smernice Európskeho parlamentu a Rady 2013/36/EÚ o prístupe k činnosti úverových inštitúcií a </w:t>
      </w:r>
      <w:proofErr w:type="spellStart"/>
      <w:r w:rsidRPr="004B41F3">
        <w:rPr>
          <w:rFonts w:ascii="Times New Roman" w:hAnsi="Times New Roman" w:cs="Times New Roman"/>
          <w:sz w:val="24"/>
          <w:szCs w:val="24"/>
        </w:rPr>
        <w:t>prudenciálnom</w:t>
      </w:r>
      <w:proofErr w:type="spellEnd"/>
      <w:r w:rsidRPr="004B41F3">
        <w:rPr>
          <w:rFonts w:ascii="Times New Roman" w:hAnsi="Times New Roman" w:cs="Times New Roman"/>
          <w:sz w:val="24"/>
          <w:szCs w:val="24"/>
        </w:rPr>
        <w:t xml:space="preserve"> dohľade nad úverovými inštitúciami a investičnými spoločnosťami a o zmene smernice 2002/87/ES a o zrušení smerníc 2006/48/ES a 2006/49/ES. Z názvu tejto smernice sa tak po novom vypúšťa charakteristický rys, že sa vzťahuje na investičné spoločnosti. Po novom tak ide už len o smernicu o prístupe k činnostiam úverových inštitúcií a o </w:t>
      </w:r>
      <w:proofErr w:type="spellStart"/>
      <w:r w:rsidRPr="004B41F3">
        <w:rPr>
          <w:rFonts w:ascii="Times New Roman" w:hAnsi="Times New Roman" w:cs="Times New Roman"/>
          <w:sz w:val="24"/>
          <w:szCs w:val="24"/>
        </w:rPr>
        <w:t>prudenicálnom</w:t>
      </w:r>
      <w:proofErr w:type="spellEnd"/>
      <w:r w:rsidRPr="004B41F3">
        <w:rPr>
          <w:rFonts w:ascii="Times New Roman" w:hAnsi="Times New Roman" w:cs="Times New Roman"/>
          <w:sz w:val="24"/>
          <w:szCs w:val="24"/>
        </w:rPr>
        <w:t xml:space="preserve"> dohľade nad úverovými inštitúciami. Súvisiace nariadenie Európskeho parlamentu a Rady (EÚ) 2019/2033 o prudenciálnych požiadavkách na investičné spoločnosti (IFR) v rovnakom duchu mení rozsah pôsobnosti a názov pôvodného nariadenia Európskeho Parlamentu a Rady (EÚ) č. 575/2013 o prudenciálnych požiadavkách na úverové inštitúcie a investičné spoločnosti, v ktorom sa opäť zužuje pôsobnosť nariadenia (EÚ) č. 575/2013 len na úverové inštitúcie. Tieto zmeny pôsobnosti a názvu smernice 2013/36/EÚ a nariadenia (EÚ) č. 575/2013 sú zapracované do príslušných ustanovení zákona o bankách – úprava poznámky pod čiarou, § 114b ods. 3 a do transpozičnej prílohy k zákonu o bankách. </w:t>
      </w:r>
    </w:p>
    <w:p w14:paraId="461DCF38" w14:textId="77777777" w:rsidR="00F50C21" w:rsidRPr="004B41F3" w:rsidRDefault="00F50C21" w:rsidP="00F50C21">
      <w:pPr>
        <w:spacing w:after="0" w:line="240" w:lineRule="auto"/>
        <w:jc w:val="both"/>
        <w:rPr>
          <w:rFonts w:ascii="Times New Roman" w:hAnsi="Times New Roman" w:cs="Times New Roman"/>
          <w:sz w:val="24"/>
          <w:szCs w:val="24"/>
        </w:rPr>
      </w:pPr>
    </w:p>
    <w:p w14:paraId="00A37A67"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 xml:space="preserve">K bodu 2, </w:t>
      </w:r>
      <w:r>
        <w:rPr>
          <w:rFonts w:ascii="Times New Roman" w:hAnsi="Times New Roman" w:cs="Times New Roman"/>
          <w:b/>
          <w:sz w:val="24"/>
          <w:szCs w:val="24"/>
        </w:rPr>
        <w:t xml:space="preserve">3, </w:t>
      </w:r>
      <w:r w:rsidRPr="004B41F3">
        <w:rPr>
          <w:rFonts w:ascii="Times New Roman" w:hAnsi="Times New Roman" w:cs="Times New Roman"/>
          <w:b/>
          <w:sz w:val="24"/>
          <w:szCs w:val="24"/>
        </w:rPr>
        <w:t xml:space="preserve">4 a </w:t>
      </w:r>
      <w:r>
        <w:rPr>
          <w:rFonts w:ascii="Times New Roman" w:hAnsi="Times New Roman" w:cs="Times New Roman"/>
          <w:b/>
          <w:sz w:val="24"/>
          <w:szCs w:val="24"/>
        </w:rPr>
        <w:t>9</w:t>
      </w:r>
      <w:r w:rsidRPr="004B41F3">
        <w:rPr>
          <w:rFonts w:ascii="Times New Roman" w:hAnsi="Times New Roman" w:cs="Times New Roman"/>
          <w:b/>
          <w:sz w:val="24"/>
          <w:szCs w:val="24"/>
        </w:rPr>
        <w:t xml:space="preserve"> [§ 2 ods. 2, 16 a 17, § 3 ods. 4 a § 50 ods. 7]</w:t>
      </w:r>
    </w:p>
    <w:p w14:paraId="1A9B79D7"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Na základe zmeny definície úverovej inštitúcie v nariadení (EÚ) č. 575/2013 je nutné upraviť aj definíciu banky v zákone o bankách. </w:t>
      </w:r>
      <w:r w:rsidRPr="004B41F3">
        <w:rPr>
          <w:rFonts w:ascii="Times New Roman" w:eastAsia="Times New Roman" w:hAnsi="Times New Roman" w:cs="Times New Roman"/>
          <w:sz w:val="24"/>
          <w:szCs w:val="24"/>
          <w:lang w:eastAsia="sk-SK"/>
        </w:rPr>
        <w:t xml:space="preserve">Najväčšie investičné spoločnosti, ktoré poskytujú kľúčové služby pre veľkých klientov a služby investičného bankovníctva (obchodovanie na vlastný účet s finančnými nástrojmi alebo upisovanie finančných nástrojov alebo umiestňovanie finančných nástrojov na základe pevného záväzku), majú obchodné modely a rizikové profily, ktoré sú podobné významným úverovým inštitúciám. Ich činnosti ich vystavujú kreditnému riziku, najmä vo forme kreditného rizika protistrany, ako aj trhovému riziku pre pozície, do ktorých vstupujú na vlastný účet, a to bez ohľadu na to, či súvisia s klientom, alebo nie. Ako také predstavujú vzhľadom na svoju veľkosť a systémový význam riziko pre finančnú stabilitu. Na tieto investičné spoločnosti by sa preto malo vzhľadom na skutočnosť, že sa stanú úverovými inštitúciami, naďalej vzťahovať nariadenie (EÚ) č. 575/2013 a smernica 2013/36/EÚ a dohľad zo strany príslušných orgánov vrátane dohľadu Európskej centrálnej banky, ktorá je v rámci jednotného mechanizmu dohľadu zodpovedná za úverové inštitúcie. Tým sa zabezpečí, že </w:t>
      </w:r>
      <w:proofErr w:type="spellStart"/>
      <w:r w:rsidRPr="004B41F3">
        <w:rPr>
          <w:rFonts w:ascii="Times New Roman" w:eastAsia="Times New Roman" w:hAnsi="Times New Roman" w:cs="Times New Roman"/>
          <w:sz w:val="24"/>
          <w:szCs w:val="24"/>
          <w:lang w:eastAsia="sk-SK"/>
        </w:rPr>
        <w:t>prudenciálny</w:t>
      </w:r>
      <w:proofErr w:type="spellEnd"/>
      <w:r w:rsidRPr="004B41F3">
        <w:rPr>
          <w:rFonts w:ascii="Times New Roman" w:eastAsia="Times New Roman" w:hAnsi="Times New Roman" w:cs="Times New Roman"/>
          <w:sz w:val="24"/>
          <w:szCs w:val="24"/>
          <w:lang w:eastAsia="sk-SK"/>
        </w:rPr>
        <w:t xml:space="preserve"> dohľad nad úverovými inštitúciami sa vykonáva jednotným a účinným spôsobom a že jednotný súbor pravidiel pre finančné služby sa uplatňuje rovnakým spôsobom pre všetky úverové inštitúcie vzhľadom na ich systémový význam. S cieľom zabrániť regulačnej arbitráži a znížiť riziká obchádzania by sa príslušné orgány mali usilovať zabrániť situáciám, v ktorých by potenciálne systémové skupiny </w:t>
      </w:r>
      <w:proofErr w:type="spellStart"/>
      <w:r w:rsidRPr="004B41F3">
        <w:rPr>
          <w:rFonts w:ascii="Times New Roman" w:eastAsia="Times New Roman" w:hAnsi="Times New Roman" w:cs="Times New Roman"/>
          <w:sz w:val="24"/>
          <w:szCs w:val="24"/>
          <w:lang w:eastAsia="sk-SK"/>
        </w:rPr>
        <w:t>štruktúrovali</w:t>
      </w:r>
      <w:proofErr w:type="spellEnd"/>
      <w:r w:rsidRPr="004B41F3">
        <w:rPr>
          <w:rFonts w:ascii="Times New Roman" w:eastAsia="Times New Roman" w:hAnsi="Times New Roman" w:cs="Times New Roman"/>
          <w:sz w:val="24"/>
          <w:szCs w:val="24"/>
          <w:lang w:eastAsia="sk-SK"/>
        </w:rPr>
        <w:t xml:space="preserve"> svoje činnosti tak, aby neprekročili prahové hodnoty stanovené v článku 4 ods. 1 bode 1 písm. b) nariadenia (EÚ) č. 575/2013, a obišli tak povinnosť žiadať o povolenie ako úverová inštitúcia podľa článku 8a smernice 2013/36/EÚ.</w:t>
      </w:r>
    </w:p>
    <w:p w14:paraId="599DFE54"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Na základe vyššie uvedených dôvodov o bankové povolenie bude musieť požiadať aj obchodník s cennými papiermi, ktorý spĺňa kritériá podľa čl. 4 ods. 1 bod 1 písm. b) nariadenia (EÚ) č. 575/2013 a ktorý sa tak po udelení bankového povolenia Národnou bankou Slovenska stane bankou, na ktorú sa bude vzťahovať celá smernica 2013/36/EÚ (tzn. podľa § 2 ods. 17 </w:t>
      </w:r>
      <w:r>
        <w:rPr>
          <w:rFonts w:ascii="Times New Roman" w:hAnsi="Times New Roman" w:cs="Times New Roman"/>
          <w:sz w:val="24"/>
          <w:szCs w:val="24"/>
        </w:rPr>
        <w:t xml:space="preserve">tie </w:t>
      </w:r>
      <w:r w:rsidRPr="004B41F3">
        <w:rPr>
          <w:rFonts w:ascii="Times New Roman" w:hAnsi="Times New Roman" w:cs="Times New Roman"/>
          <w:sz w:val="24"/>
          <w:szCs w:val="24"/>
        </w:rPr>
        <w:t xml:space="preserve">ustanovenia zákona o bankách, ktoré transponujú smernicu 2013/36/EÚ), ako aj nariadenie (EÚ) č. 575/2013. Budú tak existovať dva typy bánk. Prvým typom bude banka, ktorá bude mať v bankovej licencii povolenie na prijímanie vkladov od verejnosti a poskytovanie úverov z týchto návratných zdrojov. Druhým novým typom banky bude banka, ktorá bude spĺňať </w:t>
      </w:r>
      <w:r w:rsidRPr="004B41F3">
        <w:rPr>
          <w:rFonts w:ascii="Times New Roman" w:hAnsi="Times New Roman" w:cs="Times New Roman"/>
          <w:sz w:val="24"/>
          <w:szCs w:val="24"/>
        </w:rPr>
        <w:lastRenderedPageBreak/>
        <w:t>požiadavky, ktoré sú uvedené v čl. 4 ods. 1 bod 1 písm. b) nariadenia (EÚ) č. 575/2013, pričom táto banka môže, ale nemusí mať v bankovom povolení prijímanie vkladov od verejnosti a poskytovanie úverov. V súlade so zámerom nariadenia (EÚ) č. 575/2013 tak prijímanie vkladov od verejnosti a poskytovanie úverov už nebude nevyhnutnou požiadavkou, aby sa spoločnosť považovala za banku. Naďalej zostáva definičným znakom banky držba bankovej licencie, právna forma akciovej spoločnosti a sídlo v Slovenskej republike.</w:t>
      </w:r>
    </w:p>
    <w:p w14:paraId="1D32BDF6"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V tejto súvislosti sa dopĺňa nový odsek 16, ktorým sa upravuje nové označenie „investičná banka“ pre banku, ktorá spĺňa podmienky podľa čl. 4 ods. 1 bod 1 písm. b) nariadenia (EÚ) č. 575/2013 a má bankové povolenie len na poskytovanie investičných služieb, investičných činností a vedľajších služieb podľa § 6 zákona č. 566/2001 Z. z. o cenných papieroch. Zároveň sa upravuje ochrana názvu „investičná banka“. Čo sa týka zapisovania označenia „investičná banka“ alebo jeho prekladu ako súčasti obchodného mena do obchodného registra, príslušný registrový súd pri vybavovaní takéhoto návrhu na zápis v rozsahu údajov o obchodnom mene nevykonáva preventívnu materiálnu kontrolu. V prípade, ak dôjde k neoprávnenému používaniu označenia „investičná banka“ v obchodnom mene, Národná banka Slovenska môže takejto osobe uložiť opatrenie na odstránenie a nápravu protiprávneho stavu a pokutu podľa novelizovaného ustanovenia § 50 ods. 7.</w:t>
      </w:r>
    </w:p>
    <w:p w14:paraId="3EAE55A4"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Doplnením nového odseku do § 3 sa ustanovuje, že bez </w:t>
      </w:r>
      <w:r w:rsidRPr="004B41F3">
        <w:rPr>
          <w:rFonts w:ascii="Times New Roman" w:eastAsiaTheme="minorEastAsia" w:hAnsi="Times New Roman" w:cs="Times New Roman"/>
          <w:sz w:val="24"/>
          <w:szCs w:val="24"/>
        </w:rPr>
        <w:t xml:space="preserve">bankového povolenia nemôže nikto poskytovať investičné služby, investičné činnosti a vedľajšie služby podľa § 6 zákona o cenných papieroch, ak zároveň spĺňa podmienky podľa čl. 4 ods. 1 bod 1 písm. b) nariadenia 2013/575/EÚ. </w:t>
      </w:r>
    </w:p>
    <w:p w14:paraId="41185529" w14:textId="77777777" w:rsidR="00F50C21" w:rsidRPr="004B41F3" w:rsidRDefault="00F50C21" w:rsidP="00F50C21">
      <w:pPr>
        <w:spacing w:after="0" w:line="240" w:lineRule="auto"/>
        <w:jc w:val="both"/>
        <w:rPr>
          <w:rFonts w:ascii="Times New Roman" w:hAnsi="Times New Roman" w:cs="Times New Roman"/>
          <w:sz w:val="24"/>
          <w:szCs w:val="24"/>
        </w:rPr>
      </w:pPr>
    </w:p>
    <w:p w14:paraId="5D87E4E7"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bodu 5 [§ 7b]</w:t>
      </w:r>
    </w:p>
    <w:p w14:paraId="4165580C"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Ide o transpozíciu čl. 8a smernice 2013/36/EÚ. Upravuje sa situácia, ak obchodník s cennými papiermi prekročí hranicu 30 mld. eur a musí požiadať o udelenie bankového povolenia podľa § 7. Počas doby rozhodovania o žiadosti o bankové povolenie podľa § 7 môže tento obchodník s cennými papiermi oprávnene podnikať podľa svojej platnej licencie na vykonávanie investičných činností. Odsek 3 upravuje situáciu, kedy obchodníkovi s cennými papiermi z dôvodu dlhodobého zníženia jeho celkových aktív pod 30 mld. eur bolo Národnou bankou Slovenska odobraté bankové povolenie podľa § 63 ods. 1 písm. h), avšak tento obchodník s cennými papiermi opätovne prekročil svojimi celkovými aktívami hranicu 30 mld. eur a je povinný opätovne žiadať o bankovú licenciu. V takomto prípade Národná banka Slovenska zabezpečí, aby konanie o udelení takéhoto opätovného bankového povolenia bolo čo najjednoduchšie a aby sa zohľadnili všetky informácie a doklady prikladané k žiadosti o udelenie predchádzajúceho bankového povolenia, ak sú použiteľné na udelenie takéhoto povolenia.</w:t>
      </w:r>
    </w:p>
    <w:p w14:paraId="67EF8DF0" w14:textId="77777777" w:rsidR="00F50C21" w:rsidRPr="004B41F3" w:rsidRDefault="00F50C21" w:rsidP="00F50C21">
      <w:pPr>
        <w:spacing w:after="0" w:line="240" w:lineRule="auto"/>
        <w:jc w:val="both"/>
        <w:rPr>
          <w:rFonts w:ascii="Times New Roman" w:hAnsi="Times New Roman" w:cs="Times New Roman"/>
          <w:sz w:val="24"/>
          <w:szCs w:val="24"/>
        </w:rPr>
      </w:pPr>
    </w:p>
    <w:p w14:paraId="6C251843"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bodu 6 [§ 20c ods. 8]</w:t>
      </w:r>
    </w:p>
    <w:p w14:paraId="6620A7A4"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Ide o transpozíciu čl. 62 bod 9 IFD (novelizovaný čl. 21a ods. 5 písm. b) smernice 2013/36/EÚ) v súčinnosti so zmenami v čl. 4 ods. 1 bod 3 nariadenia (EÚ) č. 575/2013.</w:t>
      </w:r>
    </w:p>
    <w:p w14:paraId="0DCC2E99" w14:textId="77777777" w:rsidR="00F50C21" w:rsidRPr="004B41F3" w:rsidRDefault="00F50C21" w:rsidP="00F50C21">
      <w:pPr>
        <w:spacing w:after="0" w:line="240" w:lineRule="auto"/>
        <w:jc w:val="both"/>
        <w:rPr>
          <w:rFonts w:ascii="Times New Roman" w:hAnsi="Times New Roman" w:cs="Times New Roman"/>
          <w:sz w:val="24"/>
          <w:szCs w:val="24"/>
        </w:rPr>
      </w:pPr>
    </w:p>
    <w:p w14:paraId="6D246C43" w14:textId="77777777" w:rsidR="00F50C21" w:rsidRPr="00300680" w:rsidRDefault="00F50C21" w:rsidP="00F50C21">
      <w:pPr>
        <w:spacing w:after="0" w:line="240" w:lineRule="auto"/>
        <w:jc w:val="both"/>
        <w:rPr>
          <w:rFonts w:ascii="Times New Roman" w:hAnsi="Times New Roman" w:cs="Times New Roman"/>
          <w:b/>
          <w:sz w:val="24"/>
          <w:szCs w:val="24"/>
        </w:rPr>
      </w:pPr>
      <w:r w:rsidRPr="00300680">
        <w:rPr>
          <w:rFonts w:ascii="Times New Roman" w:hAnsi="Times New Roman" w:cs="Times New Roman"/>
          <w:b/>
          <w:sz w:val="24"/>
          <w:szCs w:val="24"/>
        </w:rPr>
        <w:t>K bodu 7 [§ 33e ods. 3]</w:t>
      </w:r>
    </w:p>
    <w:p w14:paraId="295A2786" w14:textId="77777777" w:rsidR="00F50C21" w:rsidRDefault="00F50C21" w:rsidP="00F50C21">
      <w:pPr>
        <w:spacing w:after="0" w:line="240" w:lineRule="auto"/>
        <w:jc w:val="both"/>
        <w:rPr>
          <w:rFonts w:ascii="Times New Roman" w:hAnsi="Times New Roman" w:cs="Times New Roman"/>
          <w:sz w:val="24"/>
          <w:szCs w:val="24"/>
        </w:rPr>
      </w:pPr>
      <w:r w:rsidRPr="00300680">
        <w:rPr>
          <w:rFonts w:ascii="Times New Roman" w:hAnsi="Times New Roman" w:cs="Times New Roman"/>
          <w:sz w:val="24"/>
          <w:szCs w:val="24"/>
        </w:rPr>
        <w:t>Z dôvodu predchádzania aplikačných problémov sa v súlade s čl. 133 ods. 7 smernice 2013/36/EÚ precizuje ustanovenie týkajúce sa určovania vankúša na krytie systémového rizika.</w:t>
      </w:r>
    </w:p>
    <w:p w14:paraId="02AB09CA" w14:textId="77777777" w:rsidR="00F50C21" w:rsidRDefault="00F50C21" w:rsidP="00F50C21">
      <w:pPr>
        <w:spacing w:after="0" w:line="240" w:lineRule="auto"/>
        <w:jc w:val="both"/>
        <w:rPr>
          <w:rFonts w:ascii="Times New Roman" w:hAnsi="Times New Roman" w:cs="Times New Roman"/>
          <w:sz w:val="24"/>
          <w:szCs w:val="24"/>
        </w:rPr>
      </w:pPr>
    </w:p>
    <w:p w14:paraId="76A33025" w14:textId="77777777" w:rsidR="00F50C21" w:rsidRPr="004B41F3" w:rsidRDefault="00F50C21" w:rsidP="00F50C21">
      <w:pPr>
        <w:keepNext/>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 xml:space="preserve">K bodu </w:t>
      </w:r>
      <w:r>
        <w:rPr>
          <w:rFonts w:ascii="Times New Roman" w:hAnsi="Times New Roman" w:cs="Times New Roman"/>
          <w:b/>
          <w:sz w:val="24"/>
          <w:szCs w:val="24"/>
        </w:rPr>
        <w:t>8</w:t>
      </w:r>
      <w:r w:rsidRPr="004B41F3">
        <w:rPr>
          <w:rFonts w:ascii="Times New Roman" w:hAnsi="Times New Roman" w:cs="Times New Roman"/>
          <w:b/>
          <w:sz w:val="24"/>
          <w:szCs w:val="24"/>
        </w:rPr>
        <w:t xml:space="preserve"> [§ 33g ods. 1]</w:t>
      </w:r>
    </w:p>
    <w:p w14:paraId="6D7AEA43" w14:textId="77777777" w:rsidR="00F50C21" w:rsidRDefault="00F50C21" w:rsidP="00F50C21">
      <w:pPr>
        <w:keepNext/>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Z dôvodu predchádzania aplikačných problémov sa v súlade s čl. 136 ods. 3 smernice 2013/36/EÚ precizuje ustanovenie týkajúce sa štvrťročného posudzovania miery cyklického systémového rizika a primeranosti miery </w:t>
      </w:r>
      <w:proofErr w:type="spellStart"/>
      <w:r w:rsidRPr="004B41F3">
        <w:rPr>
          <w:rFonts w:ascii="Times New Roman" w:hAnsi="Times New Roman" w:cs="Times New Roman"/>
          <w:sz w:val="24"/>
          <w:szCs w:val="24"/>
        </w:rPr>
        <w:t>proticyklického</w:t>
      </w:r>
      <w:proofErr w:type="spellEnd"/>
      <w:r w:rsidRPr="004B41F3">
        <w:rPr>
          <w:rFonts w:ascii="Times New Roman" w:hAnsi="Times New Roman" w:cs="Times New Roman"/>
          <w:sz w:val="24"/>
          <w:szCs w:val="24"/>
        </w:rPr>
        <w:t xml:space="preserve"> kapitálového vankúša. Na základe </w:t>
      </w:r>
      <w:r w:rsidRPr="004B41F3">
        <w:rPr>
          <w:rFonts w:ascii="Times New Roman" w:hAnsi="Times New Roman" w:cs="Times New Roman"/>
          <w:sz w:val="24"/>
          <w:szCs w:val="24"/>
        </w:rPr>
        <w:lastRenderedPageBreak/>
        <w:t xml:space="preserve">tohto posúdenia a podľa potreby Národná banka Slovenska stanoví mieru </w:t>
      </w:r>
      <w:proofErr w:type="spellStart"/>
      <w:r w:rsidRPr="004B41F3">
        <w:rPr>
          <w:rFonts w:ascii="Times New Roman" w:hAnsi="Times New Roman" w:cs="Times New Roman"/>
          <w:sz w:val="24"/>
          <w:szCs w:val="24"/>
        </w:rPr>
        <w:t>proticyklického</w:t>
      </w:r>
      <w:proofErr w:type="spellEnd"/>
      <w:r w:rsidRPr="004B41F3">
        <w:rPr>
          <w:rFonts w:ascii="Times New Roman" w:hAnsi="Times New Roman" w:cs="Times New Roman"/>
          <w:sz w:val="24"/>
          <w:szCs w:val="24"/>
        </w:rPr>
        <w:t xml:space="preserve"> kapitálového vankúša.</w:t>
      </w:r>
    </w:p>
    <w:p w14:paraId="1F79EF9F" w14:textId="77777777" w:rsidR="00F50C21" w:rsidRPr="004B41F3" w:rsidRDefault="00F50C21" w:rsidP="00F50C21">
      <w:pPr>
        <w:spacing w:after="0" w:line="240" w:lineRule="auto"/>
        <w:jc w:val="both"/>
        <w:rPr>
          <w:rFonts w:ascii="Times New Roman" w:hAnsi="Times New Roman" w:cs="Times New Roman"/>
          <w:sz w:val="24"/>
          <w:szCs w:val="24"/>
        </w:rPr>
      </w:pPr>
    </w:p>
    <w:p w14:paraId="23EA742A" w14:textId="77777777" w:rsidR="00F50C21" w:rsidRPr="004B41F3" w:rsidRDefault="00F50C21" w:rsidP="00F50C21">
      <w:pPr>
        <w:spacing w:after="0" w:line="240" w:lineRule="auto"/>
        <w:jc w:val="both"/>
        <w:rPr>
          <w:rFonts w:ascii="Times New Roman" w:hAnsi="Times New Roman" w:cs="Times New Roman"/>
          <w:sz w:val="24"/>
          <w:szCs w:val="24"/>
        </w:rPr>
      </w:pPr>
    </w:p>
    <w:p w14:paraId="74773B15" w14:textId="77777777" w:rsidR="00F50C21" w:rsidRPr="004B41F3" w:rsidRDefault="00F50C21" w:rsidP="00F50C21">
      <w:pPr>
        <w:keepNext/>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 xml:space="preserve">K bodom </w:t>
      </w:r>
      <w:r>
        <w:rPr>
          <w:rFonts w:ascii="Times New Roman" w:hAnsi="Times New Roman" w:cs="Times New Roman"/>
          <w:b/>
          <w:sz w:val="24"/>
          <w:szCs w:val="24"/>
        </w:rPr>
        <w:t>10</w:t>
      </w:r>
      <w:r w:rsidRPr="004B41F3">
        <w:rPr>
          <w:rFonts w:ascii="Times New Roman" w:hAnsi="Times New Roman" w:cs="Times New Roman"/>
          <w:b/>
          <w:sz w:val="24"/>
          <w:szCs w:val="24"/>
        </w:rPr>
        <w:t xml:space="preserve"> a 1</w:t>
      </w:r>
      <w:r>
        <w:rPr>
          <w:rFonts w:ascii="Times New Roman" w:hAnsi="Times New Roman" w:cs="Times New Roman"/>
          <w:b/>
          <w:sz w:val="24"/>
          <w:szCs w:val="24"/>
        </w:rPr>
        <w:t>1</w:t>
      </w:r>
      <w:r w:rsidRPr="004B41F3">
        <w:rPr>
          <w:rFonts w:ascii="Times New Roman" w:hAnsi="Times New Roman" w:cs="Times New Roman"/>
          <w:b/>
          <w:sz w:val="24"/>
          <w:szCs w:val="24"/>
        </w:rPr>
        <w:t xml:space="preserve"> [§ 50 ods. 8 a 23)]</w:t>
      </w:r>
    </w:p>
    <w:p w14:paraId="1D228DF1" w14:textId="77777777" w:rsidR="00F50C21" w:rsidRPr="004B41F3" w:rsidRDefault="00F50C21" w:rsidP="00F50C21">
      <w:pPr>
        <w:keepNext/>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Legislatívno-technické zmeny v odseku 8 súvisia s doplnením odseku 23, ktorý je transpozíciou čl. 62 bod 13 IFD (nový čl. 66 ods. 1 písm. </w:t>
      </w:r>
      <w:proofErr w:type="spellStart"/>
      <w:r w:rsidRPr="004B41F3">
        <w:rPr>
          <w:rFonts w:ascii="Times New Roman" w:hAnsi="Times New Roman" w:cs="Times New Roman"/>
          <w:sz w:val="24"/>
          <w:szCs w:val="24"/>
        </w:rPr>
        <w:t>aa</w:t>
      </w:r>
      <w:proofErr w:type="spellEnd"/>
      <w:r w:rsidRPr="004B41F3">
        <w:rPr>
          <w:rFonts w:ascii="Times New Roman" w:hAnsi="Times New Roman" w:cs="Times New Roman"/>
          <w:sz w:val="24"/>
          <w:szCs w:val="24"/>
        </w:rPr>
        <w:t xml:space="preserve">) smernice 2013/26/EÚ) a umožňuje sa ním Národnej banke Slovenska uložiť nápravné opatrenia a sankcie pre obchodníka s cennými papiermi, ktorý spĺňa kritériá podľa čl. 4 ods. 1 bod 1 písm. b) nariadenia (EÚ) č. 575/2013, dosiahol prahovú hodnotu 30 mld. eur a nepodal žiadosť o bankové povolenie. </w:t>
      </w:r>
    </w:p>
    <w:p w14:paraId="51AC0D06" w14:textId="77777777" w:rsidR="00F50C21" w:rsidRPr="004B41F3" w:rsidRDefault="00F50C21" w:rsidP="00F50C21">
      <w:pPr>
        <w:spacing w:after="0" w:line="240" w:lineRule="auto"/>
        <w:jc w:val="both"/>
        <w:rPr>
          <w:rFonts w:ascii="Times New Roman" w:hAnsi="Times New Roman" w:cs="Times New Roman"/>
          <w:sz w:val="24"/>
          <w:szCs w:val="24"/>
        </w:rPr>
      </w:pPr>
    </w:p>
    <w:p w14:paraId="507C7B0B"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bodu 1</w:t>
      </w:r>
      <w:r>
        <w:rPr>
          <w:rFonts w:ascii="Times New Roman" w:hAnsi="Times New Roman" w:cs="Times New Roman"/>
          <w:b/>
          <w:sz w:val="24"/>
          <w:szCs w:val="24"/>
        </w:rPr>
        <w:t>2</w:t>
      </w:r>
      <w:r w:rsidRPr="004B41F3">
        <w:rPr>
          <w:rFonts w:ascii="Times New Roman" w:hAnsi="Times New Roman" w:cs="Times New Roman"/>
          <w:b/>
          <w:sz w:val="24"/>
          <w:szCs w:val="24"/>
        </w:rPr>
        <w:t xml:space="preserve"> [§ 63 ods. 1 písm. c)]</w:t>
      </w:r>
    </w:p>
    <w:p w14:paraId="528922FF"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Legislatívno-technická úprava súvisiaca so zmenami úvodnej vety v § 2 ods. 2 zákona o bankách.</w:t>
      </w:r>
    </w:p>
    <w:p w14:paraId="72106DD8" w14:textId="77777777" w:rsidR="00F50C21" w:rsidRPr="004B41F3" w:rsidRDefault="00F50C21" w:rsidP="00F50C21">
      <w:pPr>
        <w:spacing w:after="0" w:line="240" w:lineRule="auto"/>
        <w:jc w:val="both"/>
        <w:rPr>
          <w:rFonts w:ascii="Times New Roman" w:hAnsi="Times New Roman" w:cs="Times New Roman"/>
          <w:sz w:val="24"/>
          <w:szCs w:val="24"/>
        </w:rPr>
      </w:pPr>
    </w:p>
    <w:p w14:paraId="7B52F62B"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bodu 1</w:t>
      </w:r>
      <w:r>
        <w:rPr>
          <w:rFonts w:ascii="Times New Roman" w:hAnsi="Times New Roman" w:cs="Times New Roman"/>
          <w:b/>
          <w:sz w:val="24"/>
          <w:szCs w:val="24"/>
        </w:rPr>
        <w:t>3</w:t>
      </w:r>
      <w:r w:rsidRPr="004B41F3">
        <w:rPr>
          <w:rFonts w:ascii="Times New Roman" w:hAnsi="Times New Roman" w:cs="Times New Roman"/>
          <w:b/>
          <w:sz w:val="24"/>
          <w:szCs w:val="24"/>
        </w:rPr>
        <w:t xml:space="preserve"> [§ 63 ods. 1 písm. h)]</w:t>
      </w:r>
    </w:p>
    <w:p w14:paraId="38BAD5D2" w14:textId="77777777" w:rsidR="00F50C21" w:rsidRPr="004B41F3"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 xml:space="preserve">Ide o transpozíciu čl. 62 bod 7 IFD (čl. 18 nové písmeno </w:t>
      </w:r>
      <w:proofErr w:type="spellStart"/>
      <w:r w:rsidRPr="004B41F3">
        <w:rPr>
          <w:rFonts w:ascii="Times New Roman" w:hAnsi="Times New Roman" w:cs="Times New Roman"/>
          <w:sz w:val="24"/>
          <w:szCs w:val="24"/>
        </w:rPr>
        <w:t>aa</w:t>
      </w:r>
      <w:proofErr w:type="spellEnd"/>
      <w:r w:rsidRPr="004B41F3">
        <w:rPr>
          <w:rFonts w:ascii="Times New Roman" w:hAnsi="Times New Roman" w:cs="Times New Roman"/>
          <w:sz w:val="24"/>
          <w:szCs w:val="24"/>
        </w:rPr>
        <w:t xml:space="preserve">) smernice 2013/36/EÚ). Dopĺňa sa nový dôvod na odobratie bankového povolenia, ktorým je neplnenie definičného znaku, t. j. pokles výšky aktív pod prahovú hodnotu uvedenú v nariadení (EÚ) č. 575/2013 za obdobie piatich po sebe nasledujúcich rokov. </w:t>
      </w:r>
    </w:p>
    <w:p w14:paraId="72A9990D" w14:textId="77777777" w:rsidR="00F50C21" w:rsidRPr="004B41F3" w:rsidRDefault="00F50C21" w:rsidP="00F50C21">
      <w:pPr>
        <w:spacing w:after="0" w:line="240" w:lineRule="auto"/>
        <w:jc w:val="both"/>
        <w:rPr>
          <w:rFonts w:ascii="Times New Roman" w:hAnsi="Times New Roman" w:cs="Times New Roman"/>
          <w:sz w:val="24"/>
          <w:szCs w:val="24"/>
        </w:rPr>
      </w:pPr>
    </w:p>
    <w:p w14:paraId="6F6177AA" w14:textId="77777777" w:rsidR="00F50C21" w:rsidRPr="004B41F3" w:rsidRDefault="00F50C21" w:rsidP="00F50C21">
      <w:pPr>
        <w:spacing w:after="0" w:line="240" w:lineRule="auto"/>
        <w:jc w:val="both"/>
        <w:rPr>
          <w:rFonts w:ascii="Times New Roman" w:hAnsi="Times New Roman" w:cs="Times New Roman"/>
          <w:b/>
          <w:sz w:val="24"/>
          <w:szCs w:val="24"/>
        </w:rPr>
      </w:pPr>
      <w:r w:rsidRPr="004B41F3">
        <w:rPr>
          <w:rFonts w:ascii="Times New Roman" w:hAnsi="Times New Roman" w:cs="Times New Roman"/>
          <w:b/>
          <w:sz w:val="24"/>
          <w:szCs w:val="24"/>
        </w:rPr>
        <w:t>K bodu 1</w:t>
      </w:r>
      <w:r>
        <w:rPr>
          <w:rFonts w:ascii="Times New Roman" w:hAnsi="Times New Roman" w:cs="Times New Roman"/>
          <w:b/>
          <w:sz w:val="24"/>
          <w:szCs w:val="24"/>
        </w:rPr>
        <w:t>6</w:t>
      </w:r>
      <w:r w:rsidRPr="004B41F3">
        <w:rPr>
          <w:rFonts w:ascii="Times New Roman" w:hAnsi="Times New Roman" w:cs="Times New Roman"/>
          <w:b/>
          <w:sz w:val="24"/>
          <w:szCs w:val="24"/>
        </w:rPr>
        <w:t xml:space="preserve"> [deviaty bod prílohy]</w:t>
      </w:r>
    </w:p>
    <w:p w14:paraId="09389CFD" w14:textId="77777777" w:rsidR="00F50C21" w:rsidRDefault="00F50C21" w:rsidP="00F50C21">
      <w:pPr>
        <w:spacing w:after="0" w:line="240" w:lineRule="auto"/>
        <w:jc w:val="both"/>
        <w:rPr>
          <w:rFonts w:ascii="Times New Roman" w:hAnsi="Times New Roman" w:cs="Times New Roman"/>
          <w:sz w:val="24"/>
          <w:szCs w:val="24"/>
        </w:rPr>
      </w:pPr>
      <w:r w:rsidRPr="004B41F3">
        <w:rPr>
          <w:rFonts w:ascii="Times New Roman" w:hAnsi="Times New Roman" w:cs="Times New Roman"/>
          <w:sz w:val="24"/>
          <w:szCs w:val="24"/>
        </w:rPr>
        <w:t>Dopĺňa sa transpozičná príloha o smernicu, ktorá bola transponovaná do zákona o bankách.</w:t>
      </w:r>
      <w:r>
        <w:rPr>
          <w:rFonts w:ascii="Times New Roman" w:hAnsi="Times New Roman" w:cs="Times New Roman"/>
          <w:sz w:val="24"/>
          <w:szCs w:val="24"/>
        </w:rPr>
        <w:t xml:space="preserve"> </w:t>
      </w:r>
    </w:p>
    <w:p w14:paraId="5BEB3C7F" w14:textId="77777777" w:rsidR="00F50C21" w:rsidRDefault="00F50C21" w:rsidP="00F50C21">
      <w:pPr>
        <w:spacing w:after="0" w:line="240" w:lineRule="auto"/>
        <w:jc w:val="both"/>
        <w:rPr>
          <w:rFonts w:ascii="Times New Roman" w:hAnsi="Times New Roman" w:cs="Times New Roman"/>
          <w:sz w:val="24"/>
          <w:szCs w:val="24"/>
        </w:rPr>
      </w:pPr>
    </w:p>
    <w:p w14:paraId="6A7CC2E1" w14:textId="77777777" w:rsidR="00F3530A" w:rsidRDefault="00F3530A" w:rsidP="00B3483D">
      <w:pPr>
        <w:spacing w:after="0"/>
        <w:jc w:val="both"/>
        <w:rPr>
          <w:rFonts w:ascii="Times New Roman" w:hAnsi="Times New Roman" w:cs="Times New Roman"/>
          <w:sz w:val="24"/>
          <w:szCs w:val="24"/>
        </w:rPr>
      </w:pPr>
    </w:p>
    <w:p w14:paraId="4F4D1D69" w14:textId="77777777" w:rsidR="00F50C21" w:rsidRDefault="00F50C21" w:rsidP="00B3483D">
      <w:pPr>
        <w:spacing w:after="0"/>
        <w:jc w:val="both"/>
        <w:rPr>
          <w:rFonts w:ascii="Times New Roman" w:hAnsi="Times New Roman" w:cs="Times New Roman"/>
          <w:sz w:val="24"/>
          <w:szCs w:val="24"/>
        </w:rPr>
      </w:pPr>
    </w:p>
    <w:p w14:paraId="5C6E1FA8" w14:textId="77777777" w:rsidR="00F50C21" w:rsidRDefault="00F50C21" w:rsidP="00B3483D">
      <w:pPr>
        <w:spacing w:after="0"/>
        <w:jc w:val="both"/>
        <w:rPr>
          <w:rFonts w:ascii="Times New Roman" w:hAnsi="Times New Roman" w:cs="Times New Roman"/>
          <w:sz w:val="24"/>
          <w:szCs w:val="24"/>
        </w:rPr>
      </w:pPr>
    </w:p>
    <w:p w14:paraId="07C15A0F" w14:textId="77777777" w:rsidR="00F50C21" w:rsidRDefault="00F50C21" w:rsidP="00B3483D">
      <w:pPr>
        <w:spacing w:after="0"/>
        <w:jc w:val="both"/>
        <w:rPr>
          <w:rFonts w:ascii="Times New Roman" w:hAnsi="Times New Roman" w:cs="Times New Roman"/>
          <w:sz w:val="24"/>
          <w:szCs w:val="24"/>
        </w:rPr>
      </w:pPr>
    </w:p>
    <w:p w14:paraId="1FA8A5C0" w14:textId="77777777" w:rsidR="00F50C21" w:rsidRDefault="00F50C21" w:rsidP="00B3483D">
      <w:pPr>
        <w:spacing w:after="0"/>
        <w:jc w:val="both"/>
        <w:rPr>
          <w:rFonts w:ascii="Times New Roman" w:hAnsi="Times New Roman" w:cs="Times New Roman"/>
          <w:sz w:val="24"/>
          <w:szCs w:val="24"/>
        </w:rPr>
      </w:pPr>
    </w:p>
    <w:p w14:paraId="23EB8859" w14:textId="77777777" w:rsidR="00F50C21" w:rsidRDefault="00F50C21" w:rsidP="00B3483D">
      <w:pPr>
        <w:spacing w:after="0"/>
        <w:jc w:val="both"/>
        <w:rPr>
          <w:rFonts w:ascii="Times New Roman" w:hAnsi="Times New Roman" w:cs="Times New Roman"/>
          <w:sz w:val="24"/>
          <w:szCs w:val="24"/>
        </w:rPr>
      </w:pPr>
    </w:p>
    <w:p w14:paraId="1DDA90C1" w14:textId="77777777" w:rsidR="00F50C21" w:rsidRDefault="00F50C21" w:rsidP="00B3483D">
      <w:pPr>
        <w:spacing w:after="0"/>
        <w:jc w:val="both"/>
        <w:rPr>
          <w:rFonts w:ascii="Times New Roman" w:hAnsi="Times New Roman" w:cs="Times New Roman"/>
          <w:sz w:val="24"/>
          <w:szCs w:val="24"/>
        </w:rPr>
      </w:pPr>
    </w:p>
    <w:p w14:paraId="64F00E75" w14:textId="77777777" w:rsidR="00F50C21" w:rsidRDefault="00F50C21" w:rsidP="00B3483D">
      <w:pPr>
        <w:spacing w:after="0"/>
        <w:jc w:val="both"/>
        <w:rPr>
          <w:rFonts w:ascii="Times New Roman" w:hAnsi="Times New Roman" w:cs="Times New Roman"/>
          <w:sz w:val="24"/>
          <w:szCs w:val="24"/>
        </w:rPr>
      </w:pPr>
    </w:p>
    <w:p w14:paraId="6867903E" w14:textId="77777777" w:rsidR="00F50C21" w:rsidRDefault="00F50C21" w:rsidP="00B3483D">
      <w:pPr>
        <w:spacing w:after="0"/>
        <w:jc w:val="both"/>
        <w:rPr>
          <w:rFonts w:ascii="Times New Roman" w:hAnsi="Times New Roman" w:cs="Times New Roman"/>
          <w:sz w:val="24"/>
          <w:szCs w:val="24"/>
        </w:rPr>
      </w:pPr>
    </w:p>
    <w:p w14:paraId="68159062" w14:textId="77777777" w:rsidR="00F50C21" w:rsidRDefault="00F50C21" w:rsidP="00B3483D">
      <w:pPr>
        <w:spacing w:after="0"/>
        <w:jc w:val="both"/>
        <w:rPr>
          <w:rFonts w:ascii="Times New Roman" w:hAnsi="Times New Roman" w:cs="Times New Roman"/>
          <w:sz w:val="24"/>
          <w:szCs w:val="24"/>
        </w:rPr>
      </w:pPr>
    </w:p>
    <w:p w14:paraId="1E50F517" w14:textId="77777777" w:rsidR="00F50C21" w:rsidRDefault="00F50C21" w:rsidP="00B3483D">
      <w:pPr>
        <w:spacing w:after="0"/>
        <w:jc w:val="both"/>
        <w:rPr>
          <w:rFonts w:ascii="Times New Roman" w:hAnsi="Times New Roman" w:cs="Times New Roman"/>
          <w:sz w:val="24"/>
          <w:szCs w:val="24"/>
        </w:rPr>
      </w:pPr>
    </w:p>
    <w:p w14:paraId="22D74601" w14:textId="77777777" w:rsidR="00F50C21" w:rsidRDefault="00F50C21" w:rsidP="00B3483D">
      <w:pPr>
        <w:spacing w:after="0"/>
        <w:jc w:val="both"/>
        <w:rPr>
          <w:rFonts w:ascii="Times New Roman" w:hAnsi="Times New Roman" w:cs="Times New Roman"/>
          <w:sz w:val="24"/>
          <w:szCs w:val="24"/>
        </w:rPr>
      </w:pPr>
    </w:p>
    <w:p w14:paraId="37A55541" w14:textId="77777777" w:rsidR="00F50C21" w:rsidRDefault="00F50C21" w:rsidP="00B3483D">
      <w:pPr>
        <w:spacing w:after="0"/>
        <w:jc w:val="both"/>
        <w:rPr>
          <w:rFonts w:ascii="Times New Roman" w:hAnsi="Times New Roman" w:cs="Times New Roman"/>
          <w:sz w:val="24"/>
          <w:szCs w:val="24"/>
        </w:rPr>
      </w:pPr>
    </w:p>
    <w:p w14:paraId="5CC45DA0" w14:textId="77777777" w:rsidR="00F50C21" w:rsidRDefault="00F50C21" w:rsidP="00B3483D">
      <w:pPr>
        <w:spacing w:after="0"/>
        <w:jc w:val="both"/>
        <w:rPr>
          <w:rFonts w:ascii="Times New Roman" w:hAnsi="Times New Roman" w:cs="Times New Roman"/>
          <w:sz w:val="24"/>
          <w:szCs w:val="24"/>
        </w:rPr>
      </w:pPr>
    </w:p>
    <w:p w14:paraId="7448BA1C" w14:textId="77777777" w:rsidR="00F50C21" w:rsidRDefault="00F50C21" w:rsidP="00B3483D">
      <w:pPr>
        <w:spacing w:after="0"/>
        <w:jc w:val="both"/>
        <w:rPr>
          <w:rFonts w:ascii="Times New Roman" w:hAnsi="Times New Roman" w:cs="Times New Roman"/>
          <w:sz w:val="24"/>
          <w:szCs w:val="24"/>
        </w:rPr>
      </w:pPr>
    </w:p>
    <w:p w14:paraId="2518AF19" w14:textId="77777777" w:rsidR="00F50C21" w:rsidRDefault="00F50C21" w:rsidP="00B3483D">
      <w:pPr>
        <w:spacing w:after="0"/>
        <w:jc w:val="both"/>
        <w:rPr>
          <w:rFonts w:ascii="Times New Roman" w:hAnsi="Times New Roman" w:cs="Times New Roman"/>
          <w:sz w:val="24"/>
          <w:szCs w:val="24"/>
        </w:rPr>
      </w:pPr>
    </w:p>
    <w:p w14:paraId="3F020D5A" w14:textId="77777777" w:rsidR="00F50C21" w:rsidRDefault="00F50C21" w:rsidP="00B3483D">
      <w:pPr>
        <w:spacing w:after="0"/>
        <w:jc w:val="both"/>
        <w:rPr>
          <w:rFonts w:ascii="Times New Roman" w:hAnsi="Times New Roman" w:cs="Times New Roman"/>
          <w:sz w:val="24"/>
          <w:szCs w:val="24"/>
        </w:rPr>
      </w:pPr>
    </w:p>
    <w:p w14:paraId="4CC7032C" w14:textId="77777777" w:rsidR="00F50C21" w:rsidRDefault="00F50C21" w:rsidP="00B3483D">
      <w:pPr>
        <w:spacing w:after="0"/>
        <w:jc w:val="both"/>
        <w:rPr>
          <w:rFonts w:ascii="Times New Roman" w:hAnsi="Times New Roman" w:cs="Times New Roman"/>
          <w:sz w:val="24"/>
          <w:szCs w:val="24"/>
        </w:rPr>
      </w:pPr>
    </w:p>
    <w:p w14:paraId="09D181C9" w14:textId="77777777" w:rsidR="00F50C21" w:rsidRDefault="00F50C21" w:rsidP="00B3483D">
      <w:pPr>
        <w:spacing w:after="0"/>
        <w:jc w:val="both"/>
        <w:rPr>
          <w:rFonts w:ascii="Times New Roman" w:hAnsi="Times New Roman" w:cs="Times New Roman"/>
          <w:sz w:val="24"/>
          <w:szCs w:val="24"/>
        </w:rPr>
      </w:pPr>
    </w:p>
    <w:p w14:paraId="456CA47B" w14:textId="77777777" w:rsidR="00F50C21" w:rsidRDefault="00F50C21" w:rsidP="00B3483D">
      <w:pPr>
        <w:spacing w:after="0"/>
        <w:jc w:val="both"/>
        <w:rPr>
          <w:rFonts w:ascii="Times New Roman" w:hAnsi="Times New Roman" w:cs="Times New Roman"/>
          <w:sz w:val="24"/>
          <w:szCs w:val="24"/>
        </w:rPr>
      </w:pPr>
    </w:p>
    <w:p w14:paraId="73EEDFD1" w14:textId="77777777" w:rsidR="00F50C21" w:rsidRDefault="00F50C21" w:rsidP="00B3483D">
      <w:pPr>
        <w:spacing w:after="0"/>
        <w:jc w:val="both"/>
        <w:rPr>
          <w:rFonts w:ascii="Times New Roman" w:hAnsi="Times New Roman" w:cs="Times New Roman"/>
          <w:sz w:val="24"/>
          <w:szCs w:val="24"/>
        </w:rPr>
      </w:pPr>
    </w:p>
    <w:p w14:paraId="2E0D4CAA" w14:textId="77777777" w:rsidR="00F50C21" w:rsidRDefault="00F50C21" w:rsidP="00B3483D">
      <w:pPr>
        <w:spacing w:after="0"/>
        <w:jc w:val="both"/>
        <w:rPr>
          <w:rFonts w:ascii="Times New Roman" w:hAnsi="Times New Roman" w:cs="Times New Roman"/>
          <w:sz w:val="24"/>
          <w:szCs w:val="24"/>
        </w:rPr>
      </w:pPr>
    </w:p>
    <w:p w14:paraId="4F42D36C" w14:textId="77777777" w:rsidR="00F50C21" w:rsidRDefault="00F50C21" w:rsidP="00B3483D">
      <w:pPr>
        <w:spacing w:after="0"/>
        <w:jc w:val="both"/>
        <w:rPr>
          <w:rFonts w:ascii="Times New Roman" w:hAnsi="Times New Roman" w:cs="Times New Roman"/>
          <w:sz w:val="24"/>
          <w:szCs w:val="24"/>
        </w:rPr>
      </w:pPr>
    </w:p>
    <w:p w14:paraId="51B5C2E1" w14:textId="77777777" w:rsidR="00F50C21" w:rsidRPr="00B3483D" w:rsidRDefault="00F50C21" w:rsidP="00B3483D">
      <w:pPr>
        <w:spacing w:after="0"/>
        <w:jc w:val="both"/>
        <w:rPr>
          <w:rFonts w:ascii="Times New Roman" w:hAnsi="Times New Roman" w:cs="Times New Roman"/>
          <w:sz w:val="24"/>
          <w:szCs w:val="24"/>
        </w:rPr>
      </w:pPr>
    </w:p>
    <w:p w14:paraId="45021A1D" w14:textId="77777777" w:rsidR="00B92DB7" w:rsidRDefault="00CB43D8" w:rsidP="00866A45">
      <w:pPr>
        <w:spacing w:after="0"/>
        <w:jc w:val="both"/>
        <w:rPr>
          <w:rFonts w:ascii="Times New Roman" w:hAnsi="Times New Roman" w:cs="Times New Roman"/>
          <w:b/>
          <w:sz w:val="24"/>
          <w:szCs w:val="24"/>
        </w:rPr>
      </w:pPr>
      <w:r w:rsidRPr="00CB43D8">
        <w:rPr>
          <w:rFonts w:ascii="Times New Roman" w:hAnsi="Times New Roman" w:cs="Times New Roman"/>
          <w:b/>
          <w:sz w:val="24"/>
          <w:szCs w:val="24"/>
        </w:rPr>
        <w:lastRenderedPageBreak/>
        <w:t>K Čl. III</w:t>
      </w:r>
      <w:r w:rsidR="00EB2F72">
        <w:rPr>
          <w:rFonts w:ascii="Times New Roman" w:hAnsi="Times New Roman" w:cs="Times New Roman"/>
          <w:b/>
          <w:sz w:val="24"/>
          <w:szCs w:val="24"/>
        </w:rPr>
        <w:t xml:space="preserve"> – zákon č. 429/2002 Z. z. o burze cenných papierov</w:t>
      </w:r>
    </w:p>
    <w:p w14:paraId="7CB0A558" w14:textId="77777777" w:rsidR="00EB2F72" w:rsidRPr="00CB43D8" w:rsidRDefault="00EB2F72" w:rsidP="00866A45">
      <w:pPr>
        <w:spacing w:after="0"/>
        <w:jc w:val="both"/>
        <w:rPr>
          <w:rFonts w:ascii="Times New Roman" w:hAnsi="Times New Roman" w:cs="Times New Roman"/>
          <w:b/>
          <w:sz w:val="24"/>
          <w:szCs w:val="24"/>
        </w:rPr>
      </w:pPr>
    </w:p>
    <w:p w14:paraId="1FC426DE" w14:textId="77777777" w:rsidR="00CB43D8" w:rsidRPr="00CB43D8" w:rsidRDefault="00CB43D8" w:rsidP="00866A45">
      <w:pPr>
        <w:spacing w:after="0"/>
        <w:jc w:val="both"/>
        <w:rPr>
          <w:rFonts w:ascii="Times New Roman" w:hAnsi="Times New Roman" w:cs="Times New Roman"/>
          <w:b/>
          <w:sz w:val="24"/>
          <w:szCs w:val="24"/>
        </w:rPr>
      </w:pPr>
      <w:r w:rsidRPr="00CB43D8">
        <w:rPr>
          <w:rFonts w:ascii="Times New Roman" w:hAnsi="Times New Roman" w:cs="Times New Roman"/>
          <w:b/>
          <w:sz w:val="24"/>
          <w:szCs w:val="24"/>
        </w:rPr>
        <w:t>K bod</w:t>
      </w:r>
      <w:r w:rsidR="00F36AE8">
        <w:rPr>
          <w:rFonts w:ascii="Times New Roman" w:hAnsi="Times New Roman" w:cs="Times New Roman"/>
          <w:b/>
          <w:sz w:val="24"/>
          <w:szCs w:val="24"/>
        </w:rPr>
        <w:t>om</w:t>
      </w:r>
      <w:r w:rsidRPr="00CB43D8">
        <w:rPr>
          <w:rFonts w:ascii="Times New Roman" w:hAnsi="Times New Roman" w:cs="Times New Roman"/>
          <w:b/>
          <w:sz w:val="24"/>
          <w:szCs w:val="24"/>
        </w:rPr>
        <w:t xml:space="preserve"> </w:t>
      </w:r>
      <w:r w:rsidR="00F36AE8">
        <w:rPr>
          <w:rFonts w:ascii="Times New Roman" w:hAnsi="Times New Roman" w:cs="Times New Roman"/>
          <w:b/>
          <w:sz w:val="24"/>
          <w:szCs w:val="24"/>
        </w:rPr>
        <w:t xml:space="preserve">1 a </w:t>
      </w:r>
      <w:r w:rsidR="00F50C21">
        <w:rPr>
          <w:rFonts w:ascii="Times New Roman" w:hAnsi="Times New Roman" w:cs="Times New Roman"/>
          <w:b/>
          <w:sz w:val="24"/>
          <w:szCs w:val="24"/>
        </w:rPr>
        <w:t>8</w:t>
      </w:r>
      <w:r w:rsidRPr="00CB43D8">
        <w:rPr>
          <w:rFonts w:ascii="Times New Roman" w:hAnsi="Times New Roman" w:cs="Times New Roman"/>
          <w:b/>
          <w:sz w:val="24"/>
          <w:szCs w:val="24"/>
        </w:rPr>
        <w:t xml:space="preserve"> [§ 4 ods. 15</w:t>
      </w:r>
      <w:r w:rsidR="00F36AE8">
        <w:rPr>
          <w:rFonts w:ascii="Times New Roman" w:hAnsi="Times New Roman" w:cs="Times New Roman"/>
          <w:b/>
          <w:sz w:val="24"/>
          <w:szCs w:val="24"/>
        </w:rPr>
        <w:t xml:space="preserve">, </w:t>
      </w:r>
      <w:r w:rsidR="00F36AE8" w:rsidRPr="00CB43D8">
        <w:rPr>
          <w:rFonts w:ascii="Times New Roman" w:hAnsi="Times New Roman" w:cs="Times New Roman"/>
          <w:b/>
          <w:sz w:val="24"/>
          <w:szCs w:val="24"/>
        </w:rPr>
        <w:t>§ 58 ods. 1</w:t>
      </w:r>
      <w:r w:rsidRPr="00CB43D8">
        <w:rPr>
          <w:rFonts w:ascii="Times New Roman" w:hAnsi="Times New Roman" w:cs="Times New Roman"/>
          <w:b/>
          <w:sz w:val="24"/>
          <w:szCs w:val="24"/>
        </w:rPr>
        <w:t>]</w:t>
      </w:r>
    </w:p>
    <w:p w14:paraId="4313DCE7" w14:textId="77777777" w:rsidR="00CB43D8" w:rsidRDefault="00EB2F72"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V nadväznosti na zmeny smernice 2019/2177, z ktorej rozsahu sa </w:t>
      </w:r>
      <w:r w:rsidRPr="00EB2F72">
        <w:rPr>
          <w:rFonts w:ascii="Times New Roman" w:hAnsi="Times New Roman" w:cs="Times New Roman"/>
          <w:sz w:val="24"/>
          <w:szCs w:val="24"/>
        </w:rPr>
        <w:t>vypúšťa udeľovanie povolení poskytovateľom služieb vykazovan</w:t>
      </w:r>
      <w:r>
        <w:rPr>
          <w:rFonts w:ascii="Times New Roman" w:hAnsi="Times New Roman" w:cs="Times New Roman"/>
          <w:sz w:val="24"/>
          <w:szCs w:val="24"/>
        </w:rPr>
        <w:t xml:space="preserve">ia údajov a výkonu ich činnosti a táto právomoc prechádza na Európsky orgán dohľadu, je potrebné vykonať primerané úpravy v zákone o burze cenných papierov.  </w:t>
      </w:r>
    </w:p>
    <w:p w14:paraId="6C0E63FB" w14:textId="77777777" w:rsidR="00CB43D8" w:rsidRDefault="00CB43D8" w:rsidP="00866A45">
      <w:pPr>
        <w:spacing w:after="0"/>
        <w:jc w:val="both"/>
        <w:rPr>
          <w:rFonts w:ascii="Times New Roman" w:hAnsi="Times New Roman" w:cs="Times New Roman"/>
          <w:b/>
          <w:sz w:val="24"/>
          <w:szCs w:val="24"/>
        </w:rPr>
      </w:pPr>
    </w:p>
    <w:p w14:paraId="7F1E7AC2"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2 [§ 57a ods. 1]</w:t>
      </w:r>
    </w:p>
    <w:p w14:paraId="4F5857F1" w14:textId="77777777" w:rsidR="00F50C21"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 xml:space="preserve">Obmedzenia na veľkosť čistej pozície sa vzťahujú na poľnohospodárske komoditné deriváty a kritické a významné komoditné deriváty. Za kritické alebo významné komoditné deriváty sa považujú tieto deriváty v prípade prekročenia otvoreného záujmu 300 000  </w:t>
      </w:r>
      <w:proofErr w:type="spellStart"/>
      <w:r w:rsidRPr="00D00AED">
        <w:rPr>
          <w:rFonts w:ascii="Times New Roman" w:hAnsi="Times New Roman" w:cs="Times New Roman"/>
          <w:sz w:val="24"/>
          <w:szCs w:val="24"/>
        </w:rPr>
        <w:t>lotov</w:t>
      </w:r>
      <w:proofErr w:type="spellEnd"/>
      <w:r w:rsidRPr="00D00AED">
        <w:rPr>
          <w:rFonts w:ascii="Times New Roman" w:hAnsi="Times New Roman" w:cs="Times New Roman"/>
          <w:sz w:val="24"/>
          <w:szCs w:val="24"/>
        </w:rPr>
        <w:t xml:space="preserve"> v priemere za rok.</w:t>
      </w:r>
    </w:p>
    <w:p w14:paraId="0B328EF2" w14:textId="77777777" w:rsidR="00D00AED" w:rsidRDefault="00D00AED" w:rsidP="00866A45">
      <w:pPr>
        <w:spacing w:after="0"/>
        <w:jc w:val="both"/>
        <w:rPr>
          <w:rFonts w:ascii="Times New Roman" w:hAnsi="Times New Roman" w:cs="Times New Roman"/>
          <w:b/>
          <w:sz w:val="24"/>
          <w:szCs w:val="24"/>
        </w:rPr>
      </w:pPr>
    </w:p>
    <w:p w14:paraId="2DA29DF3"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3 [§ 57a ods. 2]</w:t>
      </w:r>
    </w:p>
    <w:p w14:paraId="52924A6B" w14:textId="77777777" w:rsidR="00F50C21"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 xml:space="preserve">Ustanovujú sa výnimky z obmedzenia pozícií.  </w:t>
      </w:r>
    </w:p>
    <w:p w14:paraId="513DCE3A" w14:textId="77777777" w:rsidR="00D00AED" w:rsidRDefault="00D00AED" w:rsidP="00866A45">
      <w:pPr>
        <w:spacing w:after="0"/>
        <w:jc w:val="both"/>
        <w:rPr>
          <w:rFonts w:ascii="Times New Roman" w:hAnsi="Times New Roman" w:cs="Times New Roman"/>
          <w:b/>
          <w:sz w:val="24"/>
          <w:szCs w:val="24"/>
        </w:rPr>
      </w:pPr>
    </w:p>
    <w:p w14:paraId="4B1D5B5D"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4 [§ 57a ods. 4 a 5]</w:t>
      </w:r>
    </w:p>
    <w:p w14:paraId="4046E5E3" w14:textId="77777777" w:rsidR="00D00AED"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Obmedzenia pozícií sa určia pre kritické alebo významné komoditné deriváty, a to vždy, keď dôjde k významnej zmene na trhu vrátane významnej zmeny doručiteľnej ponuky alebo čistých otvorených pozícií.</w:t>
      </w:r>
    </w:p>
    <w:p w14:paraId="7AEE0CE7" w14:textId="77777777" w:rsidR="00F50C21" w:rsidRDefault="00F50C21" w:rsidP="00866A45">
      <w:pPr>
        <w:spacing w:after="0"/>
        <w:jc w:val="both"/>
        <w:rPr>
          <w:rFonts w:ascii="Times New Roman" w:hAnsi="Times New Roman" w:cs="Times New Roman"/>
          <w:b/>
          <w:sz w:val="24"/>
          <w:szCs w:val="24"/>
        </w:rPr>
      </w:pPr>
    </w:p>
    <w:p w14:paraId="1971F926"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5 [§ 57a ods. 8 až 10]</w:t>
      </w:r>
    </w:p>
    <w:p w14:paraId="446FEAC4" w14:textId="77777777" w:rsidR="00D00AED"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Obmedzenia pozícií bude určovať ten orgán dohľadu, ktorý dohliada na obchodné miesto s najväčším objemom obchodov s daným derivátovým nástrojom. Takýto orgán dohľadu je centrálnym orgánom dohľadu, obmedzenie pozícií ktorým sa bude aplikovať na všetky ostatné obchodné miesta s daným derivátovým nástrojom. Organizátori obchodného miesta majú získavať informácie o pozíciách držaných v komoditných derivátoch.</w:t>
      </w:r>
    </w:p>
    <w:p w14:paraId="148E3161" w14:textId="77777777" w:rsidR="00F50C21" w:rsidRDefault="00F50C21" w:rsidP="00866A45">
      <w:pPr>
        <w:spacing w:after="0"/>
        <w:jc w:val="both"/>
        <w:rPr>
          <w:rFonts w:ascii="Times New Roman" w:hAnsi="Times New Roman" w:cs="Times New Roman"/>
          <w:b/>
          <w:sz w:val="24"/>
          <w:szCs w:val="24"/>
        </w:rPr>
      </w:pPr>
    </w:p>
    <w:p w14:paraId="2E09175A"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6 [§ 57b ods. 1 písm. b)]</w:t>
      </w:r>
    </w:p>
    <w:p w14:paraId="2DD1AB9E" w14:textId="77777777" w:rsidR="00F50C21"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Spresňujú sa výnimky z hlásenia pozícií, ktoré sa nevzťahuje na vybrané cenné papiere, ktoré sa týkajú komodít alebo podkladovým aktívom sú vybrané komodity.</w:t>
      </w:r>
    </w:p>
    <w:p w14:paraId="5FB190A8" w14:textId="77777777" w:rsidR="00D00AED" w:rsidRDefault="00D00AED" w:rsidP="00866A45">
      <w:pPr>
        <w:spacing w:after="0"/>
        <w:jc w:val="both"/>
        <w:rPr>
          <w:rFonts w:ascii="Times New Roman" w:hAnsi="Times New Roman" w:cs="Times New Roman"/>
          <w:b/>
          <w:sz w:val="24"/>
          <w:szCs w:val="24"/>
        </w:rPr>
      </w:pPr>
    </w:p>
    <w:p w14:paraId="3A076914" w14:textId="77777777" w:rsidR="00F50C21" w:rsidRDefault="00F50C21" w:rsidP="00866A45">
      <w:pPr>
        <w:spacing w:after="0"/>
        <w:jc w:val="both"/>
        <w:rPr>
          <w:rFonts w:ascii="Times New Roman" w:hAnsi="Times New Roman" w:cs="Times New Roman"/>
          <w:b/>
          <w:sz w:val="24"/>
          <w:szCs w:val="24"/>
        </w:rPr>
      </w:pPr>
      <w:r>
        <w:rPr>
          <w:rFonts w:ascii="Times New Roman" w:hAnsi="Times New Roman" w:cs="Times New Roman"/>
          <w:b/>
          <w:sz w:val="24"/>
          <w:szCs w:val="24"/>
        </w:rPr>
        <w:t>K bodu 7 [§ 57b ods. 3]</w:t>
      </w:r>
    </w:p>
    <w:p w14:paraId="4956FB42" w14:textId="77777777" w:rsidR="00F50C21" w:rsidRPr="00D00AED" w:rsidRDefault="00D00AED" w:rsidP="00866A45">
      <w:pPr>
        <w:spacing w:after="0"/>
        <w:jc w:val="both"/>
        <w:rPr>
          <w:rFonts w:ascii="Times New Roman" w:hAnsi="Times New Roman" w:cs="Times New Roman"/>
          <w:sz w:val="24"/>
          <w:szCs w:val="24"/>
        </w:rPr>
      </w:pPr>
      <w:r w:rsidRPr="00D00AED">
        <w:rPr>
          <w:rFonts w:ascii="Times New Roman" w:hAnsi="Times New Roman" w:cs="Times New Roman"/>
          <w:sz w:val="24"/>
          <w:szCs w:val="24"/>
        </w:rPr>
        <w:t>Ustanovuje sa, že úplný zoznam pozícií držaných v komoditných derivátoch alebo v emisných kvótach alebo v ich derivátoch je obchodník s cennými papiermi povinný poskytnúť centrálnemu orgánu dohľadu, t. j. tomu orgánu, ktorý dohliada nad obchodným miestom s najväčším objemom obchodov v danom deriváte.</w:t>
      </w:r>
    </w:p>
    <w:p w14:paraId="28F1E866" w14:textId="77777777" w:rsidR="00D00AED" w:rsidRDefault="00D00AED" w:rsidP="00866A45">
      <w:pPr>
        <w:spacing w:after="0"/>
        <w:jc w:val="both"/>
        <w:rPr>
          <w:rFonts w:ascii="Times New Roman" w:hAnsi="Times New Roman" w:cs="Times New Roman"/>
          <w:b/>
          <w:sz w:val="24"/>
          <w:szCs w:val="24"/>
        </w:rPr>
      </w:pPr>
    </w:p>
    <w:p w14:paraId="5D96A7B8" w14:textId="77777777" w:rsidR="00EB2F72" w:rsidRDefault="00EB2F72" w:rsidP="00866A45">
      <w:pPr>
        <w:spacing w:after="0"/>
        <w:jc w:val="both"/>
        <w:rPr>
          <w:rFonts w:ascii="Times New Roman" w:hAnsi="Times New Roman" w:cs="Times New Roman"/>
          <w:b/>
          <w:sz w:val="24"/>
          <w:szCs w:val="24"/>
        </w:rPr>
      </w:pPr>
    </w:p>
    <w:p w14:paraId="77AD19A1" w14:textId="77777777" w:rsidR="00EB2F72" w:rsidRDefault="00EB2F72" w:rsidP="00866A45">
      <w:pPr>
        <w:spacing w:after="0"/>
        <w:jc w:val="both"/>
        <w:rPr>
          <w:rFonts w:ascii="Times New Roman" w:hAnsi="Times New Roman" w:cs="Times New Roman"/>
          <w:b/>
          <w:sz w:val="24"/>
          <w:szCs w:val="24"/>
        </w:rPr>
      </w:pPr>
    </w:p>
    <w:p w14:paraId="46BD22E2" w14:textId="77777777" w:rsidR="00EB2F72" w:rsidRDefault="00EB2F72" w:rsidP="00866A45">
      <w:pPr>
        <w:spacing w:after="0"/>
        <w:jc w:val="both"/>
        <w:rPr>
          <w:rFonts w:ascii="Times New Roman" w:hAnsi="Times New Roman" w:cs="Times New Roman"/>
          <w:b/>
          <w:sz w:val="24"/>
          <w:szCs w:val="24"/>
        </w:rPr>
      </w:pPr>
    </w:p>
    <w:p w14:paraId="60F0196F" w14:textId="77777777" w:rsidR="00EB2F72" w:rsidRDefault="00EB2F72" w:rsidP="00866A45">
      <w:pPr>
        <w:spacing w:after="0"/>
        <w:jc w:val="both"/>
        <w:rPr>
          <w:rFonts w:ascii="Times New Roman" w:hAnsi="Times New Roman" w:cs="Times New Roman"/>
          <w:b/>
          <w:sz w:val="24"/>
          <w:szCs w:val="24"/>
        </w:rPr>
      </w:pPr>
    </w:p>
    <w:p w14:paraId="760C8F49" w14:textId="77777777" w:rsidR="00EB2F72" w:rsidRDefault="00EB2F72" w:rsidP="00866A45">
      <w:pPr>
        <w:spacing w:after="0"/>
        <w:jc w:val="both"/>
        <w:rPr>
          <w:rFonts w:ascii="Times New Roman" w:hAnsi="Times New Roman" w:cs="Times New Roman"/>
          <w:b/>
          <w:sz w:val="24"/>
          <w:szCs w:val="24"/>
        </w:rPr>
      </w:pPr>
    </w:p>
    <w:p w14:paraId="5AE1ED29" w14:textId="77777777" w:rsidR="00EB2F72" w:rsidRDefault="00EB2F72" w:rsidP="00866A45">
      <w:pPr>
        <w:spacing w:after="0"/>
        <w:jc w:val="both"/>
        <w:rPr>
          <w:rFonts w:ascii="Times New Roman" w:hAnsi="Times New Roman" w:cs="Times New Roman"/>
          <w:b/>
          <w:sz w:val="24"/>
          <w:szCs w:val="24"/>
        </w:rPr>
      </w:pPr>
    </w:p>
    <w:p w14:paraId="285431A9" w14:textId="77777777" w:rsidR="00EB2F72" w:rsidRDefault="00EB2F72" w:rsidP="00866A45">
      <w:pPr>
        <w:spacing w:after="0"/>
        <w:jc w:val="both"/>
        <w:rPr>
          <w:rFonts w:ascii="Times New Roman" w:hAnsi="Times New Roman" w:cs="Times New Roman"/>
          <w:b/>
          <w:sz w:val="24"/>
          <w:szCs w:val="24"/>
        </w:rPr>
      </w:pPr>
    </w:p>
    <w:p w14:paraId="4101EC39" w14:textId="77777777" w:rsidR="00EB2F72" w:rsidRDefault="00EB2F72" w:rsidP="00866A45">
      <w:pPr>
        <w:spacing w:after="0"/>
        <w:jc w:val="both"/>
        <w:rPr>
          <w:rFonts w:ascii="Times New Roman" w:hAnsi="Times New Roman" w:cs="Times New Roman"/>
          <w:b/>
          <w:sz w:val="24"/>
          <w:szCs w:val="24"/>
        </w:rPr>
      </w:pPr>
    </w:p>
    <w:p w14:paraId="3CA1FF4D" w14:textId="77777777" w:rsidR="00D8249A" w:rsidRDefault="00D8249A" w:rsidP="00D8249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K Čl. IV – zákon č. 747/2004 Z. z. o dohľade nad finančným trhom</w:t>
      </w:r>
    </w:p>
    <w:p w14:paraId="2DCBF4D5" w14:textId="77777777" w:rsidR="00D8249A" w:rsidRDefault="00D8249A" w:rsidP="00D8249A">
      <w:pPr>
        <w:spacing w:after="0"/>
        <w:jc w:val="both"/>
        <w:rPr>
          <w:rFonts w:ascii="Times New Roman" w:hAnsi="Times New Roman" w:cs="Times New Roman"/>
          <w:b/>
          <w:sz w:val="24"/>
          <w:szCs w:val="24"/>
        </w:rPr>
      </w:pPr>
    </w:p>
    <w:p w14:paraId="047C4A47" w14:textId="77777777" w:rsidR="00D8249A" w:rsidRDefault="00D8249A" w:rsidP="00D8249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1 </w:t>
      </w:r>
    </w:p>
    <w:p w14:paraId="2F3A306E" w14:textId="77777777" w:rsidR="00D8249A" w:rsidRPr="00EB1136" w:rsidRDefault="00D8249A" w:rsidP="00D8249A">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zmena, doplnenie nariadenia IFR do poznámky pod čiarou.</w:t>
      </w:r>
    </w:p>
    <w:p w14:paraId="6660ACFF" w14:textId="77777777" w:rsidR="00D8249A" w:rsidRDefault="00D8249A" w:rsidP="00D8249A">
      <w:pPr>
        <w:spacing w:after="0"/>
        <w:jc w:val="both"/>
        <w:rPr>
          <w:rFonts w:ascii="Times New Roman" w:hAnsi="Times New Roman" w:cs="Times New Roman"/>
          <w:b/>
          <w:sz w:val="24"/>
          <w:szCs w:val="24"/>
        </w:rPr>
      </w:pPr>
    </w:p>
    <w:p w14:paraId="25D9A5F4" w14:textId="77777777" w:rsidR="00D8249A" w:rsidRDefault="00D8249A" w:rsidP="00D8249A">
      <w:pPr>
        <w:spacing w:after="0"/>
        <w:jc w:val="both"/>
        <w:rPr>
          <w:rFonts w:ascii="Times New Roman" w:hAnsi="Times New Roman" w:cs="Times New Roman"/>
          <w:b/>
          <w:sz w:val="24"/>
          <w:szCs w:val="24"/>
        </w:rPr>
      </w:pPr>
      <w:r>
        <w:rPr>
          <w:rFonts w:ascii="Times New Roman" w:hAnsi="Times New Roman" w:cs="Times New Roman"/>
          <w:b/>
          <w:sz w:val="24"/>
          <w:szCs w:val="24"/>
        </w:rPr>
        <w:t>K bodu 2 [§ 1 ods. 3 písm. h)]</w:t>
      </w:r>
    </w:p>
    <w:p w14:paraId="29C04A06" w14:textId="77777777" w:rsidR="00D8249A" w:rsidRPr="00EB2F72" w:rsidRDefault="00D8249A" w:rsidP="00D8249A">
      <w:pPr>
        <w:spacing w:after="0"/>
        <w:jc w:val="both"/>
        <w:rPr>
          <w:rFonts w:ascii="Times New Roman" w:hAnsi="Times New Roman" w:cs="Times New Roman"/>
          <w:sz w:val="24"/>
          <w:szCs w:val="24"/>
        </w:rPr>
      </w:pPr>
      <w:r>
        <w:rPr>
          <w:rFonts w:ascii="Times New Roman" w:hAnsi="Times New Roman" w:cs="Times New Roman"/>
          <w:sz w:val="24"/>
          <w:szCs w:val="24"/>
        </w:rPr>
        <w:t>Navrhuje sa subjekty, s ktorými Národná banka Slovenska spolupracuje, rozšíriť aj o Európsku komisiu.</w:t>
      </w:r>
      <w:r w:rsidR="00971B05">
        <w:rPr>
          <w:rFonts w:ascii="Times New Roman" w:hAnsi="Times New Roman" w:cs="Times New Roman"/>
          <w:sz w:val="24"/>
          <w:szCs w:val="24"/>
        </w:rPr>
        <w:t xml:space="preserve"> Uvedená spolupráca je taktiež zakotvená v práve EÚ.</w:t>
      </w:r>
    </w:p>
    <w:p w14:paraId="50E48D7D" w14:textId="77777777" w:rsidR="00D8249A" w:rsidRDefault="00D8249A" w:rsidP="00D8249A">
      <w:pPr>
        <w:spacing w:after="0"/>
        <w:jc w:val="both"/>
        <w:rPr>
          <w:rFonts w:ascii="Times New Roman" w:hAnsi="Times New Roman" w:cs="Times New Roman"/>
          <w:b/>
          <w:sz w:val="24"/>
          <w:szCs w:val="24"/>
        </w:rPr>
      </w:pPr>
    </w:p>
    <w:p w14:paraId="6B14CEEC" w14:textId="77777777" w:rsidR="00D8249A" w:rsidRDefault="00D8249A" w:rsidP="00D8249A">
      <w:pPr>
        <w:spacing w:after="0"/>
        <w:jc w:val="both"/>
        <w:rPr>
          <w:rFonts w:ascii="Times New Roman" w:hAnsi="Times New Roman" w:cs="Times New Roman"/>
          <w:b/>
          <w:sz w:val="24"/>
          <w:szCs w:val="24"/>
        </w:rPr>
      </w:pPr>
      <w:r>
        <w:rPr>
          <w:rFonts w:ascii="Times New Roman" w:hAnsi="Times New Roman" w:cs="Times New Roman"/>
          <w:b/>
          <w:sz w:val="24"/>
          <w:szCs w:val="24"/>
        </w:rPr>
        <w:t>K bodom 3 a 4 [§ 1 ods. 3 písm. i) a § 37 ods. 1 písm. a)]</w:t>
      </w:r>
    </w:p>
    <w:p w14:paraId="18531DC3" w14:textId="77777777" w:rsidR="00D8249A" w:rsidRPr="00EA68FF" w:rsidRDefault="00D8249A" w:rsidP="00D8249A">
      <w:pPr>
        <w:spacing w:after="0"/>
        <w:jc w:val="both"/>
        <w:rPr>
          <w:rFonts w:ascii="Times New Roman" w:hAnsi="Times New Roman" w:cs="Times New Roman"/>
          <w:sz w:val="24"/>
          <w:szCs w:val="24"/>
        </w:rPr>
      </w:pPr>
      <w:r w:rsidRPr="00EA68FF">
        <w:rPr>
          <w:rFonts w:ascii="Times New Roman" w:hAnsi="Times New Roman" w:cs="Times New Roman"/>
          <w:sz w:val="24"/>
          <w:szCs w:val="24"/>
        </w:rPr>
        <w:t>Nahradenie predkladania Správy o stave a vývoji finančného trhu predkladaním Správou o finančnej stabilite v rovnakej frekvencii vychádza z aplikačnej praxe. Správa o finančnej stabilite predstavuje hlavnú publikáciu Národnej banky Slovenska v oblasti vyhodnocovania aktuálnych trendov a rizík na slovenskom finančnom trhu. Jej vydávanie je v súlade s medzinárodnou  praxou v krajinách EÚ. Naopak, Správa o stave a vývoji finančného trhu má všeobecný štatistický charakter a informácie v nej obsiahnuté sa do veľkej miery prekrývajú s informáciami zverejnenými vo verejne dostupných databázach. Vydávania štatistických správ centrálnymi bankami v EÚ je ojedinelé.</w:t>
      </w:r>
    </w:p>
    <w:p w14:paraId="47A97637" w14:textId="77777777" w:rsidR="00D8249A" w:rsidRPr="00EA68FF" w:rsidRDefault="00D8249A" w:rsidP="00D8249A">
      <w:pPr>
        <w:spacing w:after="0"/>
        <w:jc w:val="both"/>
        <w:rPr>
          <w:rFonts w:ascii="Times New Roman" w:hAnsi="Times New Roman" w:cs="Times New Roman"/>
          <w:sz w:val="24"/>
          <w:szCs w:val="24"/>
        </w:rPr>
      </w:pPr>
      <w:r w:rsidRPr="00EA68FF">
        <w:rPr>
          <w:rFonts w:ascii="Times New Roman" w:hAnsi="Times New Roman" w:cs="Times New Roman"/>
          <w:sz w:val="24"/>
          <w:szCs w:val="24"/>
        </w:rPr>
        <w:t>Dôležitosť Správy o finančnej stabilite potvrdzuje aj aktívny záujem poslancov NR SR o analýzy, ktoré sú v nej publikované a to napriek tomu, že nie je oficiálne predkladaná na rokovania. Tak na rokovaniach Výboru pre financie a rozpočet, ako aj na rokovaniach pléna NR SR, sa diskusie výrazne viac sústredili na aktuálne riziká analyzované v Správe o finančnej stabilite, než na štatistické prehľady publikované v Správe o stave a vývoji finančného trhu.</w:t>
      </w:r>
    </w:p>
    <w:p w14:paraId="4B28F48C" w14:textId="77777777" w:rsidR="00D8249A" w:rsidRDefault="00D8249A" w:rsidP="00D8249A">
      <w:pPr>
        <w:spacing w:after="0"/>
        <w:jc w:val="both"/>
        <w:rPr>
          <w:rFonts w:ascii="Times New Roman" w:hAnsi="Times New Roman" w:cs="Times New Roman"/>
          <w:b/>
          <w:sz w:val="24"/>
          <w:szCs w:val="24"/>
        </w:rPr>
      </w:pPr>
    </w:p>
    <w:p w14:paraId="7D3A6D28" w14:textId="77777777" w:rsidR="00D8249A" w:rsidRDefault="00D8249A" w:rsidP="00D8249A">
      <w:pPr>
        <w:spacing w:after="0"/>
        <w:jc w:val="both"/>
        <w:rPr>
          <w:rFonts w:ascii="Times New Roman" w:hAnsi="Times New Roman" w:cs="Times New Roman"/>
          <w:b/>
          <w:sz w:val="24"/>
          <w:szCs w:val="24"/>
        </w:rPr>
      </w:pPr>
      <w:r>
        <w:rPr>
          <w:rFonts w:ascii="Times New Roman" w:hAnsi="Times New Roman" w:cs="Times New Roman"/>
          <w:b/>
          <w:sz w:val="24"/>
          <w:szCs w:val="24"/>
        </w:rPr>
        <w:t>K bodom 5 a 6 [Príloha]</w:t>
      </w:r>
    </w:p>
    <w:p w14:paraId="457A909E" w14:textId="77777777" w:rsidR="00D8249A" w:rsidRPr="00EA68FF" w:rsidRDefault="00D8249A" w:rsidP="00D8249A">
      <w:pPr>
        <w:spacing w:after="0"/>
        <w:jc w:val="both"/>
        <w:rPr>
          <w:rFonts w:ascii="Times New Roman" w:hAnsi="Times New Roman" w:cs="Times New Roman"/>
          <w:sz w:val="24"/>
          <w:szCs w:val="24"/>
        </w:rPr>
      </w:pPr>
      <w:r>
        <w:rPr>
          <w:rFonts w:ascii="Times New Roman" w:hAnsi="Times New Roman" w:cs="Times New Roman"/>
          <w:sz w:val="24"/>
          <w:szCs w:val="24"/>
        </w:rPr>
        <w:t>Z Prílohy sa vypúšťajú smernice, ktoré už nie sú účinné a Zoznam preberaných právne záväzných aktov Európskej únie sa dopĺňa smernicou IFD.</w:t>
      </w:r>
    </w:p>
    <w:p w14:paraId="0A0AC542" w14:textId="77777777" w:rsidR="00EA68FF" w:rsidRDefault="00EA68FF" w:rsidP="00866A45">
      <w:pPr>
        <w:spacing w:after="0"/>
        <w:jc w:val="both"/>
        <w:rPr>
          <w:rFonts w:ascii="Times New Roman" w:hAnsi="Times New Roman" w:cs="Times New Roman"/>
          <w:b/>
          <w:sz w:val="24"/>
          <w:szCs w:val="24"/>
        </w:rPr>
      </w:pPr>
    </w:p>
    <w:p w14:paraId="5A3E2FDE" w14:textId="77777777" w:rsidR="00947A8F" w:rsidRDefault="00947A8F" w:rsidP="00866A45">
      <w:pPr>
        <w:spacing w:after="0"/>
        <w:jc w:val="both"/>
        <w:rPr>
          <w:rFonts w:ascii="Times New Roman" w:hAnsi="Times New Roman" w:cs="Times New Roman"/>
          <w:b/>
          <w:sz w:val="24"/>
          <w:szCs w:val="24"/>
        </w:rPr>
      </w:pPr>
    </w:p>
    <w:p w14:paraId="1EBF4F03" w14:textId="77777777" w:rsidR="00947A8F" w:rsidRDefault="00947A8F" w:rsidP="00866A45">
      <w:pPr>
        <w:spacing w:after="0"/>
        <w:jc w:val="both"/>
        <w:rPr>
          <w:rFonts w:ascii="Times New Roman" w:hAnsi="Times New Roman" w:cs="Times New Roman"/>
          <w:b/>
          <w:sz w:val="24"/>
          <w:szCs w:val="24"/>
        </w:rPr>
      </w:pPr>
    </w:p>
    <w:p w14:paraId="2C46E721" w14:textId="77777777" w:rsidR="00947A8F" w:rsidRDefault="00947A8F" w:rsidP="00866A45">
      <w:pPr>
        <w:spacing w:after="0"/>
        <w:jc w:val="both"/>
        <w:rPr>
          <w:rFonts w:ascii="Times New Roman" w:hAnsi="Times New Roman" w:cs="Times New Roman"/>
          <w:b/>
          <w:sz w:val="24"/>
          <w:szCs w:val="24"/>
        </w:rPr>
      </w:pPr>
    </w:p>
    <w:p w14:paraId="371DA9F1" w14:textId="77777777" w:rsidR="00947A8F" w:rsidRDefault="00947A8F" w:rsidP="00866A45">
      <w:pPr>
        <w:spacing w:after="0"/>
        <w:jc w:val="both"/>
        <w:rPr>
          <w:rFonts w:ascii="Times New Roman" w:hAnsi="Times New Roman" w:cs="Times New Roman"/>
          <w:b/>
          <w:sz w:val="24"/>
          <w:szCs w:val="24"/>
        </w:rPr>
      </w:pPr>
    </w:p>
    <w:p w14:paraId="080D4AEF" w14:textId="77777777" w:rsidR="00947A8F" w:rsidRDefault="00947A8F" w:rsidP="00866A45">
      <w:pPr>
        <w:spacing w:after="0"/>
        <w:jc w:val="both"/>
        <w:rPr>
          <w:rFonts w:ascii="Times New Roman" w:hAnsi="Times New Roman" w:cs="Times New Roman"/>
          <w:b/>
          <w:sz w:val="24"/>
          <w:szCs w:val="24"/>
        </w:rPr>
      </w:pPr>
    </w:p>
    <w:p w14:paraId="01007823" w14:textId="77777777" w:rsidR="00947A8F" w:rsidRDefault="00947A8F" w:rsidP="00866A45">
      <w:pPr>
        <w:spacing w:after="0"/>
        <w:jc w:val="both"/>
        <w:rPr>
          <w:rFonts w:ascii="Times New Roman" w:hAnsi="Times New Roman" w:cs="Times New Roman"/>
          <w:b/>
          <w:sz w:val="24"/>
          <w:szCs w:val="24"/>
        </w:rPr>
      </w:pPr>
    </w:p>
    <w:p w14:paraId="0A0D8ADE" w14:textId="77777777" w:rsidR="00947A8F" w:rsidRDefault="00947A8F" w:rsidP="00866A45">
      <w:pPr>
        <w:spacing w:after="0"/>
        <w:jc w:val="both"/>
        <w:rPr>
          <w:rFonts w:ascii="Times New Roman" w:hAnsi="Times New Roman" w:cs="Times New Roman"/>
          <w:b/>
          <w:sz w:val="24"/>
          <w:szCs w:val="24"/>
        </w:rPr>
      </w:pPr>
    </w:p>
    <w:p w14:paraId="44952A4F" w14:textId="77777777" w:rsidR="00947A8F" w:rsidRDefault="00947A8F" w:rsidP="00866A45">
      <w:pPr>
        <w:spacing w:after="0"/>
        <w:jc w:val="both"/>
        <w:rPr>
          <w:rFonts w:ascii="Times New Roman" w:hAnsi="Times New Roman" w:cs="Times New Roman"/>
          <w:b/>
          <w:sz w:val="24"/>
          <w:szCs w:val="24"/>
        </w:rPr>
      </w:pPr>
    </w:p>
    <w:p w14:paraId="2984FEDE" w14:textId="77777777" w:rsidR="00947A8F" w:rsidRDefault="00947A8F" w:rsidP="00866A45">
      <w:pPr>
        <w:spacing w:after="0"/>
        <w:jc w:val="both"/>
        <w:rPr>
          <w:rFonts w:ascii="Times New Roman" w:hAnsi="Times New Roman" w:cs="Times New Roman"/>
          <w:b/>
          <w:sz w:val="24"/>
          <w:szCs w:val="24"/>
        </w:rPr>
      </w:pPr>
    </w:p>
    <w:p w14:paraId="6E32447E" w14:textId="77777777" w:rsidR="00947A8F" w:rsidRDefault="00947A8F" w:rsidP="00866A45">
      <w:pPr>
        <w:spacing w:after="0"/>
        <w:jc w:val="both"/>
        <w:rPr>
          <w:rFonts w:ascii="Times New Roman" w:hAnsi="Times New Roman" w:cs="Times New Roman"/>
          <w:b/>
          <w:sz w:val="24"/>
          <w:szCs w:val="24"/>
        </w:rPr>
      </w:pPr>
    </w:p>
    <w:p w14:paraId="197A784F" w14:textId="77777777" w:rsidR="00947A8F" w:rsidRDefault="00947A8F" w:rsidP="00866A45">
      <w:pPr>
        <w:spacing w:after="0"/>
        <w:jc w:val="both"/>
        <w:rPr>
          <w:rFonts w:ascii="Times New Roman" w:hAnsi="Times New Roman" w:cs="Times New Roman"/>
          <w:b/>
          <w:sz w:val="24"/>
          <w:szCs w:val="24"/>
        </w:rPr>
      </w:pPr>
    </w:p>
    <w:p w14:paraId="0A661CC9" w14:textId="77777777" w:rsidR="00947A8F" w:rsidRDefault="00947A8F" w:rsidP="00866A45">
      <w:pPr>
        <w:spacing w:after="0"/>
        <w:jc w:val="both"/>
        <w:rPr>
          <w:rFonts w:ascii="Times New Roman" w:hAnsi="Times New Roman" w:cs="Times New Roman"/>
          <w:b/>
          <w:sz w:val="24"/>
          <w:szCs w:val="24"/>
        </w:rPr>
      </w:pPr>
    </w:p>
    <w:p w14:paraId="0A6AF356" w14:textId="77777777" w:rsidR="00947A8F" w:rsidRDefault="00947A8F" w:rsidP="00866A45">
      <w:pPr>
        <w:spacing w:after="0"/>
        <w:jc w:val="both"/>
        <w:rPr>
          <w:rFonts w:ascii="Times New Roman" w:hAnsi="Times New Roman" w:cs="Times New Roman"/>
          <w:b/>
          <w:sz w:val="24"/>
          <w:szCs w:val="24"/>
        </w:rPr>
      </w:pPr>
    </w:p>
    <w:p w14:paraId="4405D314" w14:textId="77777777" w:rsidR="00947A8F" w:rsidRDefault="00947A8F" w:rsidP="00866A45">
      <w:pPr>
        <w:spacing w:after="0"/>
        <w:jc w:val="both"/>
        <w:rPr>
          <w:rFonts w:ascii="Times New Roman" w:hAnsi="Times New Roman" w:cs="Times New Roman"/>
          <w:b/>
          <w:sz w:val="24"/>
          <w:szCs w:val="24"/>
        </w:rPr>
      </w:pPr>
    </w:p>
    <w:p w14:paraId="2E7F7FE2" w14:textId="77777777" w:rsidR="00947A8F" w:rsidRDefault="00947A8F" w:rsidP="00866A45">
      <w:pPr>
        <w:spacing w:after="0"/>
        <w:jc w:val="both"/>
        <w:rPr>
          <w:rFonts w:ascii="Times New Roman" w:hAnsi="Times New Roman" w:cs="Times New Roman"/>
          <w:b/>
          <w:sz w:val="24"/>
          <w:szCs w:val="24"/>
        </w:rPr>
      </w:pPr>
    </w:p>
    <w:p w14:paraId="6C59BDDE" w14:textId="77777777" w:rsidR="00947A8F" w:rsidRDefault="00947A8F" w:rsidP="00866A45">
      <w:pPr>
        <w:spacing w:after="0"/>
        <w:jc w:val="both"/>
        <w:rPr>
          <w:rFonts w:ascii="Times New Roman" w:hAnsi="Times New Roman" w:cs="Times New Roman"/>
          <w:b/>
          <w:sz w:val="24"/>
          <w:szCs w:val="24"/>
        </w:rPr>
      </w:pPr>
    </w:p>
    <w:p w14:paraId="49D5D367" w14:textId="77777777" w:rsidR="00947A8F" w:rsidRDefault="00947A8F" w:rsidP="00866A45">
      <w:pPr>
        <w:spacing w:after="0"/>
        <w:jc w:val="both"/>
        <w:rPr>
          <w:rFonts w:ascii="Times New Roman" w:hAnsi="Times New Roman" w:cs="Times New Roman"/>
          <w:b/>
          <w:sz w:val="24"/>
          <w:szCs w:val="24"/>
        </w:rPr>
      </w:pPr>
    </w:p>
    <w:p w14:paraId="2B1BE3AC" w14:textId="77777777" w:rsidR="00947A8F" w:rsidRDefault="00947A8F" w:rsidP="00866A45">
      <w:pPr>
        <w:spacing w:after="0"/>
        <w:jc w:val="both"/>
        <w:rPr>
          <w:rFonts w:ascii="Times New Roman" w:hAnsi="Times New Roman" w:cs="Times New Roman"/>
          <w:b/>
          <w:sz w:val="24"/>
          <w:szCs w:val="24"/>
        </w:rPr>
      </w:pPr>
    </w:p>
    <w:p w14:paraId="67F9FB5F" w14:textId="77777777" w:rsidR="00947A8F" w:rsidRDefault="00947A8F" w:rsidP="00866A45">
      <w:pPr>
        <w:spacing w:after="0"/>
        <w:jc w:val="both"/>
        <w:rPr>
          <w:rFonts w:ascii="Times New Roman" w:hAnsi="Times New Roman" w:cs="Times New Roman"/>
          <w:b/>
          <w:sz w:val="24"/>
          <w:szCs w:val="24"/>
        </w:rPr>
      </w:pPr>
    </w:p>
    <w:p w14:paraId="7C2D6D0F" w14:textId="77777777" w:rsidR="00EB2F72" w:rsidRDefault="00B46F7C" w:rsidP="00866A4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K Čl. V – zákon č. 371/2014 Z. z. o riešení krízových situácií na finančnom trhu</w:t>
      </w:r>
    </w:p>
    <w:p w14:paraId="75BDDAD2" w14:textId="77777777" w:rsidR="00B46F7C" w:rsidRDefault="00B46F7C" w:rsidP="00866A45">
      <w:pPr>
        <w:spacing w:after="0"/>
        <w:jc w:val="both"/>
        <w:rPr>
          <w:rFonts w:ascii="Times New Roman" w:hAnsi="Times New Roman" w:cs="Times New Roman"/>
          <w:b/>
          <w:sz w:val="24"/>
          <w:szCs w:val="24"/>
        </w:rPr>
      </w:pPr>
    </w:p>
    <w:p w14:paraId="0F80AC98" w14:textId="77777777" w:rsidR="00B46F7C" w:rsidRPr="005755DA" w:rsidRDefault="00FA19C4" w:rsidP="00866A45">
      <w:pPr>
        <w:spacing w:after="0"/>
        <w:jc w:val="both"/>
        <w:rPr>
          <w:rFonts w:ascii="Times New Roman" w:hAnsi="Times New Roman" w:cs="Times New Roman"/>
          <w:b/>
          <w:sz w:val="24"/>
          <w:szCs w:val="24"/>
        </w:rPr>
      </w:pPr>
      <w:r w:rsidRPr="005755DA">
        <w:rPr>
          <w:rFonts w:ascii="Times New Roman" w:hAnsi="Times New Roman" w:cs="Times New Roman"/>
          <w:b/>
          <w:sz w:val="24"/>
          <w:szCs w:val="24"/>
        </w:rPr>
        <w:t>K bod</w:t>
      </w:r>
      <w:r w:rsidR="00F3530A">
        <w:rPr>
          <w:rFonts w:ascii="Times New Roman" w:hAnsi="Times New Roman" w:cs="Times New Roman"/>
          <w:b/>
          <w:sz w:val="24"/>
          <w:szCs w:val="24"/>
        </w:rPr>
        <w:t>u</w:t>
      </w:r>
      <w:r w:rsidRPr="005755DA">
        <w:rPr>
          <w:rFonts w:ascii="Times New Roman" w:hAnsi="Times New Roman" w:cs="Times New Roman"/>
          <w:b/>
          <w:sz w:val="24"/>
          <w:szCs w:val="24"/>
        </w:rPr>
        <w:t xml:space="preserve"> 1 [§ 1 ods. 3</w:t>
      </w:r>
      <w:r w:rsidR="00F50C21">
        <w:rPr>
          <w:rFonts w:ascii="Times New Roman" w:hAnsi="Times New Roman" w:cs="Times New Roman"/>
          <w:b/>
          <w:sz w:val="24"/>
          <w:szCs w:val="24"/>
        </w:rPr>
        <w:t xml:space="preserve"> písm. a)</w:t>
      </w:r>
      <w:r w:rsidRPr="005755DA">
        <w:rPr>
          <w:rFonts w:ascii="Times New Roman" w:hAnsi="Times New Roman" w:cs="Times New Roman"/>
          <w:b/>
          <w:sz w:val="24"/>
          <w:szCs w:val="24"/>
        </w:rPr>
        <w:t>]</w:t>
      </w:r>
    </w:p>
    <w:p w14:paraId="5669F1E6" w14:textId="77777777" w:rsidR="00FA19C4" w:rsidRDefault="00667E0C"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Ide o transpozíciu </w:t>
      </w:r>
      <w:r w:rsidR="00DA71C5">
        <w:rPr>
          <w:rFonts w:ascii="Times New Roman" w:hAnsi="Times New Roman" w:cs="Times New Roman"/>
          <w:sz w:val="24"/>
          <w:szCs w:val="24"/>
        </w:rPr>
        <w:t xml:space="preserve">článku 63 smernice IFD, ktorá mení </w:t>
      </w:r>
      <w:r w:rsidR="00DA71C5" w:rsidRPr="00DA71C5">
        <w:rPr>
          <w:rFonts w:ascii="Times New Roman" w:hAnsi="Times New Roman" w:cs="Times New Roman"/>
          <w:sz w:val="24"/>
          <w:szCs w:val="24"/>
        </w:rPr>
        <w:t>Smernic</w:t>
      </w:r>
      <w:r w:rsidR="00DA71C5">
        <w:rPr>
          <w:rFonts w:ascii="Times New Roman" w:hAnsi="Times New Roman" w:cs="Times New Roman"/>
          <w:sz w:val="24"/>
          <w:szCs w:val="24"/>
        </w:rPr>
        <w:t>u</w:t>
      </w:r>
      <w:r w:rsidR="00DA71C5" w:rsidRPr="00DA71C5">
        <w:rPr>
          <w:rFonts w:ascii="Times New Roman" w:hAnsi="Times New Roman" w:cs="Times New Roman"/>
          <w:sz w:val="24"/>
          <w:szCs w:val="24"/>
        </w:rPr>
        <w:t xml:space="preserv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00DA71C5">
        <w:rPr>
          <w:rFonts w:ascii="Times New Roman" w:hAnsi="Times New Roman" w:cs="Times New Roman"/>
          <w:sz w:val="24"/>
          <w:szCs w:val="24"/>
        </w:rPr>
        <w:t xml:space="preserve">, ktorá je transponovaná do zákona č. </w:t>
      </w:r>
      <w:r w:rsidR="00DA71C5" w:rsidRPr="00DA71C5">
        <w:rPr>
          <w:rFonts w:ascii="Times New Roman" w:hAnsi="Times New Roman" w:cs="Times New Roman"/>
          <w:sz w:val="24"/>
          <w:szCs w:val="24"/>
        </w:rPr>
        <w:t>371/2014 Z. z. o riešení krízových situácií na finančnom trhu a o zmene a doplnení niektorých zákonov</w:t>
      </w:r>
      <w:r w:rsidR="00DA71C5">
        <w:rPr>
          <w:rFonts w:ascii="Times New Roman" w:hAnsi="Times New Roman" w:cs="Times New Roman"/>
          <w:sz w:val="24"/>
          <w:szCs w:val="24"/>
        </w:rPr>
        <w:t xml:space="preserve"> (ďalej len „zákon o riešení krízových situácií“). </w:t>
      </w:r>
      <w:r w:rsidR="00FA19C4">
        <w:rPr>
          <w:rFonts w:ascii="Times New Roman" w:hAnsi="Times New Roman" w:cs="Times New Roman"/>
          <w:sz w:val="24"/>
          <w:szCs w:val="24"/>
        </w:rPr>
        <w:t>V nadväznosti na zmeny vyvolané smernicou IFD</w:t>
      </w:r>
      <w:r w:rsidR="000B6349">
        <w:rPr>
          <w:rFonts w:ascii="Times New Roman" w:hAnsi="Times New Roman" w:cs="Times New Roman"/>
          <w:sz w:val="24"/>
          <w:szCs w:val="24"/>
        </w:rPr>
        <w:t>,</w:t>
      </w:r>
      <w:r w:rsidR="00DA71C5">
        <w:rPr>
          <w:rFonts w:ascii="Times New Roman" w:hAnsi="Times New Roman" w:cs="Times New Roman"/>
          <w:sz w:val="24"/>
          <w:szCs w:val="24"/>
        </w:rPr>
        <w:t xml:space="preserve"> </w:t>
      </w:r>
      <w:r w:rsidR="00FA19C4">
        <w:rPr>
          <w:rFonts w:ascii="Times New Roman" w:hAnsi="Times New Roman" w:cs="Times New Roman"/>
          <w:sz w:val="24"/>
          <w:szCs w:val="24"/>
        </w:rPr>
        <w:t xml:space="preserve">hlavne požiadavky zmeny základného imania na počiatočný kapitál je potrebné reflektovať na uvedenú zmenu aj zmenou ustanovenia zákona o riešení krízových situácií a tiež je potrebná </w:t>
      </w:r>
      <w:r w:rsidR="000B6349">
        <w:rPr>
          <w:rFonts w:ascii="Times New Roman" w:hAnsi="Times New Roman" w:cs="Times New Roman"/>
          <w:sz w:val="24"/>
          <w:szCs w:val="24"/>
        </w:rPr>
        <w:t xml:space="preserve"> v tejto nadväznosti aj </w:t>
      </w:r>
      <w:r w:rsidR="00FA19C4">
        <w:rPr>
          <w:rFonts w:ascii="Times New Roman" w:hAnsi="Times New Roman" w:cs="Times New Roman"/>
          <w:sz w:val="24"/>
          <w:szCs w:val="24"/>
        </w:rPr>
        <w:t>úprava poznámky pod čiarou k odkazu 5</w:t>
      </w:r>
      <w:r w:rsidR="000B6349">
        <w:rPr>
          <w:rFonts w:ascii="Times New Roman" w:hAnsi="Times New Roman" w:cs="Times New Roman"/>
          <w:sz w:val="24"/>
          <w:szCs w:val="24"/>
        </w:rPr>
        <w:t>.</w:t>
      </w:r>
    </w:p>
    <w:p w14:paraId="3971E49D" w14:textId="77777777" w:rsidR="000B6349" w:rsidRDefault="000B6349" w:rsidP="00866A45">
      <w:pPr>
        <w:spacing w:after="0"/>
        <w:jc w:val="both"/>
        <w:rPr>
          <w:rFonts w:ascii="Times New Roman" w:hAnsi="Times New Roman" w:cs="Times New Roman"/>
          <w:sz w:val="24"/>
          <w:szCs w:val="24"/>
        </w:rPr>
      </w:pPr>
    </w:p>
    <w:p w14:paraId="615C2FA1" w14:textId="77777777" w:rsidR="00FA19C4" w:rsidRPr="005755DA" w:rsidRDefault="00FA19C4" w:rsidP="00866A45">
      <w:pPr>
        <w:spacing w:after="0"/>
        <w:jc w:val="both"/>
        <w:rPr>
          <w:rFonts w:ascii="Times New Roman" w:hAnsi="Times New Roman" w:cs="Times New Roman"/>
          <w:b/>
          <w:sz w:val="24"/>
          <w:szCs w:val="24"/>
        </w:rPr>
      </w:pPr>
      <w:r w:rsidRPr="005755DA">
        <w:rPr>
          <w:rFonts w:ascii="Times New Roman" w:hAnsi="Times New Roman" w:cs="Times New Roman"/>
          <w:b/>
          <w:sz w:val="24"/>
          <w:szCs w:val="24"/>
        </w:rPr>
        <w:t xml:space="preserve">K bodu </w:t>
      </w:r>
      <w:r w:rsidR="00F3530A">
        <w:rPr>
          <w:rFonts w:ascii="Times New Roman" w:hAnsi="Times New Roman" w:cs="Times New Roman"/>
          <w:b/>
          <w:sz w:val="24"/>
          <w:szCs w:val="24"/>
        </w:rPr>
        <w:t>2</w:t>
      </w:r>
      <w:r w:rsidRPr="005755DA">
        <w:rPr>
          <w:rFonts w:ascii="Times New Roman" w:hAnsi="Times New Roman" w:cs="Times New Roman"/>
          <w:b/>
          <w:sz w:val="24"/>
          <w:szCs w:val="24"/>
        </w:rPr>
        <w:t xml:space="preserve"> [Príloha]</w:t>
      </w:r>
    </w:p>
    <w:p w14:paraId="289C101A" w14:textId="77777777" w:rsidR="00FA19C4" w:rsidRPr="00B46F7C" w:rsidRDefault="005755DA" w:rsidP="00866A45">
      <w:pPr>
        <w:spacing w:after="0"/>
        <w:jc w:val="both"/>
        <w:rPr>
          <w:rFonts w:ascii="Times New Roman" w:hAnsi="Times New Roman" w:cs="Times New Roman"/>
          <w:sz w:val="24"/>
          <w:szCs w:val="24"/>
        </w:rPr>
      </w:pPr>
      <w:r>
        <w:rPr>
          <w:rFonts w:ascii="Times New Roman" w:hAnsi="Times New Roman" w:cs="Times New Roman"/>
          <w:sz w:val="24"/>
          <w:szCs w:val="24"/>
        </w:rPr>
        <w:t xml:space="preserve">Dopĺňa sa transpozičná príloha o smernicu IFD. </w:t>
      </w:r>
    </w:p>
    <w:p w14:paraId="06227C68" w14:textId="77777777" w:rsidR="00EB2F72" w:rsidRDefault="00EB2F72" w:rsidP="00866A45">
      <w:pPr>
        <w:spacing w:after="0"/>
        <w:jc w:val="both"/>
        <w:rPr>
          <w:rFonts w:ascii="Times New Roman" w:hAnsi="Times New Roman" w:cs="Times New Roman"/>
          <w:b/>
          <w:sz w:val="24"/>
          <w:szCs w:val="24"/>
        </w:rPr>
      </w:pPr>
    </w:p>
    <w:p w14:paraId="740B55C7" w14:textId="77777777" w:rsidR="00EB2F72" w:rsidRDefault="00EB2F72" w:rsidP="00866A45">
      <w:pPr>
        <w:spacing w:after="0"/>
        <w:jc w:val="both"/>
        <w:rPr>
          <w:rFonts w:ascii="Times New Roman" w:hAnsi="Times New Roman" w:cs="Times New Roman"/>
          <w:b/>
          <w:sz w:val="24"/>
          <w:szCs w:val="24"/>
        </w:rPr>
      </w:pPr>
    </w:p>
    <w:p w14:paraId="71E6B5BE" w14:textId="77777777" w:rsidR="00EB2F72" w:rsidRDefault="00EB2F72" w:rsidP="00866A45">
      <w:pPr>
        <w:spacing w:after="0"/>
        <w:jc w:val="both"/>
        <w:rPr>
          <w:rFonts w:ascii="Times New Roman" w:hAnsi="Times New Roman" w:cs="Times New Roman"/>
          <w:b/>
          <w:sz w:val="24"/>
          <w:szCs w:val="24"/>
        </w:rPr>
      </w:pPr>
    </w:p>
    <w:p w14:paraId="3AD71D01" w14:textId="77777777" w:rsidR="00EB2F72" w:rsidRDefault="00EB2F72" w:rsidP="00866A45">
      <w:pPr>
        <w:spacing w:after="0"/>
        <w:jc w:val="both"/>
        <w:rPr>
          <w:rFonts w:ascii="Times New Roman" w:hAnsi="Times New Roman" w:cs="Times New Roman"/>
          <w:b/>
          <w:sz w:val="24"/>
          <w:szCs w:val="24"/>
        </w:rPr>
      </w:pPr>
    </w:p>
    <w:p w14:paraId="69808741" w14:textId="77777777" w:rsidR="00EB2F72" w:rsidRDefault="00EB2F72" w:rsidP="00866A45">
      <w:pPr>
        <w:spacing w:after="0"/>
        <w:jc w:val="both"/>
        <w:rPr>
          <w:rFonts w:ascii="Times New Roman" w:hAnsi="Times New Roman" w:cs="Times New Roman"/>
          <w:b/>
          <w:sz w:val="24"/>
          <w:szCs w:val="24"/>
        </w:rPr>
      </w:pPr>
    </w:p>
    <w:p w14:paraId="02D1A4EE" w14:textId="77777777" w:rsidR="00EB2F72" w:rsidRDefault="00EB2F72" w:rsidP="00866A45">
      <w:pPr>
        <w:spacing w:after="0"/>
        <w:jc w:val="both"/>
        <w:rPr>
          <w:rFonts w:ascii="Times New Roman" w:hAnsi="Times New Roman" w:cs="Times New Roman"/>
          <w:b/>
          <w:sz w:val="24"/>
          <w:szCs w:val="24"/>
        </w:rPr>
      </w:pPr>
    </w:p>
    <w:p w14:paraId="3FB0E98C" w14:textId="77777777" w:rsidR="00EB2F72" w:rsidRDefault="00EB2F72" w:rsidP="00866A45">
      <w:pPr>
        <w:spacing w:after="0"/>
        <w:jc w:val="both"/>
        <w:rPr>
          <w:rFonts w:ascii="Times New Roman" w:hAnsi="Times New Roman" w:cs="Times New Roman"/>
          <w:b/>
          <w:sz w:val="24"/>
          <w:szCs w:val="24"/>
        </w:rPr>
      </w:pPr>
    </w:p>
    <w:p w14:paraId="00FC645A" w14:textId="77777777" w:rsidR="00EB2F72" w:rsidRDefault="00EB2F72" w:rsidP="00866A45">
      <w:pPr>
        <w:spacing w:after="0"/>
        <w:jc w:val="both"/>
        <w:rPr>
          <w:rFonts w:ascii="Times New Roman" w:hAnsi="Times New Roman" w:cs="Times New Roman"/>
          <w:b/>
          <w:sz w:val="24"/>
          <w:szCs w:val="24"/>
        </w:rPr>
      </w:pPr>
    </w:p>
    <w:p w14:paraId="6DA2758F" w14:textId="77777777" w:rsidR="00EB2F72" w:rsidRDefault="00EB2F72" w:rsidP="00866A45">
      <w:pPr>
        <w:spacing w:after="0"/>
        <w:jc w:val="both"/>
        <w:rPr>
          <w:rFonts w:ascii="Times New Roman" w:hAnsi="Times New Roman" w:cs="Times New Roman"/>
          <w:b/>
          <w:sz w:val="24"/>
          <w:szCs w:val="24"/>
        </w:rPr>
      </w:pPr>
    </w:p>
    <w:p w14:paraId="0C84D6E1" w14:textId="77777777" w:rsidR="00EB2F72" w:rsidRDefault="00EB2F72" w:rsidP="00866A45">
      <w:pPr>
        <w:spacing w:after="0"/>
        <w:jc w:val="both"/>
        <w:rPr>
          <w:rFonts w:ascii="Times New Roman" w:hAnsi="Times New Roman" w:cs="Times New Roman"/>
          <w:b/>
          <w:sz w:val="24"/>
          <w:szCs w:val="24"/>
        </w:rPr>
      </w:pPr>
    </w:p>
    <w:p w14:paraId="5F34325B" w14:textId="77777777" w:rsidR="00EB2F72" w:rsidRDefault="00EB2F72" w:rsidP="00866A45">
      <w:pPr>
        <w:spacing w:after="0"/>
        <w:jc w:val="both"/>
        <w:rPr>
          <w:rFonts w:ascii="Times New Roman" w:hAnsi="Times New Roman" w:cs="Times New Roman"/>
          <w:b/>
          <w:sz w:val="24"/>
          <w:szCs w:val="24"/>
        </w:rPr>
      </w:pPr>
    </w:p>
    <w:p w14:paraId="707CA4DF" w14:textId="77777777" w:rsidR="00EB2F72" w:rsidRDefault="00EB2F72" w:rsidP="00866A45">
      <w:pPr>
        <w:spacing w:after="0"/>
        <w:jc w:val="both"/>
        <w:rPr>
          <w:rFonts w:ascii="Times New Roman" w:hAnsi="Times New Roman" w:cs="Times New Roman"/>
          <w:b/>
          <w:sz w:val="24"/>
          <w:szCs w:val="24"/>
        </w:rPr>
      </w:pPr>
    </w:p>
    <w:p w14:paraId="78CDFAB7" w14:textId="77777777" w:rsidR="00EB2F72" w:rsidRDefault="00EB2F72" w:rsidP="00866A45">
      <w:pPr>
        <w:spacing w:after="0"/>
        <w:jc w:val="both"/>
        <w:rPr>
          <w:rFonts w:ascii="Times New Roman" w:hAnsi="Times New Roman" w:cs="Times New Roman"/>
          <w:b/>
          <w:sz w:val="24"/>
          <w:szCs w:val="24"/>
        </w:rPr>
      </w:pPr>
    </w:p>
    <w:p w14:paraId="11183A7D" w14:textId="77777777" w:rsidR="00EB2F72" w:rsidRDefault="00EB2F72" w:rsidP="00866A45">
      <w:pPr>
        <w:spacing w:after="0"/>
        <w:jc w:val="both"/>
        <w:rPr>
          <w:rFonts w:ascii="Times New Roman" w:hAnsi="Times New Roman" w:cs="Times New Roman"/>
          <w:b/>
          <w:sz w:val="24"/>
          <w:szCs w:val="24"/>
        </w:rPr>
      </w:pPr>
    </w:p>
    <w:p w14:paraId="69889890" w14:textId="77777777" w:rsidR="00EB2F72" w:rsidRDefault="00EB2F72" w:rsidP="00866A45">
      <w:pPr>
        <w:spacing w:after="0"/>
        <w:jc w:val="both"/>
        <w:rPr>
          <w:rFonts w:ascii="Times New Roman" w:hAnsi="Times New Roman" w:cs="Times New Roman"/>
          <w:b/>
          <w:sz w:val="24"/>
          <w:szCs w:val="24"/>
        </w:rPr>
      </w:pPr>
    </w:p>
    <w:p w14:paraId="3851AD45" w14:textId="77777777" w:rsidR="00EB2F72" w:rsidRDefault="00EB2F72" w:rsidP="00866A45">
      <w:pPr>
        <w:spacing w:after="0"/>
        <w:jc w:val="both"/>
        <w:rPr>
          <w:rFonts w:ascii="Times New Roman" w:hAnsi="Times New Roman" w:cs="Times New Roman"/>
          <w:b/>
          <w:sz w:val="24"/>
          <w:szCs w:val="24"/>
        </w:rPr>
      </w:pPr>
    </w:p>
    <w:p w14:paraId="30710B8E" w14:textId="77777777" w:rsidR="00EB2F72" w:rsidRDefault="00EB2F72" w:rsidP="00866A45">
      <w:pPr>
        <w:spacing w:after="0"/>
        <w:jc w:val="both"/>
        <w:rPr>
          <w:rFonts w:ascii="Times New Roman" w:hAnsi="Times New Roman" w:cs="Times New Roman"/>
          <w:b/>
          <w:sz w:val="24"/>
          <w:szCs w:val="24"/>
        </w:rPr>
      </w:pPr>
    </w:p>
    <w:p w14:paraId="7BD5181B" w14:textId="77777777" w:rsidR="00EB2F72" w:rsidRDefault="00EB2F72" w:rsidP="00866A45">
      <w:pPr>
        <w:spacing w:after="0"/>
        <w:jc w:val="both"/>
        <w:rPr>
          <w:rFonts w:ascii="Times New Roman" w:hAnsi="Times New Roman" w:cs="Times New Roman"/>
          <w:b/>
          <w:sz w:val="24"/>
          <w:szCs w:val="24"/>
        </w:rPr>
      </w:pPr>
    </w:p>
    <w:p w14:paraId="390AB5A0" w14:textId="77777777" w:rsidR="00EB2F72" w:rsidRDefault="00EB2F72" w:rsidP="00866A45">
      <w:pPr>
        <w:spacing w:after="0"/>
        <w:jc w:val="both"/>
        <w:rPr>
          <w:rFonts w:ascii="Times New Roman" w:hAnsi="Times New Roman" w:cs="Times New Roman"/>
          <w:b/>
          <w:sz w:val="24"/>
          <w:szCs w:val="24"/>
        </w:rPr>
      </w:pPr>
    </w:p>
    <w:p w14:paraId="6AE691AA" w14:textId="77777777" w:rsidR="00EB2F72" w:rsidRDefault="00EB2F72" w:rsidP="00866A45">
      <w:pPr>
        <w:spacing w:after="0"/>
        <w:jc w:val="both"/>
        <w:rPr>
          <w:rFonts w:ascii="Times New Roman" w:hAnsi="Times New Roman" w:cs="Times New Roman"/>
          <w:b/>
          <w:sz w:val="24"/>
          <w:szCs w:val="24"/>
        </w:rPr>
      </w:pPr>
    </w:p>
    <w:p w14:paraId="2A6F1F18" w14:textId="77777777" w:rsidR="00EB2F72" w:rsidRDefault="00EB2F72" w:rsidP="00866A45">
      <w:pPr>
        <w:spacing w:after="0"/>
        <w:jc w:val="both"/>
        <w:rPr>
          <w:rFonts w:ascii="Times New Roman" w:hAnsi="Times New Roman" w:cs="Times New Roman"/>
          <w:b/>
          <w:sz w:val="24"/>
          <w:szCs w:val="24"/>
        </w:rPr>
      </w:pPr>
    </w:p>
    <w:p w14:paraId="0408AAC6" w14:textId="77777777" w:rsidR="00EB2F72" w:rsidRDefault="00EB2F72" w:rsidP="00866A45">
      <w:pPr>
        <w:spacing w:after="0"/>
        <w:jc w:val="both"/>
        <w:rPr>
          <w:rFonts w:ascii="Times New Roman" w:hAnsi="Times New Roman" w:cs="Times New Roman"/>
          <w:b/>
          <w:sz w:val="24"/>
          <w:szCs w:val="24"/>
        </w:rPr>
      </w:pPr>
    </w:p>
    <w:p w14:paraId="5B8C133E" w14:textId="77777777" w:rsidR="00EB2F72" w:rsidRDefault="00EB2F72" w:rsidP="00866A45">
      <w:pPr>
        <w:spacing w:after="0"/>
        <w:jc w:val="both"/>
        <w:rPr>
          <w:rFonts w:ascii="Times New Roman" w:hAnsi="Times New Roman" w:cs="Times New Roman"/>
          <w:b/>
          <w:sz w:val="24"/>
          <w:szCs w:val="24"/>
        </w:rPr>
      </w:pPr>
    </w:p>
    <w:p w14:paraId="27CB1CE6" w14:textId="77777777" w:rsidR="00EB2F72" w:rsidRDefault="00EB2F72" w:rsidP="00866A45">
      <w:pPr>
        <w:spacing w:after="0"/>
        <w:jc w:val="both"/>
        <w:rPr>
          <w:rFonts w:ascii="Times New Roman" w:hAnsi="Times New Roman" w:cs="Times New Roman"/>
          <w:b/>
          <w:sz w:val="24"/>
          <w:szCs w:val="24"/>
        </w:rPr>
      </w:pPr>
    </w:p>
    <w:p w14:paraId="36206232" w14:textId="77777777" w:rsidR="00EB2F72" w:rsidRDefault="00EB2F72" w:rsidP="00866A45">
      <w:pPr>
        <w:spacing w:after="0"/>
        <w:jc w:val="both"/>
        <w:rPr>
          <w:rFonts w:ascii="Times New Roman" w:hAnsi="Times New Roman" w:cs="Times New Roman"/>
          <w:b/>
          <w:sz w:val="24"/>
          <w:szCs w:val="24"/>
        </w:rPr>
      </w:pPr>
    </w:p>
    <w:p w14:paraId="1363EC50" w14:textId="77777777" w:rsidR="00EB2F72" w:rsidRDefault="00EB2F72" w:rsidP="00866A45">
      <w:pPr>
        <w:spacing w:after="0"/>
        <w:jc w:val="both"/>
        <w:rPr>
          <w:rFonts w:ascii="Times New Roman" w:hAnsi="Times New Roman" w:cs="Times New Roman"/>
          <w:b/>
          <w:sz w:val="24"/>
          <w:szCs w:val="24"/>
        </w:rPr>
      </w:pPr>
    </w:p>
    <w:p w14:paraId="7B6D6BDC" w14:textId="77777777" w:rsidR="00EB2F72" w:rsidRDefault="00EB2F72" w:rsidP="00866A45">
      <w:pPr>
        <w:spacing w:after="0"/>
        <w:jc w:val="both"/>
        <w:rPr>
          <w:rFonts w:ascii="Times New Roman" w:hAnsi="Times New Roman" w:cs="Times New Roman"/>
          <w:b/>
          <w:sz w:val="24"/>
          <w:szCs w:val="24"/>
        </w:rPr>
      </w:pPr>
    </w:p>
    <w:p w14:paraId="2FCFDCF8" w14:textId="77777777" w:rsidR="00EB2F72" w:rsidRDefault="00EB2F72" w:rsidP="00866A45">
      <w:pPr>
        <w:spacing w:after="0"/>
        <w:jc w:val="both"/>
        <w:rPr>
          <w:rFonts w:ascii="Times New Roman" w:hAnsi="Times New Roman" w:cs="Times New Roman"/>
          <w:b/>
          <w:sz w:val="24"/>
          <w:szCs w:val="24"/>
        </w:rPr>
      </w:pPr>
    </w:p>
    <w:p w14:paraId="545CEE49" w14:textId="77777777" w:rsidR="00EB2F72" w:rsidRDefault="00EB2F72" w:rsidP="00866A45">
      <w:pPr>
        <w:spacing w:after="0"/>
        <w:jc w:val="both"/>
        <w:rPr>
          <w:rFonts w:ascii="Times New Roman" w:hAnsi="Times New Roman" w:cs="Times New Roman"/>
          <w:b/>
          <w:sz w:val="24"/>
          <w:szCs w:val="24"/>
        </w:rPr>
      </w:pPr>
    </w:p>
    <w:p w14:paraId="0C2E3858" w14:textId="77777777" w:rsidR="00EB2F72" w:rsidRDefault="00EB2F72" w:rsidP="00866A45">
      <w:pPr>
        <w:spacing w:after="0"/>
        <w:jc w:val="both"/>
        <w:rPr>
          <w:rFonts w:ascii="Times New Roman" w:hAnsi="Times New Roman" w:cs="Times New Roman"/>
          <w:b/>
          <w:sz w:val="24"/>
          <w:szCs w:val="24"/>
        </w:rPr>
      </w:pPr>
    </w:p>
    <w:p w14:paraId="643448EE" w14:textId="77777777" w:rsidR="00CB43D8" w:rsidRDefault="00CB43D8" w:rsidP="00866A4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K Čl. V</w:t>
      </w:r>
      <w:r w:rsidR="00B46F7C">
        <w:rPr>
          <w:rFonts w:ascii="Times New Roman" w:hAnsi="Times New Roman" w:cs="Times New Roman"/>
          <w:b/>
          <w:sz w:val="24"/>
          <w:szCs w:val="24"/>
        </w:rPr>
        <w:t>I</w:t>
      </w:r>
      <w:r w:rsidR="00EB2F72">
        <w:rPr>
          <w:rFonts w:ascii="Times New Roman" w:hAnsi="Times New Roman" w:cs="Times New Roman"/>
          <w:b/>
          <w:sz w:val="24"/>
          <w:szCs w:val="24"/>
        </w:rPr>
        <w:t xml:space="preserve"> – zákon č. 39/2015 Z. z. o poisťovníctve</w:t>
      </w:r>
    </w:p>
    <w:p w14:paraId="44DEBECF" w14:textId="77777777" w:rsidR="00EB2F72" w:rsidRDefault="00EB2F72" w:rsidP="00866A45">
      <w:pPr>
        <w:spacing w:after="0"/>
        <w:jc w:val="both"/>
        <w:rPr>
          <w:rFonts w:ascii="Times New Roman" w:hAnsi="Times New Roman" w:cs="Times New Roman"/>
          <w:b/>
          <w:sz w:val="24"/>
          <w:szCs w:val="24"/>
        </w:rPr>
      </w:pPr>
    </w:p>
    <w:p w14:paraId="304AD7B4" w14:textId="77777777" w:rsidR="00F82433" w:rsidRDefault="00F82433" w:rsidP="00F82433">
      <w:pPr>
        <w:spacing w:after="0"/>
        <w:jc w:val="both"/>
        <w:rPr>
          <w:rFonts w:ascii="Times New Roman" w:hAnsi="Times New Roman" w:cs="Times New Roman"/>
          <w:b/>
          <w:sz w:val="24"/>
          <w:szCs w:val="24"/>
        </w:rPr>
      </w:pPr>
      <w:r>
        <w:rPr>
          <w:rFonts w:ascii="Times New Roman" w:hAnsi="Times New Roman" w:cs="Times New Roman"/>
          <w:b/>
          <w:sz w:val="24"/>
          <w:szCs w:val="24"/>
          <w:lang w:eastAsia="sk-SK"/>
        </w:rPr>
        <w:t xml:space="preserve">K bodom 1, </w:t>
      </w:r>
      <w:r w:rsidRPr="00DD1BB3">
        <w:rPr>
          <w:rFonts w:ascii="Times New Roman" w:hAnsi="Times New Roman" w:cs="Times New Roman"/>
          <w:b/>
          <w:sz w:val="24"/>
          <w:szCs w:val="24"/>
          <w:lang w:eastAsia="sk-SK"/>
        </w:rPr>
        <w:t>3 a 2</w:t>
      </w:r>
      <w:r>
        <w:rPr>
          <w:rFonts w:ascii="Times New Roman" w:hAnsi="Times New Roman" w:cs="Times New Roman"/>
          <w:b/>
          <w:sz w:val="24"/>
          <w:szCs w:val="24"/>
          <w:lang w:eastAsia="sk-SK"/>
        </w:rPr>
        <w:t xml:space="preserve">6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 </w:t>
      </w:r>
      <w:r w:rsidRPr="005755DA">
        <w:rPr>
          <w:rFonts w:ascii="Times New Roman" w:hAnsi="Times New Roman" w:cs="Times New Roman"/>
          <w:b/>
          <w:sz w:val="24"/>
          <w:szCs w:val="24"/>
        </w:rPr>
        <w:t>ods. 3</w:t>
      </w:r>
      <w:r>
        <w:rPr>
          <w:rFonts w:ascii="Times New Roman" w:hAnsi="Times New Roman" w:cs="Times New Roman"/>
          <w:b/>
          <w:sz w:val="24"/>
          <w:szCs w:val="24"/>
        </w:rPr>
        <w:t>, § 9 ods. 3 a § 168 ods. 4</w:t>
      </w:r>
      <w:r w:rsidRPr="005755DA">
        <w:rPr>
          <w:rFonts w:ascii="Times New Roman" w:hAnsi="Times New Roman" w:cs="Times New Roman"/>
          <w:b/>
          <w:sz w:val="24"/>
          <w:szCs w:val="24"/>
        </w:rPr>
        <w:t>]</w:t>
      </w:r>
    </w:p>
    <w:p w14:paraId="4241D953" w14:textId="77777777" w:rsidR="00F82433" w:rsidRPr="00246FF9" w:rsidRDefault="00F82433" w:rsidP="00F82433">
      <w:pPr>
        <w:spacing w:after="0"/>
        <w:jc w:val="both"/>
        <w:rPr>
          <w:rFonts w:ascii="Times New Roman" w:hAnsi="Times New Roman" w:cs="Times New Roman"/>
          <w:sz w:val="24"/>
          <w:szCs w:val="24"/>
          <w:lang w:eastAsia="sk-SK"/>
        </w:rPr>
      </w:pPr>
      <w:r w:rsidRPr="00355012">
        <w:rPr>
          <w:rFonts w:ascii="Times New Roman" w:hAnsi="Times New Roman" w:cs="Times New Roman"/>
          <w:sz w:val="24"/>
          <w:szCs w:val="24"/>
          <w:lang w:eastAsia="sk-SK"/>
        </w:rPr>
        <w:t xml:space="preserve">Dňom 1. 11. 2015 nadobudol účinnosť zákon č. 272/2015 Z. z. o registri právnických osôb, podnikateľov a orgánov verejnej moci a o zmene a doplnení niektorých zákonov, ktorým sa zmenil postup prideľovania a oznamovania identifikačného čísla pre právnické osoby a podnikateľov. </w:t>
      </w:r>
      <w:r w:rsidRPr="00246FF9">
        <w:rPr>
          <w:rFonts w:ascii="Times New Roman" w:hAnsi="Times New Roman" w:cs="Times New Roman"/>
          <w:sz w:val="24"/>
          <w:szCs w:val="24"/>
          <w:lang w:eastAsia="sk-SK"/>
        </w:rPr>
        <w:t>Vzhľadom na to, že aktuálne sa IČO prideľuje až pri zápise spoločnosti do OR SR, návrh má za cieľ zosúladenie textu zákona v súvislosti so zmenou úpravy prideľovania IČO. Ako vyplýva z už uvedeného, návrh na zápis spoločnosti (poisťovne) do OR SR sa podáva až po udelení povolenia na vykonávanie poisťovacej činnosti, teda IČO budúcej poisťovne nebude môcť byť náležitosťou žiadosti o udelenie poisťovacej licencie.</w:t>
      </w:r>
      <w:r>
        <w:rPr>
          <w:rFonts w:ascii="Times New Roman" w:hAnsi="Times New Roman" w:cs="Times New Roman"/>
          <w:sz w:val="24"/>
          <w:szCs w:val="24"/>
          <w:lang w:eastAsia="sk-SK"/>
        </w:rPr>
        <w:t xml:space="preserve"> To isté platí aj pri zápise zaisťovne.</w:t>
      </w:r>
      <w:r w:rsidRPr="00246FF9">
        <w:rPr>
          <w:rFonts w:ascii="Times New Roman" w:hAnsi="Times New Roman" w:cs="Times New Roman"/>
          <w:sz w:val="24"/>
          <w:szCs w:val="24"/>
          <w:lang w:eastAsia="sk-SK"/>
        </w:rPr>
        <w:t xml:space="preserve"> </w:t>
      </w:r>
    </w:p>
    <w:p w14:paraId="733B232F" w14:textId="77777777" w:rsidR="00F82433" w:rsidRDefault="00F82433" w:rsidP="00F82433">
      <w:pPr>
        <w:spacing w:after="0"/>
        <w:jc w:val="both"/>
        <w:rPr>
          <w:rFonts w:ascii="Times New Roman" w:hAnsi="Times New Roman" w:cs="Times New Roman"/>
          <w:b/>
          <w:sz w:val="24"/>
          <w:szCs w:val="24"/>
          <w:lang w:eastAsia="sk-SK"/>
        </w:rPr>
      </w:pPr>
    </w:p>
    <w:p w14:paraId="3EC1C0B4" w14:textId="77777777" w:rsidR="00F82433" w:rsidRDefault="00F82433" w:rsidP="00F82433">
      <w:pPr>
        <w:spacing w:after="0"/>
        <w:jc w:val="both"/>
        <w:rPr>
          <w:rFonts w:ascii="Times New Roman" w:hAnsi="Times New Roman" w:cs="Times New Roman"/>
          <w:b/>
          <w:sz w:val="24"/>
          <w:szCs w:val="24"/>
        </w:rPr>
      </w:pPr>
      <w:r>
        <w:rPr>
          <w:rFonts w:ascii="Times New Roman" w:hAnsi="Times New Roman" w:cs="Times New Roman"/>
          <w:b/>
          <w:sz w:val="24"/>
          <w:szCs w:val="24"/>
          <w:lang w:eastAsia="sk-SK"/>
        </w:rPr>
        <w:t xml:space="preserve">K bodom 2 a 4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 </w:t>
      </w:r>
      <w:r w:rsidRPr="005755DA">
        <w:rPr>
          <w:rFonts w:ascii="Times New Roman" w:hAnsi="Times New Roman" w:cs="Times New Roman"/>
          <w:b/>
          <w:sz w:val="24"/>
          <w:szCs w:val="24"/>
        </w:rPr>
        <w:t xml:space="preserve">ods. </w:t>
      </w:r>
      <w:r>
        <w:rPr>
          <w:rFonts w:ascii="Times New Roman" w:hAnsi="Times New Roman" w:cs="Times New Roman"/>
          <w:b/>
          <w:sz w:val="24"/>
          <w:szCs w:val="24"/>
        </w:rPr>
        <w:t>9 a § 9 ods. 9</w:t>
      </w:r>
      <w:r w:rsidRPr="005755DA">
        <w:rPr>
          <w:rFonts w:ascii="Times New Roman" w:hAnsi="Times New Roman" w:cs="Times New Roman"/>
          <w:b/>
          <w:sz w:val="24"/>
          <w:szCs w:val="24"/>
        </w:rPr>
        <w:t>]</w:t>
      </w:r>
    </w:p>
    <w:p w14:paraId="2A0A9255" w14:textId="77777777" w:rsidR="00F82433" w:rsidRPr="00225522" w:rsidRDefault="00F82433" w:rsidP="00F82433">
      <w:pPr>
        <w:spacing w:after="0"/>
        <w:jc w:val="both"/>
        <w:rPr>
          <w:rFonts w:ascii="Times New Roman" w:eastAsia="Times New Roman" w:hAnsi="Times New Roman" w:cs="Times New Roman"/>
          <w:sz w:val="24"/>
          <w:szCs w:val="24"/>
          <w:lang w:eastAsia="sk-SK"/>
        </w:rPr>
      </w:pPr>
      <w:r>
        <w:rPr>
          <w:rFonts w:ascii="Times New Roman" w:hAnsi="Times New Roman" w:cs="Times New Roman"/>
          <w:sz w:val="24"/>
          <w:szCs w:val="24"/>
          <w:lang w:eastAsia="sk-SK"/>
        </w:rPr>
        <w:t xml:space="preserve">V reakcii na nárast cezhraničného vykonávania poisťovacej a zaisťovacej činnosti sa v súlade s článkom 2 bod 3 smernice Európskeho parlamentu a Rady (EÚ) 2019/2177, ktorý novelizuje smernicu Solventnosť II zavádza oznamovacia povinnosť Národnej banky Slovenska (NBS). Ak v procese udeľovania povolenia na vykonávanie poisťovacej činnosti alebo zaisťovacej činnosti NBS zistí, že časť činnosti bude vykonávaná </w:t>
      </w:r>
      <w:r>
        <w:rPr>
          <w:rFonts w:ascii="Times New Roman" w:eastAsia="Times New Roman" w:hAnsi="Times New Roman" w:cs="Times New Roman"/>
          <w:sz w:val="24"/>
          <w:szCs w:val="24"/>
          <w:lang w:eastAsia="sk-SK"/>
        </w:rPr>
        <w:t>v inom členskom štáte</w:t>
      </w:r>
      <w:r w:rsidRPr="00973400">
        <w:rPr>
          <w:rFonts w:ascii="Times New Roman" w:eastAsia="Times New Roman" w:hAnsi="Times New Roman" w:cs="Times New Roman"/>
          <w:sz w:val="24"/>
          <w:szCs w:val="24"/>
          <w:lang w:eastAsia="sk-SK"/>
        </w:rPr>
        <w:t xml:space="preserve"> a tieto činnosti budú pravdepodobne relevantné pre trh</w:t>
      </w:r>
      <w:r>
        <w:rPr>
          <w:rFonts w:ascii="Times New Roman" w:eastAsia="Times New Roman" w:hAnsi="Times New Roman" w:cs="Times New Roman"/>
          <w:sz w:val="24"/>
          <w:szCs w:val="24"/>
          <w:lang w:eastAsia="sk-SK"/>
        </w:rPr>
        <w:t xml:space="preserve"> tohto</w:t>
      </w:r>
      <w:r w:rsidRPr="00973400">
        <w:rPr>
          <w:rFonts w:ascii="Times New Roman" w:eastAsia="Times New Roman" w:hAnsi="Times New Roman" w:cs="Times New Roman"/>
          <w:sz w:val="24"/>
          <w:szCs w:val="24"/>
          <w:lang w:eastAsia="sk-SK"/>
        </w:rPr>
        <w:t xml:space="preserve"> hostiteľského členského štátu, oznámi </w:t>
      </w:r>
      <w:r>
        <w:rPr>
          <w:rFonts w:ascii="Times New Roman" w:eastAsia="Times New Roman" w:hAnsi="Times New Roman" w:cs="Times New Roman"/>
          <w:color w:val="000000" w:themeColor="text1"/>
          <w:sz w:val="24"/>
          <w:szCs w:val="24"/>
          <w:lang w:eastAsia="sk-SK"/>
        </w:rPr>
        <w:t>túto skutočnosť</w:t>
      </w:r>
      <w:r w:rsidRPr="00973400">
        <w:rPr>
          <w:rFonts w:ascii="Times New Roman" w:eastAsia="Times New Roman" w:hAnsi="Times New Roman" w:cs="Times New Roman"/>
          <w:sz w:val="24"/>
          <w:szCs w:val="24"/>
          <w:lang w:eastAsia="sk-SK"/>
        </w:rPr>
        <w:t xml:space="preserve"> Európskemu orgánu dohľadu a </w:t>
      </w:r>
      <w:r>
        <w:rPr>
          <w:rFonts w:ascii="Times New Roman" w:eastAsia="Times New Roman" w:hAnsi="Times New Roman" w:cs="Times New Roman"/>
          <w:sz w:val="24"/>
          <w:szCs w:val="24"/>
          <w:lang w:eastAsia="sk-SK"/>
        </w:rPr>
        <w:t>príslušnému</w:t>
      </w:r>
      <w:r w:rsidRPr="00432E55">
        <w:rPr>
          <w:rFonts w:ascii="Times New Roman" w:eastAsia="Times New Roman" w:hAnsi="Times New Roman" w:cs="Times New Roman"/>
          <w:sz w:val="24"/>
          <w:szCs w:val="24"/>
          <w:lang w:eastAsia="sk-SK"/>
        </w:rPr>
        <w:t xml:space="preserve"> </w:t>
      </w:r>
      <w:r w:rsidRPr="00973400">
        <w:rPr>
          <w:rFonts w:ascii="Times New Roman" w:eastAsia="Times New Roman" w:hAnsi="Times New Roman" w:cs="Times New Roman"/>
          <w:sz w:val="24"/>
          <w:szCs w:val="24"/>
          <w:lang w:eastAsia="sk-SK"/>
        </w:rPr>
        <w:t>orgá</w:t>
      </w:r>
      <w:r>
        <w:rPr>
          <w:rFonts w:ascii="Times New Roman" w:eastAsia="Times New Roman" w:hAnsi="Times New Roman" w:cs="Times New Roman"/>
          <w:sz w:val="24"/>
          <w:szCs w:val="24"/>
          <w:lang w:eastAsia="sk-SK"/>
        </w:rPr>
        <w:t>nu dohľadu hostiteľského štátu.</w:t>
      </w:r>
    </w:p>
    <w:p w14:paraId="729C91A8" w14:textId="77777777" w:rsidR="00F82433" w:rsidRDefault="00F82433" w:rsidP="00F82433">
      <w:pPr>
        <w:spacing w:after="0"/>
        <w:jc w:val="both"/>
        <w:rPr>
          <w:rFonts w:ascii="Times New Roman" w:hAnsi="Times New Roman" w:cs="Times New Roman"/>
          <w:sz w:val="24"/>
          <w:szCs w:val="24"/>
          <w:lang w:eastAsia="sk-SK"/>
        </w:rPr>
      </w:pPr>
    </w:p>
    <w:p w14:paraId="7B8CBE82" w14:textId="77777777" w:rsidR="00F82433" w:rsidRDefault="00F82433" w:rsidP="00F82433">
      <w:pPr>
        <w:spacing w:after="0"/>
        <w:jc w:val="both"/>
        <w:rPr>
          <w:rFonts w:ascii="Times New Roman" w:hAnsi="Times New Roman" w:cs="Times New Roman"/>
          <w:b/>
          <w:sz w:val="24"/>
          <w:szCs w:val="24"/>
        </w:rPr>
      </w:pPr>
      <w:r>
        <w:rPr>
          <w:rFonts w:ascii="Times New Roman" w:hAnsi="Times New Roman" w:cs="Times New Roman"/>
          <w:b/>
          <w:sz w:val="24"/>
          <w:szCs w:val="24"/>
          <w:lang w:eastAsia="sk-SK"/>
        </w:rPr>
        <w:t xml:space="preserve">K bodu 5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16 </w:t>
      </w:r>
      <w:r w:rsidRPr="005755DA">
        <w:rPr>
          <w:rFonts w:ascii="Times New Roman" w:hAnsi="Times New Roman" w:cs="Times New Roman"/>
          <w:b/>
          <w:sz w:val="24"/>
          <w:szCs w:val="24"/>
        </w:rPr>
        <w:t xml:space="preserve">ods. </w:t>
      </w:r>
      <w:r>
        <w:rPr>
          <w:rFonts w:ascii="Times New Roman" w:hAnsi="Times New Roman" w:cs="Times New Roman"/>
          <w:b/>
          <w:sz w:val="24"/>
          <w:szCs w:val="24"/>
        </w:rPr>
        <w:t>6</w:t>
      </w:r>
      <w:r w:rsidRPr="005755DA">
        <w:rPr>
          <w:rFonts w:ascii="Times New Roman" w:hAnsi="Times New Roman" w:cs="Times New Roman"/>
          <w:b/>
          <w:sz w:val="24"/>
          <w:szCs w:val="24"/>
        </w:rPr>
        <w:t>]</w:t>
      </w:r>
    </w:p>
    <w:p w14:paraId="61757164" w14:textId="77777777" w:rsidR="00F82433" w:rsidRPr="00DF467F"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Ide o legislatívno-technickú úpravu, nakoľko sa skratka pre </w:t>
      </w:r>
      <w:r w:rsidRPr="00DF467F">
        <w:rPr>
          <w:rFonts w:ascii="Times New Roman" w:hAnsi="Times New Roman" w:cs="Times New Roman"/>
          <w:sz w:val="24"/>
          <w:szCs w:val="24"/>
          <w:lang w:eastAsia="sk-SK"/>
        </w:rPr>
        <w:t>Európsky orgán pre poisťovníctvo a dôchodkové poistenie zamestnancov</w:t>
      </w:r>
      <w:r>
        <w:rPr>
          <w:rFonts w:ascii="Times New Roman" w:hAnsi="Times New Roman" w:cs="Times New Roman"/>
          <w:sz w:val="24"/>
          <w:szCs w:val="24"/>
          <w:lang w:eastAsia="sk-SK"/>
        </w:rPr>
        <w:t xml:space="preserve"> zavádza už v § 7, vypúšťa sa v § 16 ods. 6</w:t>
      </w:r>
      <w:r w:rsidRPr="00DF467F">
        <w:rPr>
          <w:rFonts w:ascii="Times New Roman" w:hAnsi="Times New Roman" w:cs="Times New Roman"/>
          <w:sz w:val="24"/>
          <w:szCs w:val="24"/>
          <w:lang w:eastAsia="sk-SK"/>
        </w:rPr>
        <w:t>.</w:t>
      </w:r>
    </w:p>
    <w:p w14:paraId="718C0661" w14:textId="77777777" w:rsidR="00F82433" w:rsidRDefault="00F82433" w:rsidP="00F82433">
      <w:pPr>
        <w:spacing w:after="0"/>
        <w:jc w:val="both"/>
        <w:rPr>
          <w:rFonts w:ascii="Times New Roman" w:hAnsi="Times New Roman" w:cs="Times New Roman"/>
          <w:sz w:val="24"/>
          <w:szCs w:val="24"/>
          <w:lang w:eastAsia="sk-SK"/>
        </w:rPr>
      </w:pPr>
    </w:p>
    <w:p w14:paraId="23DDBD83" w14:textId="77777777" w:rsidR="00F82433" w:rsidRDefault="00F82433" w:rsidP="00F82433">
      <w:pPr>
        <w:spacing w:after="0"/>
        <w:jc w:val="both"/>
        <w:rPr>
          <w:rFonts w:ascii="Times New Roman" w:hAnsi="Times New Roman" w:cs="Times New Roman"/>
          <w:b/>
          <w:sz w:val="24"/>
          <w:szCs w:val="24"/>
        </w:rPr>
      </w:pPr>
      <w:r>
        <w:rPr>
          <w:rFonts w:ascii="Times New Roman" w:hAnsi="Times New Roman" w:cs="Times New Roman"/>
          <w:b/>
          <w:sz w:val="24"/>
          <w:szCs w:val="24"/>
          <w:lang w:eastAsia="sk-SK"/>
        </w:rPr>
        <w:t xml:space="preserve">K bodom 6 a 7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16 </w:t>
      </w:r>
      <w:r w:rsidRPr="005755DA">
        <w:rPr>
          <w:rFonts w:ascii="Times New Roman" w:hAnsi="Times New Roman" w:cs="Times New Roman"/>
          <w:b/>
          <w:sz w:val="24"/>
          <w:szCs w:val="24"/>
        </w:rPr>
        <w:t xml:space="preserve">ods. </w:t>
      </w:r>
      <w:r>
        <w:rPr>
          <w:rFonts w:ascii="Times New Roman" w:hAnsi="Times New Roman" w:cs="Times New Roman"/>
          <w:b/>
          <w:sz w:val="24"/>
          <w:szCs w:val="24"/>
        </w:rPr>
        <w:t>9 až 11 a § 17 ods. 11</w:t>
      </w:r>
      <w:r w:rsidRPr="005755DA">
        <w:rPr>
          <w:rFonts w:ascii="Times New Roman" w:hAnsi="Times New Roman" w:cs="Times New Roman"/>
          <w:b/>
          <w:sz w:val="24"/>
          <w:szCs w:val="24"/>
        </w:rPr>
        <w:t>]</w:t>
      </w:r>
    </w:p>
    <w:p w14:paraId="0CBC1140" w14:textId="77777777" w:rsidR="00F82433" w:rsidRDefault="00F82433" w:rsidP="00F82433">
      <w:pPr>
        <w:spacing w:after="0"/>
        <w:jc w:val="both"/>
        <w:rPr>
          <w:rFonts w:ascii="Times New Roman" w:eastAsia="Times New Roman" w:hAnsi="Times New Roman" w:cs="Times New Roman"/>
          <w:color w:val="000000" w:themeColor="text1"/>
          <w:sz w:val="24"/>
          <w:szCs w:val="24"/>
          <w:lang w:eastAsia="sk-SK"/>
        </w:rPr>
      </w:pPr>
      <w:r>
        <w:rPr>
          <w:rFonts w:ascii="Times New Roman" w:hAnsi="Times New Roman" w:cs="Times New Roman"/>
          <w:sz w:val="24"/>
          <w:szCs w:val="24"/>
          <w:lang w:eastAsia="sk-SK"/>
        </w:rPr>
        <w:t xml:space="preserve">V súlade s článkom 2 bod 3 smernice 2019/2177 sa stanovuje povinnosť NBS oznámiť </w:t>
      </w:r>
      <w:r w:rsidRPr="00973400">
        <w:rPr>
          <w:rFonts w:ascii="Times New Roman" w:eastAsia="Times New Roman" w:hAnsi="Times New Roman" w:cs="Times New Roman"/>
          <w:color w:val="000000" w:themeColor="text1"/>
          <w:sz w:val="24"/>
          <w:szCs w:val="24"/>
          <w:lang w:eastAsia="sk-SK"/>
        </w:rPr>
        <w:t>Európskemu orgánu dohľadu a príslušnému orgánu dohľadu hostiteľ</w:t>
      </w:r>
      <w:r>
        <w:rPr>
          <w:rFonts w:ascii="Times New Roman" w:eastAsia="Times New Roman" w:hAnsi="Times New Roman" w:cs="Times New Roman"/>
          <w:color w:val="000000" w:themeColor="text1"/>
          <w:sz w:val="24"/>
          <w:szCs w:val="24"/>
          <w:lang w:eastAsia="sk-SK"/>
        </w:rPr>
        <w:t>ského členského zhoršenie finančného stavu alebo vznik iných rizík</w:t>
      </w:r>
      <w:r w:rsidRPr="00973400">
        <w:rPr>
          <w:rFonts w:ascii="Times New Roman" w:eastAsia="Times New Roman" w:hAnsi="Times New Roman" w:cs="Times New Roman"/>
          <w:color w:val="000000" w:themeColor="text1"/>
          <w:sz w:val="24"/>
          <w:szCs w:val="24"/>
          <w:lang w:eastAsia="sk-SK"/>
        </w:rPr>
        <w:t xml:space="preserve">, ktoré predstavuje </w:t>
      </w:r>
      <w:r>
        <w:rPr>
          <w:rFonts w:ascii="Times New Roman" w:eastAsia="Times New Roman" w:hAnsi="Times New Roman" w:cs="Times New Roman"/>
          <w:color w:val="000000" w:themeColor="text1"/>
          <w:sz w:val="24"/>
          <w:szCs w:val="24"/>
          <w:lang w:eastAsia="sk-SK"/>
        </w:rPr>
        <w:t>poisťovňa alebo zaisťovňa</w:t>
      </w:r>
      <w:r w:rsidRPr="00973400">
        <w:rPr>
          <w:rFonts w:ascii="Times New Roman" w:eastAsia="Times New Roman" w:hAnsi="Times New Roman" w:cs="Times New Roman"/>
          <w:color w:val="000000" w:themeColor="text1"/>
          <w:sz w:val="24"/>
          <w:szCs w:val="24"/>
          <w:lang w:eastAsia="sk-SK"/>
        </w:rPr>
        <w:t xml:space="preserve"> vykonávajúca</w:t>
      </w:r>
      <w:r>
        <w:rPr>
          <w:rFonts w:ascii="Times New Roman" w:eastAsia="Times New Roman" w:hAnsi="Times New Roman" w:cs="Times New Roman"/>
          <w:color w:val="000000" w:themeColor="text1"/>
          <w:sz w:val="24"/>
          <w:szCs w:val="24"/>
          <w:lang w:eastAsia="sk-SK"/>
        </w:rPr>
        <w:t xml:space="preserve"> poisťovaciu</w:t>
      </w:r>
      <w:r w:rsidRPr="00973400">
        <w:rPr>
          <w:rFonts w:ascii="Times New Roman" w:eastAsia="Times New Roman" w:hAnsi="Times New Roman" w:cs="Times New Roman"/>
          <w:color w:val="000000" w:themeColor="text1"/>
          <w:sz w:val="24"/>
          <w:szCs w:val="24"/>
          <w:lang w:eastAsia="sk-SK"/>
        </w:rPr>
        <w:t xml:space="preserve"> činnosť</w:t>
      </w:r>
      <w:r>
        <w:rPr>
          <w:rFonts w:ascii="Times New Roman" w:eastAsia="Times New Roman" w:hAnsi="Times New Roman" w:cs="Times New Roman"/>
          <w:color w:val="000000" w:themeColor="text1"/>
          <w:sz w:val="24"/>
          <w:szCs w:val="24"/>
          <w:lang w:eastAsia="sk-SK"/>
        </w:rPr>
        <w:t xml:space="preserve"> alebo zaisťovaciu činnosť</w:t>
      </w:r>
      <w:r w:rsidRPr="00973400">
        <w:rPr>
          <w:rFonts w:ascii="Times New Roman" w:eastAsia="Times New Roman" w:hAnsi="Times New Roman" w:cs="Times New Roman"/>
          <w:color w:val="000000" w:themeColor="text1"/>
          <w:sz w:val="24"/>
          <w:szCs w:val="24"/>
          <w:lang w:eastAsia="sk-SK"/>
        </w:rPr>
        <w:t xml:space="preserve"> na území hostiteľského</w:t>
      </w:r>
      <w:r>
        <w:rPr>
          <w:rFonts w:ascii="Times New Roman" w:eastAsia="Times New Roman" w:hAnsi="Times New Roman" w:cs="Times New Roman"/>
          <w:color w:val="000000" w:themeColor="text1"/>
          <w:sz w:val="24"/>
          <w:szCs w:val="24"/>
          <w:lang w:eastAsia="sk-SK"/>
        </w:rPr>
        <w:t xml:space="preserve"> členského štátu. V prípade absencie dohody s príslušným orgánom dohľadu členského štátu sa stanovuje možnosť požiadať o pomoc Európsky orgán dohľadu a ak nedôjde </w:t>
      </w:r>
      <w:r w:rsidRPr="006E768D">
        <w:rPr>
          <w:rFonts w:ascii="Times New Roman" w:eastAsia="Times New Roman" w:hAnsi="Times New Roman" w:cs="Times New Roman"/>
          <w:color w:val="000000" w:themeColor="text1"/>
          <w:sz w:val="24"/>
          <w:szCs w:val="24"/>
          <w:lang w:eastAsia="sk-SK"/>
        </w:rPr>
        <w:t>k náprave zistených nedostatkov</w:t>
      </w:r>
      <w:r>
        <w:rPr>
          <w:rFonts w:ascii="Times New Roman" w:eastAsia="Times New Roman" w:hAnsi="Times New Roman" w:cs="Times New Roman"/>
          <w:color w:val="000000" w:themeColor="text1"/>
          <w:sz w:val="24"/>
          <w:szCs w:val="24"/>
          <w:lang w:eastAsia="sk-SK"/>
        </w:rPr>
        <w:t xml:space="preserve"> predložiť žiadosť o vytvorenie platformy spolupráce.  </w:t>
      </w:r>
    </w:p>
    <w:p w14:paraId="25EE82BE" w14:textId="77777777" w:rsidR="00F82433" w:rsidRDefault="00F82433" w:rsidP="00F82433">
      <w:pPr>
        <w:spacing w:after="0"/>
        <w:jc w:val="both"/>
        <w:rPr>
          <w:rFonts w:ascii="Times New Roman" w:eastAsia="Times New Roman" w:hAnsi="Times New Roman" w:cs="Times New Roman"/>
          <w:color w:val="000000" w:themeColor="text1"/>
          <w:sz w:val="24"/>
          <w:szCs w:val="24"/>
          <w:lang w:eastAsia="sk-SK"/>
        </w:rPr>
      </w:pPr>
    </w:p>
    <w:p w14:paraId="4A1A793B" w14:textId="77777777" w:rsidR="00F82433" w:rsidRPr="00F05ED0" w:rsidRDefault="00F82433" w:rsidP="00F82433">
      <w:pPr>
        <w:spacing w:after="0"/>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lang w:eastAsia="sk-SK"/>
        </w:rPr>
        <w:t xml:space="preserve">K bodu 8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21 </w:t>
      </w:r>
      <w:r w:rsidRPr="005755DA">
        <w:rPr>
          <w:rFonts w:ascii="Times New Roman" w:hAnsi="Times New Roman" w:cs="Times New Roman"/>
          <w:b/>
          <w:sz w:val="24"/>
          <w:szCs w:val="24"/>
        </w:rPr>
        <w:t xml:space="preserve">ods. </w:t>
      </w:r>
      <w:r>
        <w:rPr>
          <w:rFonts w:ascii="Times New Roman" w:hAnsi="Times New Roman" w:cs="Times New Roman"/>
          <w:b/>
          <w:sz w:val="24"/>
          <w:szCs w:val="24"/>
        </w:rPr>
        <w:t>8 a 9</w:t>
      </w:r>
      <w:r w:rsidRPr="005755DA">
        <w:rPr>
          <w:rFonts w:ascii="Times New Roman" w:hAnsi="Times New Roman" w:cs="Times New Roman"/>
          <w:b/>
          <w:sz w:val="24"/>
          <w:szCs w:val="24"/>
        </w:rPr>
        <w:t>]</w:t>
      </w:r>
    </w:p>
    <w:p w14:paraId="74A9ADD6" w14:textId="77777777" w:rsidR="00F82433" w:rsidRPr="00225522" w:rsidRDefault="00F82433" w:rsidP="00F82433">
      <w:pPr>
        <w:spacing w:after="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S cieľom zlepšenia výmeny informácii pri cezhraničnom vykonávaní poisťovacej činnosti a zaisťovacej činnosti sa stanovuje možnosť informovať orgán dohľadu </w:t>
      </w:r>
      <w:r w:rsidRPr="00973400">
        <w:rPr>
          <w:rFonts w:ascii="Times New Roman" w:eastAsia="Times New Roman" w:hAnsi="Times New Roman" w:cs="Times New Roman"/>
          <w:sz w:val="24"/>
          <w:szCs w:val="24"/>
          <w:lang w:eastAsia="sk-SK"/>
        </w:rPr>
        <w:t>domovského členského štátu</w:t>
      </w:r>
      <w:r>
        <w:rPr>
          <w:rFonts w:ascii="Times New Roman" w:eastAsia="Times New Roman" w:hAnsi="Times New Roman" w:cs="Times New Roman"/>
          <w:sz w:val="24"/>
          <w:szCs w:val="24"/>
          <w:lang w:eastAsia="sk-SK"/>
        </w:rPr>
        <w:t xml:space="preserve"> o skutočnosti, že </w:t>
      </w:r>
      <w:r w:rsidRPr="00973400">
        <w:rPr>
          <w:rFonts w:ascii="Times New Roman" w:eastAsia="Times New Roman" w:hAnsi="Times New Roman" w:cs="Times New Roman"/>
          <w:sz w:val="24"/>
          <w:szCs w:val="24"/>
          <w:lang w:eastAsia="sk-SK"/>
        </w:rPr>
        <w:t>poisťovňa</w:t>
      </w:r>
      <w:r>
        <w:rPr>
          <w:rFonts w:ascii="Times New Roman" w:eastAsia="Times New Roman" w:hAnsi="Times New Roman" w:cs="Times New Roman"/>
          <w:sz w:val="24"/>
          <w:szCs w:val="24"/>
          <w:lang w:eastAsia="sk-SK"/>
        </w:rPr>
        <w:t xml:space="preserve"> z iného členského štátu</w:t>
      </w:r>
      <w:r w:rsidRPr="00973400">
        <w:rPr>
          <w:rFonts w:ascii="Times New Roman" w:eastAsia="Times New Roman" w:hAnsi="Times New Roman" w:cs="Times New Roman"/>
          <w:sz w:val="24"/>
          <w:szCs w:val="24"/>
          <w:lang w:eastAsia="sk-SK"/>
        </w:rPr>
        <w:t xml:space="preserve"> alebo zaisťovňa</w:t>
      </w:r>
      <w:r>
        <w:rPr>
          <w:rFonts w:ascii="Times New Roman" w:eastAsia="Times New Roman" w:hAnsi="Times New Roman" w:cs="Times New Roman"/>
          <w:sz w:val="24"/>
          <w:szCs w:val="24"/>
          <w:lang w:eastAsia="sk-SK"/>
        </w:rPr>
        <w:t xml:space="preserve"> z iného členského štátu</w:t>
      </w:r>
      <w:r w:rsidRPr="00973400">
        <w:rPr>
          <w:rFonts w:ascii="Times New Roman" w:eastAsia="Times New Roman" w:hAnsi="Times New Roman" w:cs="Times New Roman"/>
          <w:sz w:val="24"/>
          <w:szCs w:val="24"/>
          <w:lang w:eastAsia="sk-SK"/>
        </w:rPr>
        <w:t xml:space="preserve"> porušuje práva týkajúce sa ochrany spotrebiteľa</w:t>
      </w:r>
      <w:r>
        <w:rPr>
          <w:rFonts w:ascii="Times New Roman" w:eastAsia="Times New Roman" w:hAnsi="Times New Roman" w:cs="Times New Roman"/>
          <w:sz w:val="24"/>
          <w:szCs w:val="24"/>
          <w:lang w:eastAsia="sk-SK"/>
        </w:rPr>
        <w:t>.</w:t>
      </w:r>
      <w:r w:rsidRPr="00973400">
        <w:rPr>
          <w:rFonts w:ascii="Times New Roman" w:eastAsia="Times New Roman" w:hAnsi="Times New Roman" w:cs="Times New Roman"/>
          <w:sz w:val="24"/>
          <w:szCs w:val="24"/>
          <w:lang w:eastAsia="sk-SK"/>
        </w:rPr>
        <w:t xml:space="preserve"> </w:t>
      </w:r>
    </w:p>
    <w:p w14:paraId="2C7EF00B" w14:textId="77777777" w:rsidR="00F82433" w:rsidRDefault="00F82433" w:rsidP="00F82433">
      <w:pPr>
        <w:spacing w:after="0"/>
        <w:jc w:val="both"/>
        <w:rPr>
          <w:rFonts w:ascii="Times New Roman" w:hAnsi="Times New Roman" w:cs="Times New Roman"/>
          <w:sz w:val="24"/>
          <w:szCs w:val="24"/>
          <w:lang w:eastAsia="sk-SK"/>
        </w:rPr>
      </w:pPr>
    </w:p>
    <w:p w14:paraId="1CCB8EDF" w14:textId="77777777" w:rsidR="00F82433" w:rsidRDefault="00F82433" w:rsidP="00F82433">
      <w:pPr>
        <w:spacing w:after="0"/>
        <w:jc w:val="both"/>
        <w:rPr>
          <w:rFonts w:ascii="Times New Roman" w:hAnsi="Times New Roman" w:cs="Times New Roman"/>
          <w:b/>
          <w:sz w:val="24"/>
          <w:szCs w:val="24"/>
        </w:rPr>
      </w:pPr>
      <w:r>
        <w:rPr>
          <w:rFonts w:ascii="Times New Roman" w:hAnsi="Times New Roman" w:cs="Times New Roman"/>
          <w:b/>
          <w:sz w:val="24"/>
          <w:szCs w:val="24"/>
          <w:lang w:eastAsia="sk-SK"/>
        </w:rPr>
        <w:t xml:space="preserve">K bodu 9 </w:t>
      </w:r>
      <w:r w:rsidRPr="005755DA">
        <w:rPr>
          <w:rFonts w:ascii="Times New Roman" w:hAnsi="Times New Roman" w:cs="Times New Roman"/>
          <w:b/>
          <w:sz w:val="24"/>
          <w:szCs w:val="24"/>
        </w:rPr>
        <w:t xml:space="preserve">[§ </w:t>
      </w:r>
      <w:r>
        <w:rPr>
          <w:rFonts w:ascii="Times New Roman" w:hAnsi="Times New Roman" w:cs="Times New Roman"/>
          <w:b/>
          <w:sz w:val="24"/>
          <w:szCs w:val="24"/>
        </w:rPr>
        <w:t>70 ods. 1</w:t>
      </w:r>
      <w:r w:rsidRPr="005755DA">
        <w:rPr>
          <w:rFonts w:ascii="Times New Roman" w:hAnsi="Times New Roman" w:cs="Times New Roman"/>
          <w:b/>
          <w:sz w:val="24"/>
          <w:szCs w:val="24"/>
        </w:rPr>
        <w:t>]</w:t>
      </w:r>
    </w:p>
    <w:p w14:paraId="4834AF51" w14:textId="77777777" w:rsidR="00F82433" w:rsidRDefault="00F82433" w:rsidP="00F82433">
      <w:pPr>
        <w:spacing w:after="0"/>
        <w:jc w:val="both"/>
        <w:rPr>
          <w:rFonts w:ascii="Times New Roman" w:hAnsi="Times New Roman" w:cs="Times New Roman"/>
          <w:sz w:val="24"/>
          <w:szCs w:val="24"/>
          <w:lang w:eastAsia="sk-SK"/>
        </w:rPr>
      </w:pPr>
      <w:r w:rsidRPr="00ED1603">
        <w:rPr>
          <w:rFonts w:ascii="Times New Roman" w:hAnsi="Times New Roman" w:cs="Times New Roman"/>
          <w:sz w:val="24"/>
          <w:szCs w:val="24"/>
          <w:lang w:eastAsia="sk-SK"/>
        </w:rPr>
        <w:t xml:space="preserve">Týmto ustanovením sa upresňuje, že vykonávať svoju činnosť s odbornou starostlivosťou je okrem poisťovne a pobočky zahraničnej poisťovne povinná aj poisťovňa z iného členského štátu, ktorá na území Slovenskej republiky vykonáva poisťovaciu činnosť na základe tzv. jednotného európskeho pasu.  </w:t>
      </w:r>
    </w:p>
    <w:p w14:paraId="28369A02" w14:textId="77777777" w:rsidR="00F82433" w:rsidRDefault="00F82433" w:rsidP="00F82433">
      <w:pPr>
        <w:spacing w:after="0"/>
        <w:jc w:val="both"/>
        <w:rPr>
          <w:rFonts w:ascii="Times New Roman" w:hAnsi="Times New Roman" w:cs="Times New Roman"/>
          <w:b/>
          <w:sz w:val="24"/>
          <w:szCs w:val="24"/>
          <w:lang w:eastAsia="sk-SK"/>
        </w:rPr>
      </w:pPr>
    </w:p>
    <w:p w14:paraId="51BF0190" w14:textId="77777777" w:rsidR="00F82433" w:rsidRDefault="00F82433" w:rsidP="00F82433">
      <w:pPr>
        <w:spacing w:after="0"/>
        <w:jc w:val="both"/>
        <w:rPr>
          <w:rFonts w:ascii="Times New Roman" w:hAnsi="Times New Roman" w:cs="Times New Roman"/>
          <w:b/>
          <w:sz w:val="24"/>
          <w:szCs w:val="24"/>
        </w:rPr>
      </w:pPr>
      <w:r w:rsidRPr="00456420">
        <w:rPr>
          <w:rFonts w:ascii="Times New Roman" w:hAnsi="Times New Roman" w:cs="Times New Roman"/>
          <w:b/>
          <w:sz w:val="24"/>
          <w:szCs w:val="24"/>
          <w:lang w:eastAsia="sk-SK"/>
        </w:rPr>
        <w:lastRenderedPageBreak/>
        <w:t>K bodu 1</w:t>
      </w:r>
      <w:r>
        <w:rPr>
          <w:rFonts w:ascii="Times New Roman" w:hAnsi="Times New Roman" w:cs="Times New Roman"/>
          <w:b/>
          <w:sz w:val="24"/>
          <w:szCs w:val="24"/>
          <w:lang w:eastAsia="sk-SK"/>
        </w:rPr>
        <w:t xml:space="preserve">0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72 </w:t>
      </w:r>
      <w:r w:rsidRPr="005755DA">
        <w:rPr>
          <w:rFonts w:ascii="Times New Roman" w:hAnsi="Times New Roman" w:cs="Times New Roman"/>
          <w:b/>
          <w:sz w:val="24"/>
          <w:szCs w:val="24"/>
        </w:rPr>
        <w:t>ods. 3</w:t>
      </w:r>
      <w:r>
        <w:rPr>
          <w:rFonts w:ascii="Times New Roman" w:hAnsi="Times New Roman" w:cs="Times New Roman"/>
          <w:b/>
          <w:sz w:val="24"/>
          <w:szCs w:val="24"/>
        </w:rPr>
        <w:t xml:space="preserve"> písm. d)</w:t>
      </w:r>
      <w:r w:rsidRPr="005755DA">
        <w:rPr>
          <w:rFonts w:ascii="Times New Roman" w:hAnsi="Times New Roman" w:cs="Times New Roman"/>
          <w:b/>
          <w:sz w:val="24"/>
          <w:szCs w:val="24"/>
        </w:rPr>
        <w:t>]</w:t>
      </w:r>
    </w:p>
    <w:p w14:paraId="27ABCC0D" w14:textId="77777777" w:rsidR="00F82433" w:rsidRDefault="00F82433" w:rsidP="00F82433">
      <w:pPr>
        <w:spacing w:after="0"/>
        <w:jc w:val="both"/>
        <w:rPr>
          <w:rFonts w:ascii="Times New Roman" w:hAnsi="Times New Roman" w:cs="Times New Roman"/>
          <w:sz w:val="24"/>
          <w:szCs w:val="24"/>
          <w:lang w:eastAsia="sk-SK"/>
        </w:rPr>
      </w:pPr>
      <w:r w:rsidRPr="007E3EA2">
        <w:rPr>
          <w:rFonts w:ascii="Times New Roman" w:hAnsi="Times New Roman" w:cs="Times New Roman"/>
          <w:sz w:val="24"/>
          <w:szCs w:val="24"/>
          <w:lang w:eastAsia="sk-SK"/>
        </w:rPr>
        <w:t>V zmysle ustanovenia § 2 písm. c) zákona č. 563/2009 Z. z. o správe daní</w:t>
      </w:r>
      <w:r>
        <w:rPr>
          <w:rFonts w:ascii="Times New Roman" w:hAnsi="Times New Roman" w:cs="Times New Roman"/>
          <w:sz w:val="24"/>
          <w:szCs w:val="24"/>
          <w:lang w:eastAsia="sk-SK"/>
        </w:rPr>
        <w:t xml:space="preserve"> sa</w:t>
      </w:r>
      <w:r w:rsidRPr="007E3EA2">
        <w:rPr>
          <w:rFonts w:ascii="Times New Roman" w:hAnsi="Times New Roman" w:cs="Times New Roman"/>
          <w:sz w:val="24"/>
          <w:szCs w:val="24"/>
          <w:lang w:eastAsia="sk-SK"/>
        </w:rPr>
        <w:t xml:space="preserve"> daňovým konaním rozumie konanie, v ktorom sa rozhoduje o právach a povinnostiach daňových subjektov. V rámci výkonu správy daní však nie každé konanie správcu dane musí skončiť vydaním rozhodnutia. V takomto prípade by poisťovne mohli, podľa súčasného znenia ustanovenia § 72 ods. 3 písm. d), odmietnuť poskytnúť akékoľvek informácie a správca dane by musel začať daňové konanie, aby získal požadované informácie, čo by zbytočne zaťažovalo daňové subjekty a aj správcu dane.</w:t>
      </w:r>
    </w:p>
    <w:p w14:paraId="04BFE74B" w14:textId="77777777" w:rsidR="00F82433" w:rsidRDefault="00F82433" w:rsidP="00F82433">
      <w:pPr>
        <w:spacing w:after="0"/>
        <w:jc w:val="both"/>
        <w:rPr>
          <w:rFonts w:ascii="Times New Roman" w:hAnsi="Times New Roman" w:cs="Times New Roman"/>
          <w:sz w:val="24"/>
          <w:szCs w:val="24"/>
          <w:lang w:eastAsia="sk-SK"/>
        </w:rPr>
      </w:pPr>
    </w:p>
    <w:p w14:paraId="5118D02F" w14:textId="77777777" w:rsidR="00F82433" w:rsidRPr="007E3EA2" w:rsidRDefault="00F82433" w:rsidP="00F82433">
      <w:pPr>
        <w:spacing w:after="0"/>
        <w:jc w:val="both"/>
        <w:rPr>
          <w:rFonts w:ascii="Times New Roman" w:hAnsi="Times New Roman" w:cs="Times New Roman"/>
          <w:sz w:val="24"/>
          <w:szCs w:val="24"/>
          <w:lang w:eastAsia="sk-SK"/>
        </w:rPr>
      </w:pPr>
      <w:r w:rsidRPr="00A9070D">
        <w:rPr>
          <w:rFonts w:ascii="Times New Roman" w:hAnsi="Times New Roman" w:cs="Times New Roman"/>
          <w:b/>
          <w:sz w:val="24"/>
          <w:szCs w:val="24"/>
          <w:lang w:eastAsia="sk-SK"/>
        </w:rPr>
        <w:t>K bodu 1</w:t>
      </w:r>
      <w:r>
        <w:rPr>
          <w:rFonts w:ascii="Times New Roman" w:hAnsi="Times New Roman" w:cs="Times New Roman"/>
          <w:b/>
          <w:sz w:val="24"/>
          <w:szCs w:val="24"/>
          <w:lang w:eastAsia="sk-SK"/>
        </w:rPr>
        <w:t>1</w:t>
      </w:r>
      <w:r>
        <w:rPr>
          <w:rFonts w:ascii="Times New Roman" w:hAnsi="Times New Roman" w:cs="Times New Roman"/>
          <w:sz w:val="24"/>
          <w:szCs w:val="24"/>
          <w:lang w:eastAsia="sk-SK"/>
        </w:rPr>
        <w:t xml:space="preserve">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73 </w:t>
      </w:r>
      <w:r w:rsidRPr="005755DA">
        <w:rPr>
          <w:rFonts w:ascii="Times New Roman" w:hAnsi="Times New Roman" w:cs="Times New Roman"/>
          <w:b/>
          <w:sz w:val="24"/>
          <w:szCs w:val="24"/>
        </w:rPr>
        <w:t xml:space="preserve">ods. </w:t>
      </w:r>
      <w:r>
        <w:rPr>
          <w:rFonts w:ascii="Times New Roman" w:hAnsi="Times New Roman" w:cs="Times New Roman"/>
          <w:b/>
          <w:sz w:val="24"/>
          <w:szCs w:val="24"/>
        </w:rPr>
        <w:t>1</w:t>
      </w:r>
      <w:r w:rsidRPr="005755DA">
        <w:rPr>
          <w:rFonts w:ascii="Times New Roman" w:hAnsi="Times New Roman" w:cs="Times New Roman"/>
          <w:b/>
          <w:sz w:val="24"/>
          <w:szCs w:val="24"/>
        </w:rPr>
        <w:t>]</w:t>
      </w:r>
    </w:p>
    <w:p w14:paraId="3FF76DCC" w14:textId="77777777" w:rsidR="00F82433" w:rsidRPr="00A9070D"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 súlade s článkom 74 s</w:t>
      </w:r>
      <w:r w:rsidRPr="00A9070D">
        <w:rPr>
          <w:rFonts w:ascii="Times New Roman" w:hAnsi="Times New Roman" w:cs="Times New Roman"/>
          <w:sz w:val="24"/>
          <w:szCs w:val="24"/>
          <w:lang w:eastAsia="sk-SK"/>
        </w:rPr>
        <w:t>mernic</w:t>
      </w:r>
      <w:r>
        <w:rPr>
          <w:rFonts w:ascii="Times New Roman" w:hAnsi="Times New Roman" w:cs="Times New Roman"/>
          <w:sz w:val="24"/>
          <w:szCs w:val="24"/>
          <w:lang w:eastAsia="sk-SK"/>
        </w:rPr>
        <w:t>e</w:t>
      </w:r>
      <w:r w:rsidRPr="00A9070D">
        <w:rPr>
          <w:rFonts w:ascii="Times New Roman" w:hAnsi="Times New Roman" w:cs="Times New Roman"/>
          <w:sz w:val="24"/>
          <w:szCs w:val="24"/>
          <w:lang w:eastAsia="sk-SK"/>
        </w:rPr>
        <w:t xml:space="preserve"> Európskeho parlamentu a Rady (EÚ) 2009/138/ES z 25. novembra 2009 o začatí a vykonávaní poistenia a zaistenia (Smernica Solventnosť II) </w:t>
      </w:r>
      <w:r>
        <w:rPr>
          <w:rFonts w:ascii="Times New Roman" w:hAnsi="Times New Roman" w:cs="Times New Roman"/>
          <w:sz w:val="24"/>
          <w:szCs w:val="24"/>
          <w:lang w:eastAsia="sk-SK"/>
        </w:rPr>
        <w:t>sa vyžaduje, aby poisťovne</w:t>
      </w:r>
      <w:r w:rsidRPr="00A9070D">
        <w:rPr>
          <w:rFonts w:ascii="Times New Roman" w:hAnsi="Times New Roman" w:cs="Times New Roman"/>
          <w:sz w:val="24"/>
          <w:szCs w:val="24"/>
          <w:lang w:eastAsia="sk-SK"/>
        </w:rPr>
        <w:t xml:space="preserve">, ktoré vykonávajú činnosti životného aj neživotného poistenia, </w:t>
      </w:r>
      <w:r>
        <w:rPr>
          <w:rFonts w:ascii="Times New Roman" w:hAnsi="Times New Roman" w:cs="Times New Roman"/>
          <w:sz w:val="24"/>
          <w:szCs w:val="24"/>
          <w:lang w:eastAsia="sk-SK"/>
        </w:rPr>
        <w:t xml:space="preserve">tieto činnosti </w:t>
      </w:r>
      <w:r w:rsidRPr="00A9070D">
        <w:rPr>
          <w:rFonts w:ascii="Times New Roman" w:hAnsi="Times New Roman" w:cs="Times New Roman"/>
          <w:sz w:val="24"/>
          <w:szCs w:val="24"/>
          <w:lang w:eastAsia="sk-SK"/>
        </w:rPr>
        <w:t>organizoval</w:t>
      </w:r>
      <w:r>
        <w:rPr>
          <w:rFonts w:ascii="Times New Roman" w:hAnsi="Times New Roman" w:cs="Times New Roman"/>
          <w:sz w:val="24"/>
          <w:szCs w:val="24"/>
          <w:lang w:eastAsia="sk-SK"/>
        </w:rPr>
        <w:t>i</w:t>
      </w:r>
      <w:r w:rsidRPr="00A9070D">
        <w:rPr>
          <w:rFonts w:ascii="Times New Roman" w:hAnsi="Times New Roman" w:cs="Times New Roman"/>
          <w:sz w:val="24"/>
          <w:szCs w:val="24"/>
          <w:lang w:eastAsia="sk-SK"/>
        </w:rPr>
        <w:t xml:space="preserve"> takým spôsobom, aby činnosť životného poistenia bola oddelená od činnosti neživotného poistenia. Ochrana poistníkov sa teda má zabezpečiť napr. oddelenými kapitálovými požiadavkami, vedením oddelenej správy a oddelenej analytickej evidencie a oddelením údajov účtovnej závierke. </w:t>
      </w:r>
      <w:r>
        <w:rPr>
          <w:rFonts w:ascii="Times New Roman" w:hAnsi="Times New Roman" w:cs="Times New Roman"/>
          <w:sz w:val="24"/>
          <w:szCs w:val="24"/>
          <w:lang w:eastAsia="sk-SK"/>
        </w:rPr>
        <w:t>Uvedená s</w:t>
      </w:r>
      <w:r w:rsidRPr="00A9070D">
        <w:rPr>
          <w:rFonts w:ascii="Times New Roman" w:hAnsi="Times New Roman" w:cs="Times New Roman"/>
          <w:sz w:val="24"/>
          <w:szCs w:val="24"/>
          <w:lang w:eastAsia="sk-SK"/>
        </w:rPr>
        <w:t>mernic</w:t>
      </w:r>
      <w:r>
        <w:rPr>
          <w:rFonts w:ascii="Times New Roman" w:hAnsi="Times New Roman" w:cs="Times New Roman"/>
          <w:sz w:val="24"/>
          <w:szCs w:val="24"/>
          <w:lang w:eastAsia="sk-SK"/>
        </w:rPr>
        <w:t>a však ne</w:t>
      </w:r>
      <w:r w:rsidRPr="00A9070D">
        <w:rPr>
          <w:rFonts w:ascii="Times New Roman" w:hAnsi="Times New Roman" w:cs="Times New Roman"/>
          <w:sz w:val="24"/>
          <w:szCs w:val="24"/>
          <w:lang w:eastAsia="sk-SK"/>
        </w:rPr>
        <w:t>pož</w:t>
      </w:r>
      <w:r>
        <w:rPr>
          <w:rFonts w:ascii="Times New Roman" w:hAnsi="Times New Roman" w:cs="Times New Roman"/>
          <w:sz w:val="24"/>
          <w:szCs w:val="24"/>
          <w:lang w:eastAsia="sk-SK"/>
        </w:rPr>
        <w:t xml:space="preserve">aduje aj </w:t>
      </w:r>
      <w:r w:rsidRPr="00A9070D">
        <w:rPr>
          <w:rFonts w:ascii="Times New Roman" w:hAnsi="Times New Roman" w:cs="Times New Roman"/>
          <w:sz w:val="24"/>
          <w:szCs w:val="24"/>
          <w:lang w:eastAsia="sk-SK"/>
        </w:rPr>
        <w:t xml:space="preserve">personálne oddelenia zamestnancov vykonávajúcich činnosti v oblasti životného a neživotného poistenia. </w:t>
      </w:r>
    </w:p>
    <w:p w14:paraId="123BF2F8" w14:textId="77777777" w:rsidR="00F82433" w:rsidRDefault="00F82433" w:rsidP="00F82433">
      <w:pPr>
        <w:spacing w:after="0"/>
        <w:jc w:val="both"/>
        <w:rPr>
          <w:rFonts w:ascii="Times New Roman" w:hAnsi="Times New Roman" w:cs="Times New Roman"/>
          <w:b/>
          <w:sz w:val="24"/>
          <w:szCs w:val="24"/>
          <w:lang w:eastAsia="sk-SK"/>
        </w:rPr>
      </w:pPr>
    </w:p>
    <w:p w14:paraId="20E4CEFD" w14:textId="77777777" w:rsidR="00F82433" w:rsidRPr="00061B5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K bodu 12 </w:t>
      </w:r>
      <w:r w:rsidRPr="005755DA">
        <w:rPr>
          <w:rFonts w:ascii="Times New Roman" w:hAnsi="Times New Roman" w:cs="Times New Roman"/>
          <w:b/>
          <w:sz w:val="24"/>
          <w:szCs w:val="24"/>
        </w:rPr>
        <w:t>[</w:t>
      </w:r>
      <w:r>
        <w:rPr>
          <w:rFonts w:ascii="Times New Roman" w:hAnsi="Times New Roman" w:cs="Times New Roman"/>
          <w:b/>
          <w:sz w:val="24"/>
          <w:szCs w:val="24"/>
        </w:rPr>
        <w:t>poznámka pod čiarou k odkazu 45</w:t>
      </w:r>
      <w:r w:rsidRPr="005755DA">
        <w:rPr>
          <w:rFonts w:ascii="Times New Roman" w:hAnsi="Times New Roman" w:cs="Times New Roman"/>
          <w:b/>
          <w:sz w:val="24"/>
          <w:szCs w:val="24"/>
        </w:rPr>
        <w:t>]</w:t>
      </w:r>
    </w:p>
    <w:p w14:paraId="04E590E9" w14:textId="77777777" w:rsidR="00F82433" w:rsidRPr="00791C32"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Upresňuje sa znenie poznámky pod čiarou k odkazu 45.</w:t>
      </w:r>
    </w:p>
    <w:p w14:paraId="75F4FBAE" w14:textId="77777777" w:rsidR="00F82433" w:rsidRDefault="00F82433" w:rsidP="00F82433">
      <w:pPr>
        <w:spacing w:after="0"/>
        <w:jc w:val="both"/>
        <w:rPr>
          <w:rFonts w:ascii="Times New Roman" w:hAnsi="Times New Roman" w:cs="Times New Roman"/>
          <w:sz w:val="24"/>
          <w:szCs w:val="24"/>
          <w:lang w:eastAsia="sk-SK"/>
        </w:rPr>
      </w:pPr>
    </w:p>
    <w:p w14:paraId="52683586" w14:textId="77777777" w:rsidR="00F82433" w:rsidRPr="00BE4DED" w:rsidRDefault="00F82433" w:rsidP="00F82433">
      <w:pPr>
        <w:spacing w:after="0"/>
        <w:jc w:val="both"/>
        <w:rPr>
          <w:rFonts w:ascii="Times New Roman" w:hAnsi="Times New Roman" w:cs="Times New Roman"/>
          <w:sz w:val="24"/>
          <w:szCs w:val="24"/>
          <w:lang w:eastAsia="sk-SK"/>
        </w:rPr>
      </w:pPr>
      <w:r w:rsidRPr="00D73AB9">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13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1 písm. e)</w:t>
      </w:r>
      <w:r w:rsidRPr="005755DA">
        <w:rPr>
          <w:rFonts w:ascii="Times New Roman" w:hAnsi="Times New Roman" w:cs="Times New Roman"/>
          <w:b/>
          <w:sz w:val="24"/>
          <w:szCs w:val="24"/>
        </w:rPr>
        <w:t>]</w:t>
      </w:r>
    </w:p>
    <w:p w14:paraId="02DA4481"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Konkretizuje sa osobitný predpis, na ktorý sa ustanovenie odvoláva t. j. zákon č. 186/2009 Z. z. o finančnom sprostredkovaní a finančnom poradenstve a o zmene a doplnení niektorých zákonov v znení neskorších predpisov.</w:t>
      </w:r>
    </w:p>
    <w:p w14:paraId="0A82AEC8" w14:textId="77777777" w:rsidR="00F82433" w:rsidRDefault="00F82433" w:rsidP="00F82433">
      <w:pPr>
        <w:spacing w:after="0"/>
        <w:jc w:val="both"/>
        <w:rPr>
          <w:rFonts w:ascii="Times New Roman" w:hAnsi="Times New Roman" w:cs="Times New Roman"/>
          <w:sz w:val="24"/>
          <w:szCs w:val="24"/>
          <w:lang w:eastAsia="sk-SK"/>
        </w:rPr>
      </w:pPr>
    </w:p>
    <w:p w14:paraId="5277DEB0" w14:textId="77777777" w:rsidR="00F82433" w:rsidRPr="00BE4DED" w:rsidRDefault="00F82433" w:rsidP="00F82433">
      <w:pPr>
        <w:spacing w:after="0"/>
        <w:jc w:val="both"/>
        <w:rPr>
          <w:rFonts w:ascii="Times New Roman" w:hAnsi="Times New Roman" w:cs="Times New Roman"/>
          <w:sz w:val="24"/>
          <w:szCs w:val="24"/>
          <w:lang w:eastAsia="sk-SK"/>
        </w:rPr>
      </w:pPr>
      <w:r w:rsidRPr="00212DDB">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14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1 písm. v)</w:t>
      </w:r>
      <w:r w:rsidRPr="005755DA">
        <w:rPr>
          <w:rFonts w:ascii="Times New Roman" w:hAnsi="Times New Roman" w:cs="Times New Roman"/>
          <w:b/>
          <w:sz w:val="24"/>
          <w:szCs w:val="24"/>
        </w:rPr>
        <w:t>]</w:t>
      </w:r>
    </w:p>
    <w:p w14:paraId="5BA6E0F7"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Rozširuje sa požiadavka na predchádzajúci súhlas NBS v prípade prevodu poistného kmeňa alebo jeho časti, pretože p</w:t>
      </w:r>
      <w:r w:rsidRPr="00212DDB">
        <w:rPr>
          <w:rFonts w:ascii="Times New Roman" w:hAnsi="Times New Roman" w:cs="Times New Roman"/>
          <w:sz w:val="24"/>
          <w:szCs w:val="24"/>
          <w:lang w:eastAsia="sk-SK"/>
        </w:rPr>
        <w:t xml:space="preserve">odľa </w:t>
      </w:r>
      <w:r>
        <w:rPr>
          <w:rFonts w:ascii="Times New Roman" w:hAnsi="Times New Roman" w:cs="Times New Roman"/>
          <w:sz w:val="24"/>
          <w:szCs w:val="24"/>
          <w:lang w:eastAsia="sk-SK"/>
        </w:rPr>
        <w:t>platného</w:t>
      </w:r>
      <w:r w:rsidRPr="00212DDB">
        <w:rPr>
          <w:rFonts w:ascii="Times New Roman" w:hAnsi="Times New Roman" w:cs="Times New Roman"/>
          <w:sz w:val="24"/>
          <w:szCs w:val="24"/>
          <w:lang w:eastAsia="sk-SK"/>
        </w:rPr>
        <w:t xml:space="preserve"> znenia zákona o poisťovníctve nie je možné previesť poistný kmeň samostatne na základe predchádzajúceho súhlasu NBS, a to bez prevodu podniku alebo časti podniku, v zmysle § 156 zákona o poisťovníctve. </w:t>
      </w:r>
    </w:p>
    <w:p w14:paraId="2C1148E3" w14:textId="77777777" w:rsidR="00F82433" w:rsidRDefault="00F82433" w:rsidP="00F82433">
      <w:pPr>
        <w:spacing w:after="0"/>
        <w:jc w:val="both"/>
        <w:rPr>
          <w:rFonts w:ascii="Times New Roman" w:hAnsi="Times New Roman" w:cs="Times New Roman"/>
          <w:sz w:val="24"/>
          <w:szCs w:val="24"/>
          <w:lang w:eastAsia="sk-SK"/>
        </w:rPr>
      </w:pPr>
    </w:p>
    <w:p w14:paraId="2E25E82F" w14:textId="77777777" w:rsidR="00F82433" w:rsidRPr="00BE4DED" w:rsidRDefault="00F82433" w:rsidP="00F82433">
      <w:pPr>
        <w:spacing w:after="0"/>
        <w:jc w:val="both"/>
        <w:rPr>
          <w:rFonts w:ascii="Times New Roman" w:hAnsi="Times New Roman" w:cs="Times New Roman"/>
          <w:sz w:val="24"/>
          <w:szCs w:val="24"/>
          <w:lang w:eastAsia="sk-SK"/>
        </w:rPr>
      </w:pPr>
      <w:r w:rsidRPr="001E1CC9">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15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2 písm. p)</w:t>
      </w:r>
      <w:r w:rsidRPr="005755DA">
        <w:rPr>
          <w:rFonts w:ascii="Times New Roman" w:hAnsi="Times New Roman" w:cs="Times New Roman"/>
          <w:b/>
          <w:sz w:val="24"/>
          <w:szCs w:val="24"/>
        </w:rPr>
        <w:t>]</w:t>
      </w:r>
    </w:p>
    <w:p w14:paraId="7F4923FE"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 nadväznosti na bod 14 sa ustanovujú podmienky, ktoré musia byť splnené na vydanie predchádzajúceho súhlasu NBS na prevod poistného kmeňa, jeho časti, zaistného kmeňa alebo jeho časti.</w:t>
      </w:r>
    </w:p>
    <w:p w14:paraId="33F6CE12" w14:textId="77777777" w:rsidR="00F82433" w:rsidRDefault="00F82433" w:rsidP="00F82433">
      <w:pPr>
        <w:spacing w:after="0"/>
        <w:jc w:val="both"/>
        <w:rPr>
          <w:rFonts w:ascii="Times New Roman" w:hAnsi="Times New Roman" w:cs="Times New Roman"/>
          <w:sz w:val="24"/>
          <w:szCs w:val="24"/>
          <w:lang w:eastAsia="sk-SK"/>
        </w:rPr>
      </w:pPr>
    </w:p>
    <w:p w14:paraId="1E4C59B0" w14:textId="77777777" w:rsidR="00F82433" w:rsidRDefault="00F82433" w:rsidP="00F82433">
      <w:pPr>
        <w:spacing w:after="0"/>
        <w:jc w:val="both"/>
        <w:rPr>
          <w:rFonts w:ascii="Times New Roman" w:hAnsi="Times New Roman" w:cs="Times New Roman"/>
          <w:sz w:val="24"/>
          <w:szCs w:val="24"/>
          <w:lang w:eastAsia="sk-SK"/>
        </w:rPr>
      </w:pPr>
      <w:r w:rsidRPr="001E1CC9">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16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3</w:t>
      </w:r>
      <w:r w:rsidRPr="005755DA">
        <w:rPr>
          <w:rFonts w:ascii="Times New Roman" w:hAnsi="Times New Roman" w:cs="Times New Roman"/>
          <w:b/>
          <w:sz w:val="24"/>
          <w:szCs w:val="24"/>
        </w:rPr>
        <w:t>]</w:t>
      </w:r>
    </w:p>
    <w:p w14:paraId="721983E9" w14:textId="77777777" w:rsidR="00F82433" w:rsidRPr="00463D3E" w:rsidRDefault="00F82433" w:rsidP="00F82433">
      <w:pPr>
        <w:spacing w:after="0"/>
        <w:jc w:val="both"/>
        <w:rPr>
          <w:rFonts w:ascii="Times New Roman" w:hAnsi="Times New Roman" w:cs="Times New Roman"/>
          <w:sz w:val="24"/>
          <w:szCs w:val="24"/>
          <w:lang w:eastAsia="sk-SK"/>
        </w:rPr>
      </w:pPr>
      <w:r w:rsidRPr="00463D3E">
        <w:rPr>
          <w:rFonts w:ascii="Times New Roman" w:hAnsi="Times New Roman" w:cs="Times New Roman"/>
          <w:sz w:val="24"/>
          <w:szCs w:val="24"/>
          <w:lang w:eastAsia="sk-SK"/>
        </w:rPr>
        <w:t>V prípade predaja podniku alebo jeho časti, zlúčenia, splynutia alebo rozdelenia vždy dochádza k prevodu buď celého poistného</w:t>
      </w:r>
      <w:r>
        <w:rPr>
          <w:rFonts w:ascii="Times New Roman" w:hAnsi="Times New Roman" w:cs="Times New Roman"/>
          <w:sz w:val="24"/>
          <w:szCs w:val="24"/>
          <w:lang w:eastAsia="sk-SK"/>
        </w:rPr>
        <w:t>, resp. zaistného</w:t>
      </w:r>
      <w:r w:rsidRPr="00463D3E">
        <w:rPr>
          <w:rFonts w:ascii="Times New Roman" w:hAnsi="Times New Roman" w:cs="Times New Roman"/>
          <w:sz w:val="24"/>
          <w:szCs w:val="24"/>
          <w:lang w:eastAsia="sk-SK"/>
        </w:rPr>
        <w:t xml:space="preserve"> kmeňa alebo jeho časti</w:t>
      </w:r>
      <w:r>
        <w:rPr>
          <w:rFonts w:ascii="Times New Roman" w:hAnsi="Times New Roman" w:cs="Times New Roman"/>
          <w:sz w:val="24"/>
          <w:szCs w:val="24"/>
          <w:lang w:eastAsia="sk-SK"/>
        </w:rPr>
        <w:t>,</w:t>
      </w:r>
      <w:r w:rsidRPr="00463D3E">
        <w:rPr>
          <w:rFonts w:ascii="Times New Roman" w:hAnsi="Times New Roman" w:cs="Times New Roman"/>
          <w:sz w:val="24"/>
          <w:szCs w:val="24"/>
          <w:lang w:eastAsia="sk-SK"/>
        </w:rPr>
        <w:t xml:space="preserve"> a preto je potrebné posúdiť aj informácie a doklady súvisiace s týmto prevodom. Ak by nedochádzalo k prevodu kmeňa predchádzajúci súhlas N</w:t>
      </w:r>
      <w:r>
        <w:rPr>
          <w:rFonts w:ascii="Times New Roman" w:hAnsi="Times New Roman" w:cs="Times New Roman"/>
          <w:sz w:val="24"/>
          <w:szCs w:val="24"/>
          <w:lang w:eastAsia="sk-SK"/>
        </w:rPr>
        <w:t>BS</w:t>
      </w:r>
      <w:r w:rsidRPr="00463D3E">
        <w:rPr>
          <w:rFonts w:ascii="Times New Roman" w:hAnsi="Times New Roman" w:cs="Times New Roman"/>
          <w:sz w:val="24"/>
          <w:szCs w:val="24"/>
          <w:lang w:eastAsia="sk-SK"/>
        </w:rPr>
        <w:t xml:space="preserve"> by bol zbytočný.</w:t>
      </w:r>
    </w:p>
    <w:p w14:paraId="57E66CB7" w14:textId="77777777" w:rsidR="00F82433" w:rsidRDefault="00F82433" w:rsidP="00F82433">
      <w:pPr>
        <w:spacing w:after="0"/>
        <w:jc w:val="both"/>
        <w:rPr>
          <w:rFonts w:ascii="Times New Roman" w:hAnsi="Times New Roman" w:cs="Times New Roman"/>
          <w:sz w:val="24"/>
          <w:szCs w:val="24"/>
          <w:lang w:eastAsia="sk-SK"/>
        </w:rPr>
      </w:pPr>
    </w:p>
    <w:p w14:paraId="3DE5980D" w14:textId="77777777" w:rsidR="00F82433" w:rsidRPr="00BE4DED"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K bodu 17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7</w:t>
      </w:r>
      <w:r w:rsidRPr="005755DA">
        <w:rPr>
          <w:rFonts w:ascii="Times New Roman" w:hAnsi="Times New Roman" w:cs="Times New Roman"/>
          <w:b/>
          <w:sz w:val="24"/>
          <w:szCs w:val="24"/>
        </w:rPr>
        <w:t>]</w:t>
      </w:r>
    </w:p>
    <w:p w14:paraId="2C06EFF5"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Z dôvodu právnej jednoznačnosti sa upravuje znenie § 77 ods. 7, že právomoc Národnej banky Slovenska neudeliť predchádzajúci súhlas sa okrem podmienok uvedených v odseku 2 vzťahuje aj na nesplnenie podmienok uvedených v odsekoch 3 až 5.</w:t>
      </w:r>
    </w:p>
    <w:p w14:paraId="21305D8D" w14:textId="77777777" w:rsidR="00F82433" w:rsidRPr="00791C32" w:rsidRDefault="00F82433" w:rsidP="00F82433">
      <w:pPr>
        <w:spacing w:after="0"/>
        <w:jc w:val="both"/>
        <w:rPr>
          <w:rFonts w:ascii="Times New Roman" w:hAnsi="Times New Roman" w:cs="Times New Roman"/>
          <w:sz w:val="24"/>
          <w:szCs w:val="24"/>
          <w:lang w:eastAsia="sk-SK"/>
        </w:rPr>
      </w:pPr>
    </w:p>
    <w:p w14:paraId="5781B201" w14:textId="77777777" w:rsidR="00F82433" w:rsidRPr="00BE4DED" w:rsidRDefault="00F82433" w:rsidP="00F82433">
      <w:pPr>
        <w:spacing w:after="0"/>
        <w:jc w:val="both"/>
        <w:rPr>
          <w:rFonts w:ascii="Times New Roman" w:hAnsi="Times New Roman" w:cs="Times New Roman"/>
          <w:sz w:val="24"/>
          <w:szCs w:val="24"/>
          <w:lang w:eastAsia="sk-SK"/>
        </w:rPr>
      </w:pPr>
      <w:r w:rsidRPr="00463D3E">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18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9 písm. e)</w:t>
      </w:r>
      <w:r w:rsidRPr="005755DA">
        <w:rPr>
          <w:rFonts w:ascii="Times New Roman" w:hAnsi="Times New Roman" w:cs="Times New Roman"/>
          <w:b/>
          <w:sz w:val="24"/>
          <w:szCs w:val="24"/>
        </w:rPr>
        <w:t>]</w:t>
      </w:r>
    </w:p>
    <w:p w14:paraId="2596AAA7"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Ustanovuje sa osoba, ktorá je povinná podať žiadosť na predchádzajúci súhlas NBS v prípade prevodu poistného, resp. zaistného kmeňa alebo jeho časti v súvislosti s rozšírením ustanovenia o predchádzajúcom súhlase NBS v bode 14.</w:t>
      </w:r>
    </w:p>
    <w:p w14:paraId="201D9DCA" w14:textId="77777777" w:rsidR="00F82433" w:rsidRDefault="00F82433" w:rsidP="00F82433">
      <w:pPr>
        <w:spacing w:after="0"/>
        <w:jc w:val="both"/>
        <w:rPr>
          <w:rFonts w:ascii="Times New Roman" w:hAnsi="Times New Roman" w:cs="Times New Roman"/>
          <w:sz w:val="24"/>
          <w:szCs w:val="24"/>
          <w:lang w:eastAsia="sk-SK"/>
        </w:rPr>
      </w:pPr>
    </w:p>
    <w:p w14:paraId="2B3B0F0C" w14:textId="77777777" w:rsidR="00F82433" w:rsidRPr="00BE4DED" w:rsidRDefault="00F82433" w:rsidP="00F82433">
      <w:pPr>
        <w:spacing w:after="0"/>
        <w:jc w:val="both"/>
        <w:rPr>
          <w:rFonts w:ascii="Times New Roman" w:hAnsi="Times New Roman" w:cs="Times New Roman"/>
          <w:sz w:val="24"/>
          <w:szCs w:val="24"/>
          <w:lang w:eastAsia="sk-SK"/>
        </w:rPr>
      </w:pPr>
      <w:r w:rsidRPr="00246FF9">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19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77 </w:t>
      </w:r>
      <w:r w:rsidRPr="005755DA">
        <w:rPr>
          <w:rFonts w:ascii="Times New Roman" w:hAnsi="Times New Roman" w:cs="Times New Roman"/>
          <w:b/>
          <w:sz w:val="24"/>
          <w:szCs w:val="24"/>
        </w:rPr>
        <w:t xml:space="preserve">ods. </w:t>
      </w:r>
      <w:r>
        <w:rPr>
          <w:rFonts w:ascii="Times New Roman" w:hAnsi="Times New Roman" w:cs="Times New Roman"/>
          <w:b/>
          <w:sz w:val="24"/>
          <w:szCs w:val="24"/>
        </w:rPr>
        <w:t>20</w:t>
      </w:r>
      <w:r w:rsidRPr="005755DA">
        <w:rPr>
          <w:rFonts w:ascii="Times New Roman" w:hAnsi="Times New Roman" w:cs="Times New Roman"/>
          <w:b/>
          <w:sz w:val="24"/>
          <w:szCs w:val="24"/>
        </w:rPr>
        <w:t>]</w:t>
      </w:r>
    </w:p>
    <w:p w14:paraId="13BD0FD6"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Vzhľadom na to, že na nadobudnutie kvalifikovanej účasti na poisťovni alebo zaisťovni je potrebný predchádzajúci súhlas Národnej banky Slovenska, doplnením tohto ustanovenia sa obmedzuje výkon hlasovacieho práva až do doby, kým Národná banka Slovenska tento súhlas neudelí.</w:t>
      </w:r>
    </w:p>
    <w:p w14:paraId="57153B5D" w14:textId="77777777" w:rsidR="00F82433" w:rsidRDefault="00F82433" w:rsidP="00F82433">
      <w:pPr>
        <w:spacing w:after="0"/>
        <w:jc w:val="both"/>
        <w:rPr>
          <w:rFonts w:ascii="Times New Roman" w:hAnsi="Times New Roman" w:cs="Times New Roman"/>
          <w:sz w:val="24"/>
          <w:szCs w:val="24"/>
          <w:lang w:eastAsia="sk-SK"/>
        </w:rPr>
      </w:pPr>
    </w:p>
    <w:p w14:paraId="64934895" w14:textId="77777777" w:rsidR="00F82433" w:rsidRPr="007E3EA2"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K bodu 20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79 </w:t>
      </w:r>
      <w:r w:rsidRPr="005755DA">
        <w:rPr>
          <w:rFonts w:ascii="Times New Roman" w:hAnsi="Times New Roman" w:cs="Times New Roman"/>
          <w:b/>
          <w:sz w:val="24"/>
          <w:szCs w:val="24"/>
        </w:rPr>
        <w:t xml:space="preserve">ods. </w:t>
      </w:r>
      <w:r>
        <w:rPr>
          <w:rFonts w:ascii="Times New Roman" w:hAnsi="Times New Roman" w:cs="Times New Roman"/>
          <w:b/>
          <w:sz w:val="24"/>
          <w:szCs w:val="24"/>
        </w:rPr>
        <w:t>26 písm. b)</w:t>
      </w:r>
      <w:r w:rsidRPr="005755DA">
        <w:rPr>
          <w:rFonts w:ascii="Times New Roman" w:hAnsi="Times New Roman" w:cs="Times New Roman"/>
          <w:b/>
          <w:sz w:val="24"/>
          <w:szCs w:val="24"/>
        </w:rPr>
        <w:t>]</w:t>
      </w:r>
    </w:p>
    <w:p w14:paraId="01546841" w14:textId="77777777" w:rsidR="00F82433" w:rsidRDefault="00F82433" w:rsidP="00F82433">
      <w:pPr>
        <w:spacing w:after="0"/>
        <w:jc w:val="both"/>
        <w:rPr>
          <w:rFonts w:ascii="Times New Roman" w:hAnsi="Times New Roman" w:cs="Times New Roman"/>
          <w:sz w:val="24"/>
          <w:szCs w:val="24"/>
          <w:lang w:eastAsia="sk-SK"/>
        </w:rPr>
      </w:pPr>
      <w:r w:rsidRPr="009C7ED6">
        <w:rPr>
          <w:rFonts w:ascii="Times New Roman" w:hAnsi="Times New Roman" w:cs="Times New Roman"/>
          <w:sz w:val="24"/>
          <w:szCs w:val="24"/>
          <w:lang w:eastAsia="sk-SK"/>
        </w:rPr>
        <w:t xml:space="preserve">Z aplikačnej praxe NBS vyplýva, že za účelom efektívnej výmeny informácií získaných NBS v rámci výkonu dohľadu je potrebné rozšíriť </w:t>
      </w:r>
      <w:r>
        <w:rPr>
          <w:rFonts w:ascii="Times New Roman" w:hAnsi="Times New Roman" w:cs="Times New Roman"/>
          <w:sz w:val="24"/>
          <w:szCs w:val="24"/>
          <w:lang w:eastAsia="sk-SK"/>
        </w:rPr>
        <w:t xml:space="preserve">výmenu informácií nielen s orgánmi dohľadu členských štátov, ale aj ostatných štátov. </w:t>
      </w:r>
    </w:p>
    <w:p w14:paraId="1E303D36" w14:textId="77777777" w:rsidR="00F82433" w:rsidRDefault="00F82433" w:rsidP="00F82433">
      <w:pPr>
        <w:spacing w:after="0"/>
        <w:jc w:val="both"/>
        <w:rPr>
          <w:rFonts w:ascii="Times New Roman" w:hAnsi="Times New Roman" w:cs="Times New Roman"/>
          <w:sz w:val="24"/>
          <w:szCs w:val="24"/>
          <w:lang w:eastAsia="sk-SK"/>
        </w:rPr>
      </w:pPr>
    </w:p>
    <w:p w14:paraId="3BA911EB" w14:textId="77777777" w:rsidR="00F82433" w:rsidRPr="007E3EA2"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K bodu 21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79 </w:t>
      </w:r>
      <w:r w:rsidRPr="005755DA">
        <w:rPr>
          <w:rFonts w:ascii="Times New Roman" w:hAnsi="Times New Roman" w:cs="Times New Roman"/>
          <w:b/>
          <w:sz w:val="24"/>
          <w:szCs w:val="24"/>
        </w:rPr>
        <w:t xml:space="preserve">ods. </w:t>
      </w:r>
      <w:r>
        <w:rPr>
          <w:rFonts w:ascii="Times New Roman" w:hAnsi="Times New Roman" w:cs="Times New Roman"/>
          <w:b/>
          <w:sz w:val="24"/>
          <w:szCs w:val="24"/>
        </w:rPr>
        <w:t>26 písm. i)</w:t>
      </w:r>
      <w:r w:rsidRPr="005755DA">
        <w:rPr>
          <w:rFonts w:ascii="Times New Roman" w:hAnsi="Times New Roman" w:cs="Times New Roman"/>
          <w:b/>
          <w:sz w:val="24"/>
          <w:szCs w:val="24"/>
        </w:rPr>
        <w:t>]</w:t>
      </w:r>
    </w:p>
    <w:p w14:paraId="6021266B" w14:textId="77777777" w:rsidR="00F82433" w:rsidRPr="00DD1BB3" w:rsidRDefault="00F82433" w:rsidP="00F82433">
      <w:pPr>
        <w:spacing w:after="0"/>
        <w:jc w:val="both"/>
        <w:rPr>
          <w:rFonts w:ascii="Times New Roman" w:hAnsi="Times New Roman" w:cs="Times New Roman"/>
          <w:sz w:val="24"/>
          <w:szCs w:val="24"/>
          <w:lang w:eastAsia="sk-SK"/>
        </w:rPr>
      </w:pPr>
      <w:r w:rsidRPr="00DD1BB3">
        <w:rPr>
          <w:rFonts w:ascii="Times" w:eastAsia="Times New Roman" w:hAnsi="Times" w:cs="Times"/>
          <w:sz w:val="24"/>
          <w:szCs w:val="24"/>
        </w:rPr>
        <w:t>V rámci svojej činnosti vykonáva NBS dohľad nad poisťovňami, pričom získava informácie, ktoré môžu mať vplyv aj na kontrolu plnenia povinností daňovými subjektmi napríklad v oblasti tvorby technických rezerv. Je preto nevyhnutné, aby takéto informácie mohla poskytovať správcovi dane, ktorý ich môže využiť pri svojej činnosti.</w:t>
      </w:r>
    </w:p>
    <w:p w14:paraId="72CBC84F" w14:textId="77777777" w:rsidR="00F82433" w:rsidRPr="009C7ED6" w:rsidRDefault="00F82433" w:rsidP="00F82433">
      <w:pPr>
        <w:spacing w:after="0"/>
        <w:jc w:val="both"/>
        <w:rPr>
          <w:rFonts w:ascii="Times New Roman" w:hAnsi="Times New Roman" w:cs="Times New Roman"/>
          <w:sz w:val="24"/>
          <w:szCs w:val="24"/>
          <w:lang w:eastAsia="sk-SK"/>
        </w:rPr>
      </w:pPr>
    </w:p>
    <w:p w14:paraId="0ED07F0E" w14:textId="77777777" w:rsidR="00F82433" w:rsidRPr="00083D25" w:rsidRDefault="00F82433" w:rsidP="00F82433">
      <w:pPr>
        <w:spacing w:after="0"/>
        <w:jc w:val="both"/>
        <w:rPr>
          <w:rFonts w:ascii="Times New Roman" w:hAnsi="Times New Roman" w:cs="Times New Roman"/>
          <w:b/>
          <w:sz w:val="24"/>
          <w:szCs w:val="24"/>
          <w:lang w:eastAsia="sk-SK"/>
        </w:rPr>
      </w:pPr>
      <w:r w:rsidRPr="00083D25">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 xml:space="preserve">22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97 </w:t>
      </w:r>
      <w:r w:rsidRPr="005755DA">
        <w:rPr>
          <w:rFonts w:ascii="Times New Roman" w:hAnsi="Times New Roman" w:cs="Times New Roman"/>
          <w:b/>
          <w:sz w:val="24"/>
          <w:szCs w:val="24"/>
        </w:rPr>
        <w:t xml:space="preserve">ods. </w:t>
      </w:r>
      <w:r>
        <w:rPr>
          <w:rFonts w:ascii="Times New Roman" w:hAnsi="Times New Roman" w:cs="Times New Roman"/>
          <w:b/>
          <w:sz w:val="24"/>
          <w:szCs w:val="24"/>
        </w:rPr>
        <w:t>1</w:t>
      </w:r>
      <w:r w:rsidRPr="005755DA">
        <w:rPr>
          <w:rFonts w:ascii="Times New Roman" w:hAnsi="Times New Roman" w:cs="Times New Roman"/>
          <w:b/>
          <w:sz w:val="24"/>
          <w:szCs w:val="24"/>
        </w:rPr>
        <w:t>]</w:t>
      </w:r>
    </w:p>
    <w:p w14:paraId="6FA6F567" w14:textId="77777777" w:rsidR="00F82433"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zmysle článku 2 bod 4 </w:t>
      </w:r>
      <w:r w:rsidRPr="007E38F7">
        <w:rPr>
          <w:rFonts w:ascii="Times New Roman" w:hAnsi="Times New Roman" w:cs="Times New Roman"/>
          <w:sz w:val="24"/>
          <w:szCs w:val="24"/>
          <w:lang w:eastAsia="sk-SK"/>
        </w:rPr>
        <w:t>smernice 2019/2177</w:t>
      </w:r>
      <w:r>
        <w:rPr>
          <w:rFonts w:ascii="Times New Roman" w:hAnsi="Times New Roman" w:cs="Times New Roman"/>
          <w:sz w:val="24"/>
          <w:szCs w:val="24"/>
          <w:lang w:eastAsia="sk-SK"/>
        </w:rPr>
        <w:t xml:space="preserve"> sa stanovuje, že</w:t>
      </w:r>
      <w:r w:rsidRPr="00524134">
        <w:t xml:space="preserve"> </w:t>
      </w:r>
      <w:r>
        <w:t>o</w:t>
      </w:r>
      <w:r w:rsidRPr="00524134">
        <w:rPr>
          <w:rFonts w:ascii="Times New Roman" w:hAnsi="Times New Roman" w:cs="Times New Roman"/>
          <w:sz w:val="24"/>
          <w:szCs w:val="24"/>
          <w:lang w:eastAsia="sk-SK"/>
        </w:rPr>
        <w:t>rgán dohľadu nad skupinou bez zbytočného odkladu</w:t>
      </w:r>
      <w:r>
        <w:rPr>
          <w:rFonts w:ascii="Times New Roman" w:hAnsi="Times New Roman" w:cs="Times New Roman"/>
          <w:sz w:val="24"/>
          <w:szCs w:val="24"/>
          <w:lang w:eastAsia="sk-SK"/>
        </w:rPr>
        <w:t xml:space="preserve"> informuje</w:t>
      </w:r>
      <w:r w:rsidRPr="00524134">
        <w:rPr>
          <w:rFonts w:ascii="Times New Roman" w:hAnsi="Times New Roman" w:cs="Times New Roman"/>
          <w:sz w:val="24"/>
          <w:szCs w:val="24"/>
          <w:lang w:eastAsia="sk-SK"/>
        </w:rPr>
        <w:t xml:space="preserve"> o</w:t>
      </w:r>
      <w:r>
        <w:rPr>
          <w:rFonts w:ascii="Times New Roman" w:hAnsi="Times New Roman" w:cs="Times New Roman"/>
          <w:sz w:val="24"/>
          <w:szCs w:val="24"/>
          <w:lang w:eastAsia="sk-SK"/>
        </w:rPr>
        <w:t> </w:t>
      </w:r>
      <w:r w:rsidRPr="00524134">
        <w:rPr>
          <w:rFonts w:ascii="Times New Roman" w:hAnsi="Times New Roman" w:cs="Times New Roman"/>
          <w:sz w:val="24"/>
          <w:szCs w:val="24"/>
          <w:lang w:eastAsia="sk-SK"/>
        </w:rPr>
        <w:t>žiadosti</w:t>
      </w:r>
      <w:r>
        <w:rPr>
          <w:rFonts w:ascii="Times New Roman" w:hAnsi="Times New Roman" w:cs="Times New Roman"/>
          <w:sz w:val="24"/>
          <w:szCs w:val="24"/>
          <w:lang w:eastAsia="sk-SK"/>
        </w:rPr>
        <w:t xml:space="preserve"> </w:t>
      </w:r>
      <w:r w:rsidRPr="00524134">
        <w:rPr>
          <w:rFonts w:ascii="Times New Roman" w:hAnsi="Times New Roman" w:cs="Times New Roman"/>
          <w:sz w:val="24"/>
          <w:szCs w:val="24"/>
          <w:lang w:eastAsia="sk-SK"/>
        </w:rPr>
        <w:t>o schválenie výpočtu konsolidovanej kapitálovej požiadavky skupiny, ako aj kapitálovej požiadavky na solventnosť príbuzných spoločností, ktoré sú predmetom výpočtu solventnosti skupiny, na základe vnútorného modelu</w:t>
      </w:r>
      <w:r>
        <w:rPr>
          <w:rFonts w:ascii="Times New Roman" w:hAnsi="Times New Roman" w:cs="Times New Roman"/>
          <w:sz w:val="24"/>
          <w:szCs w:val="24"/>
          <w:lang w:eastAsia="sk-SK"/>
        </w:rPr>
        <w:t xml:space="preserve"> aj </w:t>
      </w:r>
      <w:r w:rsidRPr="00524134">
        <w:rPr>
          <w:rFonts w:ascii="Times New Roman" w:hAnsi="Times New Roman" w:cs="Times New Roman"/>
          <w:sz w:val="24"/>
          <w:szCs w:val="24"/>
          <w:lang w:eastAsia="sk-SK"/>
        </w:rPr>
        <w:t>Európsk</w:t>
      </w:r>
      <w:r>
        <w:rPr>
          <w:rFonts w:ascii="Times New Roman" w:hAnsi="Times New Roman" w:cs="Times New Roman"/>
          <w:sz w:val="24"/>
          <w:szCs w:val="24"/>
          <w:lang w:eastAsia="sk-SK"/>
        </w:rPr>
        <w:t>y</w:t>
      </w:r>
      <w:r w:rsidRPr="00524134">
        <w:rPr>
          <w:rFonts w:ascii="Times New Roman" w:hAnsi="Times New Roman" w:cs="Times New Roman"/>
          <w:sz w:val="24"/>
          <w:szCs w:val="24"/>
          <w:lang w:eastAsia="sk-SK"/>
        </w:rPr>
        <w:t xml:space="preserve"> orgán dohľadu</w:t>
      </w:r>
      <w:r>
        <w:rPr>
          <w:rFonts w:ascii="Times New Roman" w:hAnsi="Times New Roman" w:cs="Times New Roman"/>
          <w:sz w:val="24"/>
          <w:szCs w:val="24"/>
          <w:lang w:eastAsia="sk-SK"/>
        </w:rPr>
        <w:t>.</w:t>
      </w:r>
    </w:p>
    <w:p w14:paraId="73216EE5" w14:textId="77777777" w:rsidR="00F82433" w:rsidRDefault="00F82433" w:rsidP="00F82433">
      <w:pPr>
        <w:spacing w:after="0"/>
        <w:jc w:val="both"/>
        <w:rPr>
          <w:rFonts w:ascii="Times New Roman" w:hAnsi="Times New Roman" w:cs="Times New Roman"/>
          <w:sz w:val="24"/>
          <w:szCs w:val="24"/>
          <w:lang w:eastAsia="sk-SK"/>
        </w:rPr>
      </w:pPr>
    </w:p>
    <w:p w14:paraId="64A83868" w14:textId="77777777" w:rsidR="00F82433" w:rsidRDefault="00F82433" w:rsidP="00F82433">
      <w:pPr>
        <w:spacing w:after="0"/>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bodu 23 </w:t>
      </w:r>
      <w:r w:rsidRPr="005755DA">
        <w:rPr>
          <w:rFonts w:ascii="Times New Roman" w:hAnsi="Times New Roman" w:cs="Times New Roman"/>
          <w:b/>
          <w:sz w:val="24"/>
          <w:szCs w:val="24"/>
        </w:rPr>
        <w:t xml:space="preserve">[§ </w:t>
      </w:r>
      <w:r>
        <w:rPr>
          <w:rFonts w:ascii="Times New Roman" w:hAnsi="Times New Roman" w:cs="Times New Roman"/>
          <w:b/>
          <w:sz w:val="24"/>
          <w:szCs w:val="24"/>
        </w:rPr>
        <w:t xml:space="preserve">143 </w:t>
      </w:r>
      <w:r w:rsidRPr="005755DA">
        <w:rPr>
          <w:rFonts w:ascii="Times New Roman" w:hAnsi="Times New Roman" w:cs="Times New Roman"/>
          <w:b/>
          <w:sz w:val="24"/>
          <w:szCs w:val="24"/>
        </w:rPr>
        <w:t xml:space="preserve">ods. </w:t>
      </w:r>
      <w:r>
        <w:rPr>
          <w:rFonts w:ascii="Times New Roman" w:hAnsi="Times New Roman" w:cs="Times New Roman"/>
          <w:b/>
          <w:sz w:val="24"/>
          <w:szCs w:val="24"/>
        </w:rPr>
        <w:t>5</w:t>
      </w:r>
      <w:r w:rsidRPr="005755DA">
        <w:rPr>
          <w:rFonts w:ascii="Times New Roman" w:hAnsi="Times New Roman" w:cs="Times New Roman"/>
          <w:b/>
          <w:sz w:val="24"/>
          <w:szCs w:val="24"/>
        </w:rPr>
        <w:t>]</w:t>
      </w:r>
    </w:p>
    <w:p w14:paraId="2488D94E" w14:textId="77777777" w:rsidR="00F82433" w:rsidRPr="00225522" w:rsidRDefault="00F82433" w:rsidP="00F82433">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Stanovuje sa povinnosť, aby NBS informovala</w:t>
      </w:r>
      <w:r w:rsidRPr="00225522">
        <w:rPr>
          <w:rFonts w:ascii="Times New Roman" w:hAnsi="Times New Roman" w:cs="Times New Roman"/>
          <w:sz w:val="24"/>
          <w:szCs w:val="24"/>
          <w:lang w:eastAsia="sk-SK"/>
        </w:rPr>
        <w:t xml:space="preserve"> Európsky orgán dohľadu o všetkých žiadostiach týkajúcich sa využívania alebo zmeny vnútorného modelu. Národná banka Slovenska môže</w:t>
      </w:r>
      <w:r>
        <w:rPr>
          <w:rFonts w:ascii="Times New Roman" w:hAnsi="Times New Roman" w:cs="Times New Roman"/>
          <w:sz w:val="24"/>
          <w:szCs w:val="24"/>
          <w:lang w:eastAsia="sk-SK"/>
        </w:rPr>
        <w:t xml:space="preserve"> zároveň požiadať</w:t>
      </w:r>
      <w:r w:rsidRPr="00225522">
        <w:rPr>
          <w:rFonts w:ascii="Times New Roman" w:hAnsi="Times New Roman" w:cs="Times New Roman"/>
          <w:sz w:val="24"/>
          <w:szCs w:val="24"/>
          <w:lang w:eastAsia="sk-SK"/>
        </w:rPr>
        <w:t xml:space="preserve"> Európsky orgán dohľadu </w:t>
      </w:r>
      <w:r>
        <w:rPr>
          <w:rFonts w:ascii="Times New Roman" w:hAnsi="Times New Roman" w:cs="Times New Roman"/>
          <w:sz w:val="24"/>
          <w:szCs w:val="24"/>
          <w:lang w:eastAsia="sk-SK"/>
        </w:rPr>
        <w:t>o technickú pomoc.</w:t>
      </w:r>
      <w:r w:rsidRPr="00225522">
        <w:rPr>
          <w:rFonts w:ascii="Times New Roman" w:hAnsi="Times New Roman" w:cs="Times New Roman"/>
          <w:sz w:val="24"/>
          <w:szCs w:val="24"/>
          <w:lang w:eastAsia="sk-SK"/>
        </w:rPr>
        <w:t xml:space="preserve"> </w:t>
      </w:r>
    </w:p>
    <w:p w14:paraId="310551EA" w14:textId="77777777" w:rsidR="00F82433" w:rsidRDefault="00F82433" w:rsidP="00F82433">
      <w:pPr>
        <w:spacing w:after="0" w:line="240" w:lineRule="auto"/>
        <w:jc w:val="both"/>
        <w:rPr>
          <w:rFonts w:ascii="Times New Roman" w:hAnsi="Times New Roman" w:cs="Times New Roman"/>
          <w:sz w:val="24"/>
          <w:szCs w:val="24"/>
          <w:lang w:eastAsia="sk-SK"/>
        </w:rPr>
      </w:pPr>
    </w:p>
    <w:p w14:paraId="342449E9" w14:textId="77777777" w:rsidR="00F82433" w:rsidRDefault="00F82433" w:rsidP="00F82433">
      <w:pPr>
        <w:spacing w:after="0" w:line="240" w:lineRule="auto"/>
        <w:jc w:val="both"/>
        <w:rPr>
          <w:rFonts w:ascii="Times New Roman" w:hAnsi="Times New Roman" w:cs="Times New Roman"/>
          <w:b/>
          <w:sz w:val="24"/>
          <w:szCs w:val="24"/>
          <w:lang w:eastAsia="sk-SK"/>
        </w:rPr>
      </w:pPr>
      <w:r w:rsidRPr="007036CB">
        <w:rPr>
          <w:rFonts w:ascii="Times New Roman" w:hAnsi="Times New Roman" w:cs="Times New Roman"/>
          <w:b/>
          <w:sz w:val="24"/>
          <w:szCs w:val="24"/>
          <w:lang w:eastAsia="sk-SK"/>
        </w:rPr>
        <w:t>K</w:t>
      </w:r>
      <w:r>
        <w:rPr>
          <w:rFonts w:ascii="Times New Roman" w:hAnsi="Times New Roman" w:cs="Times New Roman"/>
          <w:b/>
          <w:sz w:val="24"/>
          <w:szCs w:val="24"/>
          <w:lang w:eastAsia="sk-SK"/>
        </w:rPr>
        <w:t xml:space="preserve"> bodom 24 a 25 </w:t>
      </w:r>
      <w:r w:rsidRPr="005755DA">
        <w:rPr>
          <w:rFonts w:ascii="Times New Roman" w:hAnsi="Times New Roman" w:cs="Times New Roman"/>
          <w:b/>
          <w:sz w:val="24"/>
          <w:szCs w:val="24"/>
        </w:rPr>
        <w:t xml:space="preserve">[§ </w:t>
      </w:r>
      <w:r>
        <w:rPr>
          <w:rFonts w:ascii="Times New Roman" w:hAnsi="Times New Roman" w:cs="Times New Roman"/>
          <w:b/>
          <w:sz w:val="24"/>
          <w:szCs w:val="24"/>
        </w:rPr>
        <w:t>156 ods. 1 a § 157 ods. 1</w:t>
      </w:r>
      <w:r w:rsidRPr="005755DA">
        <w:rPr>
          <w:rFonts w:ascii="Times New Roman" w:hAnsi="Times New Roman" w:cs="Times New Roman"/>
          <w:b/>
          <w:sz w:val="24"/>
          <w:szCs w:val="24"/>
        </w:rPr>
        <w:t>]</w:t>
      </w:r>
    </w:p>
    <w:p w14:paraId="6F34498E" w14:textId="77777777" w:rsidR="00F82433" w:rsidRPr="007036CB" w:rsidRDefault="00F82433" w:rsidP="00F82433">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Ide o legislatívno-technickú úpravu v nadväznosti na úpravu v bode 14, ktorou sa rozširuje potreba predchádzajúceho súhlasu NBS, p</w:t>
      </w:r>
      <w:r w:rsidRPr="007036CB">
        <w:rPr>
          <w:rFonts w:ascii="Times New Roman" w:hAnsi="Times New Roman" w:cs="Times New Roman"/>
          <w:sz w:val="24"/>
          <w:szCs w:val="24"/>
          <w:lang w:eastAsia="sk-SK"/>
        </w:rPr>
        <w:t>repojen</w:t>
      </w:r>
      <w:r>
        <w:rPr>
          <w:rFonts w:ascii="Times New Roman" w:hAnsi="Times New Roman" w:cs="Times New Roman"/>
          <w:sz w:val="24"/>
          <w:szCs w:val="24"/>
          <w:lang w:eastAsia="sk-SK"/>
        </w:rPr>
        <w:t>ím</w:t>
      </w:r>
      <w:r w:rsidRPr="007036CB">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nového ustanovenia § 77 ods. 1 písm. v) na § 156 a 157.</w:t>
      </w:r>
      <w:r w:rsidRPr="007036CB">
        <w:rPr>
          <w:rFonts w:ascii="Times New Roman" w:hAnsi="Times New Roman" w:cs="Times New Roman"/>
          <w:sz w:val="24"/>
          <w:szCs w:val="24"/>
          <w:lang w:eastAsia="sk-SK"/>
        </w:rPr>
        <w:t xml:space="preserve"> </w:t>
      </w:r>
    </w:p>
    <w:p w14:paraId="43F6CB97" w14:textId="77777777" w:rsidR="00F82433" w:rsidRDefault="00F82433" w:rsidP="00F82433"/>
    <w:p w14:paraId="6DED3532" w14:textId="77777777" w:rsidR="001916C5" w:rsidRDefault="001916C5" w:rsidP="001916C5"/>
    <w:p w14:paraId="401EBB19" w14:textId="77777777" w:rsidR="00EB2F72" w:rsidRDefault="00EB2F72" w:rsidP="00866A45">
      <w:pPr>
        <w:spacing w:after="0"/>
        <w:jc w:val="both"/>
        <w:rPr>
          <w:rFonts w:ascii="Times New Roman" w:hAnsi="Times New Roman" w:cs="Times New Roman"/>
          <w:b/>
          <w:sz w:val="24"/>
          <w:szCs w:val="24"/>
        </w:rPr>
      </w:pPr>
    </w:p>
    <w:p w14:paraId="75FC7257" w14:textId="77777777" w:rsidR="00EB2F72" w:rsidRDefault="00EB2F72" w:rsidP="00866A45">
      <w:pPr>
        <w:spacing w:after="0"/>
        <w:jc w:val="both"/>
        <w:rPr>
          <w:rFonts w:ascii="Times New Roman" w:hAnsi="Times New Roman" w:cs="Times New Roman"/>
          <w:b/>
          <w:sz w:val="24"/>
          <w:szCs w:val="24"/>
        </w:rPr>
      </w:pPr>
    </w:p>
    <w:p w14:paraId="0DD35911" w14:textId="77777777" w:rsidR="00EB2F72" w:rsidRDefault="00EB2F72" w:rsidP="00866A45">
      <w:pPr>
        <w:spacing w:after="0"/>
        <w:jc w:val="both"/>
        <w:rPr>
          <w:rFonts w:ascii="Times New Roman" w:hAnsi="Times New Roman" w:cs="Times New Roman"/>
          <w:b/>
          <w:sz w:val="24"/>
          <w:szCs w:val="24"/>
        </w:rPr>
      </w:pPr>
      <w:r w:rsidRPr="00C15D03">
        <w:rPr>
          <w:rFonts w:ascii="Times New Roman" w:hAnsi="Times New Roman" w:cs="Times New Roman"/>
          <w:b/>
          <w:sz w:val="24"/>
          <w:szCs w:val="24"/>
        </w:rPr>
        <w:lastRenderedPageBreak/>
        <w:t>Čl. VI</w:t>
      </w:r>
      <w:r w:rsidR="00B46F7C" w:rsidRPr="00C15D03">
        <w:rPr>
          <w:rFonts w:ascii="Times New Roman" w:hAnsi="Times New Roman" w:cs="Times New Roman"/>
          <w:b/>
          <w:sz w:val="24"/>
          <w:szCs w:val="24"/>
        </w:rPr>
        <w:t>I</w:t>
      </w:r>
    </w:p>
    <w:p w14:paraId="4E467989" w14:textId="02EE7284" w:rsidR="00C15D03" w:rsidRDefault="00214171" w:rsidP="00866A45">
      <w:pPr>
        <w:spacing w:after="0"/>
        <w:jc w:val="both"/>
        <w:rPr>
          <w:rFonts w:ascii="Times New Roman" w:hAnsi="Times New Roman" w:cs="Times New Roman"/>
          <w:sz w:val="24"/>
          <w:szCs w:val="24"/>
        </w:rPr>
      </w:pPr>
      <w:r>
        <w:rPr>
          <w:rFonts w:ascii="Times New Roman" w:hAnsi="Times New Roman" w:cs="Times New Roman"/>
          <w:sz w:val="24"/>
          <w:szCs w:val="24"/>
        </w:rPr>
        <w:t>Navrhuje</w:t>
      </w:r>
      <w:r w:rsidR="005C12DC">
        <w:rPr>
          <w:rFonts w:ascii="Times New Roman" w:hAnsi="Times New Roman" w:cs="Times New Roman"/>
          <w:sz w:val="24"/>
          <w:szCs w:val="24"/>
        </w:rPr>
        <w:t xml:space="preserve"> sa úči</w:t>
      </w:r>
      <w:r w:rsidR="00E30F5D">
        <w:rPr>
          <w:rFonts w:ascii="Times New Roman" w:hAnsi="Times New Roman" w:cs="Times New Roman"/>
          <w:sz w:val="24"/>
          <w:szCs w:val="24"/>
        </w:rPr>
        <w:t xml:space="preserve">nnosť v súlade so smernicou IFD, </w:t>
      </w:r>
      <w:r w:rsidR="005C12DC">
        <w:rPr>
          <w:rFonts w:ascii="Times New Roman" w:hAnsi="Times New Roman" w:cs="Times New Roman"/>
          <w:sz w:val="24"/>
          <w:szCs w:val="24"/>
        </w:rPr>
        <w:t>smernicou 2019/2177</w:t>
      </w:r>
      <w:r w:rsidR="00E30F5D">
        <w:rPr>
          <w:rFonts w:ascii="Times New Roman" w:hAnsi="Times New Roman" w:cs="Times New Roman"/>
          <w:sz w:val="24"/>
          <w:szCs w:val="24"/>
        </w:rPr>
        <w:t xml:space="preserve"> a smernicou 2020/1504 a</w:t>
      </w:r>
      <w:r>
        <w:rPr>
          <w:rFonts w:ascii="Times New Roman" w:hAnsi="Times New Roman" w:cs="Times New Roman"/>
          <w:sz w:val="24"/>
          <w:szCs w:val="24"/>
        </w:rPr>
        <w:t> </w:t>
      </w:r>
      <w:r w:rsidR="00E30F5D">
        <w:rPr>
          <w:rFonts w:ascii="Times New Roman" w:hAnsi="Times New Roman" w:cs="Times New Roman"/>
          <w:sz w:val="24"/>
          <w:szCs w:val="24"/>
        </w:rPr>
        <w:t>to</w:t>
      </w:r>
      <w:r>
        <w:rPr>
          <w:rFonts w:ascii="Times New Roman" w:hAnsi="Times New Roman" w:cs="Times New Roman"/>
          <w:sz w:val="24"/>
          <w:szCs w:val="24"/>
        </w:rPr>
        <w:t xml:space="preserve"> od</w:t>
      </w:r>
      <w:r w:rsidRPr="00214171">
        <w:rPr>
          <w:rFonts w:ascii="Times New Roman" w:hAnsi="Times New Roman" w:cs="Times New Roman"/>
          <w:sz w:val="24"/>
          <w:szCs w:val="24"/>
        </w:rPr>
        <w:t xml:space="preserve"> 26. júna 2021, </w:t>
      </w:r>
      <w:r w:rsidR="00C15D03" w:rsidRPr="00C15D03">
        <w:rPr>
          <w:rFonts w:ascii="Times New Roman" w:hAnsi="Times New Roman" w:cs="Times New Roman"/>
          <w:sz w:val="24"/>
          <w:szCs w:val="24"/>
        </w:rPr>
        <w:t>okrem čl. VI, ktorý nadobúda účinnosť 30. júna 2021, čl. I bodu 14, ktorý nadobúda účinnosť 10. novembra 2021, čl. I bodov 1, 4, 10, 24, 71, 72 a 10</w:t>
      </w:r>
      <w:r w:rsidR="005921CD">
        <w:rPr>
          <w:rFonts w:ascii="Times New Roman" w:hAnsi="Times New Roman" w:cs="Times New Roman"/>
          <w:sz w:val="24"/>
          <w:szCs w:val="24"/>
        </w:rPr>
        <w:t>3</w:t>
      </w:r>
      <w:r w:rsidR="00C15D03" w:rsidRPr="00C15D03">
        <w:rPr>
          <w:rFonts w:ascii="Times New Roman" w:hAnsi="Times New Roman" w:cs="Times New Roman"/>
          <w:sz w:val="24"/>
          <w:szCs w:val="24"/>
        </w:rPr>
        <w:t xml:space="preserve"> a čl. III bodov 1 a 8, ktoré nadobúdajú účinnosť 1. januára 2022, čl. I bodov 5, 6, 13, 51, 53, 54, 60</w:t>
      </w:r>
      <w:r w:rsidR="005921CD">
        <w:rPr>
          <w:rFonts w:ascii="Times New Roman" w:hAnsi="Times New Roman" w:cs="Times New Roman"/>
          <w:sz w:val="24"/>
          <w:szCs w:val="24"/>
        </w:rPr>
        <w:t>,</w:t>
      </w:r>
      <w:r w:rsidR="00C15D03" w:rsidRPr="00C15D03">
        <w:rPr>
          <w:rFonts w:ascii="Times New Roman" w:hAnsi="Times New Roman" w:cs="Times New Roman"/>
          <w:sz w:val="24"/>
          <w:szCs w:val="24"/>
        </w:rPr>
        <w:t xml:space="preserve"> 61</w:t>
      </w:r>
      <w:r w:rsidR="005921CD">
        <w:rPr>
          <w:rFonts w:ascii="Times New Roman" w:hAnsi="Times New Roman" w:cs="Times New Roman"/>
          <w:sz w:val="24"/>
          <w:szCs w:val="24"/>
        </w:rPr>
        <w:t xml:space="preserve"> a 97</w:t>
      </w:r>
      <w:r w:rsidR="00C15D03" w:rsidRPr="00C15D03">
        <w:rPr>
          <w:rFonts w:ascii="Times New Roman" w:hAnsi="Times New Roman" w:cs="Times New Roman"/>
          <w:sz w:val="24"/>
          <w:szCs w:val="24"/>
        </w:rPr>
        <w:t xml:space="preserve"> a čl. III bodov 2 až 7, ktoré nadobúdajú účinnosť 1. marca 2022.</w:t>
      </w:r>
    </w:p>
    <w:sectPr w:rsidR="00C1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8"/>
    <w:rsid w:val="000051B2"/>
    <w:rsid w:val="00030330"/>
    <w:rsid w:val="00033046"/>
    <w:rsid w:val="000648D8"/>
    <w:rsid w:val="000A6F7C"/>
    <w:rsid w:val="000B5D69"/>
    <w:rsid w:val="000B6349"/>
    <w:rsid w:val="000C2F86"/>
    <w:rsid w:val="000D7A59"/>
    <w:rsid w:val="000E6935"/>
    <w:rsid w:val="000E70ED"/>
    <w:rsid w:val="00114CB8"/>
    <w:rsid w:val="00120BA6"/>
    <w:rsid w:val="00140958"/>
    <w:rsid w:val="00167765"/>
    <w:rsid w:val="00185874"/>
    <w:rsid w:val="00186465"/>
    <w:rsid w:val="001916C5"/>
    <w:rsid w:val="001A1AED"/>
    <w:rsid w:val="001D502A"/>
    <w:rsid w:val="001E2A42"/>
    <w:rsid w:val="001E4BE2"/>
    <w:rsid w:val="001F2A16"/>
    <w:rsid w:val="00214171"/>
    <w:rsid w:val="00220E52"/>
    <w:rsid w:val="00222A5F"/>
    <w:rsid w:val="00245DBB"/>
    <w:rsid w:val="002876E2"/>
    <w:rsid w:val="00294993"/>
    <w:rsid w:val="002963E8"/>
    <w:rsid w:val="002E5A44"/>
    <w:rsid w:val="002E7954"/>
    <w:rsid w:val="00304F40"/>
    <w:rsid w:val="00305B53"/>
    <w:rsid w:val="00312F11"/>
    <w:rsid w:val="0033565B"/>
    <w:rsid w:val="00340CD7"/>
    <w:rsid w:val="0035716C"/>
    <w:rsid w:val="003925E7"/>
    <w:rsid w:val="00394BAF"/>
    <w:rsid w:val="00397A0A"/>
    <w:rsid w:val="003A5C36"/>
    <w:rsid w:val="003B3651"/>
    <w:rsid w:val="003D4DB4"/>
    <w:rsid w:val="003F17FD"/>
    <w:rsid w:val="00447659"/>
    <w:rsid w:val="00455CFD"/>
    <w:rsid w:val="00463364"/>
    <w:rsid w:val="004777EF"/>
    <w:rsid w:val="004869DD"/>
    <w:rsid w:val="004B1DDB"/>
    <w:rsid w:val="004D5664"/>
    <w:rsid w:val="004E03B3"/>
    <w:rsid w:val="00522600"/>
    <w:rsid w:val="005233A4"/>
    <w:rsid w:val="00533F47"/>
    <w:rsid w:val="00571E3F"/>
    <w:rsid w:val="005755DA"/>
    <w:rsid w:val="00582D15"/>
    <w:rsid w:val="005921CD"/>
    <w:rsid w:val="005B009A"/>
    <w:rsid w:val="005B1333"/>
    <w:rsid w:val="005C12DC"/>
    <w:rsid w:val="005D6AE7"/>
    <w:rsid w:val="006328F5"/>
    <w:rsid w:val="00667E0C"/>
    <w:rsid w:val="00681EDE"/>
    <w:rsid w:val="006821EC"/>
    <w:rsid w:val="006934BC"/>
    <w:rsid w:val="00695A3F"/>
    <w:rsid w:val="006D115E"/>
    <w:rsid w:val="006D6F3A"/>
    <w:rsid w:val="006E6976"/>
    <w:rsid w:val="006F1DE9"/>
    <w:rsid w:val="006F25FF"/>
    <w:rsid w:val="006F2A4C"/>
    <w:rsid w:val="00704A90"/>
    <w:rsid w:val="00714264"/>
    <w:rsid w:val="00714547"/>
    <w:rsid w:val="007172C4"/>
    <w:rsid w:val="0072341F"/>
    <w:rsid w:val="0073720F"/>
    <w:rsid w:val="007403D9"/>
    <w:rsid w:val="00782F10"/>
    <w:rsid w:val="007847C6"/>
    <w:rsid w:val="00797EE0"/>
    <w:rsid w:val="007A741B"/>
    <w:rsid w:val="007D0979"/>
    <w:rsid w:val="007D0AEC"/>
    <w:rsid w:val="007D3973"/>
    <w:rsid w:val="007E2C69"/>
    <w:rsid w:val="007E2F3E"/>
    <w:rsid w:val="0080126A"/>
    <w:rsid w:val="00805212"/>
    <w:rsid w:val="00805B6C"/>
    <w:rsid w:val="0081046F"/>
    <w:rsid w:val="00820A52"/>
    <w:rsid w:val="00837DEA"/>
    <w:rsid w:val="00845F3A"/>
    <w:rsid w:val="00846C4E"/>
    <w:rsid w:val="0085185C"/>
    <w:rsid w:val="00866A45"/>
    <w:rsid w:val="00876DFF"/>
    <w:rsid w:val="0089083A"/>
    <w:rsid w:val="0089555E"/>
    <w:rsid w:val="008B286B"/>
    <w:rsid w:val="008D0BD3"/>
    <w:rsid w:val="008D7DC0"/>
    <w:rsid w:val="009028AF"/>
    <w:rsid w:val="0091311A"/>
    <w:rsid w:val="009159CE"/>
    <w:rsid w:val="00947A8F"/>
    <w:rsid w:val="0095065B"/>
    <w:rsid w:val="00964089"/>
    <w:rsid w:val="00971B05"/>
    <w:rsid w:val="00981F37"/>
    <w:rsid w:val="00983067"/>
    <w:rsid w:val="0098747A"/>
    <w:rsid w:val="009B4B98"/>
    <w:rsid w:val="009C7A7D"/>
    <w:rsid w:val="009E56D1"/>
    <w:rsid w:val="009E58A5"/>
    <w:rsid w:val="00A05D66"/>
    <w:rsid w:val="00A23A1D"/>
    <w:rsid w:val="00A3176C"/>
    <w:rsid w:val="00A31D53"/>
    <w:rsid w:val="00A55F28"/>
    <w:rsid w:val="00A5754B"/>
    <w:rsid w:val="00A77313"/>
    <w:rsid w:val="00AA2618"/>
    <w:rsid w:val="00AD3139"/>
    <w:rsid w:val="00AD4A4F"/>
    <w:rsid w:val="00AD67E1"/>
    <w:rsid w:val="00AE0CE8"/>
    <w:rsid w:val="00B1160E"/>
    <w:rsid w:val="00B333C8"/>
    <w:rsid w:val="00B3387A"/>
    <w:rsid w:val="00B3483D"/>
    <w:rsid w:val="00B3520F"/>
    <w:rsid w:val="00B366E6"/>
    <w:rsid w:val="00B46F7C"/>
    <w:rsid w:val="00B536C8"/>
    <w:rsid w:val="00B64861"/>
    <w:rsid w:val="00B92DB7"/>
    <w:rsid w:val="00B92EF8"/>
    <w:rsid w:val="00BD7B37"/>
    <w:rsid w:val="00BF3204"/>
    <w:rsid w:val="00C15D03"/>
    <w:rsid w:val="00C72AA3"/>
    <w:rsid w:val="00C76A8E"/>
    <w:rsid w:val="00CA2F81"/>
    <w:rsid w:val="00CB43D8"/>
    <w:rsid w:val="00CB7201"/>
    <w:rsid w:val="00CC369B"/>
    <w:rsid w:val="00CE2111"/>
    <w:rsid w:val="00CE619E"/>
    <w:rsid w:val="00CF5385"/>
    <w:rsid w:val="00D00AED"/>
    <w:rsid w:val="00D07C55"/>
    <w:rsid w:val="00D14FB0"/>
    <w:rsid w:val="00D473E0"/>
    <w:rsid w:val="00D544FE"/>
    <w:rsid w:val="00D8249A"/>
    <w:rsid w:val="00D9181A"/>
    <w:rsid w:val="00DA71C5"/>
    <w:rsid w:val="00DC4049"/>
    <w:rsid w:val="00DD6470"/>
    <w:rsid w:val="00E034E9"/>
    <w:rsid w:val="00E133FF"/>
    <w:rsid w:val="00E30F5D"/>
    <w:rsid w:val="00E448A2"/>
    <w:rsid w:val="00E574C3"/>
    <w:rsid w:val="00E70220"/>
    <w:rsid w:val="00E745F4"/>
    <w:rsid w:val="00E87DAC"/>
    <w:rsid w:val="00E90E5C"/>
    <w:rsid w:val="00E9594A"/>
    <w:rsid w:val="00EA68FF"/>
    <w:rsid w:val="00EB2F72"/>
    <w:rsid w:val="00EB4F1F"/>
    <w:rsid w:val="00EC37C6"/>
    <w:rsid w:val="00ED1603"/>
    <w:rsid w:val="00EE1147"/>
    <w:rsid w:val="00EF24F2"/>
    <w:rsid w:val="00F04C0B"/>
    <w:rsid w:val="00F07E37"/>
    <w:rsid w:val="00F3530A"/>
    <w:rsid w:val="00F36AE8"/>
    <w:rsid w:val="00F50C21"/>
    <w:rsid w:val="00F6028D"/>
    <w:rsid w:val="00F6727D"/>
    <w:rsid w:val="00F70DCB"/>
    <w:rsid w:val="00F77089"/>
    <w:rsid w:val="00F82433"/>
    <w:rsid w:val="00FA0C63"/>
    <w:rsid w:val="00FA19C4"/>
    <w:rsid w:val="00FB7B66"/>
    <w:rsid w:val="00FE1EE0"/>
    <w:rsid w:val="00FE2B2B"/>
    <w:rsid w:val="00FF4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1AAF"/>
  <w15:chartTrackingRefBased/>
  <w15:docId w15:val="{C26706AF-F5BA-48CA-8E55-A994EB6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847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47C6"/>
    <w:rPr>
      <w:rFonts w:ascii="Segoe UI" w:hAnsi="Segoe UI" w:cs="Segoe UI"/>
      <w:sz w:val="18"/>
      <w:szCs w:val="18"/>
    </w:rPr>
  </w:style>
  <w:style w:type="character" w:styleId="Odkaznakomentr">
    <w:name w:val="annotation reference"/>
    <w:basedOn w:val="Predvolenpsmoodseku"/>
    <w:uiPriority w:val="99"/>
    <w:semiHidden/>
    <w:unhideWhenUsed/>
    <w:rsid w:val="003B3651"/>
    <w:rPr>
      <w:sz w:val="16"/>
      <w:szCs w:val="16"/>
    </w:rPr>
  </w:style>
  <w:style w:type="paragraph" w:styleId="Textkomentra">
    <w:name w:val="annotation text"/>
    <w:basedOn w:val="Normlny"/>
    <w:link w:val="TextkomentraChar"/>
    <w:uiPriority w:val="99"/>
    <w:semiHidden/>
    <w:unhideWhenUsed/>
    <w:rsid w:val="003B3651"/>
    <w:pPr>
      <w:spacing w:line="240" w:lineRule="auto"/>
    </w:pPr>
    <w:rPr>
      <w:sz w:val="20"/>
      <w:szCs w:val="20"/>
    </w:rPr>
  </w:style>
  <w:style w:type="character" w:customStyle="1" w:styleId="TextkomentraChar">
    <w:name w:val="Text komentára Char"/>
    <w:basedOn w:val="Predvolenpsmoodseku"/>
    <w:link w:val="Textkomentra"/>
    <w:uiPriority w:val="99"/>
    <w:semiHidden/>
    <w:rsid w:val="003B3651"/>
    <w:rPr>
      <w:sz w:val="20"/>
      <w:szCs w:val="20"/>
    </w:rPr>
  </w:style>
  <w:style w:type="paragraph" w:styleId="Predmetkomentra">
    <w:name w:val="annotation subject"/>
    <w:basedOn w:val="Textkomentra"/>
    <w:next w:val="Textkomentra"/>
    <w:link w:val="PredmetkomentraChar"/>
    <w:uiPriority w:val="99"/>
    <w:semiHidden/>
    <w:unhideWhenUsed/>
    <w:rsid w:val="003B3651"/>
    <w:rPr>
      <w:b/>
      <w:bCs/>
    </w:rPr>
  </w:style>
  <w:style w:type="character" w:customStyle="1" w:styleId="PredmetkomentraChar">
    <w:name w:val="Predmet komentára Char"/>
    <w:basedOn w:val="TextkomentraChar"/>
    <w:link w:val="Predmetkomentra"/>
    <w:uiPriority w:val="99"/>
    <w:semiHidden/>
    <w:rsid w:val="003B3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8988</Words>
  <Characters>51237</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Kassovic Jan</dc:creator>
  <cp:keywords/>
  <dc:description/>
  <cp:lastModifiedBy>Precuchova Georgina</cp:lastModifiedBy>
  <cp:revision>5</cp:revision>
  <cp:lastPrinted>2020-11-16T09:00:00Z</cp:lastPrinted>
  <dcterms:created xsi:type="dcterms:W3CDTF">2021-01-27T12:00:00Z</dcterms:created>
  <dcterms:modified xsi:type="dcterms:W3CDTF">2021-02-03T07:54:00Z</dcterms:modified>
</cp:coreProperties>
</file>