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89407F" w:rsidRDefault="00927118" w:rsidP="00927118">
      <w:pPr>
        <w:adjustRightInd w:val="0"/>
        <w:spacing w:after="0" w:line="240" w:lineRule="auto"/>
        <w:jc w:val="center"/>
        <w:rPr>
          <w:rFonts w:ascii="Times New Roman" w:eastAsia="Times New Roman" w:hAnsi="Times New Roman" w:cs="Calibri"/>
          <w:b/>
          <w:caps/>
          <w:sz w:val="21"/>
          <w:szCs w:val="21"/>
        </w:rPr>
      </w:pPr>
      <w:r w:rsidRPr="0089407F">
        <w:rPr>
          <w:rFonts w:ascii="Times New Roman" w:eastAsia="Times New Roman" w:hAnsi="Times New Roman" w:cs="Calibri"/>
          <w:b/>
          <w:caps/>
          <w:sz w:val="21"/>
          <w:szCs w:val="21"/>
        </w:rPr>
        <w:t>Vyhodnotenie medzirezortnéh</w:t>
      </w:r>
      <w:bookmarkStart w:id="0" w:name="_GoBack"/>
      <w:bookmarkEnd w:id="0"/>
      <w:r w:rsidRPr="0089407F">
        <w:rPr>
          <w:rFonts w:ascii="Times New Roman" w:eastAsia="Times New Roman" w:hAnsi="Times New Roman" w:cs="Calibri"/>
          <w:b/>
          <w:caps/>
          <w:sz w:val="21"/>
          <w:szCs w:val="21"/>
        </w:rPr>
        <w:t>o pripomienkového konania</w:t>
      </w:r>
    </w:p>
    <w:p w:rsidR="00927118" w:rsidRPr="0089407F" w:rsidRDefault="00927118" w:rsidP="00927118">
      <w:pPr>
        <w:jc w:val="center"/>
        <w:rPr>
          <w:sz w:val="21"/>
          <w:szCs w:val="21"/>
        </w:rPr>
      </w:pPr>
    </w:p>
    <w:p w:rsidR="000C396D" w:rsidRPr="0089407F" w:rsidRDefault="000C396D">
      <w:pPr>
        <w:jc w:val="center"/>
        <w:divId w:val="692730357"/>
        <w:rPr>
          <w:rFonts w:ascii="Times" w:hAnsi="Times" w:cs="Times"/>
          <w:sz w:val="21"/>
          <w:szCs w:val="21"/>
        </w:rPr>
      </w:pPr>
      <w:r w:rsidRPr="0089407F">
        <w:rPr>
          <w:rFonts w:ascii="Times" w:hAnsi="Times" w:cs="Times"/>
          <w:sz w:val="21"/>
          <w:szCs w:val="21"/>
        </w:rPr>
        <w:t>Nariadenie vlády Slovenskej republiky, ktorým sa dopĺňa nariadenie vlády Slovenskej republiky č. 640/2008 Z. z. o verejnej minimálnej sieti poskytovateľov zdravotnej starostlivosti v znení neskorších predpisov</w:t>
      </w:r>
    </w:p>
    <w:p w:rsidR="00927118" w:rsidRPr="0089407F" w:rsidRDefault="00927118" w:rsidP="00CE47A6">
      <w:pPr>
        <w:rPr>
          <w:sz w:val="21"/>
          <w:szCs w:val="21"/>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89407F" w:rsidTr="00B76589">
        <w:tc>
          <w:tcPr>
            <w:tcW w:w="7797"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sz w:val="21"/>
                <w:szCs w:val="21"/>
              </w:rPr>
            </w:pPr>
            <w:r w:rsidRPr="0089407F">
              <w:rPr>
                <w:rFonts w:ascii="Times New Roman" w:hAnsi="Times New Roman" w:cs="Calibri"/>
                <w:sz w:val="21"/>
                <w:szCs w:val="21"/>
              </w:rPr>
              <w:t>Spôsob pripomienkového konania</w:t>
            </w:r>
          </w:p>
        </w:tc>
        <w:tc>
          <w:tcPr>
            <w:tcW w:w="7801"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sz w:val="21"/>
                <w:szCs w:val="21"/>
              </w:rPr>
            </w:pPr>
            <w:r w:rsidRPr="0089407F">
              <w:rPr>
                <w:rFonts w:ascii="Times New Roman" w:hAnsi="Times New Roman" w:cs="Calibri"/>
                <w:sz w:val="21"/>
                <w:szCs w:val="21"/>
              </w:rPr>
              <w:t> </w:t>
            </w:r>
          </w:p>
        </w:tc>
      </w:tr>
      <w:tr w:rsidR="00A251BF" w:rsidRPr="0089407F" w:rsidTr="00B76589">
        <w:tc>
          <w:tcPr>
            <w:tcW w:w="7797" w:type="dxa"/>
            <w:tcBorders>
              <w:top w:val="nil"/>
              <w:left w:val="nil"/>
              <w:bottom w:val="nil"/>
              <w:right w:val="nil"/>
            </w:tcBorders>
          </w:tcPr>
          <w:p w:rsidR="00A251BF" w:rsidRPr="0089407F" w:rsidRDefault="00A251BF" w:rsidP="00E165A9">
            <w:pPr>
              <w:spacing w:after="0" w:line="240" w:lineRule="auto"/>
              <w:rPr>
                <w:rFonts w:ascii="Times New Roman" w:hAnsi="Times New Roman" w:cs="Calibri"/>
                <w:sz w:val="21"/>
                <w:szCs w:val="21"/>
              </w:rPr>
            </w:pPr>
            <w:r w:rsidRPr="0089407F">
              <w:rPr>
                <w:rFonts w:ascii="Times New Roman" w:hAnsi="Times New Roman" w:cs="Calibri"/>
                <w:sz w:val="21"/>
                <w:szCs w:val="21"/>
              </w:rPr>
              <w:t>Počet vznesených pripomienok, z toho zásadných</w:t>
            </w:r>
          </w:p>
        </w:tc>
        <w:tc>
          <w:tcPr>
            <w:tcW w:w="7801" w:type="dxa"/>
            <w:tcBorders>
              <w:top w:val="nil"/>
              <w:left w:val="nil"/>
              <w:bottom w:val="nil"/>
              <w:right w:val="nil"/>
            </w:tcBorders>
          </w:tcPr>
          <w:p w:rsidR="00A251BF" w:rsidRPr="0089407F" w:rsidRDefault="000C396D" w:rsidP="000C396D">
            <w:pPr>
              <w:spacing w:after="0" w:line="240" w:lineRule="auto"/>
              <w:rPr>
                <w:rFonts w:ascii="Times New Roman" w:hAnsi="Times New Roman" w:cs="Calibri"/>
                <w:sz w:val="21"/>
                <w:szCs w:val="21"/>
              </w:rPr>
            </w:pPr>
            <w:r w:rsidRPr="0089407F">
              <w:rPr>
                <w:rFonts w:ascii="Times" w:hAnsi="Times" w:cs="Times"/>
                <w:sz w:val="21"/>
                <w:szCs w:val="21"/>
              </w:rPr>
              <w:t>7 /2</w:t>
            </w:r>
          </w:p>
        </w:tc>
      </w:tr>
      <w:tr w:rsidR="00927118" w:rsidRPr="0089407F" w:rsidTr="00B76589">
        <w:tc>
          <w:tcPr>
            <w:tcW w:w="7797"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sz w:val="21"/>
                <w:szCs w:val="21"/>
              </w:rPr>
            </w:pPr>
            <w:r w:rsidRPr="0089407F">
              <w:rPr>
                <w:rFonts w:ascii="Times New Roman" w:hAnsi="Times New Roman" w:cs="Calibri"/>
                <w:sz w:val="21"/>
                <w:szCs w:val="21"/>
              </w:rPr>
              <w:t>Počet vyhodnotených pripomienok</w:t>
            </w:r>
          </w:p>
        </w:tc>
        <w:tc>
          <w:tcPr>
            <w:tcW w:w="7801" w:type="dxa"/>
            <w:tcBorders>
              <w:top w:val="nil"/>
              <w:left w:val="nil"/>
              <w:bottom w:val="nil"/>
              <w:right w:val="nil"/>
            </w:tcBorders>
          </w:tcPr>
          <w:p w:rsidR="00927118" w:rsidRPr="0089407F" w:rsidRDefault="000C396D" w:rsidP="000C396D">
            <w:pPr>
              <w:spacing w:after="0" w:line="240" w:lineRule="auto"/>
              <w:rPr>
                <w:rFonts w:ascii="Times New Roman" w:hAnsi="Times New Roman" w:cs="Calibri"/>
                <w:sz w:val="21"/>
                <w:szCs w:val="21"/>
              </w:rPr>
            </w:pPr>
            <w:r w:rsidRPr="0089407F">
              <w:rPr>
                <w:rFonts w:ascii="Times" w:hAnsi="Times" w:cs="Times"/>
                <w:sz w:val="21"/>
                <w:szCs w:val="21"/>
              </w:rPr>
              <w:t>7</w:t>
            </w:r>
          </w:p>
        </w:tc>
      </w:tr>
      <w:tr w:rsidR="00927118" w:rsidRPr="0089407F" w:rsidTr="00B76589">
        <w:tc>
          <w:tcPr>
            <w:tcW w:w="7797"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sz w:val="21"/>
                <w:szCs w:val="21"/>
              </w:rPr>
            </w:pPr>
          </w:p>
        </w:tc>
        <w:tc>
          <w:tcPr>
            <w:tcW w:w="7801"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sz w:val="21"/>
                <w:szCs w:val="21"/>
              </w:rPr>
            </w:pPr>
          </w:p>
        </w:tc>
      </w:tr>
      <w:tr w:rsidR="00927118" w:rsidRPr="0089407F" w:rsidTr="00B76589">
        <w:tc>
          <w:tcPr>
            <w:tcW w:w="7797"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sz w:val="21"/>
                <w:szCs w:val="21"/>
              </w:rPr>
            </w:pPr>
            <w:r w:rsidRPr="0089407F">
              <w:rPr>
                <w:rFonts w:ascii="Times New Roman" w:hAnsi="Times New Roman" w:cs="Calibri"/>
                <w:sz w:val="21"/>
                <w:szCs w:val="21"/>
              </w:rPr>
              <w:t>Počet akceptovaných pripomienok, z toho zásadných</w:t>
            </w:r>
          </w:p>
        </w:tc>
        <w:tc>
          <w:tcPr>
            <w:tcW w:w="7801" w:type="dxa"/>
            <w:tcBorders>
              <w:top w:val="nil"/>
              <w:left w:val="nil"/>
              <w:bottom w:val="nil"/>
              <w:right w:val="nil"/>
            </w:tcBorders>
          </w:tcPr>
          <w:p w:rsidR="00927118" w:rsidRPr="0089407F" w:rsidRDefault="000C396D" w:rsidP="000C396D">
            <w:pPr>
              <w:spacing w:after="0" w:line="240" w:lineRule="auto"/>
              <w:rPr>
                <w:rFonts w:ascii="Times New Roman" w:hAnsi="Times New Roman" w:cs="Calibri"/>
                <w:sz w:val="21"/>
                <w:szCs w:val="21"/>
              </w:rPr>
            </w:pPr>
            <w:r w:rsidRPr="0089407F">
              <w:rPr>
                <w:rFonts w:ascii="Times" w:hAnsi="Times" w:cs="Times"/>
                <w:sz w:val="21"/>
                <w:szCs w:val="21"/>
              </w:rPr>
              <w:t>4 /0</w:t>
            </w:r>
          </w:p>
        </w:tc>
      </w:tr>
      <w:tr w:rsidR="00927118" w:rsidRPr="0089407F" w:rsidTr="00B76589">
        <w:tc>
          <w:tcPr>
            <w:tcW w:w="7797"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sz w:val="21"/>
                <w:szCs w:val="21"/>
              </w:rPr>
            </w:pPr>
            <w:r w:rsidRPr="0089407F">
              <w:rPr>
                <w:rFonts w:ascii="Times New Roman" w:hAnsi="Times New Roman" w:cs="Calibri"/>
                <w:sz w:val="21"/>
                <w:szCs w:val="21"/>
              </w:rPr>
              <w:t>Počet čiastočne akceptovaných pripomienok, z toho zásadných</w:t>
            </w:r>
          </w:p>
        </w:tc>
        <w:tc>
          <w:tcPr>
            <w:tcW w:w="7801" w:type="dxa"/>
            <w:tcBorders>
              <w:top w:val="nil"/>
              <w:left w:val="nil"/>
              <w:bottom w:val="nil"/>
              <w:right w:val="nil"/>
            </w:tcBorders>
          </w:tcPr>
          <w:p w:rsidR="00927118" w:rsidRPr="0089407F" w:rsidRDefault="000C396D" w:rsidP="000C396D">
            <w:pPr>
              <w:spacing w:after="0" w:line="240" w:lineRule="auto"/>
              <w:rPr>
                <w:rFonts w:ascii="Times New Roman" w:hAnsi="Times New Roman" w:cs="Calibri"/>
                <w:sz w:val="21"/>
                <w:szCs w:val="21"/>
              </w:rPr>
            </w:pPr>
            <w:r w:rsidRPr="0089407F">
              <w:rPr>
                <w:rFonts w:ascii="Times" w:hAnsi="Times" w:cs="Times"/>
                <w:sz w:val="21"/>
                <w:szCs w:val="21"/>
              </w:rPr>
              <w:t>0 /0</w:t>
            </w:r>
          </w:p>
        </w:tc>
      </w:tr>
      <w:tr w:rsidR="00927118" w:rsidRPr="0089407F" w:rsidTr="00B76589">
        <w:tc>
          <w:tcPr>
            <w:tcW w:w="7797"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sz w:val="21"/>
                <w:szCs w:val="21"/>
              </w:rPr>
            </w:pPr>
            <w:r w:rsidRPr="0089407F">
              <w:rPr>
                <w:rFonts w:ascii="Times New Roman" w:hAnsi="Times New Roman" w:cs="Calibri"/>
                <w:sz w:val="21"/>
                <w:szCs w:val="21"/>
              </w:rPr>
              <w:t>Počet neakceptovaných pripomienok, z toho zásadných</w:t>
            </w:r>
          </w:p>
        </w:tc>
        <w:tc>
          <w:tcPr>
            <w:tcW w:w="7801" w:type="dxa"/>
            <w:tcBorders>
              <w:top w:val="nil"/>
              <w:left w:val="nil"/>
              <w:bottom w:val="nil"/>
              <w:right w:val="nil"/>
            </w:tcBorders>
          </w:tcPr>
          <w:p w:rsidR="00927118" w:rsidRPr="0089407F" w:rsidRDefault="000C396D" w:rsidP="000C396D">
            <w:pPr>
              <w:spacing w:after="0" w:line="240" w:lineRule="auto"/>
              <w:rPr>
                <w:rFonts w:ascii="Times New Roman" w:hAnsi="Times New Roman" w:cs="Calibri"/>
                <w:sz w:val="21"/>
                <w:szCs w:val="21"/>
              </w:rPr>
            </w:pPr>
            <w:r w:rsidRPr="0089407F">
              <w:rPr>
                <w:rFonts w:ascii="Times" w:hAnsi="Times" w:cs="Times"/>
                <w:sz w:val="21"/>
                <w:szCs w:val="21"/>
              </w:rPr>
              <w:t>3 /2</w:t>
            </w:r>
          </w:p>
        </w:tc>
      </w:tr>
      <w:tr w:rsidR="00927118" w:rsidRPr="0089407F" w:rsidTr="00B76589">
        <w:tc>
          <w:tcPr>
            <w:tcW w:w="7797"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bCs/>
                <w:sz w:val="21"/>
                <w:szCs w:val="21"/>
              </w:rPr>
            </w:pPr>
          </w:p>
        </w:tc>
        <w:tc>
          <w:tcPr>
            <w:tcW w:w="7801"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sz w:val="21"/>
                <w:szCs w:val="21"/>
              </w:rPr>
            </w:pPr>
          </w:p>
        </w:tc>
      </w:tr>
      <w:tr w:rsidR="00927118" w:rsidRPr="0089407F" w:rsidTr="00B76589">
        <w:tc>
          <w:tcPr>
            <w:tcW w:w="7797"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sz w:val="21"/>
                <w:szCs w:val="21"/>
              </w:rPr>
            </w:pPr>
            <w:proofErr w:type="spellStart"/>
            <w:r w:rsidRPr="0089407F">
              <w:rPr>
                <w:rFonts w:ascii="Times New Roman" w:hAnsi="Times New Roman" w:cs="Calibri"/>
                <w:bCs/>
                <w:sz w:val="21"/>
                <w:szCs w:val="21"/>
              </w:rPr>
              <w:t>Rozporové</w:t>
            </w:r>
            <w:proofErr w:type="spellEnd"/>
            <w:r w:rsidRPr="0089407F">
              <w:rPr>
                <w:rFonts w:ascii="Times New Roman" w:hAnsi="Times New Roman" w:cs="Calibri"/>
                <w:bCs/>
                <w:sz w:val="21"/>
                <w:szCs w:val="21"/>
              </w:rPr>
              <w:t xml:space="preserve"> konanie (s kým, kedy, s akým výsledkom)</w:t>
            </w:r>
          </w:p>
        </w:tc>
        <w:tc>
          <w:tcPr>
            <w:tcW w:w="7801"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sz w:val="21"/>
                <w:szCs w:val="21"/>
              </w:rPr>
            </w:pPr>
          </w:p>
        </w:tc>
      </w:tr>
      <w:tr w:rsidR="00927118" w:rsidRPr="0089407F" w:rsidTr="00B76589">
        <w:tc>
          <w:tcPr>
            <w:tcW w:w="7797"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bCs/>
                <w:sz w:val="21"/>
                <w:szCs w:val="21"/>
              </w:rPr>
            </w:pPr>
            <w:r w:rsidRPr="0089407F">
              <w:rPr>
                <w:rFonts w:ascii="Times New Roman" w:hAnsi="Times New Roman" w:cs="Calibri"/>
                <w:bCs/>
                <w:sz w:val="21"/>
                <w:szCs w:val="21"/>
              </w:rPr>
              <w:t>Počet odstránených pripomienok</w:t>
            </w:r>
          </w:p>
        </w:tc>
        <w:tc>
          <w:tcPr>
            <w:tcW w:w="7801"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sz w:val="21"/>
                <w:szCs w:val="21"/>
              </w:rPr>
            </w:pPr>
          </w:p>
        </w:tc>
      </w:tr>
      <w:tr w:rsidR="00927118" w:rsidRPr="0089407F" w:rsidTr="00B76589">
        <w:tc>
          <w:tcPr>
            <w:tcW w:w="7797"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bCs/>
                <w:sz w:val="21"/>
                <w:szCs w:val="21"/>
              </w:rPr>
            </w:pPr>
            <w:r w:rsidRPr="0089407F">
              <w:rPr>
                <w:rFonts w:ascii="Times New Roman" w:hAnsi="Times New Roman" w:cs="Calibri"/>
                <w:bCs/>
                <w:sz w:val="21"/>
                <w:szCs w:val="21"/>
              </w:rPr>
              <w:t>Počet neodstránených pripomienok</w:t>
            </w:r>
          </w:p>
        </w:tc>
        <w:tc>
          <w:tcPr>
            <w:tcW w:w="7801" w:type="dxa"/>
            <w:tcBorders>
              <w:top w:val="nil"/>
              <w:left w:val="nil"/>
              <w:bottom w:val="nil"/>
              <w:right w:val="nil"/>
            </w:tcBorders>
          </w:tcPr>
          <w:p w:rsidR="00927118" w:rsidRPr="0089407F" w:rsidRDefault="00927118" w:rsidP="00E165A9">
            <w:pPr>
              <w:spacing w:after="0" w:line="240" w:lineRule="auto"/>
              <w:rPr>
                <w:rFonts w:ascii="Times New Roman" w:hAnsi="Times New Roman" w:cs="Calibri"/>
                <w:sz w:val="21"/>
                <w:szCs w:val="21"/>
              </w:rPr>
            </w:pPr>
          </w:p>
        </w:tc>
      </w:tr>
    </w:tbl>
    <w:p w:rsidR="00927118" w:rsidRPr="0089407F" w:rsidRDefault="00927118" w:rsidP="00927118">
      <w:pPr>
        <w:spacing w:after="0" w:line="240" w:lineRule="auto"/>
        <w:rPr>
          <w:rFonts w:ascii="Times New Roman" w:hAnsi="Times New Roman" w:cs="Calibri"/>
          <w:b/>
          <w:sz w:val="21"/>
          <w:szCs w:val="21"/>
        </w:rPr>
      </w:pPr>
    </w:p>
    <w:p w:rsidR="00927118" w:rsidRPr="0089407F" w:rsidRDefault="00927118" w:rsidP="00927118">
      <w:pPr>
        <w:spacing w:after="0" w:line="240" w:lineRule="auto"/>
        <w:rPr>
          <w:sz w:val="21"/>
          <w:szCs w:val="21"/>
        </w:rPr>
      </w:pPr>
      <w:r w:rsidRPr="0089407F">
        <w:rPr>
          <w:rFonts w:ascii="Times New Roman" w:hAnsi="Times New Roman" w:cs="Calibri"/>
          <w:sz w:val="21"/>
          <w:szCs w:val="21"/>
        </w:rPr>
        <w:t>Sumarizácia vznesených pripomienok podľa subjektov</w:t>
      </w:r>
    </w:p>
    <w:p w:rsidR="000C396D" w:rsidRPr="0089407F" w:rsidRDefault="000C396D" w:rsidP="00841FA6">
      <w:pPr>
        <w:rPr>
          <w:sz w:val="21"/>
          <w:szCs w:val="21"/>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0C396D" w:rsidRPr="0089407F">
        <w:trPr>
          <w:divId w:val="98311976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t>Vôbec nezaslali</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2.</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 xml:space="preserve">Asociácia </w:t>
            </w:r>
            <w:proofErr w:type="spellStart"/>
            <w:r w:rsidRPr="0089407F">
              <w:rPr>
                <w:rFonts w:ascii="Times" w:hAnsi="Times" w:cs="Times"/>
                <w:sz w:val="21"/>
                <w:szCs w:val="21"/>
              </w:rPr>
              <w:t>zamestnávatelských</w:t>
            </w:r>
            <w:proofErr w:type="spellEnd"/>
            <w:r w:rsidRPr="0089407F">
              <w:rPr>
                <w:rFonts w:ascii="Times" w:hAnsi="Times" w:cs="Times"/>
                <w:sz w:val="21"/>
                <w:szCs w:val="21"/>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3.</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4.</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5.</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6.</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8.</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9.</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10.</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11.</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12.</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13.</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14.</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15.</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16.</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17.</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18.</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19.</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20.</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21.</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22.</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23.</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24.</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lastRenderedPageBreak/>
              <w:t>25.</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26.</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27.</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28.</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29.</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30.</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31.</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32.</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33.</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34.</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35.</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36.</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37.</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38.</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39.</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40.</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41.</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42.</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43.</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lastRenderedPageBreak/>
              <w:t>44.</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45.</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x</w:t>
            </w:r>
          </w:p>
        </w:tc>
      </w:tr>
      <w:tr w:rsidR="000C396D" w:rsidRPr="0089407F">
        <w:trPr>
          <w:divId w:val="983119765"/>
          <w:jc w:val="center"/>
        </w:trPr>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rPr>
                <w:rFonts w:ascii="Times" w:hAnsi="Times" w:cs="Times"/>
                <w:sz w:val="21"/>
                <w:szCs w:val="21"/>
              </w:rPr>
            </w:pPr>
            <w:r w:rsidRPr="0089407F">
              <w:rPr>
                <w:rFonts w:ascii="Times" w:hAnsi="Times" w:cs="Times"/>
                <w:sz w:val="21"/>
                <w:szCs w:val="21"/>
              </w:rPr>
              <w:t>Spolu</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7 (5o,2z)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r w:rsidRPr="0089407F">
              <w:rPr>
                <w:rFonts w:ascii="Times" w:hAnsi="Times" w:cs="Times"/>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0C396D" w:rsidRPr="0089407F" w:rsidRDefault="000C396D">
            <w:pPr>
              <w:jc w:val="center"/>
              <w:rPr>
                <w:sz w:val="21"/>
                <w:szCs w:val="21"/>
              </w:rPr>
            </w:pPr>
          </w:p>
        </w:tc>
      </w:tr>
    </w:tbl>
    <w:p w:rsidR="00BF7CE0" w:rsidRPr="0089407F" w:rsidRDefault="00BF7CE0" w:rsidP="00841FA6">
      <w:pPr>
        <w:rPr>
          <w:b/>
          <w:bCs/>
          <w:color w:val="000000"/>
          <w:sz w:val="21"/>
          <w:szCs w:val="21"/>
        </w:rPr>
      </w:pPr>
      <w:r w:rsidRPr="0089407F">
        <w:rPr>
          <w:rFonts w:ascii="Times New Roman" w:eastAsia="Times New Roman" w:hAnsi="Times New Roman" w:cs="Times New Roman"/>
          <w:bCs/>
          <w:color w:val="000000"/>
          <w:sz w:val="21"/>
          <w:szCs w:val="21"/>
          <w:lang w:eastAsia="sk-SK"/>
        </w:rPr>
        <w:t>Vyhodnotenie vecných pripomienok je uvedené v tabuľkovej časti.</w:t>
      </w:r>
    </w:p>
    <w:p w:rsidR="00BF7CE0" w:rsidRPr="0089407F" w:rsidRDefault="00BF7CE0" w:rsidP="00BF7CE0">
      <w:pPr>
        <w:pStyle w:val="Zkladntext"/>
        <w:widowControl/>
        <w:jc w:val="both"/>
        <w:rPr>
          <w:b w:val="0"/>
          <w:bCs w:val="0"/>
          <w:color w:val="000000"/>
          <w:sz w:val="21"/>
          <w:szCs w:val="21"/>
        </w:rPr>
      </w:pPr>
    </w:p>
    <w:tbl>
      <w:tblPr>
        <w:tblW w:w="0" w:type="auto"/>
        <w:tblLook w:val="0000" w:firstRow="0" w:lastRow="0" w:firstColumn="0" w:lastColumn="0" w:noHBand="0" w:noVBand="0"/>
      </w:tblPr>
      <w:tblGrid>
        <w:gridCol w:w="1809"/>
        <w:gridCol w:w="3119"/>
      </w:tblGrid>
      <w:tr w:rsidR="00BF7CE0" w:rsidRPr="0089407F" w:rsidTr="00943EB2">
        <w:trPr>
          <w:cantSplit/>
        </w:trPr>
        <w:tc>
          <w:tcPr>
            <w:tcW w:w="4928" w:type="dxa"/>
            <w:gridSpan w:val="2"/>
            <w:tcBorders>
              <w:top w:val="nil"/>
              <w:left w:val="nil"/>
              <w:bottom w:val="nil"/>
              <w:right w:val="nil"/>
            </w:tcBorders>
          </w:tcPr>
          <w:p w:rsidR="00BF7CE0" w:rsidRPr="0089407F" w:rsidRDefault="00BF7CE0" w:rsidP="00342C19">
            <w:pPr>
              <w:pStyle w:val="Zkladntext"/>
              <w:widowControl/>
              <w:jc w:val="both"/>
              <w:rPr>
                <w:b w:val="0"/>
                <w:color w:val="000000"/>
                <w:sz w:val="21"/>
                <w:szCs w:val="21"/>
              </w:rPr>
            </w:pPr>
            <w:r w:rsidRPr="0089407F">
              <w:rPr>
                <w:b w:val="0"/>
                <w:color w:val="000000"/>
                <w:sz w:val="21"/>
                <w:szCs w:val="21"/>
              </w:rPr>
              <w:t>Vysvetlivky  k použitým skratkám v tabuľke:</w:t>
            </w:r>
          </w:p>
        </w:tc>
      </w:tr>
      <w:tr w:rsidR="00BF7CE0" w:rsidRPr="0089407F" w:rsidTr="00943EB2">
        <w:trPr>
          <w:cantSplit/>
        </w:trPr>
        <w:tc>
          <w:tcPr>
            <w:tcW w:w="1809" w:type="dxa"/>
            <w:tcBorders>
              <w:top w:val="nil"/>
              <w:left w:val="nil"/>
              <w:bottom w:val="nil"/>
              <w:right w:val="nil"/>
            </w:tcBorders>
          </w:tcPr>
          <w:p w:rsidR="00BF7CE0" w:rsidRPr="0089407F" w:rsidRDefault="00BF7CE0" w:rsidP="00342C19">
            <w:pPr>
              <w:pStyle w:val="Zkladntext"/>
              <w:widowControl/>
              <w:jc w:val="both"/>
              <w:rPr>
                <w:b w:val="0"/>
                <w:color w:val="000000"/>
                <w:sz w:val="21"/>
                <w:szCs w:val="21"/>
              </w:rPr>
            </w:pPr>
            <w:r w:rsidRPr="0089407F">
              <w:rPr>
                <w:b w:val="0"/>
                <w:color w:val="000000"/>
                <w:sz w:val="21"/>
                <w:szCs w:val="21"/>
              </w:rPr>
              <w:t>O – obyčajná</w:t>
            </w:r>
          </w:p>
        </w:tc>
        <w:tc>
          <w:tcPr>
            <w:tcW w:w="3119" w:type="dxa"/>
            <w:tcBorders>
              <w:top w:val="nil"/>
              <w:left w:val="nil"/>
              <w:bottom w:val="nil"/>
              <w:right w:val="nil"/>
            </w:tcBorders>
          </w:tcPr>
          <w:p w:rsidR="00BF7CE0" w:rsidRPr="0089407F" w:rsidRDefault="00BF7CE0" w:rsidP="00342C19">
            <w:pPr>
              <w:pStyle w:val="Zkladntext"/>
              <w:widowControl/>
              <w:jc w:val="both"/>
              <w:rPr>
                <w:b w:val="0"/>
                <w:color w:val="000000"/>
                <w:sz w:val="21"/>
                <w:szCs w:val="21"/>
              </w:rPr>
            </w:pPr>
            <w:r w:rsidRPr="0089407F">
              <w:rPr>
                <w:b w:val="0"/>
                <w:color w:val="000000"/>
                <w:sz w:val="21"/>
                <w:szCs w:val="21"/>
              </w:rPr>
              <w:t>A – akceptovaná</w:t>
            </w:r>
          </w:p>
        </w:tc>
      </w:tr>
      <w:tr w:rsidR="00BF7CE0" w:rsidRPr="0089407F" w:rsidTr="00943EB2">
        <w:trPr>
          <w:cantSplit/>
        </w:trPr>
        <w:tc>
          <w:tcPr>
            <w:tcW w:w="1809" w:type="dxa"/>
            <w:tcBorders>
              <w:top w:val="nil"/>
              <w:left w:val="nil"/>
              <w:bottom w:val="nil"/>
              <w:right w:val="nil"/>
            </w:tcBorders>
          </w:tcPr>
          <w:p w:rsidR="00BF7CE0" w:rsidRPr="0089407F" w:rsidRDefault="00BF7CE0" w:rsidP="00342C19">
            <w:pPr>
              <w:pStyle w:val="Zkladntext"/>
              <w:widowControl/>
              <w:jc w:val="both"/>
              <w:rPr>
                <w:b w:val="0"/>
                <w:color w:val="000000"/>
                <w:sz w:val="21"/>
                <w:szCs w:val="21"/>
              </w:rPr>
            </w:pPr>
            <w:r w:rsidRPr="0089407F">
              <w:rPr>
                <w:b w:val="0"/>
                <w:color w:val="000000"/>
                <w:sz w:val="21"/>
                <w:szCs w:val="21"/>
              </w:rPr>
              <w:t>Z – zásadná</w:t>
            </w:r>
          </w:p>
        </w:tc>
        <w:tc>
          <w:tcPr>
            <w:tcW w:w="3119" w:type="dxa"/>
            <w:tcBorders>
              <w:top w:val="nil"/>
              <w:left w:val="nil"/>
              <w:bottom w:val="nil"/>
              <w:right w:val="nil"/>
            </w:tcBorders>
          </w:tcPr>
          <w:p w:rsidR="00BF7CE0" w:rsidRPr="0089407F" w:rsidRDefault="00BF7CE0" w:rsidP="00342C19">
            <w:pPr>
              <w:pStyle w:val="Zkladntext"/>
              <w:widowControl/>
              <w:jc w:val="both"/>
              <w:rPr>
                <w:b w:val="0"/>
                <w:color w:val="000000"/>
                <w:sz w:val="21"/>
                <w:szCs w:val="21"/>
              </w:rPr>
            </w:pPr>
            <w:r w:rsidRPr="0089407F">
              <w:rPr>
                <w:b w:val="0"/>
                <w:color w:val="000000"/>
                <w:sz w:val="21"/>
                <w:szCs w:val="21"/>
              </w:rPr>
              <w:t>N – neakceptovaná</w:t>
            </w:r>
          </w:p>
        </w:tc>
      </w:tr>
      <w:tr w:rsidR="00BF7CE0" w:rsidRPr="0089407F" w:rsidTr="00943EB2">
        <w:trPr>
          <w:cantSplit/>
        </w:trPr>
        <w:tc>
          <w:tcPr>
            <w:tcW w:w="1809" w:type="dxa"/>
            <w:tcBorders>
              <w:top w:val="nil"/>
              <w:left w:val="nil"/>
              <w:bottom w:val="nil"/>
              <w:right w:val="nil"/>
            </w:tcBorders>
          </w:tcPr>
          <w:p w:rsidR="00BF7CE0" w:rsidRPr="0089407F" w:rsidRDefault="00BF7CE0" w:rsidP="00342C19">
            <w:pPr>
              <w:pStyle w:val="Zkladntext"/>
              <w:widowControl/>
              <w:jc w:val="both"/>
              <w:rPr>
                <w:b w:val="0"/>
                <w:color w:val="000000"/>
                <w:sz w:val="21"/>
                <w:szCs w:val="21"/>
              </w:rPr>
            </w:pPr>
          </w:p>
        </w:tc>
        <w:tc>
          <w:tcPr>
            <w:tcW w:w="3119" w:type="dxa"/>
            <w:tcBorders>
              <w:top w:val="nil"/>
              <w:left w:val="nil"/>
              <w:bottom w:val="nil"/>
              <w:right w:val="nil"/>
            </w:tcBorders>
          </w:tcPr>
          <w:p w:rsidR="00BF7CE0" w:rsidRPr="0089407F" w:rsidRDefault="00BF7CE0" w:rsidP="00342C19">
            <w:pPr>
              <w:pStyle w:val="Zkladntext"/>
              <w:widowControl/>
              <w:jc w:val="both"/>
              <w:rPr>
                <w:b w:val="0"/>
                <w:color w:val="000000"/>
                <w:sz w:val="21"/>
                <w:szCs w:val="21"/>
              </w:rPr>
            </w:pPr>
            <w:r w:rsidRPr="0089407F">
              <w:rPr>
                <w:b w:val="0"/>
                <w:color w:val="000000"/>
                <w:sz w:val="21"/>
                <w:szCs w:val="21"/>
              </w:rPr>
              <w:t>ČA – čiastočne akceptovaná</w:t>
            </w:r>
          </w:p>
        </w:tc>
      </w:tr>
    </w:tbl>
    <w:p w:rsidR="00E85710" w:rsidRPr="0089407F" w:rsidRDefault="00E85710">
      <w:pPr>
        <w:rPr>
          <w:sz w:val="21"/>
          <w:szCs w:val="21"/>
        </w:rPr>
      </w:pPr>
      <w:r w:rsidRPr="0089407F">
        <w:rPr>
          <w:sz w:val="21"/>
          <w:szCs w:val="21"/>
        </w:rPr>
        <w:br w:type="page"/>
      </w:r>
    </w:p>
    <w:tbl>
      <w:tblPr>
        <w:tblW w:w="525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84"/>
        <w:gridCol w:w="7030"/>
        <w:gridCol w:w="666"/>
        <w:gridCol w:w="666"/>
        <w:gridCol w:w="4591"/>
      </w:tblGrid>
      <w:tr w:rsidR="000C396D" w:rsidRPr="0089407F" w:rsidTr="0089407F">
        <w:trPr>
          <w:divId w:val="34159368"/>
          <w:jc w:val="center"/>
        </w:trPr>
        <w:tc>
          <w:tcPr>
            <w:tcW w:w="353"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lastRenderedPageBreak/>
              <w:t>Subjekt</w:t>
            </w:r>
          </w:p>
        </w:tc>
        <w:tc>
          <w:tcPr>
            <w:tcW w:w="2522"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t>Pripomienka</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t>Typ</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proofErr w:type="spellStart"/>
            <w:r w:rsidRPr="0089407F">
              <w:rPr>
                <w:rFonts w:ascii="Times" w:hAnsi="Times" w:cs="Times"/>
                <w:b/>
                <w:bCs/>
                <w:sz w:val="21"/>
                <w:szCs w:val="21"/>
              </w:rPr>
              <w:t>Vyh</w:t>
            </w:r>
            <w:proofErr w:type="spellEnd"/>
            <w:r w:rsidRPr="0089407F">
              <w:rPr>
                <w:rFonts w:ascii="Times" w:hAnsi="Times" w:cs="Times"/>
                <w:b/>
                <w:bCs/>
                <w:sz w:val="21"/>
                <w:szCs w:val="21"/>
              </w:rPr>
              <w:t>.</w:t>
            </w:r>
          </w:p>
        </w:tc>
        <w:tc>
          <w:tcPr>
            <w:tcW w:w="1647"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t>Spôsob vyhodnotenia</w:t>
            </w:r>
          </w:p>
        </w:tc>
      </w:tr>
      <w:tr w:rsidR="000C396D" w:rsidRPr="0089407F" w:rsidTr="0089407F">
        <w:trPr>
          <w:divId w:val="34159368"/>
          <w:jc w:val="center"/>
        </w:trPr>
        <w:tc>
          <w:tcPr>
            <w:tcW w:w="353"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t>ANS</w:t>
            </w:r>
          </w:p>
        </w:tc>
        <w:tc>
          <w:tcPr>
            <w:tcW w:w="2522"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rPr>
                <w:rFonts w:ascii="Times" w:hAnsi="Times" w:cs="Times"/>
                <w:sz w:val="21"/>
                <w:szCs w:val="21"/>
              </w:rPr>
            </w:pPr>
            <w:r w:rsidRPr="0089407F">
              <w:rPr>
                <w:rFonts w:ascii="Times" w:hAnsi="Times" w:cs="Times"/>
                <w:b/>
                <w:bCs/>
                <w:sz w:val="21"/>
                <w:szCs w:val="21"/>
              </w:rPr>
              <w:t xml:space="preserve">K Čl. I navrhujeme doplniť bodmi 2 a 3 </w:t>
            </w:r>
            <w:r w:rsidRPr="0089407F">
              <w:rPr>
                <w:rFonts w:ascii="Times" w:hAnsi="Times" w:cs="Times"/>
                <w:sz w:val="21"/>
                <w:szCs w:val="21"/>
              </w:rPr>
              <w:br/>
              <w:t xml:space="preserve">Navrhujeme doplniť nové bod 2 a 3 , ktoré znejú: „ 2. V prílohe č. 8 sa tabuľka A dopĺňa tridsiatym tretím bodom, ktorý znie: „33. Svidník Nemocnica </w:t>
            </w:r>
            <w:proofErr w:type="spellStart"/>
            <w:r w:rsidRPr="0089407F">
              <w:rPr>
                <w:rFonts w:ascii="Times" w:hAnsi="Times" w:cs="Times"/>
                <w:sz w:val="21"/>
                <w:szCs w:val="21"/>
              </w:rPr>
              <w:t>arm</w:t>
            </w:r>
            <w:proofErr w:type="spellEnd"/>
            <w:r w:rsidRPr="0089407F">
              <w:rPr>
                <w:rFonts w:ascii="Times" w:hAnsi="Times" w:cs="Times"/>
                <w:sz w:val="21"/>
                <w:szCs w:val="21"/>
              </w:rPr>
              <w:t xml:space="preserve">. generála L. Svobodu Svidník, a. s. 1.“ 3. V prílohe č. 8 sa tabuľka B dopĺňa trinástym riadkom, ktorý znie: „13. Michalovce Nemocnica s poliklinikou Štefana </w:t>
            </w:r>
            <w:proofErr w:type="spellStart"/>
            <w:r w:rsidRPr="0089407F">
              <w:rPr>
                <w:rFonts w:ascii="Times" w:hAnsi="Times" w:cs="Times"/>
                <w:sz w:val="21"/>
                <w:szCs w:val="21"/>
              </w:rPr>
              <w:t>Kukuru</w:t>
            </w:r>
            <w:proofErr w:type="spellEnd"/>
            <w:r w:rsidRPr="0089407F">
              <w:rPr>
                <w:rFonts w:ascii="Times" w:hAnsi="Times" w:cs="Times"/>
                <w:sz w:val="21"/>
                <w:szCs w:val="21"/>
              </w:rPr>
              <w:t xml:space="preserve"> Michalovce, a. s. 2.““. Odôvodnenie: Navrhujeme Nemocnicu </w:t>
            </w:r>
            <w:proofErr w:type="spellStart"/>
            <w:r w:rsidRPr="0089407F">
              <w:rPr>
                <w:rFonts w:ascii="Times" w:hAnsi="Times" w:cs="Times"/>
                <w:sz w:val="21"/>
                <w:szCs w:val="21"/>
              </w:rPr>
              <w:t>arm</w:t>
            </w:r>
            <w:proofErr w:type="spellEnd"/>
            <w:r w:rsidRPr="0089407F">
              <w:rPr>
                <w:rFonts w:ascii="Times" w:hAnsi="Times" w:cs="Times"/>
                <w:sz w:val="21"/>
                <w:szCs w:val="21"/>
              </w:rPr>
              <w:t xml:space="preserve">. generála L. Svobodu Svidník, a. s. zaradiť do pevnej siete poskytovateľov ústavnej zdravotnej starostlivosti, ktorí poskytujú ústavnú pohotovostnú službu na urgentnom príjme 1. typu. Navrhujeme Nemocnicu s poliklinikou Štefana </w:t>
            </w:r>
            <w:proofErr w:type="spellStart"/>
            <w:r w:rsidRPr="0089407F">
              <w:rPr>
                <w:rFonts w:ascii="Times" w:hAnsi="Times" w:cs="Times"/>
                <w:sz w:val="21"/>
                <w:szCs w:val="21"/>
              </w:rPr>
              <w:t>Kukuru</w:t>
            </w:r>
            <w:proofErr w:type="spellEnd"/>
            <w:r w:rsidRPr="0089407F">
              <w:rPr>
                <w:rFonts w:ascii="Times" w:hAnsi="Times" w:cs="Times"/>
                <w:sz w:val="21"/>
                <w:szCs w:val="21"/>
              </w:rPr>
              <w:t xml:space="preserve"> Michalovce, </w:t>
            </w:r>
            <w:proofErr w:type="spellStart"/>
            <w:r w:rsidRPr="0089407F">
              <w:rPr>
                <w:rFonts w:ascii="Times" w:hAnsi="Times" w:cs="Times"/>
                <w:sz w:val="21"/>
                <w:szCs w:val="21"/>
              </w:rPr>
              <w:t>a.s</w:t>
            </w:r>
            <w:proofErr w:type="spellEnd"/>
            <w:r w:rsidRPr="0089407F">
              <w:rPr>
                <w:rFonts w:ascii="Times" w:hAnsi="Times" w:cs="Times"/>
                <w:sz w:val="21"/>
                <w:szCs w:val="21"/>
              </w:rPr>
              <w:t xml:space="preserve">. zaradiť do pevnej siete poskytovateľov ústavnej zdravotnej starostlivosti, ktorí poskytujú ústavnú pohotovostnú službu na urgentnom príjme 2. typu. Obe UZZ zabezpečujú starostlivosť o COVID-19 pacientov (SK a MI), v prípade Nemocnice s poliklinikou Štefana </w:t>
            </w:r>
            <w:proofErr w:type="spellStart"/>
            <w:r w:rsidRPr="0089407F">
              <w:rPr>
                <w:rFonts w:ascii="Times" w:hAnsi="Times" w:cs="Times"/>
                <w:sz w:val="21"/>
                <w:szCs w:val="21"/>
              </w:rPr>
              <w:t>Kukuru</w:t>
            </w:r>
            <w:proofErr w:type="spellEnd"/>
            <w:r w:rsidRPr="0089407F">
              <w:rPr>
                <w:rFonts w:ascii="Times" w:hAnsi="Times" w:cs="Times"/>
                <w:sz w:val="21"/>
                <w:szCs w:val="21"/>
              </w:rPr>
              <w:t xml:space="preserve"> Michalovce, </w:t>
            </w:r>
            <w:proofErr w:type="spellStart"/>
            <w:r w:rsidRPr="0089407F">
              <w:rPr>
                <w:rFonts w:ascii="Times" w:hAnsi="Times" w:cs="Times"/>
                <w:sz w:val="21"/>
                <w:szCs w:val="21"/>
              </w:rPr>
              <w:t>a.s</w:t>
            </w:r>
            <w:proofErr w:type="spellEnd"/>
            <w:r w:rsidRPr="0089407F">
              <w:rPr>
                <w:rFonts w:ascii="Times" w:hAnsi="Times" w:cs="Times"/>
                <w:sz w:val="21"/>
                <w:szCs w:val="21"/>
              </w:rPr>
              <w:t xml:space="preserve">. (zabezpečujú nadregionálnu starostlivosť o COVID-19 pacientov s komplikovaným priebehom).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Sme toho názoru, že </w:t>
            </w:r>
            <w:proofErr w:type="spellStart"/>
            <w:r w:rsidRPr="0089407F">
              <w:rPr>
                <w:rFonts w:ascii="Times" w:hAnsi="Times" w:cs="Times"/>
                <w:sz w:val="21"/>
                <w:szCs w:val="21"/>
              </w:rPr>
              <w:t>prekvalifikovaním</w:t>
            </w:r>
            <w:proofErr w:type="spellEnd"/>
            <w:r w:rsidRPr="0089407F">
              <w:rPr>
                <w:rFonts w:ascii="Times" w:hAnsi="Times" w:cs="Times"/>
                <w:sz w:val="21"/>
                <w:szCs w:val="21"/>
              </w:rPr>
              <w:t xml:space="preserve"> zaradenia Nemocnice s poliklinikou Štefana </w:t>
            </w:r>
            <w:proofErr w:type="spellStart"/>
            <w:r w:rsidRPr="0089407F">
              <w:rPr>
                <w:rFonts w:ascii="Times" w:hAnsi="Times" w:cs="Times"/>
                <w:sz w:val="21"/>
                <w:szCs w:val="21"/>
              </w:rPr>
              <w:t>Kukuru</w:t>
            </w:r>
            <w:proofErr w:type="spellEnd"/>
            <w:r w:rsidRPr="0089407F">
              <w:rPr>
                <w:rFonts w:ascii="Times" w:hAnsi="Times" w:cs="Times"/>
                <w:sz w:val="21"/>
                <w:szCs w:val="21"/>
              </w:rPr>
              <w:t xml:space="preserve"> Michalovce, </w:t>
            </w:r>
            <w:proofErr w:type="spellStart"/>
            <w:r w:rsidRPr="0089407F">
              <w:rPr>
                <w:rFonts w:ascii="Times" w:hAnsi="Times" w:cs="Times"/>
                <w:sz w:val="21"/>
                <w:szCs w:val="21"/>
              </w:rPr>
              <w:t>a.s</w:t>
            </w:r>
            <w:proofErr w:type="spellEnd"/>
            <w:r w:rsidRPr="0089407F">
              <w:rPr>
                <w:rFonts w:ascii="Times" w:hAnsi="Times" w:cs="Times"/>
                <w:sz w:val="21"/>
                <w:szCs w:val="21"/>
              </w:rPr>
              <w:t xml:space="preserve">. v pevnej sieti z poskytovateľov ústavnej zdravotnej starostlivosti, ktorí poskytujú ústavnú pohotovostnú službu na urgentnom príjme 1. typu na poskytovateľa ústavnej zdravotnej starostlivosti, ktorý poskytuje ústavnú pohotovostnú službu na urgentnom príjme 2. typu výrazne zníži počet odvrátiteľných úmrtí v regióne. </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r w:rsidRPr="0089407F">
              <w:rPr>
                <w:rFonts w:ascii="Times" w:hAnsi="Times" w:cs="Times"/>
                <w:sz w:val="21"/>
                <w:szCs w:val="21"/>
              </w:rPr>
              <w:t>Z</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r w:rsidRPr="0089407F">
              <w:rPr>
                <w:rFonts w:ascii="Times" w:hAnsi="Times" w:cs="Times"/>
                <w:sz w:val="21"/>
                <w:szCs w:val="21"/>
              </w:rPr>
              <w:t>N</w:t>
            </w:r>
          </w:p>
        </w:tc>
        <w:tc>
          <w:tcPr>
            <w:tcW w:w="1647"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rPr>
                <w:rFonts w:ascii="Times" w:hAnsi="Times" w:cs="Times"/>
                <w:sz w:val="21"/>
                <w:szCs w:val="21"/>
              </w:rPr>
            </w:pPr>
            <w:r w:rsidRPr="0089407F">
              <w:rPr>
                <w:rFonts w:ascii="Times" w:hAnsi="Times" w:cs="Times"/>
                <w:sz w:val="21"/>
                <w:szCs w:val="21"/>
              </w:rPr>
              <w:t>Pripomienka je nad rámec predkladaného návrhu nariadenia. Návrh nariadenia rieši aktuálnu situáciu v regióne. Ministerstvo zdravotníctva návrhom nariadenia predchádza hrozbe, že zanikne urgentný príjem Malacky, prevádzkovaný doposiaľ na základe zmluvy s krajom. V čase zhoršenej epidemiologickej situácie by mohol mať tento zánik devastačný vplyv na možnosti zabezpečenia adekvátnej a regionálne proporčnej zdravotnej starostlivosti. Toto opatrenie sa navrhuje iba na prechodné obdobie, je časovo ohraničené. Obsah pripomienky je potrebné komplexne posúdiť z hľadiska opodstatnenosti a vplyvov, ktoré by úprava mala. Ak na základe tohto posúdenia vyplynie, že úprava je potrebná, mala by prejsť samostatným a štandardným legislatívnym procesom.</w:t>
            </w:r>
          </w:p>
        </w:tc>
      </w:tr>
      <w:tr w:rsidR="000C396D" w:rsidRPr="0089407F" w:rsidTr="0089407F">
        <w:trPr>
          <w:divId w:val="34159368"/>
          <w:jc w:val="center"/>
        </w:trPr>
        <w:tc>
          <w:tcPr>
            <w:tcW w:w="353"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t>AZZZ SR</w:t>
            </w:r>
          </w:p>
        </w:tc>
        <w:tc>
          <w:tcPr>
            <w:tcW w:w="2522"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rPr>
                <w:rFonts w:ascii="Times" w:hAnsi="Times" w:cs="Times"/>
                <w:sz w:val="21"/>
                <w:szCs w:val="21"/>
              </w:rPr>
            </w:pPr>
            <w:r w:rsidRPr="0089407F">
              <w:rPr>
                <w:rFonts w:ascii="Times" w:hAnsi="Times" w:cs="Times"/>
                <w:b/>
                <w:bCs/>
                <w:sz w:val="21"/>
                <w:szCs w:val="21"/>
              </w:rPr>
              <w:t xml:space="preserve">K Čl. I navrhujeme doplniť bodmi 2 a 3 </w:t>
            </w:r>
            <w:r w:rsidRPr="0089407F">
              <w:rPr>
                <w:rFonts w:ascii="Times" w:hAnsi="Times" w:cs="Times"/>
                <w:sz w:val="21"/>
                <w:szCs w:val="21"/>
              </w:rPr>
              <w:br/>
              <w:t xml:space="preserve">Navrhujeme doplniť nové bod 2 a 3 , ktoré znejú: „ 2. V prílohe č. 8 sa tabuľka A </w:t>
            </w:r>
            <w:r w:rsidRPr="0089407F">
              <w:rPr>
                <w:rFonts w:ascii="Times" w:hAnsi="Times" w:cs="Times"/>
                <w:sz w:val="21"/>
                <w:szCs w:val="21"/>
              </w:rPr>
              <w:lastRenderedPageBreak/>
              <w:t xml:space="preserve">dopĺňa tridsiatym tretím bodom, ktorý znie: „33. Svidník Nemocnica </w:t>
            </w:r>
            <w:proofErr w:type="spellStart"/>
            <w:r w:rsidRPr="0089407F">
              <w:rPr>
                <w:rFonts w:ascii="Times" w:hAnsi="Times" w:cs="Times"/>
                <w:sz w:val="21"/>
                <w:szCs w:val="21"/>
              </w:rPr>
              <w:t>arm</w:t>
            </w:r>
            <w:proofErr w:type="spellEnd"/>
            <w:r w:rsidRPr="0089407F">
              <w:rPr>
                <w:rFonts w:ascii="Times" w:hAnsi="Times" w:cs="Times"/>
                <w:sz w:val="21"/>
                <w:szCs w:val="21"/>
              </w:rPr>
              <w:t xml:space="preserve">. generála L. Svobodu Svidník, a. s. 1.“ 3. V prílohe č. 8 sa tabuľka B dopĺňa trinástym riadkom, ktorý znie: „13. Michalovce Nemocnica s poliklinikou Štefana </w:t>
            </w:r>
            <w:proofErr w:type="spellStart"/>
            <w:r w:rsidRPr="0089407F">
              <w:rPr>
                <w:rFonts w:ascii="Times" w:hAnsi="Times" w:cs="Times"/>
                <w:sz w:val="21"/>
                <w:szCs w:val="21"/>
              </w:rPr>
              <w:t>Kukuru</w:t>
            </w:r>
            <w:proofErr w:type="spellEnd"/>
            <w:r w:rsidRPr="0089407F">
              <w:rPr>
                <w:rFonts w:ascii="Times" w:hAnsi="Times" w:cs="Times"/>
                <w:sz w:val="21"/>
                <w:szCs w:val="21"/>
              </w:rPr>
              <w:t xml:space="preserve"> Michalovce, a. s. 2.““. Odôvodnenie: Navrhujeme Nemocnicu </w:t>
            </w:r>
            <w:proofErr w:type="spellStart"/>
            <w:r w:rsidRPr="0089407F">
              <w:rPr>
                <w:rFonts w:ascii="Times" w:hAnsi="Times" w:cs="Times"/>
                <w:sz w:val="21"/>
                <w:szCs w:val="21"/>
              </w:rPr>
              <w:t>arm</w:t>
            </w:r>
            <w:proofErr w:type="spellEnd"/>
            <w:r w:rsidRPr="0089407F">
              <w:rPr>
                <w:rFonts w:ascii="Times" w:hAnsi="Times" w:cs="Times"/>
                <w:sz w:val="21"/>
                <w:szCs w:val="21"/>
              </w:rPr>
              <w:t xml:space="preserve">. generála L. Svobodu Svidník, a. s. zaradiť do pevnej siete poskytovateľov ústavnej zdravotnej starostlivosti, ktorí poskytujú ústavnú pohotovostnú službu na urgentnom príjme 1. typu. Navrhujeme Nemocnicu s poliklinikou Štefana </w:t>
            </w:r>
            <w:proofErr w:type="spellStart"/>
            <w:r w:rsidRPr="0089407F">
              <w:rPr>
                <w:rFonts w:ascii="Times" w:hAnsi="Times" w:cs="Times"/>
                <w:sz w:val="21"/>
                <w:szCs w:val="21"/>
              </w:rPr>
              <w:t>Kukuru</w:t>
            </w:r>
            <w:proofErr w:type="spellEnd"/>
            <w:r w:rsidRPr="0089407F">
              <w:rPr>
                <w:rFonts w:ascii="Times" w:hAnsi="Times" w:cs="Times"/>
                <w:sz w:val="21"/>
                <w:szCs w:val="21"/>
              </w:rPr>
              <w:t xml:space="preserve"> Michalovce, </w:t>
            </w:r>
            <w:proofErr w:type="spellStart"/>
            <w:r w:rsidRPr="0089407F">
              <w:rPr>
                <w:rFonts w:ascii="Times" w:hAnsi="Times" w:cs="Times"/>
                <w:sz w:val="21"/>
                <w:szCs w:val="21"/>
              </w:rPr>
              <w:t>a.s</w:t>
            </w:r>
            <w:proofErr w:type="spellEnd"/>
            <w:r w:rsidRPr="0089407F">
              <w:rPr>
                <w:rFonts w:ascii="Times" w:hAnsi="Times" w:cs="Times"/>
                <w:sz w:val="21"/>
                <w:szCs w:val="21"/>
              </w:rPr>
              <w:t xml:space="preserve">. zaradiť do pevnej siete poskytovateľov ústavnej zdravotnej starostlivosti, ktorí poskytujú ústavnú pohotovostnú službu na urgentnom príjme 2. typu. Obe UZZ zabezpečujú starostlivosť o COVID-19 pacientov (SK a MI), v prípade Nemocnice s poliklinikou Štefana </w:t>
            </w:r>
            <w:proofErr w:type="spellStart"/>
            <w:r w:rsidRPr="0089407F">
              <w:rPr>
                <w:rFonts w:ascii="Times" w:hAnsi="Times" w:cs="Times"/>
                <w:sz w:val="21"/>
                <w:szCs w:val="21"/>
              </w:rPr>
              <w:t>Kukuru</w:t>
            </w:r>
            <w:proofErr w:type="spellEnd"/>
            <w:r w:rsidRPr="0089407F">
              <w:rPr>
                <w:rFonts w:ascii="Times" w:hAnsi="Times" w:cs="Times"/>
                <w:sz w:val="21"/>
                <w:szCs w:val="21"/>
              </w:rPr>
              <w:t xml:space="preserve"> Michalovce, </w:t>
            </w:r>
            <w:proofErr w:type="spellStart"/>
            <w:r w:rsidRPr="0089407F">
              <w:rPr>
                <w:rFonts w:ascii="Times" w:hAnsi="Times" w:cs="Times"/>
                <w:sz w:val="21"/>
                <w:szCs w:val="21"/>
              </w:rPr>
              <w:t>a.s</w:t>
            </w:r>
            <w:proofErr w:type="spellEnd"/>
            <w:r w:rsidRPr="0089407F">
              <w:rPr>
                <w:rFonts w:ascii="Times" w:hAnsi="Times" w:cs="Times"/>
                <w:sz w:val="21"/>
                <w:szCs w:val="21"/>
              </w:rPr>
              <w:t xml:space="preserve">. (zabezpečujú nadregionálnu starostlivosť o COVID-19 pacientov s komplikovaným priebehom).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Sme toho názoru, že </w:t>
            </w:r>
            <w:proofErr w:type="spellStart"/>
            <w:r w:rsidRPr="0089407F">
              <w:rPr>
                <w:rFonts w:ascii="Times" w:hAnsi="Times" w:cs="Times"/>
                <w:sz w:val="21"/>
                <w:szCs w:val="21"/>
              </w:rPr>
              <w:t>prekvalifikovaním</w:t>
            </w:r>
            <w:proofErr w:type="spellEnd"/>
            <w:r w:rsidRPr="0089407F">
              <w:rPr>
                <w:rFonts w:ascii="Times" w:hAnsi="Times" w:cs="Times"/>
                <w:sz w:val="21"/>
                <w:szCs w:val="21"/>
              </w:rPr>
              <w:t xml:space="preserve"> zaradenia Nemocnice s poliklinikou Štefana </w:t>
            </w:r>
            <w:proofErr w:type="spellStart"/>
            <w:r w:rsidRPr="0089407F">
              <w:rPr>
                <w:rFonts w:ascii="Times" w:hAnsi="Times" w:cs="Times"/>
                <w:sz w:val="21"/>
                <w:szCs w:val="21"/>
              </w:rPr>
              <w:t>Kukuru</w:t>
            </w:r>
            <w:proofErr w:type="spellEnd"/>
            <w:r w:rsidRPr="0089407F">
              <w:rPr>
                <w:rFonts w:ascii="Times" w:hAnsi="Times" w:cs="Times"/>
                <w:sz w:val="21"/>
                <w:szCs w:val="21"/>
              </w:rPr>
              <w:t xml:space="preserve"> Michalovce, </w:t>
            </w:r>
            <w:proofErr w:type="spellStart"/>
            <w:r w:rsidRPr="0089407F">
              <w:rPr>
                <w:rFonts w:ascii="Times" w:hAnsi="Times" w:cs="Times"/>
                <w:sz w:val="21"/>
                <w:szCs w:val="21"/>
              </w:rPr>
              <w:t>a.s</w:t>
            </w:r>
            <w:proofErr w:type="spellEnd"/>
            <w:r w:rsidRPr="0089407F">
              <w:rPr>
                <w:rFonts w:ascii="Times" w:hAnsi="Times" w:cs="Times"/>
                <w:sz w:val="21"/>
                <w:szCs w:val="21"/>
              </w:rPr>
              <w:t xml:space="preserve">. v pevnej sieti z poskytovateľov ústavnej zdravotnej starostlivosti, ktorí poskytujú ústavnú pohotovostnú službu na urgentnom príjme 1. typu na poskytovateľa ústavnej zdravotnej starostlivosti, ktorý poskytuje ústavnú pohotovostnú službu na urgentnom príjme 2. typu výrazne zníži počet odvrátiteľných úmrtí v regióne. </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r w:rsidRPr="0089407F">
              <w:rPr>
                <w:rFonts w:ascii="Times" w:hAnsi="Times" w:cs="Times"/>
                <w:sz w:val="21"/>
                <w:szCs w:val="21"/>
              </w:rPr>
              <w:lastRenderedPageBreak/>
              <w:t>Z</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r w:rsidRPr="0089407F">
              <w:rPr>
                <w:rFonts w:ascii="Times" w:hAnsi="Times" w:cs="Times"/>
                <w:sz w:val="21"/>
                <w:szCs w:val="21"/>
              </w:rPr>
              <w:t>N</w:t>
            </w:r>
          </w:p>
        </w:tc>
        <w:tc>
          <w:tcPr>
            <w:tcW w:w="1647"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rPr>
                <w:rFonts w:ascii="Times" w:hAnsi="Times" w:cs="Times"/>
                <w:sz w:val="21"/>
                <w:szCs w:val="21"/>
              </w:rPr>
            </w:pPr>
            <w:r w:rsidRPr="0089407F">
              <w:rPr>
                <w:rFonts w:ascii="Times" w:hAnsi="Times" w:cs="Times"/>
                <w:sz w:val="21"/>
                <w:szCs w:val="21"/>
              </w:rPr>
              <w:t xml:space="preserve">Pripomienka je nad rámec predkladaného návrhu nariadenia. Návrh nariadenia rieši aktuálnu situáciu v </w:t>
            </w:r>
            <w:r w:rsidRPr="0089407F">
              <w:rPr>
                <w:rFonts w:ascii="Times" w:hAnsi="Times" w:cs="Times"/>
                <w:sz w:val="21"/>
                <w:szCs w:val="21"/>
              </w:rPr>
              <w:lastRenderedPageBreak/>
              <w:t xml:space="preserve">regióne. Ministerstvo zdravotníctva návrhom nariadenia predchádza hrozbe, že zanikne urgentný príjem Malacky, prevádzkovaný doposiaľ na základe zmluvy s krajom. V čase zhoršenej epidemiologickej situácie by mohol mať tento zánik devastačný vplyv na možnosti zabezpečenia adekvátnej a regionálne proporčnej zdravotnej starostlivosti. Toto opatrenie sa navrhuje iba na prechodné obdobie, je časovo ohraničené. Obsah pripomienky je potrebné komplexne posúdiť z hľadiska opodstatnenosti a vplyvov, ktoré by úprava mala. Ak na základe tohto posúdenia vyplynie, že úprava je potrebná, mala by prejsť samostatným a štandardným legislatívnym procesom. </w:t>
            </w:r>
            <w:proofErr w:type="spellStart"/>
            <w:r w:rsidRPr="0089407F">
              <w:rPr>
                <w:rFonts w:ascii="Times" w:hAnsi="Times" w:cs="Times"/>
                <w:sz w:val="21"/>
                <w:szCs w:val="21"/>
              </w:rPr>
              <w:t>Rozp</w:t>
            </w:r>
            <w:r w:rsidR="002A629D">
              <w:rPr>
                <w:rFonts w:ascii="Times" w:hAnsi="Times" w:cs="Times"/>
                <w:sz w:val="21"/>
                <w:szCs w:val="21"/>
              </w:rPr>
              <w:t>o</w:t>
            </w:r>
            <w:r w:rsidRPr="0089407F">
              <w:rPr>
                <w:rFonts w:ascii="Times" w:hAnsi="Times" w:cs="Times"/>
                <w:sz w:val="21"/>
                <w:szCs w:val="21"/>
              </w:rPr>
              <w:t>rové</w:t>
            </w:r>
            <w:proofErr w:type="spellEnd"/>
            <w:r w:rsidRPr="0089407F">
              <w:rPr>
                <w:rFonts w:ascii="Times" w:hAnsi="Times" w:cs="Times"/>
                <w:sz w:val="21"/>
                <w:szCs w:val="21"/>
              </w:rPr>
              <w:t xml:space="preserve"> konanie prebehlo dňa 21. januára 2021. Rozpor sa nepodarilo odstrániť.</w:t>
            </w:r>
          </w:p>
        </w:tc>
      </w:tr>
      <w:tr w:rsidR="000C396D" w:rsidRPr="0089407F" w:rsidTr="0089407F">
        <w:trPr>
          <w:divId w:val="34159368"/>
          <w:jc w:val="center"/>
        </w:trPr>
        <w:tc>
          <w:tcPr>
            <w:tcW w:w="353"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lastRenderedPageBreak/>
              <w:t>DÔVERA</w:t>
            </w:r>
          </w:p>
        </w:tc>
        <w:tc>
          <w:tcPr>
            <w:tcW w:w="2522"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rPr>
                <w:rFonts w:ascii="Times" w:hAnsi="Times" w:cs="Times"/>
                <w:sz w:val="21"/>
                <w:szCs w:val="21"/>
              </w:rPr>
            </w:pPr>
            <w:r w:rsidRPr="0089407F">
              <w:rPr>
                <w:rFonts w:ascii="Times" w:hAnsi="Times" w:cs="Times"/>
                <w:b/>
                <w:bCs/>
                <w:sz w:val="21"/>
                <w:szCs w:val="21"/>
              </w:rPr>
              <w:t>nariadeniu ako celku</w:t>
            </w:r>
            <w:r w:rsidRPr="0089407F">
              <w:rPr>
                <w:rFonts w:ascii="Times" w:hAnsi="Times" w:cs="Times"/>
                <w:sz w:val="21"/>
                <w:szCs w:val="21"/>
              </w:rPr>
              <w:br/>
              <w:t xml:space="preserve">S ohľadom na stav a predpokladaný vývoj epidemiologickej situácie rozumieme snahe ministerstva zdravotníctva dočasne zaradiť poskytovateľa Nemocničná, </w:t>
            </w:r>
            <w:proofErr w:type="spellStart"/>
            <w:r w:rsidRPr="0089407F">
              <w:rPr>
                <w:rFonts w:ascii="Times" w:hAnsi="Times" w:cs="Times"/>
                <w:sz w:val="21"/>
                <w:szCs w:val="21"/>
              </w:rPr>
              <w:t>a.s</w:t>
            </w:r>
            <w:proofErr w:type="spellEnd"/>
            <w:r w:rsidRPr="0089407F">
              <w:rPr>
                <w:rFonts w:ascii="Times" w:hAnsi="Times" w:cs="Times"/>
                <w:sz w:val="21"/>
                <w:szCs w:val="21"/>
              </w:rPr>
              <w:t xml:space="preserve">., Nemocnica Malacky do pevnej siete poskytovateľov ústavnej zdravotnej starostlivosti, ktorý by poskytoval ústavnú pohotovostnú službu na urgentnom prijme 1.typu s cieľom odbremeniť Univerzitnú nemocnicu v Bratislave. Sme však </w:t>
            </w:r>
            <w:r w:rsidRPr="0089407F">
              <w:rPr>
                <w:rFonts w:ascii="Times" w:hAnsi="Times" w:cs="Times"/>
                <w:sz w:val="21"/>
                <w:szCs w:val="21"/>
              </w:rPr>
              <w:lastRenderedPageBreak/>
              <w:t xml:space="preserve">toho názoru, že aj tento poskytovateľ by mal počas poskytovania ústavnej pohotovostnej služby spĺňať všetky legislatívne požiadavky na jej prevádzkovanie podľa § 6 ods. 2, 3 a 4 nariadenia vlády. Zaradením tohto poskytovateľa do pevnej siete poskytovateľov ústavnej pohotovostnej služby bez splnenia legislatívnych požiadaviek vzniká reálna pochybnosť o tom, či je toto zaradenie do pevnej siete poskytovateľov v súlade so zákonom a či sa bude reálne jednať o ústavnú pohotovostnú službu, ktorej zdravotnú starostlivosť by mala uhrádzať zdravotná poisťovňa. Tým, že tento poskytovateľ nemusí podľa predloženého návrhu spĺňať požiadavky, ktoré sú kladené na ostatných poskytovateľov zaradených v pevnej sieti, a tých ich napĺňajú, sa z nášho pohľadu jedná o diskrimináciu voči existujúcim poskytovateľom. Takisto toto zaradenie možno vnímať diskriminačne ale aj voči prípadným záujemcom, ktorí by predmetnú zdravotnú starostlivosť chceli poskytovať bez splnenia požiadaviek podľa §6 nariadenia vlády, ale táto možnosť im nebola daná. Z tohto dôvodu navrhujeme, aby Nemocničná, </w:t>
            </w:r>
            <w:proofErr w:type="spellStart"/>
            <w:r w:rsidRPr="0089407F">
              <w:rPr>
                <w:rFonts w:ascii="Times" w:hAnsi="Times" w:cs="Times"/>
                <w:sz w:val="21"/>
                <w:szCs w:val="21"/>
              </w:rPr>
              <w:t>a.s</w:t>
            </w:r>
            <w:proofErr w:type="spellEnd"/>
            <w:r w:rsidRPr="0089407F">
              <w:rPr>
                <w:rFonts w:ascii="Times" w:hAnsi="Times" w:cs="Times"/>
                <w:sz w:val="21"/>
                <w:szCs w:val="21"/>
              </w:rPr>
              <w:t>., Nemocnica Malacky bola zaradená do pevnej siete poskytovateľov ústavnej zdravotnej starostlivosti, ktorí poskytujú ústavnú pohotovostnú službu na urgentnom príjme 1.typu za predpokladu dodržania všetkých relevantných podmienok uvedených v §6 nariadenia vlády bez navrhovanej výnimky.</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r w:rsidRPr="0089407F">
              <w:rPr>
                <w:rFonts w:ascii="Times" w:hAnsi="Times" w:cs="Times"/>
                <w:sz w:val="21"/>
                <w:szCs w:val="21"/>
              </w:rPr>
              <w:lastRenderedPageBreak/>
              <w:t>O</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r w:rsidRPr="0089407F">
              <w:rPr>
                <w:rFonts w:ascii="Times" w:hAnsi="Times" w:cs="Times"/>
                <w:sz w:val="21"/>
                <w:szCs w:val="21"/>
              </w:rPr>
              <w:t>N</w:t>
            </w:r>
          </w:p>
        </w:tc>
        <w:tc>
          <w:tcPr>
            <w:tcW w:w="1647"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rPr>
                <w:rFonts w:ascii="Times" w:hAnsi="Times" w:cs="Times"/>
                <w:sz w:val="21"/>
                <w:szCs w:val="21"/>
              </w:rPr>
            </w:pPr>
            <w:r w:rsidRPr="0089407F">
              <w:rPr>
                <w:rFonts w:ascii="Times" w:hAnsi="Times" w:cs="Times"/>
                <w:sz w:val="21"/>
                <w:szCs w:val="21"/>
              </w:rPr>
              <w:t xml:space="preserve">Na základe vývoja aktuálnej epidemiologickej situácie je nevyhnuté takéto opatrenie vykonať v čo najkratšom čase. Poskytovateľ v plnej miere a s plným nasadením poskytuje potrebnú zdravotnú starostlivosť v regióne, v tak krátkom časovom rozmedzí nie je možné zabezpečiť aby, aby </w:t>
            </w:r>
            <w:r w:rsidRPr="0089407F">
              <w:rPr>
                <w:rFonts w:ascii="Times" w:hAnsi="Times" w:cs="Times"/>
                <w:sz w:val="21"/>
                <w:szCs w:val="21"/>
              </w:rPr>
              <w:lastRenderedPageBreak/>
              <w:t xml:space="preserve">poskytovateľ zdravotnej starostlivosti splnil niektoré podmienky, zdravotnú starostlivosť urgentného príjmu ale dokáže zabezpečiť v plnom rozsahu. V záujme ochrany života a zdravia obyvateľov Slovenskej republiky sa mu teda udeľuje výnimka v nevyhnutnom rozsahu a na nevyhnutný čas a to vo forme prechodných ustanovení časovo limitujúcom zaradenie tohto zdravotníckeho zariadenia. </w:t>
            </w:r>
          </w:p>
        </w:tc>
      </w:tr>
      <w:tr w:rsidR="000C396D" w:rsidRPr="0089407F" w:rsidTr="0089407F">
        <w:trPr>
          <w:divId w:val="34159368"/>
          <w:jc w:val="center"/>
        </w:trPr>
        <w:tc>
          <w:tcPr>
            <w:tcW w:w="353"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lastRenderedPageBreak/>
              <w:t>MFSR</w:t>
            </w:r>
          </w:p>
        </w:tc>
        <w:tc>
          <w:tcPr>
            <w:tcW w:w="2522"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rPr>
                <w:rFonts w:ascii="Times" w:hAnsi="Times" w:cs="Times"/>
                <w:sz w:val="21"/>
                <w:szCs w:val="21"/>
              </w:rPr>
            </w:pPr>
            <w:r w:rsidRPr="0089407F">
              <w:rPr>
                <w:rFonts w:ascii="Times" w:hAnsi="Times" w:cs="Times"/>
                <w:b/>
                <w:bCs/>
                <w:sz w:val="21"/>
                <w:szCs w:val="21"/>
              </w:rPr>
              <w:t>Všeobecne</w:t>
            </w:r>
            <w:r w:rsidRPr="0089407F">
              <w:rPr>
                <w:rFonts w:ascii="Times" w:hAnsi="Times" w:cs="Times"/>
                <w:sz w:val="21"/>
                <w:szCs w:val="21"/>
              </w:rPr>
              <w:br/>
              <w:t xml:space="preserve">Návrh je potrebné zosúladiť s prílohou č. 1 Legislatívnych pravidiel vlády SR (v čl. I nadpise § 10b slovo „ustanovenia“ nahradiť slovom „ustanovenie“, v § 10b za slovom „Nemocničná“ vypustiť čiarku a slová „§ 6 ods. 2, 3 a 4“ nahradiť slovami „§ 6 ods. 2 až 4“). </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r w:rsidRPr="0089407F">
              <w:rPr>
                <w:rFonts w:ascii="Times" w:hAnsi="Times" w:cs="Times"/>
                <w:sz w:val="21"/>
                <w:szCs w:val="21"/>
              </w:rPr>
              <w:t>O</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r w:rsidRPr="0089407F">
              <w:rPr>
                <w:rFonts w:ascii="Times" w:hAnsi="Times" w:cs="Times"/>
                <w:sz w:val="21"/>
                <w:szCs w:val="21"/>
              </w:rPr>
              <w:t>A</w:t>
            </w:r>
          </w:p>
        </w:tc>
        <w:tc>
          <w:tcPr>
            <w:tcW w:w="1647"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p>
        </w:tc>
      </w:tr>
      <w:tr w:rsidR="000C396D" w:rsidRPr="0089407F" w:rsidTr="0089407F">
        <w:trPr>
          <w:divId w:val="34159368"/>
          <w:jc w:val="center"/>
        </w:trPr>
        <w:tc>
          <w:tcPr>
            <w:tcW w:w="353"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t>MFSR</w:t>
            </w:r>
          </w:p>
        </w:tc>
        <w:tc>
          <w:tcPr>
            <w:tcW w:w="2522"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rPr>
                <w:rFonts w:ascii="Times" w:hAnsi="Times" w:cs="Times"/>
                <w:sz w:val="21"/>
                <w:szCs w:val="21"/>
              </w:rPr>
            </w:pPr>
            <w:r w:rsidRPr="0089407F">
              <w:rPr>
                <w:rFonts w:ascii="Times" w:hAnsi="Times" w:cs="Times"/>
                <w:b/>
                <w:bCs/>
                <w:sz w:val="21"/>
                <w:szCs w:val="21"/>
              </w:rPr>
              <w:t>Všeobecne</w:t>
            </w:r>
            <w:r w:rsidRPr="0089407F">
              <w:rPr>
                <w:rFonts w:ascii="Times" w:hAnsi="Times" w:cs="Times"/>
                <w:sz w:val="21"/>
                <w:szCs w:val="21"/>
              </w:rPr>
              <w:br/>
              <w:t xml:space="preserve">V doložke vybraných vplyvov je označený negatívny, rozpočtovo zabezpečený vplyv na rozpočet verejnej správy. V Analýze vplyvov na rozpočet verejnej správy, na zamestnanosť vo verejnej správe a financovanie návrhu je v časti 2.1.1. Financovanie návrhu uvedené, že „Financovanie zvýšených výdavkov rozpočtu verejného zdravotného poistenia bude v plnom rozsahu pokryté z existujúcich prostriedkov verejného zdravotného poistenia, vnútorným prerozdelením zdrojov podľa segmentov. Avšak rozpočet verejného zdravotného poistenia na rok 2021 s týmto výdavkom nepočítal.“. Poslednú vetu v časti 2.1.1. Financovanie návrhu </w:t>
            </w:r>
            <w:r w:rsidRPr="0089407F">
              <w:rPr>
                <w:rFonts w:ascii="Times" w:hAnsi="Times" w:cs="Times"/>
                <w:sz w:val="21"/>
                <w:szCs w:val="21"/>
              </w:rPr>
              <w:lastRenderedPageBreak/>
              <w:t xml:space="preserve">odporúčame vypustiť, pretože z nej nie je zrejmé, že je negatívny vplyv rozpočtovo zabezpečený. </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r w:rsidRPr="0089407F">
              <w:rPr>
                <w:rFonts w:ascii="Times" w:hAnsi="Times" w:cs="Times"/>
                <w:sz w:val="21"/>
                <w:szCs w:val="21"/>
              </w:rPr>
              <w:lastRenderedPageBreak/>
              <w:t>O</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r w:rsidRPr="0089407F">
              <w:rPr>
                <w:rFonts w:ascii="Times" w:hAnsi="Times" w:cs="Times"/>
                <w:sz w:val="21"/>
                <w:szCs w:val="21"/>
              </w:rPr>
              <w:t>A</w:t>
            </w:r>
          </w:p>
        </w:tc>
        <w:tc>
          <w:tcPr>
            <w:tcW w:w="1647"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p>
        </w:tc>
      </w:tr>
      <w:tr w:rsidR="000C396D" w:rsidRPr="0089407F" w:rsidTr="0089407F">
        <w:trPr>
          <w:divId w:val="34159368"/>
          <w:jc w:val="center"/>
        </w:trPr>
        <w:tc>
          <w:tcPr>
            <w:tcW w:w="353"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t>MIRRI SR</w:t>
            </w:r>
          </w:p>
        </w:tc>
        <w:tc>
          <w:tcPr>
            <w:tcW w:w="2522"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rPr>
                <w:rFonts w:ascii="Times" w:hAnsi="Times" w:cs="Times"/>
                <w:sz w:val="21"/>
                <w:szCs w:val="21"/>
              </w:rPr>
            </w:pPr>
            <w:r w:rsidRPr="0089407F">
              <w:rPr>
                <w:rFonts w:ascii="Times" w:hAnsi="Times" w:cs="Times"/>
                <w:b/>
                <w:bCs/>
                <w:sz w:val="21"/>
                <w:szCs w:val="21"/>
              </w:rPr>
              <w:t>Čl. I</w:t>
            </w:r>
            <w:r w:rsidRPr="0089407F">
              <w:rPr>
                <w:rFonts w:ascii="Times" w:hAnsi="Times" w:cs="Times"/>
                <w:sz w:val="21"/>
                <w:szCs w:val="21"/>
              </w:rPr>
              <w:br/>
              <w:t>"Prechodné ustanovenia" odporúčame nahradiť slovami "Prechodné ustanovenie" a slová "§ 6 ods. 2, 3 a 4" odporúčame nahradiť slovami "§ 6 ods. 2 až 4". Legislatívno-technické pripomienky</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r w:rsidRPr="0089407F">
              <w:rPr>
                <w:rFonts w:ascii="Times" w:hAnsi="Times" w:cs="Times"/>
                <w:sz w:val="21"/>
                <w:szCs w:val="21"/>
              </w:rPr>
              <w:t>O</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r w:rsidRPr="0089407F">
              <w:rPr>
                <w:rFonts w:ascii="Times" w:hAnsi="Times" w:cs="Times"/>
                <w:sz w:val="21"/>
                <w:szCs w:val="21"/>
              </w:rPr>
              <w:t>A</w:t>
            </w:r>
          </w:p>
        </w:tc>
        <w:tc>
          <w:tcPr>
            <w:tcW w:w="1647"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p>
        </w:tc>
      </w:tr>
      <w:tr w:rsidR="000C396D" w:rsidRPr="0089407F" w:rsidTr="0089407F">
        <w:trPr>
          <w:divId w:val="34159368"/>
          <w:jc w:val="center"/>
        </w:trPr>
        <w:tc>
          <w:tcPr>
            <w:tcW w:w="353"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b/>
                <w:bCs/>
                <w:sz w:val="21"/>
                <w:szCs w:val="21"/>
              </w:rPr>
            </w:pPr>
            <w:r w:rsidRPr="0089407F">
              <w:rPr>
                <w:rFonts w:ascii="Times" w:hAnsi="Times" w:cs="Times"/>
                <w:b/>
                <w:bCs/>
                <w:sz w:val="21"/>
                <w:szCs w:val="21"/>
              </w:rPr>
              <w:t>MOSR</w:t>
            </w:r>
          </w:p>
        </w:tc>
        <w:tc>
          <w:tcPr>
            <w:tcW w:w="2522"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rPr>
                <w:rFonts w:ascii="Times" w:hAnsi="Times" w:cs="Times"/>
                <w:sz w:val="21"/>
                <w:szCs w:val="21"/>
              </w:rPr>
            </w:pPr>
            <w:r w:rsidRPr="0089407F">
              <w:rPr>
                <w:rFonts w:ascii="Times" w:hAnsi="Times" w:cs="Times"/>
                <w:b/>
                <w:bCs/>
                <w:sz w:val="21"/>
                <w:szCs w:val="21"/>
              </w:rPr>
              <w:t>K Čl. I</w:t>
            </w:r>
            <w:r w:rsidRPr="0089407F">
              <w:rPr>
                <w:rFonts w:ascii="Times" w:hAnsi="Times" w:cs="Times"/>
                <w:sz w:val="21"/>
                <w:szCs w:val="21"/>
              </w:rPr>
              <w:br/>
              <w:t>V § 10b odporúčame slová „ods. 2, 3 a 4“ nahradiť slovami „ods. 2 až 5“.</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r w:rsidRPr="0089407F">
              <w:rPr>
                <w:rFonts w:ascii="Times" w:hAnsi="Times" w:cs="Times"/>
                <w:sz w:val="21"/>
                <w:szCs w:val="21"/>
              </w:rPr>
              <w:t>O</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r w:rsidRPr="0089407F">
              <w:rPr>
                <w:rFonts w:ascii="Times" w:hAnsi="Times" w:cs="Times"/>
                <w:sz w:val="21"/>
                <w:szCs w:val="21"/>
              </w:rPr>
              <w:t>A</w:t>
            </w:r>
          </w:p>
        </w:tc>
        <w:tc>
          <w:tcPr>
            <w:tcW w:w="1647" w:type="pct"/>
            <w:tcBorders>
              <w:top w:val="outset" w:sz="6" w:space="0" w:color="000000"/>
              <w:left w:val="outset" w:sz="6" w:space="0" w:color="000000"/>
              <w:bottom w:val="outset" w:sz="6" w:space="0" w:color="000000"/>
              <w:right w:val="outset" w:sz="6" w:space="0" w:color="000000"/>
            </w:tcBorders>
            <w:vAlign w:val="center"/>
            <w:hideMark/>
          </w:tcPr>
          <w:p w:rsidR="000C396D" w:rsidRPr="0089407F" w:rsidRDefault="000C396D">
            <w:pPr>
              <w:jc w:val="center"/>
              <w:rPr>
                <w:rFonts w:ascii="Times" w:hAnsi="Times" w:cs="Times"/>
                <w:sz w:val="21"/>
                <w:szCs w:val="21"/>
              </w:rPr>
            </w:pPr>
          </w:p>
        </w:tc>
      </w:tr>
    </w:tbl>
    <w:p w:rsidR="00154A91" w:rsidRPr="0089407F" w:rsidRDefault="00154A91" w:rsidP="00CE47A6">
      <w:pPr>
        <w:rPr>
          <w:sz w:val="21"/>
          <w:szCs w:val="21"/>
        </w:rPr>
      </w:pPr>
    </w:p>
    <w:p w:rsidR="00154A91" w:rsidRPr="0089407F" w:rsidRDefault="00154A91" w:rsidP="00CE47A6">
      <w:pPr>
        <w:rPr>
          <w:sz w:val="21"/>
          <w:szCs w:val="21"/>
        </w:rPr>
      </w:pPr>
    </w:p>
    <w:sectPr w:rsidR="00154A91" w:rsidRPr="0089407F" w:rsidSect="0089407F">
      <w:headerReference w:type="default" r:id="rId7"/>
      <w:footerReference w:type="default" r:id="rId8"/>
      <w:pgSz w:w="15840" w:h="12240" w:orient="landscape"/>
      <w:pgMar w:top="918"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639" w:rsidRDefault="001F5639" w:rsidP="000A67D5">
      <w:pPr>
        <w:spacing w:after="0" w:line="240" w:lineRule="auto"/>
      </w:pPr>
      <w:r>
        <w:separator/>
      </w:r>
    </w:p>
  </w:endnote>
  <w:endnote w:type="continuationSeparator" w:id="0">
    <w:p w:rsidR="001F5639" w:rsidRDefault="001F563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526089"/>
      <w:docPartObj>
        <w:docPartGallery w:val="Page Numbers (Bottom of Page)"/>
        <w:docPartUnique/>
      </w:docPartObj>
    </w:sdtPr>
    <w:sdtContent>
      <w:p w:rsidR="006226DB" w:rsidRDefault="006226DB">
        <w:pPr>
          <w:pStyle w:val="Pta"/>
          <w:jc w:val="center"/>
        </w:pPr>
        <w:r>
          <w:fldChar w:fldCharType="begin"/>
        </w:r>
        <w:r>
          <w:instrText>PAGE   \* MERGEFORMAT</w:instrText>
        </w:r>
        <w:r>
          <w:fldChar w:fldCharType="separate"/>
        </w:r>
        <w:r>
          <w:rPr>
            <w:noProof/>
          </w:rPr>
          <w:t>8</w:t>
        </w:r>
        <w:r>
          <w:fldChar w:fldCharType="end"/>
        </w:r>
      </w:p>
    </w:sdtContent>
  </w:sdt>
  <w:p w:rsidR="006226DB" w:rsidRDefault="006226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639" w:rsidRDefault="001F5639" w:rsidP="000A67D5">
      <w:pPr>
        <w:spacing w:after="0" w:line="240" w:lineRule="auto"/>
      </w:pPr>
      <w:r>
        <w:separator/>
      </w:r>
    </w:p>
  </w:footnote>
  <w:footnote w:type="continuationSeparator" w:id="0">
    <w:p w:rsidR="001F5639" w:rsidRDefault="001F5639" w:rsidP="000A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07F" w:rsidRDefault="0089407F">
    <w:pPr>
      <w:pStyle w:val="Hlavika"/>
      <w:jc w:val="center"/>
    </w:pPr>
  </w:p>
  <w:p w:rsidR="0089407F" w:rsidRDefault="0089407F">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C396D"/>
    <w:rsid w:val="000E25CA"/>
    <w:rsid w:val="000F7A42"/>
    <w:rsid w:val="00146547"/>
    <w:rsid w:val="00146B48"/>
    <w:rsid w:val="00150388"/>
    <w:rsid w:val="00154A91"/>
    <w:rsid w:val="001F5639"/>
    <w:rsid w:val="002109B0"/>
    <w:rsid w:val="0021228E"/>
    <w:rsid w:val="00230F3C"/>
    <w:rsid w:val="002654AA"/>
    <w:rsid w:val="002827B4"/>
    <w:rsid w:val="002A5577"/>
    <w:rsid w:val="002A629D"/>
    <w:rsid w:val="002D7471"/>
    <w:rsid w:val="002F677A"/>
    <w:rsid w:val="00310A55"/>
    <w:rsid w:val="00322014"/>
    <w:rsid w:val="0039526D"/>
    <w:rsid w:val="003B435B"/>
    <w:rsid w:val="003D101C"/>
    <w:rsid w:val="003D5E45"/>
    <w:rsid w:val="003E4226"/>
    <w:rsid w:val="004075B2"/>
    <w:rsid w:val="00436C44"/>
    <w:rsid w:val="00474A9D"/>
    <w:rsid w:val="00532574"/>
    <w:rsid w:val="0059081C"/>
    <w:rsid w:val="005E7C53"/>
    <w:rsid w:val="006226DB"/>
    <w:rsid w:val="00642FB8"/>
    <w:rsid w:val="006A3681"/>
    <w:rsid w:val="007156F5"/>
    <w:rsid w:val="007A1010"/>
    <w:rsid w:val="007B7F1A"/>
    <w:rsid w:val="007D7AE6"/>
    <w:rsid w:val="007E4294"/>
    <w:rsid w:val="00841FA6"/>
    <w:rsid w:val="0089407F"/>
    <w:rsid w:val="008A1964"/>
    <w:rsid w:val="008E2844"/>
    <w:rsid w:val="0090100E"/>
    <w:rsid w:val="009239D9"/>
    <w:rsid w:val="00927118"/>
    <w:rsid w:val="00943EB2"/>
    <w:rsid w:val="0099665B"/>
    <w:rsid w:val="009C6C5C"/>
    <w:rsid w:val="009F7218"/>
    <w:rsid w:val="00A251BF"/>
    <w:rsid w:val="00A54A16"/>
    <w:rsid w:val="00AE2BBA"/>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C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368">
      <w:bodyDiv w:val="1"/>
      <w:marLeft w:val="0"/>
      <w:marRight w:val="0"/>
      <w:marTop w:val="0"/>
      <w:marBottom w:val="0"/>
      <w:divBdr>
        <w:top w:val="none" w:sz="0" w:space="0" w:color="auto"/>
        <w:left w:val="none" w:sz="0" w:space="0" w:color="auto"/>
        <w:bottom w:val="none" w:sz="0" w:space="0" w:color="auto"/>
        <w:right w:val="none" w:sz="0" w:space="0" w:color="auto"/>
      </w:divBdr>
    </w:div>
    <w:div w:id="692730357">
      <w:bodyDiv w:val="1"/>
      <w:marLeft w:val="0"/>
      <w:marRight w:val="0"/>
      <w:marTop w:val="0"/>
      <w:marBottom w:val="0"/>
      <w:divBdr>
        <w:top w:val="none" w:sz="0" w:space="0" w:color="auto"/>
        <w:left w:val="none" w:sz="0" w:space="0" w:color="auto"/>
        <w:bottom w:val="none" w:sz="0" w:space="0" w:color="auto"/>
        <w:right w:val="none" w:sz="0" w:space="0" w:color="auto"/>
      </w:divBdr>
    </w:div>
    <w:div w:id="926578517">
      <w:bodyDiv w:val="1"/>
      <w:marLeft w:val="0"/>
      <w:marRight w:val="0"/>
      <w:marTop w:val="0"/>
      <w:marBottom w:val="0"/>
      <w:divBdr>
        <w:top w:val="none" w:sz="0" w:space="0" w:color="auto"/>
        <w:left w:val="none" w:sz="0" w:space="0" w:color="auto"/>
        <w:bottom w:val="none" w:sz="0" w:space="0" w:color="auto"/>
        <w:right w:val="none" w:sz="0" w:space="0" w:color="auto"/>
      </w:divBdr>
    </w:div>
    <w:div w:id="983119765">
      <w:bodyDiv w:val="1"/>
      <w:marLeft w:val="0"/>
      <w:marRight w:val="0"/>
      <w:marTop w:val="0"/>
      <w:marBottom w:val="0"/>
      <w:divBdr>
        <w:top w:val="none" w:sz="0" w:space="0" w:color="auto"/>
        <w:left w:val="none" w:sz="0" w:space="0" w:color="auto"/>
        <w:bottom w:val="none" w:sz="0" w:space="0" w:color="auto"/>
        <w:right w:val="none" w:sz="0" w:space="0" w:color="auto"/>
      </w:divBdr>
    </w:div>
    <w:div w:id="1005476558">
      <w:bodyDiv w:val="1"/>
      <w:marLeft w:val="0"/>
      <w:marRight w:val="0"/>
      <w:marTop w:val="0"/>
      <w:marBottom w:val="0"/>
      <w:divBdr>
        <w:top w:val="none" w:sz="0" w:space="0" w:color="auto"/>
        <w:left w:val="none" w:sz="0" w:space="0" w:color="auto"/>
        <w:bottom w:val="none" w:sz="0" w:space="0" w:color="auto"/>
        <w:right w:val="none" w:sz="0" w:space="0" w:color="auto"/>
      </w:divBdr>
    </w:div>
    <w:div w:id="1504315009">
      <w:bodyDiv w:val="1"/>
      <w:marLeft w:val="0"/>
      <w:marRight w:val="0"/>
      <w:marTop w:val="0"/>
      <w:marBottom w:val="0"/>
      <w:divBdr>
        <w:top w:val="none" w:sz="0" w:space="0" w:color="auto"/>
        <w:left w:val="none" w:sz="0" w:space="0" w:color="auto"/>
        <w:bottom w:val="none" w:sz="0" w:space="0" w:color="auto"/>
        <w:right w:val="none" w:sz="0" w:space="0" w:color="auto"/>
      </w:divBdr>
    </w:div>
    <w:div w:id="1521119149">
      <w:bodyDiv w:val="1"/>
      <w:marLeft w:val="0"/>
      <w:marRight w:val="0"/>
      <w:marTop w:val="0"/>
      <w:marBottom w:val="0"/>
      <w:divBdr>
        <w:top w:val="none" w:sz="0" w:space="0" w:color="auto"/>
        <w:left w:val="none" w:sz="0" w:space="0" w:color="auto"/>
        <w:bottom w:val="none" w:sz="0" w:space="0" w:color="auto"/>
        <w:right w:val="none" w:sz="0" w:space="0" w:color="auto"/>
      </w:divBdr>
    </w:div>
    <w:div w:id="15607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1.2021 11:58:47"/>
    <f:field ref="objchangedby" par="" text="Administrator, System"/>
    <f:field ref="objmodifiedat" par="" text="21.1.2021 11:58: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12319</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2021-01-21T11:00:00Z</dcterms:created>
  <dcterms:modified xsi:type="dcterms:W3CDTF">2021-01-21T11:54:00Z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&lt;/strong&gt;&lt;/p&gt;&lt;p&gt;&amp;nbsp;&lt;/p&gt;&lt;p&gt;&amp;nbsp;&lt;/p&gt;&lt;table align="left" border="0" cellpadding="0" cellspacing="0" style="width: 100%;" width="100%"&gt;	&lt;tbody&gt;		&lt;tr&gt;			&lt;td colspan="5"</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Marek Krajčí</vt:lpwstr>
  </property>
  <property fmtid="{D5CDD505-2E9C-101B-9397-08002B2CF9AE}" pid="12" name="FSC#SKEDITIONSLOVLEX@103.510:dalsipredkladatel">
    <vt:lpwstr/>
  </property>
  <property fmtid="{D5CDD505-2E9C-101B-9397-08002B2CF9AE}" pid="13" name="FSC#SKEDITIONSLOVLEX@103.510:nazovpredpis">
    <vt:lpwstr>, ktorým sa dopĺňa nariadenie vlády Slovenskej republiky č. 640/2008 Z. z. o verejnej minimálnej sieti poskytovateľov zdravotnej starostlivosti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ktorým sa dopĺňa nariadenie vlády Slovenskej republiky č. 640/2008 Z. z. o verejnej minimálnej sieti poskytovateľov zdravotnej starostlivosti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S07100-2021-OL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21. 12. 2020</vt:lpwstr>
  </property>
  <property fmtid="{D5CDD505-2E9C-101B-9397-08002B2CF9AE}" pid="58" name="FSC#SKEDITIONSLOVLEX@103.510:AttrDateDocPropUkonceniePKK">
    <vt:lpwstr>7. 1. 2021</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&lt;table border="1" cellpadding="0" cellspacing="0" width="0"&gt;	&lt;tbody&gt;		&lt;tr&gt;			&lt;td style="width: 624px; height: 48px;"&gt;			&lt;p&gt;Krytie negatívneho vplyvu na rozpočet verejného zdravotného poistenia je zabezpečené zo zdrojov verejného zdravotného poistenia. Dot</vt:lpwstr>
  </property>
  <property fmtid="{D5CDD505-2E9C-101B-9397-08002B2CF9AE}" pid="65" name="FSC#SKEDITIONSLOVLEX@103.510:AttrStrListDocPropAltRiesenia">
    <vt:lpwstr> Nie sú.Popis nulového variantu: Ak nedôjde k zmene legislatívy a zruší sa nepretržitá prevádzka „príjmových“ ambulancií u poskytovateľa Nemocničná a.s budú musieť byť pacienti prevážaní do Bratislavy, čo zvýši záťaž záchrannej zdravotnej služby a predĺži</vt:lpwstr>
  </property>
  <property fmtid="{D5CDD505-2E9C-101B-9397-08002B2CF9AE}" pid="66" name="FSC#SKEDITIONSLOVLEX@103.510:AttrStrListDocPropStanoviskoGest">
    <vt:lpwstr>&lt;h4 align="center"&gt;&lt;em&gt;stanovisko komisie &lt;/em&gt;&lt;/h4&gt;&lt;p align="center"&gt;&amp;nbsp;&lt;/p&gt;&lt;p align="center"&gt;&lt;strong&gt;(predbežné pripomienkové konanie)&lt;/strong&gt;&lt;/p&gt;&lt;p align="center"&gt;&amp;nbsp;&lt;/p&gt;&lt;p align="center"&gt;&lt;strong&gt;k&amp;nbsp;materiálu&lt;/strong&gt;&lt;/p&gt;&lt;p align="center"&gt;&amp;n</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Krajčí_x000d_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zdravotníctva Slovenskej republiky predkladá návrh Nariadenia vlády SR z... 2021, ktorým sa dopĺňa nariadenie vlády Slovenskej republiky č. 640/2008 Z. z. o&amp;nbsp;verejnej minimálnej sieti poskytovateľov zdravot</vt:lpwstr>
  </property>
  <property fmtid="{D5CDD505-2E9C-101B-9397-08002B2CF9AE}" pid="149" name="FSC#COOSYSTEM@1.1:Container">
    <vt:lpwstr>COO.2145.1000.3.4218759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21. 1. 2021</vt:lpwstr>
  </property>
</Properties>
</file>