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23" w:rsidRPr="000603AB" w:rsidRDefault="009B5323" w:rsidP="009B5323">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9B5323" w:rsidRPr="00C35BC3" w:rsidRDefault="009B5323" w:rsidP="009B5323">
      <w:pPr>
        <w:spacing w:after="0"/>
        <w:jc w:val="center"/>
        <w:rPr>
          <w:rFonts w:ascii="Times New Roman" w:hAnsi="Times New Roman" w:cs="Times New Roman"/>
          <w:b/>
          <w:sz w:val="24"/>
          <w:szCs w:val="24"/>
        </w:rPr>
      </w:pPr>
    </w:p>
    <w:p w:rsidR="009B5323" w:rsidRDefault="009B5323" w:rsidP="009B5323">
      <w:pPr>
        <w:pStyle w:val="Normlnywebov"/>
        <w:jc w:val="both"/>
      </w:pPr>
      <w:r>
        <w:t>Podľa § 70 ods. 2 zákona Národnej rady Slovenskej republiky č. 350/1996 Z. z. o rokovacom poriadku Národnej rady Slovenskej republiky Ministerstvo zdravotníctva Slovenskej republiky ako ústredný orgán štátnej správy pre zdravotnú starostlivosť predkladá na rokovanie vlády Slovenskej republiky návrh skupiny poslancov Národnej rady Slovenskej republiky na vydanie zákona, ktorým sa mení a dopĺňa zákon č. 576/2004 Z. z. o zdravotnej starostlivosti, službách súvisiacich s poskytovaním zdravotnej starostlivosti a o zmene a doplnení niektorých zákonov a ktorým sa menia s dopĺňajú niektoré zákony (tlač 290).                     </w:t>
      </w:r>
    </w:p>
    <w:p w:rsidR="009B5323" w:rsidRDefault="009B5323" w:rsidP="009B5323">
      <w:pPr>
        <w:pStyle w:val="Normlnywebov"/>
        <w:jc w:val="both"/>
      </w:pPr>
      <w:r>
        <w:t xml:space="preserve">Ministerstvo zdravotníctva Slovenskej republiky k predloženému poslaneckému návrhu zákona pristupuje v zmysle podpory zlepšenia postavenia osôb so zdravotným postihnutím a osobitne zraniteľných osôb ako napríklad seniorov ako aj s cieľom ochrany ich základných ľudských práv, a to formou posilnenia oprávnení komisára pre osoby so zdravotným postihnutím. </w:t>
      </w:r>
      <w:r>
        <w:rPr>
          <w:rStyle w:val="awspan"/>
        </w:rPr>
        <w:t>Osoby</w:t>
      </w:r>
      <w:r>
        <w:rPr>
          <w:rStyle w:val="awspan"/>
          <w:spacing w:val="31"/>
        </w:rPr>
        <w:t xml:space="preserve"> </w:t>
      </w:r>
      <w:r>
        <w:rPr>
          <w:rStyle w:val="awspan"/>
        </w:rPr>
        <w:t>so</w:t>
      </w:r>
      <w:r>
        <w:rPr>
          <w:rStyle w:val="awspan"/>
          <w:spacing w:val="31"/>
        </w:rPr>
        <w:t xml:space="preserve"> </w:t>
      </w:r>
      <w:r>
        <w:rPr>
          <w:rStyle w:val="awspan"/>
        </w:rPr>
        <w:t>zdravotným</w:t>
      </w:r>
      <w:r>
        <w:rPr>
          <w:rStyle w:val="awspan"/>
          <w:spacing w:val="31"/>
        </w:rPr>
        <w:t xml:space="preserve"> </w:t>
      </w:r>
      <w:r>
        <w:rPr>
          <w:rStyle w:val="awspan"/>
        </w:rPr>
        <w:t>postihnutím</w:t>
      </w:r>
      <w:r>
        <w:rPr>
          <w:rStyle w:val="awspan"/>
          <w:spacing w:val="31"/>
        </w:rPr>
        <w:t xml:space="preserve"> </w:t>
      </w:r>
      <w:r>
        <w:rPr>
          <w:rStyle w:val="awspan"/>
        </w:rPr>
        <w:t>patria</w:t>
      </w:r>
      <w:r>
        <w:rPr>
          <w:rStyle w:val="awspan"/>
          <w:spacing w:val="31"/>
        </w:rPr>
        <w:t xml:space="preserve"> </w:t>
      </w:r>
      <w:r>
        <w:rPr>
          <w:rStyle w:val="awspan"/>
        </w:rPr>
        <w:t>z</w:t>
      </w:r>
      <w:r>
        <w:rPr>
          <w:rStyle w:val="awspan"/>
          <w:spacing w:val="31"/>
        </w:rPr>
        <w:t xml:space="preserve"> </w:t>
      </w:r>
      <w:r>
        <w:rPr>
          <w:rStyle w:val="awspan"/>
        </w:rPr>
        <w:t>hľadiska práva</w:t>
      </w:r>
      <w:r>
        <w:rPr>
          <w:rStyle w:val="awspan"/>
          <w:spacing w:val="15"/>
        </w:rPr>
        <w:t xml:space="preserve"> </w:t>
      </w:r>
      <w:r>
        <w:rPr>
          <w:rStyle w:val="awspan"/>
        </w:rPr>
        <w:t>a</w:t>
      </w:r>
      <w:r>
        <w:rPr>
          <w:rStyle w:val="awspan"/>
          <w:spacing w:val="15"/>
        </w:rPr>
        <w:t xml:space="preserve"> </w:t>
      </w:r>
      <w:r>
        <w:rPr>
          <w:rStyle w:val="awspan"/>
        </w:rPr>
        <w:t>ochrany</w:t>
      </w:r>
      <w:r>
        <w:rPr>
          <w:rStyle w:val="awspan"/>
          <w:spacing w:val="15"/>
        </w:rPr>
        <w:t xml:space="preserve"> </w:t>
      </w:r>
      <w:r>
        <w:rPr>
          <w:rStyle w:val="awspan"/>
        </w:rPr>
        <w:t>základných</w:t>
      </w:r>
      <w:r>
        <w:rPr>
          <w:rStyle w:val="awspan"/>
          <w:spacing w:val="15"/>
        </w:rPr>
        <w:t xml:space="preserve"> </w:t>
      </w:r>
      <w:r>
        <w:rPr>
          <w:rStyle w:val="awspan"/>
        </w:rPr>
        <w:t>ľudských</w:t>
      </w:r>
      <w:r>
        <w:rPr>
          <w:rStyle w:val="awspan"/>
          <w:spacing w:val="15"/>
        </w:rPr>
        <w:t xml:space="preserve"> </w:t>
      </w:r>
      <w:r>
        <w:rPr>
          <w:rStyle w:val="awspan"/>
        </w:rPr>
        <w:t>práv</w:t>
      </w:r>
      <w:r>
        <w:rPr>
          <w:rStyle w:val="awspan"/>
          <w:spacing w:val="15"/>
        </w:rPr>
        <w:t xml:space="preserve"> </w:t>
      </w:r>
      <w:r>
        <w:rPr>
          <w:rStyle w:val="awspan"/>
        </w:rPr>
        <w:t>do</w:t>
      </w:r>
      <w:r>
        <w:rPr>
          <w:rStyle w:val="awspan"/>
          <w:spacing w:val="15"/>
        </w:rPr>
        <w:t xml:space="preserve"> </w:t>
      </w:r>
      <w:r>
        <w:rPr>
          <w:rStyle w:val="awspan"/>
        </w:rPr>
        <w:t>skupiny</w:t>
      </w:r>
      <w:r>
        <w:rPr>
          <w:rStyle w:val="awspan"/>
          <w:spacing w:val="15"/>
        </w:rPr>
        <w:t xml:space="preserve"> </w:t>
      </w:r>
      <w:r>
        <w:rPr>
          <w:rStyle w:val="awspan"/>
        </w:rPr>
        <w:t>tzv.</w:t>
      </w:r>
      <w:r>
        <w:rPr>
          <w:rStyle w:val="awspan"/>
          <w:spacing w:val="15"/>
        </w:rPr>
        <w:t xml:space="preserve"> </w:t>
      </w:r>
      <w:r>
        <w:rPr>
          <w:rStyle w:val="awspan"/>
        </w:rPr>
        <w:t>“zraniteľných</w:t>
      </w:r>
      <w:r>
        <w:rPr>
          <w:rStyle w:val="awspan"/>
          <w:spacing w:val="15"/>
        </w:rPr>
        <w:t xml:space="preserve"> </w:t>
      </w:r>
      <w:r>
        <w:rPr>
          <w:rStyle w:val="awspan"/>
        </w:rPr>
        <w:t>osôb“,</w:t>
      </w:r>
      <w:r>
        <w:rPr>
          <w:rStyle w:val="awspan"/>
          <w:spacing w:val="15"/>
        </w:rPr>
        <w:t xml:space="preserve"> </w:t>
      </w:r>
      <w:r>
        <w:rPr>
          <w:rStyle w:val="awspan"/>
        </w:rPr>
        <w:t>to</w:t>
      </w:r>
      <w:r>
        <w:rPr>
          <w:rStyle w:val="awspan"/>
          <w:spacing w:val="15"/>
        </w:rPr>
        <w:t xml:space="preserve"> </w:t>
      </w:r>
      <w:r>
        <w:rPr>
          <w:rStyle w:val="awspan"/>
        </w:rPr>
        <w:t>znamená osôb,</w:t>
      </w:r>
      <w:r>
        <w:rPr>
          <w:rStyle w:val="awspan"/>
          <w:spacing w:val="1"/>
        </w:rPr>
        <w:t xml:space="preserve"> </w:t>
      </w:r>
      <w:r>
        <w:rPr>
          <w:rStyle w:val="awspan"/>
        </w:rPr>
        <w:t>ochrane</w:t>
      </w:r>
      <w:r>
        <w:rPr>
          <w:rStyle w:val="awspan"/>
          <w:spacing w:val="1"/>
        </w:rPr>
        <w:t xml:space="preserve"> </w:t>
      </w:r>
      <w:r>
        <w:rPr>
          <w:rStyle w:val="awspan"/>
        </w:rPr>
        <w:t>práv</w:t>
      </w:r>
      <w:r>
        <w:rPr>
          <w:rStyle w:val="awspan"/>
          <w:spacing w:val="1"/>
        </w:rPr>
        <w:t xml:space="preserve"> </w:t>
      </w:r>
      <w:r>
        <w:rPr>
          <w:rStyle w:val="awspan"/>
        </w:rPr>
        <w:t>ktorých</w:t>
      </w:r>
      <w:r>
        <w:rPr>
          <w:rStyle w:val="awspan"/>
          <w:spacing w:val="1"/>
        </w:rPr>
        <w:t xml:space="preserve"> </w:t>
      </w:r>
      <w:r>
        <w:rPr>
          <w:rStyle w:val="awspan"/>
        </w:rPr>
        <w:t>je</w:t>
      </w:r>
      <w:r>
        <w:rPr>
          <w:rStyle w:val="awspan"/>
          <w:spacing w:val="1"/>
        </w:rPr>
        <w:t xml:space="preserve"> </w:t>
      </w:r>
      <w:r>
        <w:rPr>
          <w:rStyle w:val="awspan"/>
        </w:rPr>
        <w:t>potrebné</w:t>
      </w:r>
      <w:r>
        <w:rPr>
          <w:rStyle w:val="awspan"/>
          <w:spacing w:val="1"/>
        </w:rPr>
        <w:t xml:space="preserve"> </w:t>
      </w:r>
      <w:r>
        <w:rPr>
          <w:rStyle w:val="awspan"/>
        </w:rPr>
        <w:t>venovať</w:t>
      </w:r>
      <w:r>
        <w:rPr>
          <w:rStyle w:val="awspan"/>
          <w:spacing w:val="1"/>
        </w:rPr>
        <w:t xml:space="preserve"> </w:t>
      </w:r>
      <w:r>
        <w:rPr>
          <w:rStyle w:val="awspan"/>
        </w:rPr>
        <w:t>zvýšenú</w:t>
      </w:r>
      <w:r>
        <w:rPr>
          <w:rStyle w:val="awspan"/>
          <w:spacing w:val="1"/>
        </w:rPr>
        <w:t xml:space="preserve"> </w:t>
      </w:r>
      <w:r>
        <w:rPr>
          <w:rStyle w:val="awspan"/>
        </w:rPr>
        <w:t>pozornosť,</w:t>
      </w:r>
      <w:r>
        <w:rPr>
          <w:rStyle w:val="awspan"/>
          <w:spacing w:val="1"/>
        </w:rPr>
        <w:t xml:space="preserve"> </w:t>
      </w:r>
      <w:r>
        <w:rPr>
          <w:rStyle w:val="awspan"/>
        </w:rPr>
        <w:t>pretože</w:t>
      </w:r>
      <w:r>
        <w:rPr>
          <w:rStyle w:val="awspan"/>
          <w:spacing w:val="1"/>
        </w:rPr>
        <w:t xml:space="preserve"> </w:t>
      </w:r>
      <w:r>
        <w:rPr>
          <w:rStyle w:val="awspan"/>
        </w:rPr>
        <w:t>nie</w:t>
      </w:r>
      <w:r>
        <w:rPr>
          <w:rStyle w:val="awspan"/>
          <w:spacing w:val="1"/>
        </w:rPr>
        <w:t xml:space="preserve"> </w:t>
      </w:r>
      <w:r>
        <w:rPr>
          <w:rStyle w:val="awspan"/>
        </w:rPr>
        <w:t>sú</w:t>
      </w:r>
      <w:r>
        <w:rPr>
          <w:rStyle w:val="awspan"/>
          <w:spacing w:val="1"/>
        </w:rPr>
        <w:t xml:space="preserve"> </w:t>
      </w:r>
      <w:r>
        <w:rPr>
          <w:rStyle w:val="awspan"/>
        </w:rPr>
        <w:t>schopné</w:t>
      </w:r>
      <w:r>
        <w:rPr>
          <w:rStyle w:val="awspan"/>
          <w:spacing w:val="1"/>
        </w:rPr>
        <w:t xml:space="preserve"> </w:t>
      </w:r>
      <w:r>
        <w:rPr>
          <w:rStyle w:val="awspan"/>
        </w:rPr>
        <w:t>sa chrániť</w:t>
      </w:r>
      <w:r>
        <w:rPr>
          <w:rStyle w:val="awspan"/>
          <w:spacing w:val="74"/>
        </w:rPr>
        <w:t xml:space="preserve"> </w:t>
      </w:r>
      <w:r>
        <w:rPr>
          <w:rStyle w:val="awspan"/>
        </w:rPr>
        <w:t>sami,</w:t>
      </w:r>
      <w:r>
        <w:rPr>
          <w:rStyle w:val="awspan"/>
          <w:spacing w:val="74"/>
        </w:rPr>
        <w:t xml:space="preserve"> </w:t>
      </w:r>
      <w:r>
        <w:rPr>
          <w:rStyle w:val="awspan"/>
        </w:rPr>
        <w:t>a</w:t>
      </w:r>
      <w:r>
        <w:rPr>
          <w:rStyle w:val="awspan"/>
          <w:spacing w:val="74"/>
        </w:rPr>
        <w:t xml:space="preserve"> </w:t>
      </w:r>
      <w:r>
        <w:rPr>
          <w:rStyle w:val="awspan"/>
        </w:rPr>
        <w:t>pri</w:t>
      </w:r>
      <w:r>
        <w:rPr>
          <w:rStyle w:val="awspan"/>
          <w:spacing w:val="74"/>
        </w:rPr>
        <w:t xml:space="preserve"> </w:t>
      </w:r>
      <w:r>
        <w:rPr>
          <w:rStyle w:val="awspan"/>
        </w:rPr>
        <w:t>ktorých</w:t>
      </w:r>
      <w:r>
        <w:rPr>
          <w:rStyle w:val="awspan"/>
          <w:spacing w:val="74"/>
        </w:rPr>
        <w:t xml:space="preserve"> </w:t>
      </w:r>
      <w:r>
        <w:rPr>
          <w:rStyle w:val="awspan"/>
        </w:rPr>
        <w:t>akýkoľvek</w:t>
      </w:r>
      <w:r>
        <w:rPr>
          <w:rStyle w:val="awspan"/>
          <w:spacing w:val="74"/>
        </w:rPr>
        <w:t xml:space="preserve"> </w:t>
      </w:r>
      <w:r>
        <w:rPr>
          <w:rStyle w:val="awspan"/>
        </w:rPr>
        <w:t>zásah</w:t>
      </w:r>
      <w:r>
        <w:rPr>
          <w:rStyle w:val="awspan"/>
          <w:spacing w:val="74"/>
        </w:rPr>
        <w:t xml:space="preserve"> </w:t>
      </w:r>
      <w:r>
        <w:rPr>
          <w:rStyle w:val="awspan"/>
        </w:rPr>
        <w:t>do</w:t>
      </w:r>
      <w:r>
        <w:rPr>
          <w:rStyle w:val="awspan"/>
          <w:spacing w:val="74"/>
        </w:rPr>
        <w:t xml:space="preserve"> </w:t>
      </w:r>
      <w:r>
        <w:rPr>
          <w:rStyle w:val="awspan"/>
        </w:rPr>
        <w:t>základných</w:t>
      </w:r>
      <w:r>
        <w:rPr>
          <w:rStyle w:val="awspan"/>
          <w:spacing w:val="74"/>
        </w:rPr>
        <w:t xml:space="preserve"> </w:t>
      </w:r>
      <w:r>
        <w:rPr>
          <w:rStyle w:val="awspan"/>
        </w:rPr>
        <w:t>práv</w:t>
      </w:r>
      <w:r>
        <w:rPr>
          <w:rStyle w:val="awspan"/>
          <w:spacing w:val="74"/>
        </w:rPr>
        <w:t xml:space="preserve"> </w:t>
      </w:r>
      <w:r>
        <w:rPr>
          <w:rStyle w:val="awspan"/>
        </w:rPr>
        <w:t>osôb</w:t>
      </w:r>
      <w:r>
        <w:rPr>
          <w:rStyle w:val="awspan"/>
          <w:spacing w:val="74"/>
        </w:rPr>
        <w:t xml:space="preserve"> </w:t>
      </w:r>
      <w:r>
        <w:rPr>
          <w:rStyle w:val="awspan"/>
        </w:rPr>
        <w:t>so</w:t>
      </w:r>
      <w:r>
        <w:rPr>
          <w:rStyle w:val="awspan"/>
          <w:spacing w:val="74"/>
        </w:rPr>
        <w:t xml:space="preserve"> </w:t>
      </w:r>
      <w:r>
        <w:rPr>
          <w:rStyle w:val="awspan"/>
        </w:rPr>
        <w:t xml:space="preserve">zdravotným postihnutím si vyžaduje prísnu kontrolu zo strany štátu. </w:t>
      </w:r>
      <w:r>
        <w:t>K návrhu uvádzame nasledovné:</w:t>
      </w:r>
    </w:p>
    <w:p w:rsidR="009B5323" w:rsidRDefault="009B5323" w:rsidP="009B5323">
      <w:pPr>
        <w:pStyle w:val="Normlnywebov"/>
        <w:jc w:val="both"/>
        <w:rPr>
          <w:rStyle w:val="Zvraznenie"/>
          <w:b/>
          <w:bCs/>
        </w:rPr>
      </w:pPr>
      <w:r>
        <w:rPr>
          <w:rStyle w:val="Zvraznenie"/>
          <w:b/>
          <w:bCs/>
        </w:rPr>
        <w:t>Všeobecne</w:t>
      </w:r>
    </w:p>
    <w:p w:rsidR="009B5323" w:rsidRDefault="009B5323" w:rsidP="009B5323">
      <w:pPr>
        <w:spacing w:after="0" w:line="240" w:lineRule="auto"/>
        <w:jc w:val="both"/>
        <w:rPr>
          <w:rFonts w:ascii="Times New Roman" w:eastAsia="Times New Roman" w:hAnsi="Times New Roman" w:cs="Times New Roman"/>
          <w:noProof w:val="0"/>
          <w:sz w:val="24"/>
          <w:szCs w:val="24"/>
          <w:lang w:eastAsia="sk-SK"/>
        </w:rPr>
      </w:pPr>
      <w:r w:rsidRPr="00F409AF">
        <w:rPr>
          <w:rFonts w:ascii="Times New Roman" w:eastAsia="Times New Roman" w:hAnsi="Times New Roman" w:cs="Times New Roman"/>
          <w:noProof w:val="0"/>
          <w:sz w:val="24"/>
          <w:szCs w:val="24"/>
          <w:lang w:eastAsia="sk-SK"/>
        </w:rPr>
        <w:t xml:space="preserve">Základný cieľ návrhu </w:t>
      </w:r>
      <w:r>
        <w:rPr>
          <w:rFonts w:ascii="Times New Roman" w:eastAsia="Times New Roman" w:hAnsi="Times New Roman" w:cs="Times New Roman"/>
          <w:noProof w:val="0"/>
          <w:sz w:val="24"/>
          <w:szCs w:val="24"/>
          <w:lang w:eastAsia="sk-SK"/>
        </w:rPr>
        <w:t xml:space="preserve">je podľa dôvodovej správy </w:t>
      </w:r>
      <w:r w:rsidRPr="00F409AF">
        <w:rPr>
          <w:rFonts w:ascii="Times New Roman" w:eastAsia="Times New Roman" w:hAnsi="Times New Roman" w:cs="Times New Roman"/>
          <w:noProof w:val="0"/>
          <w:sz w:val="24"/>
          <w:szCs w:val="24"/>
          <w:lang w:eastAsia="sk-SK"/>
        </w:rPr>
        <w:t>zlepšenie postavenia osôb so zdravotným postihnutím a osobitne zraniteľných osôb ako napríklad seniorov formou posilnenia oprávnení komisára pre osoby so zdravotným postihnutím. Osoby so zdravotným postihnutím patria z hľadiska práva a ochrany základných ľudských práv do skupiny tzv. “zraniteľných osôb“, to znamená osôb, ochrane práv ktorých je potrebné venovať zvýšenú pozornosť, pretože nie sú schopné sa chrániť sami, a pri ktorých akýkoľvek zásah do základných práv osôb so zdravotným postihnutím si vyžaduje prísnu kontrolu zo strany štátu.</w:t>
      </w:r>
    </w:p>
    <w:p w:rsidR="009B5323" w:rsidRDefault="009B5323" w:rsidP="009B5323">
      <w:pPr>
        <w:spacing w:after="0" w:line="240" w:lineRule="auto"/>
        <w:jc w:val="both"/>
        <w:rPr>
          <w:rFonts w:ascii="Times New Roman" w:eastAsia="Times New Roman" w:hAnsi="Times New Roman" w:cs="Times New Roman"/>
          <w:noProof w:val="0"/>
          <w:sz w:val="24"/>
          <w:szCs w:val="24"/>
          <w:lang w:eastAsia="sk-SK"/>
        </w:rPr>
      </w:pPr>
    </w:p>
    <w:p w:rsidR="009B5323" w:rsidRDefault="009B5323" w:rsidP="009B5323">
      <w:pPr>
        <w:spacing w:after="0" w:line="240" w:lineRule="auto"/>
        <w:jc w:val="both"/>
        <w:rPr>
          <w:rFonts w:ascii="Times New Roman" w:eastAsia="Times New Roman" w:hAnsi="Times New Roman" w:cs="Times New Roman"/>
          <w:noProof w:val="0"/>
          <w:sz w:val="24"/>
          <w:szCs w:val="24"/>
          <w:lang w:eastAsia="sk-SK"/>
        </w:rPr>
      </w:pPr>
      <w:r w:rsidRPr="00F409AF">
        <w:rPr>
          <w:rFonts w:ascii="Times New Roman" w:eastAsia="Times New Roman" w:hAnsi="Times New Roman" w:cs="Times New Roman"/>
          <w:noProof w:val="0"/>
          <w:sz w:val="24"/>
          <w:szCs w:val="24"/>
          <w:lang w:eastAsia="sk-SK"/>
        </w:rPr>
        <w:t xml:space="preserve">Komisár pre osoby so zdravotným postihnutím sa podieľa na ochrane práv osôb so zdravotným postihnutím podporou a presadzovaním práv priznaných osobe so zdravotným postihnutím medzinárodnými zmluvami, ktorými je Slovenská republika viazaná (ďalej len „komisár“). Komisár pritom posudzuje na základe podnetu alebo z vlastnej iniciatívy dodržiavanie práv osoby so zdravotným postihnutím a monitoruje dodržiavanie práv osoby so zdravotným postihnutím. Súčasná platná legislatíva komisárovi neumožňuje </w:t>
      </w:r>
      <w:r>
        <w:rPr>
          <w:rFonts w:ascii="Times New Roman" w:eastAsia="Times New Roman" w:hAnsi="Times New Roman" w:cs="Times New Roman"/>
          <w:noProof w:val="0"/>
          <w:sz w:val="24"/>
          <w:szCs w:val="24"/>
          <w:lang w:eastAsia="sk-SK"/>
        </w:rPr>
        <w:t>n</w:t>
      </w:r>
      <w:r w:rsidRPr="00F409AF">
        <w:rPr>
          <w:rFonts w:ascii="Times New Roman" w:eastAsia="Times New Roman" w:hAnsi="Times New Roman" w:cs="Times New Roman"/>
          <w:noProof w:val="0"/>
          <w:sz w:val="24"/>
          <w:szCs w:val="24"/>
          <w:lang w:eastAsia="sk-SK"/>
        </w:rPr>
        <w:t>a účel posudzovania práv osôb so zdravotným postihnutím v predmetnej oblasti nahliadať do zdravotnej dokumentácie osôb so zdravotným postihnutím. Prístup komisára do zdravotnej dokumentácie osôb so zdravotným postihnutím nielen v prípade posudzovania podnetov, ale aj v prípade monitorovania dodržiavania práv osôb so zdravotným postihnutím, je kľúčovým nástrojom pre overenie, či u osoby so zdravotným postihnutím nedochádza k porušovaniu jej práv. Aby komisár mohol efektívne podporovať a presadzovať práva osoby, je potrebné odstrániť legislatívne prekážky na plnenie tejto funkcie.</w:t>
      </w:r>
    </w:p>
    <w:p w:rsidR="009B5323" w:rsidRDefault="009B5323" w:rsidP="009B5323">
      <w:pPr>
        <w:spacing w:after="0" w:line="240" w:lineRule="auto"/>
        <w:jc w:val="both"/>
        <w:rPr>
          <w:rFonts w:ascii="Times New Roman" w:eastAsia="Times New Roman" w:hAnsi="Times New Roman" w:cs="Times New Roman"/>
          <w:noProof w:val="0"/>
          <w:sz w:val="24"/>
          <w:szCs w:val="24"/>
          <w:lang w:eastAsia="sk-SK"/>
        </w:rPr>
      </w:pPr>
    </w:p>
    <w:p w:rsidR="009B5323"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Cieľom</w:t>
      </w:r>
      <w:r w:rsidRPr="00452519">
        <w:rPr>
          <w:rFonts w:ascii="Times New Roman" w:eastAsia="Times New Roman" w:hAnsi="Times New Roman" w:cs="Times New Roman"/>
          <w:noProof w:val="0"/>
          <w:spacing w:val="84"/>
          <w:sz w:val="24"/>
          <w:szCs w:val="24"/>
          <w:lang w:eastAsia="sk-SK"/>
        </w:rPr>
        <w:t xml:space="preserve"> </w:t>
      </w:r>
      <w:r w:rsidRPr="00452519">
        <w:rPr>
          <w:rFonts w:ascii="Times New Roman" w:eastAsia="Times New Roman" w:hAnsi="Times New Roman" w:cs="Times New Roman"/>
          <w:noProof w:val="0"/>
          <w:sz w:val="24"/>
          <w:szCs w:val="24"/>
          <w:lang w:eastAsia="sk-SK"/>
        </w:rPr>
        <w:t>navrhovanej</w:t>
      </w:r>
      <w:r w:rsidRPr="00452519">
        <w:rPr>
          <w:rFonts w:ascii="Times New Roman" w:eastAsia="Times New Roman" w:hAnsi="Times New Roman" w:cs="Times New Roman"/>
          <w:noProof w:val="0"/>
          <w:spacing w:val="84"/>
          <w:sz w:val="24"/>
          <w:szCs w:val="24"/>
          <w:lang w:eastAsia="sk-SK"/>
        </w:rPr>
        <w:t xml:space="preserve"> </w:t>
      </w:r>
      <w:r w:rsidRPr="00452519">
        <w:rPr>
          <w:rFonts w:ascii="Times New Roman" w:eastAsia="Times New Roman" w:hAnsi="Times New Roman" w:cs="Times New Roman"/>
          <w:noProof w:val="0"/>
          <w:sz w:val="24"/>
          <w:szCs w:val="24"/>
          <w:lang w:eastAsia="sk-SK"/>
        </w:rPr>
        <w:t>úpravy</w:t>
      </w:r>
      <w:r w:rsidRPr="00452519">
        <w:rPr>
          <w:rFonts w:ascii="Times New Roman" w:eastAsia="Times New Roman" w:hAnsi="Times New Roman" w:cs="Times New Roman"/>
          <w:noProof w:val="0"/>
          <w:spacing w:val="84"/>
          <w:sz w:val="24"/>
          <w:szCs w:val="24"/>
          <w:lang w:eastAsia="sk-SK"/>
        </w:rPr>
        <w:t xml:space="preserve"> </w:t>
      </w:r>
      <w:r w:rsidRPr="00452519">
        <w:rPr>
          <w:rFonts w:ascii="Times New Roman" w:eastAsia="Times New Roman" w:hAnsi="Times New Roman" w:cs="Times New Roman"/>
          <w:noProof w:val="0"/>
          <w:sz w:val="24"/>
          <w:szCs w:val="24"/>
          <w:lang w:eastAsia="sk-SK"/>
        </w:rPr>
        <w:t>nie</w:t>
      </w:r>
      <w:r w:rsidRPr="00452519">
        <w:rPr>
          <w:rFonts w:ascii="Times New Roman" w:eastAsia="Times New Roman" w:hAnsi="Times New Roman" w:cs="Times New Roman"/>
          <w:noProof w:val="0"/>
          <w:spacing w:val="84"/>
          <w:sz w:val="24"/>
          <w:szCs w:val="24"/>
          <w:lang w:eastAsia="sk-SK"/>
        </w:rPr>
        <w:t xml:space="preserve"> </w:t>
      </w:r>
      <w:r w:rsidRPr="00452519">
        <w:rPr>
          <w:rFonts w:ascii="Times New Roman" w:eastAsia="Times New Roman" w:hAnsi="Times New Roman" w:cs="Times New Roman"/>
          <w:noProof w:val="0"/>
          <w:sz w:val="24"/>
          <w:szCs w:val="24"/>
          <w:lang w:eastAsia="sk-SK"/>
        </w:rPr>
        <w:t>je</w:t>
      </w:r>
      <w:r w:rsidRPr="00452519">
        <w:rPr>
          <w:rFonts w:ascii="Times New Roman" w:eastAsia="Times New Roman" w:hAnsi="Times New Roman" w:cs="Times New Roman"/>
          <w:noProof w:val="0"/>
          <w:spacing w:val="84"/>
          <w:sz w:val="24"/>
          <w:szCs w:val="24"/>
          <w:lang w:eastAsia="sk-SK"/>
        </w:rPr>
        <w:t xml:space="preserve"> </w:t>
      </w:r>
      <w:r w:rsidRPr="00452519">
        <w:rPr>
          <w:rFonts w:ascii="Times New Roman" w:eastAsia="Times New Roman" w:hAnsi="Times New Roman" w:cs="Times New Roman"/>
          <w:noProof w:val="0"/>
          <w:sz w:val="24"/>
          <w:szCs w:val="24"/>
          <w:lang w:eastAsia="sk-SK"/>
        </w:rPr>
        <w:t>nahliadať</w:t>
      </w:r>
      <w:r w:rsidRPr="00452519">
        <w:rPr>
          <w:rFonts w:ascii="Times New Roman" w:eastAsia="Times New Roman" w:hAnsi="Times New Roman" w:cs="Times New Roman"/>
          <w:noProof w:val="0"/>
          <w:spacing w:val="84"/>
          <w:sz w:val="24"/>
          <w:szCs w:val="24"/>
          <w:lang w:eastAsia="sk-SK"/>
        </w:rPr>
        <w:t xml:space="preserve"> </w:t>
      </w:r>
      <w:r w:rsidRPr="00452519">
        <w:rPr>
          <w:rFonts w:ascii="Times New Roman" w:eastAsia="Times New Roman" w:hAnsi="Times New Roman" w:cs="Times New Roman"/>
          <w:noProof w:val="0"/>
          <w:sz w:val="24"/>
          <w:szCs w:val="24"/>
          <w:lang w:eastAsia="sk-SK"/>
        </w:rPr>
        <w:t>do</w:t>
      </w:r>
      <w:r w:rsidRPr="00452519">
        <w:rPr>
          <w:rFonts w:ascii="Times New Roman" w:eastAsia="Times New Roman" w:hAnsi="Times New Roman" w:cs="Times New Roman"/>
          <w:noProof w:val="0"/>
          <w:spacing w:val="84"/>
          <w:sz w:val="24"/>
          <w:szCs w:val="24"/>
          <w:lang w:eastAsia="sk-SK"/>
        </w:rPr>
        <w:t xml:space="preserve"> </w:t>
      </w:r>
      <w:r w:rsidRPr="00452519">
        <w:rPr>
          <w:rFonts w:ascii="Times New Roman" w:eastAsia="Times New Roman" w:hAnsi="Times New Roman" w:cs="Times New Roman"/>
          <w:noProof w:val="0"/>
          <w:sz w:val="24"/>
          <w:szCs w:val="24"/>
          <w:lang w:eastAsia="sk-SK"/>
        </w:rPr>
        <w:t>zdravotnej</w:t>
      </w:r>
      <w:r w:rsidRPr="00452519">
        <w:rPr>
          <w:rFonts w:ascii="Times New Roman" w:eastAsia="Times New Roman" w:hAnsi="Times New Roman" w:cs="Times New Roman"/>
          <w:noProof w:val="0"/>
          <w:spacing w:val="84"/>
          <w:sz w:val="24"/>
          <w:szCs w:val="24"/>
          <w:lang w:eastAsia="sk-SK"/>
        </w:rPr>
        <w:t xml:space="preserve"> </w:t>
      </w:r>
      <w:r w:rsidRPr="00452519">
        <w:rPr>
          <w:rFonts w:ascii="Times New Roman" w:eastAsia="Times New Roman" w:hAnsi="Times New Roman" w:cs="Times New Roman"/>
          <w:noProof w:val="0"/>
          <w:sz w:val="24"/>
          <w:szCs w:val="24"/>
          <w:lang w:eastAsia="sk-SK"/>
        </w:rPr>
        <w:t>dokumentácie dotknutých</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osôb</w:t>
      </w:r>
      <w:r w:rsidRPr="00452519">
        <w:rPr>
          <w:rFonts w:ascii="Times New Roman" w:eastAsia="Times New Roman" w:hAnsi="Times New Roman" w:cs="Times New Roman"/>
          <w:noProof w:val="0"/>
          <w:spacing w:val="17"/>
          <w:sz w:val="24"/>
          <w:szCs w:val="24"/>
          <w:lang w:eastAsia="sk-SK"/>
        </w:rPr>
        <w:t xml:space="preserve"> </w:t>
      </w:r>
      <w:r>
        <w:rPr>
          <w:rFonts w:ascii="Times New Roman" w:eastAsia="Times New Roman" w:hAnsi="Times New Roman" w:cs="Times New Roman"/>
          <w:noProof w:val="0"/>
          <w:sz w:val="24"/>
          <w:szCs w:val="24"/>
          <w:lang w:eastAsia="sk-SK"/>
        </w:rPr>
        <w:t>n</w:t>
      </w:r>
      <w:r w:rsidRPr="00452519">
        <w:rPr>
          <w:rFonts w:ascii="Times New Roman" w:eastAsia="Times New Roman" w:hAnsi="Times New Roman" w:cs="Times New Roman"/>
          <w:noProof w:val="0"/>
          <w:sz w:val="24"/>
          <w:szCs w:val="24"/>
          <w:lang w:eastAsia="sk-SK"/>
        </w:rPr>
        <w:t>a</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účel</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posudzovania</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správnosti</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postupu</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lekára</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pri</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stanovení</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liečby,</w:t>
      </w:r>
      <w:r w:rsidRPr="00452519">
        <w:rPr>
          <w:rFonts w:ascii="Times New Roman" w:eastAsia="Times New Roman" w:hAnsi="Times New Roman" w:cs="Times New Roman"/>
          <w:noProof w:val="0"/>
          <w:spacing w:val="17"/>
          <w:sz w:val="24"/>
          <w:szCs w:val="24"/>
          <w:lang w:eastAsia="sk-SK"/>
        </w:rPr>
        <w:t xml:space="preserve"> </w:t>
      </w:r>
      <w:r w:rsidRPr="00452519">
        <w:rPr>
          <w:rFonts w:ascii="Times New Roman" w:eastAsia="Times New Roman" w:hAnsi="Times New Roman" w:cs="Times New Roman"/>
          <w:noProof w:val="0"/>
          <w:sz w:val="24"/>
          <w:szCs w:val="24"/>
          <w:lang w:eastAsia="sk-SK"/>
        </w:rPr>
        <w:t>ale z dôvodu,</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že</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zdravotná</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dokumentácia</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obsahuje</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aj</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všetky</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údaje</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relevantné</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pre</w:t>
      </w:r>
      <w:r w:rsidRPr="00452519">
        <w:rPr>
          <w:rFonts w:ascii="Times New Roman" w:eastAsia="Times New Roman" w:hAnsi="Times New Roman" w:cs="Times New Roman"/>
          <w:noProof w:val="0"/>
          <w:spacing w:val="22"/>
          <w:sz w:val="24"/>
          <w:szCs w:val="24"/>
          <w:lang w:eastAsia="sk-SK"/>
        </w:rPr>
        <w:t xml:space="preserve"> </w:t>
      </w:r>
      <w:r w:rsidRPr="00452519">
        <w:rPr>
          <w:rFonts w:ascii="Times New Roman" w:eastAsia="Times New Roman" w:hAnsi="Times New Roman" w:cs="Times New Roman"/>
          <w:noProof w:val="0"/>
          <w:sz w:val="24"/>
          <w:szCs w:val="24"/>
          <w:lang w:eastAsia="sk-SK"/>
        </w:rPr>
        <w:t xml:space="preserve">posudzovanie podnetov týkajúcich sa “kvantity“ poskytovanej zdravotnej starostlivosti napríklad: </w:t>
      </w: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lastRenderedPageBreak/>
        <w:t>•súhlas osoby s hospitalizáciou</w:t>
      </w: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•súhlas osoby s liečbou,</w:t>
      </w: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•záznamy o použití obmedzovacích prostriedkov,</w:t>
      </w: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 xml:space="preserve">•záznamy o evidencii pádov, úrazov, pitného režimu klientov </w:t>
      </w: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 xml:space="preserve">•prístup k určitému lieku, prístup k určitému typu zdravotnej starostlivosti, </w:t>
      </w: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•nútenú hospitalizáciu osoby,</w:t>
      </w: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 xml:space="preserve">•podmienky v zariadení, kde bola osobe poskytnutá zdravotná starostlivosť, </w:t>
      </w:r>
    </w:p>
    <w:p w:rsidR="009B5323"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•podmienky v zariadení, kde je osobe poskytovaná sociálna služba a pod.</w:t>
      </w: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Komisár</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pre</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osoby</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so</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zdravotným</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postihnutím</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nie</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je</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oprávnený</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posudzovať</w:t>
      </w:r>
      <w:r w:rsidRPr="00452519">
        <w:rPr>
          <w:rFonts w:ascii="Times New Roman" w:eastAsia="Times New Roman" w:hAnsi="Times New Roman" w:cs="Times New Roman"/>
          <w:noProof w:val="0"/>
          <w:spacing w:val="10"/>
          <w:sz w:val="24"/>
          <w:szCs w:val="24"/>
          <w:lang w:eastAsia="sk-SK"/>
        </w:rPr>
        <w:t xml:space="preserve"> </w:t>
      </w:r>
      <w:r w:rsidRPr="00452519">
        <w:rPr>
          <w:rFonts w:ascii="Times New Roman" w:eastAsia="Times New Roman" w:hAnsi="Times New Roman" w:cs="Times New Roman"/>
          <w:noProof w:val="0"/>
          <w:sz w:val="24"/>
          <w:szCs w:val="24"/>
          <w:lang w:eastAsia="sk-SK"/>
        </w:rPr>
        <w:t xml:space="preserve">podnety, </w:t>
      </w:r>
      <w:r w:rsidR="00613DAA">
        <w:rPr>
          <w:rFonts w:ascii="Times New Roman" w:eastAsia="Times New Roman" w:hAnsi="Times New Roman" w:cs="Times New Roman"/>
          <w:noProof w:val="0"/>
          <w:sz w:val="24"/>
          <w:szCs w:val="24"/>
          <w:lang w:eastAsia="sk-SK"/>
        </w:rPr>
        <w:t xml:space="preserve">                  </w:t>
      </w:r>
      <w:r w:rsidRPr="00452519">
        <w:rPr>
          <w:rFonts w:ascii="Times New Roman" w:eastAsia="Times New Roman" w:hAnsi="Times New Roman" w:cs="Times New Roman"/>
          <w:noProof w:val="0"/>
          <w:sz w:val="24"/>
          <w:szCs w:val="24"/>
          <w:lang w:eastAsia="sk-SK"/>
        </w:rPr>
        <w:t>v ktorých</w:t>
      </w:r>
      <w:r w:rsidRPr="00452519">
        <w:rPr>
          <w:rFonts w:ascii="Times New Roman" w:eastAsia="Times New Roman" w:hAnsi="Times New Roman" w:cs="Times New Roman"/>
          <w:noProof w:val="0"/>
          <w:spacing w:val="57"/>
          <w:sz w:val="24"/>
          <w:szCs w:val="24"/>
          <w:lang w:eastAsia="sk-SK"/>
        </w:rPr>
        <w:t xml:space="preserve"> </w:t>
      </w:r>
      <w:r w:rsidRPr="00452519">
        <w:rPr>
          <w:rFonts w:ascii="Times New Roman" w:eastAsia="Times New Roman" w:hAnsi="Times New Roman" w:cs="Times New Roman"/>
          <w:noProof w:val="0"/>
          <w:sz w:val="24"/>
          <w:szCs w:val="24"/>
          <w:lang w:eastAsia="sk-SK"/>
        </w:rPr>
        <w:t>podávatelia</w:t>
      </w:r>
      <w:r w:rsidRPr="00452519">
        <w:rPr>
          <w:rFonts w:ascii="Times New Roman" w:eastAsia="Times New Roman" w:hAnsi="Times New Roman" w:cs="Times New Roman"/>
          <w:noProof w:val="0"/>
          <w:spacing w:val="57"/>
          <w:sz w:val="24"/>
          <w:szCs w:val="24"/>
          <w:lang w:eastAsia="sk-SK"/>
        </w:rPr>
        <w:t xml:space="preserve"> </w:t>
      </w:r>
      <w:r w:rsidRPr="00452519">
        <w:rPr>
          <w:rFonts w:ascii="Times New Roman" w:eastAsia="Times New Roman" w:hAnsi="Times New Roman" w:cs="Times New Roman"/>
          <w:noProof w:val="0"/>
          <w:sz w:val="24"/>
          <w:szCs w:val="24"/>
          <w:lang w:eastAsia="sk-SK"/>
        </w:rPr>
        <w:t>namietajú</w:t>
      </w:r>
      <w:r w:rsidRPr="00452519">
        <w:rPr>
          <w:rFonts w:ascii="Times New Roman" w:eastAsia="Times New Roman" w:hAnsi="Times New Roman" w:cs="Times New Roman"/>
          <w:noProof w:val="0"/>
          <w:spacing w:val="57"/>
          <w:sz w:val="24"/>
          <w:szCs w:val="24"/>
          <w:lang w:eastAsia="sk-SK"/>
        </w:rPr>
        <w:t xml:space="preserve"> </w:t>
      </w:r>
      <w:r w:rsidRPr="00452519">
        <w:rPr>
          <w:rFonts w:ascii="Times New Roman" w:eastAsia="Times New Roman" w:hAnsi="Times New Roman" w:cs="Times New Roman"/>
          <w:noProof w:val="0"/>
          <w:sz w:val="24"/>
          <w:szCs w:val="24"/>
          <w:lang w:eastAsia="sk-SK"/>
        </w:rPr>
        <w:t>tzv.</w:t>
      </w:r>
      <w:r w:rsidRPr="00452519">
        <w:rPr>
          <w:rFonts w:ascii="Times New Roman" w:eastAsia="Times New Roman" w:hAnsi="Times New Roman" w:cs="Times New Roman"/>
          <w:noProof w:val="0"/>
          <w:spacing w:val="57"/>
          <w:sz w:val="24"/>
          <w:szCs w:val="24"/>
          <w:lang w:eastAsia="sk-SK"/>
        </w:rPr>
        <w:t xml:space="preserve"> </w:t>
      </w:r>
      <w:r w:rsidRPr="00452519">
        <w:rPr>
          <w:rFonts w:ascii="Times New Roman" w:eastAsia="Times New Roman" w:hAnsi="Times New Roman" w:cs="Times New Roman"/>
          <w:noProof w:val="0"/>
          <w:sz w:val="24"/>
          <w:szCs w:val="24"/>
          <w:lang w:eastAsia="sk-SK"/>
        </w:rPr>
        <w:t>“kvalitu“</w:t>
      </w:r>
      <w:r w:rsidRPr="00452519">
        <w:rPr>
          <w:rFonts w:ascii="Times New Roman" w:eastAsia="Times New Roman" w:hAnsi="Times New Roman" w:cs="Times New Roman"/>
          <w:noProof w:val="0"/>
          <w:spacing w:val="57"/>
          <w:sz w:val="24"/>
          <w:szCs w:val="24"/>
          <w:lang w:eastAsia="sk-SK"/>
        </w:rPr>
        <w:t xml:space="preserve"> </w:t>
      </w:r>
      <w:r w:rsidRPr="00452519">
        <w:rPr>
          <w:rFonts w:ascii="Times New Roman" w:eastAsia="Times New Roman" w:hAnsi="Times New Roman" w:cs="Times New Roman"/>
          <w:noProof w:val="0"/>
          <w:sz w:val="24"/>
          <w:szCs w:val="24"/>
          <w:lang w:eastAsia="sk-SK"/>
        </w:rPr>
        <w:t>poskytovanej</w:t>
      </w:r>
      <w:r w:rsidRPr="00452519">
        <w:rPr>
          <w:rFonts w:ascii="Times New Roman" w:eastAsia="Times New Roman" w:hAnsi="Times New Roman" w:cs="Times New Roman"/>
          <w:noProof w:val="0"/>
          <w:spacing w:val="57"/>
          <w:sz w:val="24"/>
          <w:szCs w:val="24"/>
          <w:lang w:eastAsia="sk-SK"/>
        </w:rPr>
        <w:t xml:space="preserve"> </w:t>
      </w:r>
      <w:r w:rsidRPr="00452519">
        <w:rPr>
          <w:rFonts w:ascii="Times New Roman" w:eastAsia="Times New Roman" w:hAnsi="Times New Roman" w:cs="Times New Roman"/>
          <w:noProof w:val="0"/>
          <w:sz w:val="24"/>
          <w:szCs w:val="24"/>
          <w:lang w:eastAsia="sk-SK"/>
        </w:rPr>
        <w:t>zdravotnej</w:t>
      </w:r>
      <w:r w:rsidRPr="00452519">
        <w:rPr>
          <w:rFonts w:ascii="Times New Roman" w:eastAsia="Times New Roman" w:hAnsi="Times New Roman" w:cs="Times New Roman"/>
          <w:noProof w:val="0"/>
          <w:spacing w:val="57"/>
          <w:sz w:val="24"/>
          <w:szCs w:val="24"/>
          <w:lang w:eastAsia="sk-SK"/>
        </w:rPr>
        <w:t xml:space="preserve"> </w:t>
      </w:r>
      <w:r w:rsidRPr="00452519">
        <w:rPr>
          <w:rFonts w:ascii="Times New Roman" w:eastAsia="Times New Roman" w:hAnsi="Times New Roman" w:cs="Times New Roman"/>
          <w:noProof w:val="0"/>
          <w:sz w:val="24"/>
          <w:szCs w:val="24"/>
          <w:lang w:eastAsia="sk-SK"/>
        </w:rPr>
        <w:t>starostlivosti,</w:t>
      </w:r>
      <w:r w:rsidRPr="00452519">
        <w:rPr>
          <w:rFonts w:ascii="Times New Roman" w:eastAsia="Times New Roman" w:hAnsi="Times New Roman" w:cs="Times New Roman"/>
          <w:noProof w:val="0"/>
          <w:spacing w:val="57"/>
          <w:sz w:val="24"/>
          <w:szCs w:val="24"/>
          <w:lang w:eastAsia="sk-SK"/>
        </w:rPr>
        <w:t xml:space="preserve"> </w:t>
      </w:r>
      <w:r w:rsidRPr="00452519">
        <w:rPr>
          <w:rFonts w:ascii="Times New Roman" w:eastAsia="Times New Roman" w:hAnsi="Times New Roman" w:cs="Times New Roman"/>
          <w:noProof w:val="0"/>
          <w:sz w:val="24"/>
          <w:szCs w:val="24"/>
          <w:lang w:eastAsia="sk-SK"/>
        </w:rPr>
        <w:t>tzn. konkrétne</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úkony</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vykonané</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lekárom,</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ako</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napríklad</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stanovenie</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diagnózy,</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stanovenie</w:t>
      </w:r>
      <w:r w:rsidRPr="00452519">
        <w:rPr>
          <w:rFonts w:ascii="Times New Roman" w:eastAsia="Times New Roman" w:hAnsi="Times New Roman" w:cs="Times New Roman"/>
          <w:noProof w:val="0"/>
          <w:spacing w:val="33"/>
          <w:sz w:val="24"/>
          <w:szCs w:val="24"/>
          <w:lang w:eastAsia="sk-SK"/>
        </w:rPr>
        <w:t xml:space="preserve"> </w:t>
      </w:r>
      <w:r w:rsidRPr="00452519">
        <w:rPr>
          <w:rFonts w:ascii="Times New Roman" w:eastAsia="Times New Roman" w:hAnsi="Times New Roman" w:cs="Times New Roman"/>
          <w:noProof w:val="0"/>
          <w:sz w:val="24"/>
          <w:szCs w:val="24"/>
          <w:lang w:eastAsia="sk-SK"/>
        </w:rPr>
        <w:t xml:space="preserve">liečby, predpísanie konkrétneho lieku, a pod. </w:t>
      </w:r>
    </w:p>
    <w:p w:rsidR="009B5323" w:rsidRDefault="009B5323" w:rsidP="009B5323">
      <w:pPr>
        <w:spacing w:after="0" w:line="240" w:lineRule="auto"/>
        <w:jc w:val="both"/>
        <w:rPr>
          <w:rFonts w:ascii="Times New Roman" w:eastAsia="Times New Roman" w:hAnsi="Times New Roman" w:cs="Times New Roman"/>
          <w:noProof w:val="0"/>
          <w:sz w:val="24"/>
          <w:szCs w:val="24"/>
          <w:lang w:eastAsia="sk-SK"/>
        </w:rPr>
      </w:pPr>
    </w:p>
    <w:p w:rsidR="009B5323" w:rsidRPr="00452519" w:rsidRDefault="009B5323" w:rsidP="009B5323">
      <w:pPr>
        <w:spacing w:after="0" w:line="240" w:lineRule="auto"/>
        <w:jc w:val="both"/>
        <w:rPr>
          <w:rFonts w:ascii="Times New Roman" w:eastAsia="Times New Roman" w:hAnsi="Times New Roman" w:cs="Times New Roman"/>
          <w:noProof w:val="0"/>
          <w:sz w:val="24"/>
          <w:szCs w:val="24"/>
          <w:lang w:eastAsia="sk-SK"/>
        </w:rPr>
      </w:pPr>
      <w:r w:rsidRPr="00452519">
        <w:rPr>
          <w:rFonts w:ascii="Times New Roman" w:eastAsia="Times New Roman" w:hAnsi="Times New Roman" w:cs="Times New Roman"/>
          <w:noProof w:val="0"/>
          <w:sz w:val="24"/>
          <w:szCs w:val="24"/>
          <w:lang w:eastAsia="sk-SK"/>
        </w:rPr>
        <w:t>Návrh</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zákona</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má</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preto</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odstrániť</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prekážku</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v činnosti</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komisára</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pre</w:t>
      </w:r>
      <w:r w:rsidRPr="00452519">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osoby</w:t>
      </w:r>
      <w:r w:rsidRPr="00452519">
        <w:rPr>
          <w:rFonts w:ascii="Times New Roman" w:eastAsia="Times New Roman" w:hAnsi="Times New Roman" w:cs="Times New Roman"/>
          <w:noProof w:val="0"/>
          <w:spacing w:val="102"/>
          <w:sz w:val="24"/>
          <w:szCs w:val="24"/>
          <w:lang w:eastAsia="sk-SK"/>
        </w:rPr>
        <w:t xml:space="preserve"> </w:t>
      </w:r>
      <w:r>
        <w:rPr>
          <w:rFonts w:ascii="Times New Roman" w:eastAsia="Times New Roman" w:hAnsi="Times New Roman" w:cs="Times New Roman"/>
          <w:noProof w:val="0"/>
          <w:spacing w:val="102"/>
          <w:sz w:val="24"/>
          <w:szCs w:val="24"/>
          <w:lang w:eastAsia="sk-SK"/>
        </w:rPr>
        <w:t xml:space="preserve">        </w:t>
      </w:r>
      <w:r w:rsidR="00613DAA">
        <w:rPr>
          <w:rFonts w:ascii="Times New Roman" w:eastAsia="Times New Roman" w:hAnsi="Times New Roman" w:cs="Times New Roman"/>
          <w:noProof w:val="0"/>
          <w:spacing w:val="102"/>
          <w:sz w:val="24"/>
          <w:szCs w:val="24"/>
          <w:lang w:eastAsia="sk-SK"/>
        </w:rPr>
        <w:t xml:space="preserve">     </w:t>
      </w:r>
      <w:r w:rsidRPr="00452519">
        <w:rPr>
          <w:rFonts w:ascii="Times New Roman" w:eastAsia="Times New Roman" w:hAnsi="Times New Roman" w:cs="Times New Roman"/>
          <w:noProof w:val="0"/>
          <w:sz w:val="24"/>
          <w:szCs w:val="24"/>
          <w:lang w:eastAsia="sk-SK"/>
        </w:rPr>
        <w:t>so zdravotným</w:t>
      </w:r>
      <w:r w:rsidRPr="00452519">
        <w:rPr>
          <w:rFonts w:ascii="Times New Roman" w:eastAsia="Times New Roman" w:hAnsi="Times New Roman" w:cs="Times New Roman"/>
          <w:noProof w:val="0"/>
          <w:spacing w:val="131"/>
          <w:sz w:val="24"/>
          <w:szCs w:val="24"/>
          <w:lang w:eastAsia="sk-SK"/>
        </w:rPr>
        <w:t xml:space="preserve"> </w:t>
      </w:r>
      <w:r w:rsidRPr="00452519">
        <w:rPr>
          <w:rFonts w:ascii="Times New Roman" w:eastAsia="Times New Roman" w:hAnsi="Times New Roman" w:cs="Times New Roman"/>
          <w:noProof w:val="0"/>
          <w:sz w:val="24"/>
          <w:szCs w:val="24"/>
          <w:lang w:eastAsia="sk-SK"/>
        </w:rPr>
        <w:t>postihnutím</w:t>
      </w:r>
      <w:r w:rsidRPr="00452519">
        <w:rPr>
          <w:rFonts w:ascii="Times New Roman" w:eastAsia="Times New Roman" w:hAnsi="Times New Roman" w:cs="Times New Roman"/>
          <w:noProof w:val="0"/>
          <w:spacing w:val="131"/>
          <w:sz w:val="24"/>
          <w:szCs w:val="24"/>
          <w:lang w:eastAsia="sk-SK"/>
        </w:rPr>
        <w:t xml:space="preserve"> </w:t>
      </w:r>
      <w:r w:rsidRPr="00452519">
        <w:rPr>
          <w:rFonts w:ascii="Times New Roman" w:eastAsia="Times New Roman" w:hAnsi="Times New Roman" w:cs="Times New Roman"/>
          <w:noProof w:val="0"/>
          <w:sz w:val="24"/>
          <w:szCs w:val="24"/>
          <w:lang w:eastAsia="sk-SK"/>
        </w:rPr>
        <w:t>v oblasti</w:t>
      </w:r>
      <w:r w:rsidRPr="00452519">
        <w:rPr>
          <w:rFonts w:ascii="Times New Roman" w:eastAsia="Times New Roman" w:hAnsi="Times New Roman" w:cs="Times New Roman"/>
          <w:noProof w:val="0"/>
          <w:spacing w:val="131"/>
          <w:sz w:val="24"/>
          <w:szCs w:val="24"/>
          <w:lang w:eastAsia="sk-SK"/>
        </w:rPr>
        <w:t xml:space="preserve"> </w:t>
      </w:r>
      <w:r w:rsidRPr="00452519">
        <w:rPr>
          <w:rFonts w:ascii="Times New Roman" w:eastAsia="Times New Roman" w:hAnsi="Times New Roman" w:cs="Times New Roman"/>
          <w:noProof w:val="0"/>
          <w:sz w:val="24"/>
          <w:szCs w:val="24"/>
          <w:lang w:eastAsia="sk-SK"/>
        </w:rPr>
        <w:t>zdravotníctva</w:t>
      </w:r>
      <w:r w:rsidRPr="00452519">
        <w:rPr>
          <w:rFonts w:ascii="Times New Roman" w:eastAsia="Times New Roman" w:hAnsi="Times New Roman" w:cs="Times New Roman"/>
          <w:noProof w:val="0"/>
          <w:spacing w:val="131"/>
          <w:sz w:val="24"/>
          <w:szCs w:val="24"/>
          <w:lang w:eastAsia="sk-SK"/>
        </w:rPr>
        <w:t xml:space="preserve"> </w:t>
      </w:r>
      <w:proofErr w:type="spellStart"/>
      <w:r w:rsidRPr="00452519">
        <w:rPr>
          <w:rFonts w:ascii="Times New Roman" w:eastAsia="Times New Roman" w:hAnsi="Times New Roman" w:cs="Times New Roman"/>
          <w:noProof w:val="0"/>
          <w:sz w:val="24"/>
          <w:szCs w:val="24"/>
          <w:lang w:eastAsia="sk-SK"/>
        </w:rPr>
        <w:t>t.j</w:t>
      </w:r>
      <w:proofErr w:type="spellEnd"/>
      <w:r w:rsidRPr="00452519">
        <w:rPr>
          <w:rFonts w:ascii="Times New Roman" w:eastAsia="Times New Roman" w:hAnsi="Times New Roman" w:cs="Times New Roman"/>
          <w:noProof w:val="0"/>
          <w:sz w:val="24"/>
          <w:szCs w:val="24"/>
          <w:lang w:eastAsia="sk-SK"/>
        </w:rPr>
        <w:t>.</w:t>
      </w:r>
      <w:r w:rsidRPr="00452519">
        <w:rPr>
          <w:rFonts w:ascii="Times New Roman" w:eastAsia="Times New Roman" w:hAnsi="Times New Roman" w:cs="Times New Roman"/>
          <w:noProof w:val="0"/>
          <w:spacing w:val="131"/>
          <w:sz w:val="24"/>
          <w:szCs w:val="24"/>
          <w:lang w:eastAsia="sk-SK"/>
        </w:rPr>
        <w:t xml:space="preserve"> </w:t>
      </w:r>
      <w:r w:rsidRPr="00452519">
        <w:rPr>
          <w:rFonts w:ascii="Times New Roman" w:eastAsia="Times New Roman" w:hAnsi="Times New Roman" w:cs="Times New Roman"/>
          <w:noProof w:val="0"/>
          <w:sz w:val="24"/>
          <w:szCs w:val="24"/>
          <w:lang w:eastAsia="sk-SK"/>
        </w:rPr>
        <w:t>sledovať</w:t>
      </w:r>
      <w:r w:rsidRPr="00452519">
        <w:rPr>
          <w:rFonts w:ascii="Times New Roman" w:eastAsia="Times New Roman" w:hAnsi="Times New Roman" w:cs="Times New Roman"/>
          <w:noProof w:val="0"/>
          <w:spacing w:val="131"/>
          <w:sz w:val="24"/>
          <w:szCs w:val="24"/>
          <w:lang w:eastAsia="sk-SK"/>
        </w:rPr>
        <w:t xml:space="preserve"> </w:t>
      </w:r>
      <w:r w:rsidRPr="00452519">
        <w:rPr>
          <w:rFonts w:ascii="Times New Roman" w:eastAsia="Times New Roman" w:hAnsi="Times New Roman" w:cs="Times New Roman"/>
          <w:noProof w:val="0"/>
          <w:sz w:val="24"/>
          <w:szCs w:val="24"/>
          <w:lang w:eastAsia="sk-SK"/>
        </w:rPr>
        <w:t>právne</w:t>
      </w:r>
      <w:r w:rsidRPr="00452519">
        <w:rPr>
          <w:rFonts w:ascii="Times New Roman" w:eastAsia="Times New Roman" w:hAnsi="Times New Roman" w:cs="Times New Roman"/>
          <w:noProof w:val="0"/>
          <w:spacing w:val="131"/>
          <w:sz w:val="24"/>
          <w:szCs w:val="24"/>
          <w:lang w:eastAsia="sk-SK"/>
        </w:rPr>
        <w:t xml:space="preserve"> </w:t>
      </w:r>
      <w:r w:rsidRPr="00452519">
        <w:rPr>
          <w:rFonts w:ascii="Times New Roman" w:eastAsia="Times New Roman" w:hAnsi="Times New Roman" w:cs="Times New Roman"/>
          <w:noProof w:val="0"/>
          <w:sz w:val="24"/>
          <w:szCs w:val="24"/>
          <w:lang w:eastAsia="sk-SK"/>
        </w:rPr>
        <w:t>otázky</w:t>
      </w:r>
      <w:r w:rsidRPr="00452519">
        <w:rPr>
          <w:rFonts w:ascii="Times New Roman" w:eastAsia="Times New Roman" w:hAnsi="Times New Roman" w:cs="Times New Roman"/>
          <w:noProof w:val="0"/>
          <w:spacing w:val="131"/>
          <w:sz w:val="24"/>
          <w:szCs w:val="24"/>
          <w:lang w:eastAsia="sk-SK"/>
        </w:rPr>
        <w:t xml:space="preserve"> </w:t>
      </w:r>
      <w:r w:rsidRPr="00452519">
        <w:rPr>
          <w:rFonts w:ascii="Times New Roman" w:eastAsia="Times New Roman" w:hAnsi="Times New Roman" w:cs="Times New Roman"/>
          <w:noProof w:val="0"/>
          <w:sz w:val="24"/>
          <w:szCs w:val="24"/>
          <w:lang w:eastAsia="sk-SK"/>
        </w:rPr>
        <w:t xml:space="preserve">spojené </w:t>
      </w:r>
      <w:r>
        <w:rPr>
          <w:rFonts w:ascii="Times New Roman" w:eastAsia="Times New Roman" w:hAnsi="Times New Roman" w:cs="Times New Roman"/>
          <w:noProof w:val="0"/>
          <w:sz w:val="24"/>
          <w:szCs w:val="24"/>
          <w:lang w:eastAsia="sk-SK"/>
        </w:rPr>
        <w:t xml:space="preserve">      </w:t>
      </w:r>
      <w:r w:rsidRPr="00452519">
        <w:rPr>
          <w:rFonts w:ascii="Times New Roman" w:eastAsia="Times New Roman" w:hAnsi="Times New Roman" w:cs="Times New Roman"/>
          <w:noProof w:val="0"/>
          <w:sz w:val="24"/>
          <w:szCs w:val="24"/>
          <w:lang w:eastAsia="sk-SK"/>
        </w:rPr>
        <w:t>s dodržiavaním</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ľudských</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práv</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osôb</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so</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zdravotným</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postihnutím,</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napr.</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pri</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ich</w:t>
      </w:r>
      <w:r w:rsidRPr="00452519">
        <w:rPr>
          <w:rFonts w:ascii="Times New Roman" w:eastAsia="Times New Roman" w:hAnsi="Times New Roman" w:cs="Times New Roman"/>
          <w:noProof w:val="0"/>
          <w:spacing w:val="26"/>
          <w:sz w:val="24"/>
          <w:szCs w:val="24"/>
          <w:lang w:eastAsia="sk-SK"/>
        </w:rPr>
        <w:t xml:space="preserve"> </w:t>
      </w:r>
      <w:r w:rsidRPr="00452519">
        <w:rPr>
          <w:rFonts w:ascii="Times New Roman" w:eastAsia="Times New Roman" w:hAnsi="Times New Roman" w:cs="Times New Roman"/>
          <w:noProof w:val="0"/>
          <w:sz w:val="24"/>
          <w:szCs w:val="24"/>
          <w:lang w:eastAsia="sk-SK"/>
        </w:rPr>
        <w:t>hospitalizácii, spôsobe výkonu liečby, nastavení systému zdravotníctva a</w:t>
      </w:r>
      <w:r>
        <w:rPr>
          <w:rFonts w:ascii="Times New Roman" w:eastAsia="Times New Roman" w:hAnsi="Times New Roman" w:cs="Times New Roman"/>
          <w:noProof w:val="0"/>
          <w:sz w:val="24"/>
          <w:szCs w:val="24"/>
          <w:lang w:eastAsia="sk-SK"/>
        </w:rPr>
        <w:t> </w:t>
      </w:r>
      <w:r w:rsidRPr="00452519">
        <w:rPr>
          <w:rFonts w:ascii="Times New Roman" w:eastAsia="Times New Roman" w:hAnsi="Times New Roman" w:cs="Times New Roman"/>
          <w:noProof w:val="0"/>
          <w:sz w:val="24"/>
          <w:szCs w:val="24"/>
          <w:lang w:eastAsia="sk-SK"/>
        </w:rPr>
        <w:t>pod</w:t>
      </w:r>
      <w:r>
        <w:rPr>
          <w:rFonts w:ascii="Times New Roman" w:eastAsia="Times New Roman" w:hAnsi="Times New Roman" w:cs="Times New Roman"/>
          <w:noProof w:val="0"/>
          <w:sz w:val="24"/>
          <w:szCs w:val="24"/>
          <w:lang w:eastAsia="sk-SK"/>
        </w:rPr>
        <w:t>.</w:t>
      </w:r>
      <w:r w:rsidRPr="00452519">
        <w:rPr>
          <w:rFonts w:ascii="Times New Roman" w:eastAsia="Times New Roman" w:hAnsi="Times New Roman" w:cs="Times New Roman"/>
          <w:noProof w:val="0"/>
          <w:sz w:val="24"/>
          <w:szCs w:val="24"/>
          <w:lang w:eastAsia="sk-SK"/>
        </w:rPr>
        <w:t xml:space="preserve"> </w:t>
      </w:r>
    </w:p>
    <w:p w:rsidR="009B5323" w:rsidRDefault="009B5323" w:rsidP="009B5323">
      <w:pPr>
        <w:pStyle w:val="Normlnywebov"/>
        <w:jc w:val="both"/>
      </w:pPr>
      <w:r>
        <w:t>Návrh zákona ďalej umožňuje prístup komisárovi</w:t>
      </w:r>
      <w:r w:rsidRPr="00452519">
        <w:rPr>
          <w:spacing w:val="102"/>
        </w:rPr>
        <w:t xml:space="preserve"> </w:t>
      </w:r>
      <w:r w:rsidRPr="00452519">
        <w:t>pre</w:t>
      </w:r>
      <w:r w:rsidRPr="00452519">
        <w:rPr>
          <w:spacing w:val="102"/>
        </w:rPr>
        <w:t xml:space="preserve"> </w:t>
      </w:r>
      <w:r w:rsidRPr="00452519">
        <w:t>osoby</w:t>
      </w:r>
      <w:r w:rsidRPr="00452519">
        <w:rPr>
          <w:spacing w:val="102"/>
        </w:rPr>
        <w:t xml:space="preserve"> </w:t>
      </w:r>
      <w:r w:rsidRPr="00452519">
        <w:t>so zdravotným</w:t>
      </w:r>
      <w:r w:rsidRPr="00452519">
        <w:rPr>
          <w:spacing w:val="131"/>
        </w:rPr>
        <w:t xml:space="preserve"> </w:t>
      </w:r>
      <w:r w:rsidRPr="00452519">
        <w:t>postihnutím</w:t>
      </w:r>
      <w:r w:rsidRPr="00452519">
        <w:rPr>
          <w:spacing w:val="131"/>
        </w:rPr>
        <w:t xml:space="preserve"> </w:t>
      </w:r>
      <w:r>
        <w:t xml:space="preserve">k údajom zo zdravotnej dokumentácie aj prostredníctvom </w:t>
      </w:r>
      <w:r>
        <w:rPr>
          <w:rStyle w:val="awspan"/>
        </w:rPr>
        <w:t>lekára</w:t>
      </w:r>
      <w:r>
        <w:rPr>
          <w:rStyle w:val="awspan"/>
          <w:spacing w:val="76"/>
        </w:rPr>
        <w:t xml:space="preserve"> </w:t>
      </w:r>
      <w:r>
        <w:rPr>
          <w:rStyle w:val="awspan"/>
        </w:rPr>
        <w:t>v</w:t>
      </w:r>
      <w:r>
        <w:rPr>
          <w:rStyle w:val="awspan"/>
          <w:spacing w:val="76"/>
        </w:rPr>
        <w:t xml:space="preserve"> </w:t>
      </w:r>
      <w:r>
        <w:rPr>
          <w:rStyle w:val="awspan"/>
        </w:rPr>
        <w:t>špecializačnom odbore</w:t>
      </w:r>
      <w:r>
        <w:rPr>
          <w:rStyle w:val="awspan"/>
          <w:spacing w:val="29"/>
        </w:rPr>
        <w:t xml:space="preserve"> </w:t>
      </w:r>
      <w:r>
        <w:rPr>
          <w:rStyle w:val="awspan"/>
        </w:rPr>
        <w:t>psychiatria a psychológa</w:t>
      </w:r>
      <w:r>
        <w:rPr>
          <w:rStyle w:val="awspan"/>
          <w:spacing w:val="29"/>
        </w:rPr>
        <w:t xml:space="preserve"> </w:t>
      </w:r>
      <w:r>
        <w:rPr>
          <w:rStyle w:val="awspan"/>
        </w:rPr>
        <w:t>v</w:t>
      </w:r>
      <w:r>
        <w:rPr>
          <w:rStyle w:val="awspan"/>
          <w:spacing w:val="29"/>
        </w:rPr>
        <w:t xml:space="preserve"> </w:t>
      </w:r>
      <w:r>
        <w:rPr>
          <w:rStyle w:val="awspan"/>
        </w:rPr>
        <w:t>špecializačnom</w:t>
      </w:r>
      <w:r>
        <w:rPr>
          <w:rStyle w:val="awspan"/>
          <w:spacing w:val="29"/>
        </w:rPr>
        <w:t xml:space="preserve"> </w:t>
      </w:r>
      <w:r>
        <w:rPr>
          <w:rStyle w:val="awspan"/>
        </w:rPr>
        <w:t>odbore klinická</w:t>
      </w:r>
      <w:r>
        <w:rPr>
          <w:rStyle w:val="awspan"/>
          <w:spacing w:val="55"/>
        </w:rPr>
        <w:t xml:space="preserve"> </w:t>
      </w:r>
      <w:r>
        <w:rPr>
          <w:rStyle w:val="awspan"/>
        </w:rPr>
        <w:t>psychológia, a to na základe písomného plnomocenstva.</w:t>
      </w:r>
    </w:p>
    <w:p w:rsidR="009B5323" w:rsidRDefault="009B5323" w:rsidP="009B5323">
      <w:pPr>
        <w:pStyle w:val="Normlnywebov"/>
        <w:jc w:val="both"/>
      </w:pPr>
      <w:r>
        <w:t> </w:t>
      </w:r>
      <w:r>
        <w:rPr>
          <w:rStyle w:val="Zvraznenie"/>
          <w:b/>
          <w:bCs/>
        </w:rPr>
        <w:t xml:space="preserve">Stanovisko </w:t>
      </w:r>
    </w:p>
    <w:p w:rsidR="009B5323" w:rsidRDefault="009B5323" w:rsidP="009B5323">
      <w:pPr>
        <w:pStyle w:val="Normlnywebov"/>
        <w:jc w:val="both"/>
      </w:pPr>
      <w:r>
        <w:rPr>
          <w:rStyle w:val="Siln"/>
        </w:rPr>
        <w:t xml:space="preserve">Pripomienky k jednotlivým článkom </w:t>
      </w:r>
    </w:p>
    <w:p w:rsidR="009B5323" w:rsidRDefault="009B5323" w:rsidP="009B5323">
      <w:pPr>
        <w:pStyle w:val="Normlnywebov"/>
        <w:jc w:val="both"/>
      </w:pPr>
      <w:r>
        <w:rPr>
          <w:rStyle w:val="Siln"/>
        </w:rPr>
        <w:t>K čl. I</w:t>
      </w:r>
    </w:p>
    <w:p w:rsidR="009B5323" w:rsidRDefault="009B5323" w:rsidP="009B5323">
      <w:pPr>
        <w:pStyle w:val="Normlnywebov"/>
        <w:jc w:val="both"/>
      </w:pPr>
      <w:r>
        <w:rPr>
          <w:rStyle w:val="Siln"/>
        </w:rPr>
        <w:t>K bodu 1</w:t>
      </w:r>
    </w:p>
    <w:p w:rsidR="009B5323" w:rsidRDefault="009B5323" w:rsidP="009B5323">
      <w:pPr>
        <w:pStyle w:val="Normlnywebov"/>
        <w:jc w:val="both"/>
      </w:pPr>
      <w:r w:rsidRPr="0057290F">
        <w:t xml:space="preserve">Súčasne nastavený právny rámec upravuje poskytovanie údajov zo zdravotnej dokumentácie formou výpisu zo zdravotnej dokumentácie (§ 24 zákona č. 576/2004 </w:t>
      </w:r>
      <w:proofErr w:type="spellStart"/>
      <w:r w:rsidRPr="0057290F">
        <w:t>Z.z</w:t>
      </w:r>
      <w:proofErr w:type="spellEnd"/>
      <w:r w:rsidRPr="0057290F">
        <w:t>.)</w:t>
      </w:r>
      <w:r>
        <w:t>,</w:t>
      </w:r>
      <w:r w:rsidRPr="0057290F">
        <w:t xml:space="preserve"> sprístupňovaním údajov zo zdravotnej dokumentácie</w:t>
      </w:r>
      <w:r>
        <w:t xml:space="preserve"> po</w:t>
      </w:r>
      <w:r w:rsidRPr="0057290F">
        <w:t xml:space="preserve"> udelení súhlasu na prístup k údajom zo svojej elektronickej zdravotnej knižky (§ 25 zákona č. 576/2004 </w:t>
      </w:r>
      <w:proofErr w:type="spellStart"/>
      <w:r w:rsidRPr="0057290F">
        <w:t>Z.z</w:t>
      </w:r>
      <w:proofErr w:type="spellEnd"/>
      <w:r w:rsidRPr="0057290F">
        <w:t>.</w:t>
      </w:r>
      <w:r>
        <w:t xml:space="preserve"> prvá veta</w:t>
      </w:r>
      <w:r w:rsidRPr="0057290F">
        <w:t>)</w:t>
      </w:r>
      <w:r>
        <w:t xml:space="preserve"> alebo sprístupnením údajov zo zdravotnej dokumentácie formou nahliadnutia do zdravotnej dokumentácie vedenej písomnou formou (§ 25 zákona č. 576/2004 </w:t>
      </w:r>
      <w:proofErr w:type="spellStart"/>
      <w:r>
        <w:t>Z.z</w:t>
      </w:r>
      <w:proofErr w:type="spellEnd"/>
      <w:r>
        <w:t>.) pre taxatívne vymedzený okruh osôb. Ú</w:t>
      </w:r>
      <w:r w:rsidRPr="0057290F">
        <w:t>daje zo zdravotnej dokumentácie podľa </w:t>
      </w:r>
      <w:hyperlink r:id="rId6" w:anchor="paragraf-20.odsek-2" w:tgtFrame="_blank" w:tooltip="Odkaz na predpis alebo ustanovenie" w:history="1">
        <w:r w:rsidRPr="0057290F">
          <w:t>§ 20 ods. 2</w:t>
        </w:r>
      </w:hyperlink>
      <w:r w:rsidRPr="0057290F">
        <w:t> a </w:t>
      </w:r>
      <w:hyperlink r:id="rId7" w:anchor="paragraf-20.odsek-3" w:tgtFrame="_blank" w:tooltip="Odkaz na predpis alebo ustanovenie" w:history="1">
        <w:r w:rsidRPr="0057290F">
          <w:t>3</w:t>
        </w:r>
      </w:hyperlink>
      <w:r w:rsidRPr="0057290F">
        <w:t> sa sprístupňujú formou nahliadania d</w:t>
      </w:r>
      <w:r>
        <w:t>o zdravotnej dokumentácie osoby, pričom ustanovenia</w:t>
      </w:r>
      <w:r w:rsidRPr="0057290F">
        <w:t xml:space="preserve"> § 20 ods. 2 a ods. 3 </w:t>
      </w:r>
      <w:r>
        <w:t>upravujú,</w:t>
      </w:r>
      <w:r w:rsidRPr="0057290F">
        <w:rPr>
          <w:b/>
          <w:bCs/>
          <w:color w:val="494949"/>
        </w:rPr>
        <w:t xml:space="preserve"> </w:t>
      </w:r>
      <w:r w:rsidRPr="0057290F">
        <w:t xml:space="preserve">kedy sa zdravotná dokumentácia vedie </w:t>
      </w:r>
      <w:r>
        <w:t xml:space="preserve">alebo môže viesť </w:t>
      </w:r>
      <w:r w:rsidRPr="0057290F">
        <w:t>v písomnej forme a nie formou elektronickej zdravotnej knižke</w:t>
      </w:r>
      <w:r w:rsidRPr="0057290F">
        <w:rPr>
          <w:b/>
          <w:bCs/>
        </w:rPr>
        <w:t>.  </w:t>
      </w:r>
    </w:p>
    <w:p w:rsidR="009B5323" w:rsidRDefault="009B5323" w:rsidP="009B5323">
      <w:pPr>
        <w:pStyle w:val="Normlnywebov"/>
        <w:jc w:val="both"/>
      </w:pPr>
      <w:r>
        <w:t xml:space="preserve">Návrh zákona rozširuje pojem nahliadania do zdravotnej dokumentácie, a to  prostredníctvom  kompetencie komisára pre osoby so zdravotným postihnutím. Aj keď de </w:t>
      </w:r>
      <w:proofErr w:type="spellStart"/>
      <w:r>
        <w:t>facto</w:t>
      </w:r>
      <w:proofErr w:type="spellEnd"/>
      <w:r>
        <w:t xml:space="preserve"> aj de </w:t>
      </w:r>
      <w:proofErr w:type="spellStart"/>
      <w:r>
        <w:t>iure</w:t>
      </w:r>
      <w:proofErr w:type="spellEnd"/>
      <w:r>
        <w:t xml:space="preserve"> ide o sprístupňovanie údajov zo zdravotnej dokumentácie, komisárovi sa umožňuje aby „oprávnenie nahliadať“ do zdravotnej dokumentácie realizoval aj formou výpisu zo zdravotnej dokumentácie a dokonca aj vyžiadaním si celej zdravotnej dokumentácie alebo jej časti. Opomenúc primeranosť tohto oprávnenia, je potrebné v zákone rešpektovať zavedený pojmový aparát a tiež je potrebné upraviť vzájomnú previazanosť ustanovení (napríklad vytvoriť </w:t>
      </w:r>
      <w:r>
        <w:lastRenderedPageBreak/>
        <w:t xml:space="preserve">previazanie na možnosť vydať komisárovi zdravotnú dokumentáciu aj v povinnostiach ustanovených v § 25 ods. 6.). </w:t>
      </w:r>
    </w:p>
    <w:p w:rsidR="00797D6F" w:rsidRDefault="00613DAA" w:rsidP="009B5323">
      <w:pPr>
        <w:pStyle w:val="Normlnywebov"/>
        <w:jc w:val="both"/>
      </w:pPr>
      <w:r>
        <w:t>Up</w:t>
      </w:r>
      <w:r w:rsidR="009B5323">
        <w:t xml:space="preserve">ozorňujeme, že okruh osôb, ktorým sa touto formou umožňuje nahliadať do zdravotnej dokumentácie podľa § 25 ods. 1 druhej vety </w:t>
      </w:r>
      <w:r w:rsidR="00CA21BF">
        <w:t>alebo ktorým sa zdravotná dokumentácia sprístupňuje podľa § 24</w:t>
      </w:r>
      <w:r w:rsidR="009B5323">
        <w:t xml:space="preserve"> ostáva návrhom zákona nezmenený. Sprístupňovanie údajov zo zdravotnej dokumentácie podľa</w:t>
      </w:r>
      <w:r w:rsidR="00CA21BF">
        <w:t xml:space="preserve"> § 24 alebo</w:t>
      </w:r>
      <w:r w:rsidR="009B5323">
        <w:t xml:space="preserve"> § 25 zákona č. 576/2004 </w:t>
      </w:r>
      <w:proofErr w:type="spellStart"/>
      <w:r w:rsidR="009B5323">
        <w:t>Z.z</w:t>
      </w:r>
      <w:proofErr w:type="spellEnd"/>
      <w:r w:rsidR="009B5323">
        <w:t xml:space="preserve">. mimo okruhu vymedzených osôb je však možné len na základe udeleného súhlasu dotknutej osoby na prístup k týmto údajov. </w:t>
      </w:r>
    </w:p>
    <w:p w:rsidR="00613DAA" w:rsidRDefault="009B5323" w:rsidP="009B5323">
      <w:pPr>
        <w:pStyle w:val="Normlnywebov"/>
        <w:jc w:val="both"/>
        <w:rPr>
          <w:rStyle w:val="awspan"/>
        </w:rPr>
      </w:pPr>
      <w:r>
        <w:t xml:space="preserve">Navrhované znenie však takýto súhlas vylučuje spôsobom, že </w:t>
      </w:r>
      <w:r>
        <w:rPr>
          <w:rStyle w:val="awspan"/>
        </w:rPr>
        <w:t>súhlas</w:t>
      </w:r>
      <w:r>
        <w:rPr>
          <w:rStyle w:val="awspan"/>
          <w:spacing w:val="85"/>
        </w:rPr>
        <w:t xml:space="preserve"> </w:t>
      </w:r>
      <w:r>
        <w:rPr>
          <w:rStyle w:val="awspan"/>
        </w:rPr>
        <w:t>osoby</w:t>
      </w:r>
      <w:r>
        <w:rPr>
          <w:rStyle w:val="awspan"/>
          <w:spacing w:val="85"/>
        </w:rPr>
        <w:t xml:space="preserve"> </w:t>
      </w:r>
      <w:r>
        <w:rPr>
          <w:rStyle w:val="awspan"/>
        </w:rPr>
        <w:t>so</w:t>
      </w:r>
      <w:r>
        <w:rPr>
          <w:rStyle w:val="awspan"/>
          <w:spacing w:val="85"/>
        </w:rPr>
        <w:t xml:space="preserve"> </w:t>
      </w:r>
      <w:r>
        <w:rPr>
          <w:rStyle w:val="awspan"/>
        </w:rPr>
        <w:t>zdravotným</w:t>
      </w:r>
      <w:r>
        <w:rPr>
          <w:rStyle w:val="awspan"/>
          <w:spacing w:val="85"/>
        </w:rPr>
        <w:t xml:space="preserve"> </w:t>
      </w:r>
      <w:r>
        <w:rPr>
          <w:rStyle w:val="awspan"/>
        </w:rPr>
        <w:t>postihnutím</w:t>
      </w:r>
      <w:r>
        <w:rPr>
          <w:rStyle w:val="awspan"/>
          <w:spacing w:val="85"/>
        </w:rPr>
        <w:t xml:space="preserve"> </w:t>
      </w:r>
      <w:r>
        <w:rPr>
          <w:rStyle w:val="awspan"/>
        </w:rPr>
        <w:t>na</w:t>
      </w:r>
      <w:r>
        <w:rPr>
          <w:rStyle w:val="awspan"/>
          <w:spacing w:val="85"/>
        </w:rPr>
        <w:t xml:space="preserve"> </w:t>
      </w:r>
      <w:r>
        <w:rPr>
          <w:rStyle w:val="awspan"/>
        </w:rPr>
        <w:t>prístup</w:t>
      </w:r>
      <w:r>
        <w:rPr>
          <w:rStyle w:val="awspan"/>
          <w:spacing w:val="85"/>
        </w:rPr>
        <w:t xml:space="preserve"> </w:t>
      </w:r>
      <w:r>
        <w:rPr>
          <w:rStyle w:val="awspan"/>
        </w:rPr>
        <w:t>k údajom zo zdravotnej</w:t>
      </w:r>
      <w:r>
        <w:rPr>
          <w:rStyle w:val="awspan"/>
          <w:spacing w:val="14"/>
        </w:rPr>
        <w:t xml:space="preserve"> </w:t>
      </w:r>
      <w:r>
        <w:rPr>
          <w:rStyle w:val="awspan"/>
        </w:rPr>
        <w:t>dokumentácie</w:t>
      </w:r>
      <w:r>
        <w:rPr>
          <w:rStyle w:val="awspan"/>
          <w:spacing w:val="14"/>
        </w:rPr>
        <w:t xml:space="preserve"> </w:t>
      </w:r>
      <w:r>
        <w:rPr>
          <w:rStyle w:val="awspan"/>
        </w:rPr>
        <w:t>sa</w:t>
      </w:r>
      <w:r>
        <w:rPr>
          <w:rStyle w:val="awspan"/>
          <w:spacing w:val="14"/>
        </w:rPr>
        <w:t xml:space="preserve"> </w:t>
      </w:r>
      <w:r>
        <w:rPr>
          <w:rStyle w:val="awspan"/>
        </w:rPr>
        <w:t xml:space="preserve">nevyžaduje. Odporúčame oprávnenie komisára nahliadať do zdravotnej dokumentácie upraviť primárne v § 25 ods. 1 druhej vete a ak majú byť údaje zo zdravotnej dokumentácie sprístupňované aj v inej forme, je potrebné to upraviť v príslušných ustanoveniach vhodným spôsobom. </w:t>
      </w:r>
      <w:r w:rsidR="00CA21BF">
        <w:rPr>
          <w:rStyle w:val="awspan"/>
        </w:rPr>
        <w:t>Napríklad</w:t>
      </w:r>
      <w:r w:rsidR="00613DAA">
        <w:rPr>
          <w:rStyle w:val="awspan"/>
        </w:rPr>
        <w:t xml:space="preserve"> navrhujeme </w:t>
      </w:r>
      <w:r w:rsidR="00391046">
        <w:rPr>
          <w:rStyle w:val="awspan"/>
        </w:rPr>
        <w:t>predkladateľo</w:t>
      </w:r>
      <w:r w:rsidR="00AC74E1">
        <w:rPr>
          <w:rStyle w:val="awspan"/>
        </w:rPr>
        <w:t>m</w:t>
      </w:r>
      <w:r w:rsidR="00391046">
        <w:rPr>
          <w:rStyle w:val="awspan"/>
        </w:rPr>
        <w:t xml:space="preserve"> zvážiť </w:t>
      </w:r>
      <w:r w:rsidR="00613DAA">
        <w:rPr>
          <w:rStyle w:val="awspan"/>
        </w:rPr>
        <w:t>dopln</w:t>
      </w:r>
      <w:r w:rsidR="00391046">
        <w:rPr>
          <w:rStyle w:val="awspan"/>
        </w:rPr>
        <w:t>enie</w:t>
      </w:r>
      <w:r w:rsidR="00613DAA">
        <w:rPr>
          <w:rStyle w:val="awspan"/>
        </w:rPr>
        <w:t xml:space="preserve"> </w:t>
      </w:r>
      <w:r w:rsidR="00613DAA">
        <w:t xml:space="preserve">komisára pre osoby so zdravotným postihnutím do ustanovenia </w:t>
      </w:r>
      <w:r w:rsidR="00391046">
        <w:t xml:space="preserve"> </w:t>
      </w:r>
      <w:r w:rsidR="00613DAA">
        <w:t xml:space="preserve">§ 24 ods. 4 ako osobu, ktorej je </w:t>
      </w:r>
      <w:r w:rsidR="00613DAA" w:rsidRPr="00613DAA">
        <w:rPr>
          <w:rStyle w:val="awspan"/>
        </w:rPr>
        <w:t>poskytovateľ povinný na základe písomného vyžiadania, ak v písmene a) nie je ustanovené inak, poskytnúť výpis zo zdravotnej dokumentácie v rozsahu, ktorý pr</w:t>
      </w:r>
      <w:r w:rsidR="00B125DA">
        <w:rPr>
          <w:rStyle w:val="awspan"/>
        </w:rPr>
        <w:t>iamo súvisí s účelom vyžiadania.</w:t>
      </w:r>
    </w:p>
    <w:p w:rsidR="00F271DC" w:rsidRDefault="00F271DC" w:rsidP="009B5323">
      <w:pPr>
        <w:pStyle w:val="Normlnywebov"/>
        <w:jc w:val="both"/>
        <w:rPr>
          <w:rStyle w:val="awspan"/>
        </w:rPr>
      </w:pPr>
      <w:r>
        <w:t xml:space="preserve">Ministerstvo zdravotníctva Slovenskej republiky ďalej v záujme zachovania právnej istoty  </w:t>
      </w:r>
      <w:r w:rsidR="00391046">
        <w:t>odporúča predkladateľo</w:t>
      </w:r>
      <w:r w:rsidR="00AC74E1">
        <w:t>m</w:t>
      </w:r>
      <w:r w:rsidR="00391046">
        <w:t xml:space="preserve"> zvážiť</w:t>
      </w:r>
      <w:r>
        <w:t xml:space="preserve"> doplniť oprávnenie komisára </w:t>
      </w:r>
      <w:r w:rsidRPr="009E3803">
        <w:t>pre osoby so zdravotným postihnutím</w:t>
      </w:r>
      <w:r>
        <w:t xml:space="preserve"> na prístup k údajom zo zdravotnej dokumentácie aj do ustanovenia </w:t>
      </w:r>
      <w:r w:rsidRPr="009E3803">
        <w:t>§ 10 ods. 2 </w:t>
      </w:r>
      <w:r w:rsidR="007B02EA">
        <w:t xml:space="preserve">písm. a) bodu 5. </w:t>
      </w:r>
      <w:r w:rsidRPr="009E3803">
        <w:t>zákon</w:t>
      </w:r>
      <w:r w:rsidR="00391046">
        <w:t xml:space="preserve">a   </w:t>
      </w:r>
      <w:r w:rsidR="007B02EA">
        <w:t xml:space="preserve">č. </w:t>
      </w:r>
      <w:r w:rsidRPr="009E3803">
        <w:t xml:space="preserve"> 176/2015 </w:t>
      </w:r>
      <w:proofErr w:type="spellStart"/>
      <w:r w:rsidRPr="009E3803">
        <w:t>Z.z</w:t>
      </w:r>
      <w:proofErr w:type="spellEnd"/>
      <w:r w:rsidRPr="009E3803">
        <w:t>. o komisárovi pre deti a komisárovi pre osoby so zdravotným postihnutím a o zmene a doplnení niektorých zákonov v znení neskorších predpisov.</w:t>
      </w:r>
    </w:p>
    <w:p w:rsidR="00797D6F" w:rsidRPr="00AC74E1" w:rsidRDefault="00391046" w:rsidP="00E13789">
      <w:pPr>
        <w:pStyle w:val="Normlnywebov"/>
        <w:spacing w:after="160"/>
        <w:jc w:val="both"/>
      </w:pPr>
      <w:r w:rsidRPr="00AC74E1">
        <w:t>V nadväznosti na zásadnú pripomienku Asociácie</w:t>
      </w:r>
      <w:r w:rsidR="00616D30" w:rsidRPr="00AC74E1">
        <w:t xml:space="preserve"> na</w:t>
      </w:r>
      <w:r w:rsidRPr="00AC74E1">
        <w:t xml:space="preserve"> ochran</w:t>
      </w:r>
      <w:r w:rsidR="00616D30" w:rsidRPr="00AC74E1">
        <w:t>u</w:t>
      </w:r>
      <w:r w:rsidRPr="00AC74E1">
        <w:t xml:space="preserve"> práv pacientov</w:t>
      </w:r>
      <w:r w:rsidR="00616D30" w:rsidRPr="00AC74E1">
        <w:t xml:space="preserve"> SR, </w:t>
      </w:r>
      <w:proofErr w:type="spellStart"/>
      <w:r w:rsidR="00616D30" w:rsidRPr="00AC74E1">
        <w:t>o.z</w:t>
      </w:r>
      <w:proofErr w:type="spellEnd"/>
      <w:r w:rsidR="00616D30" w:rsidRPr="00AC74E1">
        <w:t>.</w:t>
      </w:r>
      <w:r w:rsidRPr="00AC74E1">
        <w:t xml:space="preserve"> vznesenú v rámci medzirezortného pripomienkového konania </w:t>
      </w:r>
      <w:r w:rsidR="004D7723" w:rsidRPr="00AC74E1">
        <w:t>odporúčame</w:t>
      </w:r>
      <w:r w:rsidRPr="00AC74E1">
        <w:t xml:space="preserve"> predkladateľo</w:t>
      </w:r>
      <w:r w:rsidR="00AC74E1" w:rsidRPr="00AC74E1">
        <w:t>m</w:t>
      </w:r>
      <w:r w:rsidRPr="00AC74E1">
        <w:t xml:space="preserve"> zvážiť s ohľadom na požiadavky praxe, či by komisár nemal mať možnosť pri podozrení z porušenia práv a právom chránených záujmov osoby so zdravotným postihnutím podať podnet Úradu pre dohľad nad zdravotnou starostlivosťou na výkon dohľadu nad zdravotnou starostlivosťou u dotknutého poskytovateľa zdravotnej starostlivosti, a to aj n</w:t>
      </w:r>
      <w:r w:rsidR="00797D6F" w:rsidRPr="00AC74E1">
        <w:t>apriek tomu, že primárnym cieľom činnosti komisára nie je posudzovanie správnosti poskytovania zdravotnej starostlivosti</w:t>
      </w:r>
      <w:r w:rsidR="00E13789" w:rsidRPr="00AC74E1">
        <w:t xml:space="preserve">. Zároveň odporúčame </w:t>
      </w:r>
      <w:r w:rsidRPr="00AC74E1">
        <w:t>predkladateľo</w:t>
      </w:r>
      <w:r w:rsidR="00AC74E1" w:rsidRPr="00AC74E1">
        <w:t>m</w:t>
      </w:r>
      <w:r w:rsidRPr="00AC74E1">
        <w:t xml:space="preserve"> </w:t>
      </w:r>
      <w:r w:rsidR="00E13789" w:rsidRPr="00AC74E1">
        <w:t xml:space="preserve">zvážiť, či by Úrad pre dohľad nad zdravotnou starostlivosťou nemal mať povinnosť informovať komisára o zisteniach vyplývajúcich z vykonaného dohľadu, ktoré sa týkajú porušenia práv </w:t>
      </w:r>
      <w:r w:rsidR="00757D30" w:rsidRPr="00AC74E1">
        <w:t>a právom chránených záujmov osoby so zdravotným postihnutím.</w:t>
      </w:r>
    </w:p>
    <w:p w:rsidR="00797D6F" w:rsidRDefault="00616D30" w:rsidP="009B5323">
      <w:pPr>
        <w:pStyle w:val="Normlnywebov"/>
        <w:jc w:val="both"/>
        <w:rPr>
          <w:rStyle w:val="awspan"/>
        </w:rPr>
      </w:pPr>
      <w:r w:rsidRPr="00AC74E1">
        <w:rPr>
          <w:rStyle w:val="awspan"/>
        </w:rPr>
        <w:t>V súvislosti s pripomienkou Ministerstva práce, sociálnych vecí a rodiny Slovenskej republiky</w:t>
      </w:r>
      <w:r w:rsidR="004A47E3" w:rsidRPr="00AC74E1">
        <w:rPr>
          <w:rStyle w:val="awspan"/>
        </w:rPr>
        <w:t>,</w:t>
      </w:r>
      <w:r w:rsidR="00391046" w:rsidRPr="00AC74E1">
        <w:rPr>
          <w:rStyle w:val="awspan"/>
        </w:rPr>
        <w:t xml:space="preserve"> </w:t>
      </w:r>
      <w:r w:rsidR="004A47E3" w:rsidRPr="00AC74E1">
        <w:t>vznesenej v rámci medzirezortného pripomienkového konania,</w:t>
      </w:r>
      <w:r w:rsidR="00391046" w:rsidRPr="00AC74E1">
        <w:rPr>
          <w:rStyle w:val="awspan"/>
        </w:rPr>
        <w:t xml:space="preserve"> odporúčame predkladateľo</w:t>
      </w:r>
      <w:r w:rsidR="00AC74E1" w:rsidRPr="00AC74E1">
        <w:rPr>
          <w:rStyle w:val="awspan"/>
        </w:rPr>
        <w:t>m</w:t>
      </w:r>
      <w:r w:rsidRPr="00AC74E1">
        <w:rPr>
          <w:rStyle w:val="awspan"/>
        </w:rPr>
        <w:t xml:space="preserve"> </w:t>
      </w:r>
      <w:r w:rsidR="00797D6F" w:rsidRPr="00AC74E1">
        <w:rPr>
          <w:rStyle w:val="awspan"/>
        </w:rPr>
        <w:t>zvážiť</w:t>
      </w:r>
      <w:r w:rsidR="00853F4F" w:rsidRPr="00AC74E1">
        <w:rPr>
          <w:rStyle w:val="awspan"/>
        </w:rPr>
        <w:t xml:space="preserve"> rozšírenie oprávnenia nahliadať do zdravotnej dokumentácie aj pre komisára pre deti  pri</w:t>
      </w:r>
      <w:r w:rsidR="00853F4F" w:rsidRPr="00AC74E1">
        <w:rPr>
          <w:sz w:val="20"/>
          <w:szCs w:val="20"/>
        </w:rPr>
        <w:t xml:space="preserve"> </w:t>
      </w:r>
      <w:r w:rsidR="00853F4F" w:rsidRPr="00AC74E1">
        <w:rPr>
          <w:rStyle w:val="awspan"/>
        </w:rPr>
        <w:t>posudzovaní dodržiavania  práv a pri monitorovaní dodržiavania práv dieťaťa podľa osobitného predpisu, a to z dôvodu, že komisár pre deti a komisár pre osoby so zdravotným postihnutím majú rovnocenné postavenie a tak, ako práva osôb so zdravotným postihnutím, aj práva detí by mali byť</w:t>
      </w:r>
      <w:r w:rsidR="004A47E3" w:rsidRPr="00AC74E1">
        <w:rPr>
          <w:rStyle w:val="awspan"/>
        </w:rPr>
        <w:t xml:space="preserve"> chránené v obdobnej miere </w:t>
      </w:r>
      <w:r w:rsidR="00853F4F" w:rsidRPr="00AC74E1">
        <w:rPr>
          <w:rStyle w:val="awspan"/>
        </w:rPr>
        <w:t>a obdobným spôsobom.</w:t>
      </w:r>
    </w:p>
    <w:p w:rsidR="009B5323" w:rsidRDefault="009B5323" w:rsidP="009B5323">
      <w:pPr>
        <w:pStyle w:val="Normlnywebov"/>
        <w:jc w:val="both"/>
      </w:pPr>
      <w:r>
        <w:t xml:space="preserve">Návrh skupiny poslancov Národnej rady Slovenskej republiky na vydanie zákona, ktorým sa mení a dopĺňa zákon č. 576/2004 Z. z. o zdravotnej starostlivosti, službách súvisiacich s poskytovaním zdravotnej starostlivosti a o zmene a doplnení niektorých zákonov a ktorým sa </w:t>
      </w:r>
      <w:r>
        <w:lastRenderedPageBreak/>
        <w:t>menia s dopĺňajú niektoré zákony je potrebné upraviť aj legislatívno-technicky.  Vzhľadom na skutočnosť, že v predloženom návrhu zákona by mali byť v prvom rade vykonané vecné  úpravy, nepovažujeme  za účelné v tomto momente uplatňovať legislatívno-technické pripomienky.</w:t>
      </w:r>
    </w:p>
    <w:p w:rsidR="009B5323" w:rsidRDefault="009B5323" w:rsidP="009B5323">
      <w:pPr>
        <w:pStyle w:val="Normlnywebov"/>
        <w:jc w:val="both"/>
      </w:pPr>
      <w:r>
        <w:rPr>
          <w:rStyle w:val="Zvraznenie"/>
          <w:b/>
          <w:bCs/>
        </w:rPr>
        <w:t>Záver</w:t>
      </w:r>
    </w:p>
    <w:p w:rsidR="009B5323" w:rsidRDefault="009B5323" w:rsidP="009B5323">
      <w:pPr>
        <w:pStyle w:val="Normlnywebov"/>
        <w:jc w:val="both"/>
      </w:pPr>
      <w:r>
        <w:t>Ministerstvo zdravotníctva Slovenskej republiky k predloženému poslaneckému návrhu zákona pristupuje v zmysle podpory zlepšenia postavenia osôb so zdravotným postihnutím</w:t>
      </w:r>
      <w:r w:rsidR="00797D6F">
        <w:t>,</w:t>
      </w:r>
      <w:r>
        <w:t xml:space="preserve"> osobitne zraniteľných osôb ako napríklad seniorov</w:t>
      </w:r>
      <w:r w:rsidR="00797D6F">
        <w:t xml:space="preserve"> alebo osôb s mentálnym postihnutím,</w:t>
      </w:r>
      <w:r>
        <w:t xml:space="preserve"> ako aj s cieľom ochrany ich základných ľudských práv, a to formou posilnenia oprávnení komisára </w:t>
      </w:r>
      <w:r w:rsidR="005E5192">
        <w:t>po</w:t>
      </w:r>
      <w:r>
        <w:t>stihnutím.</w:t>
      </w:r>
    </w:p>
    <w:p w:rsidR="009B5323" w:rsidRDefault="009B5323" w:rsidP="009B5323">
      <w:pPr>
        <w:pStyle w:val="Normlnywebov"/>
        <w:jc w:val="both"/>
      </w:pPr>
      <w:r>
        <w:t>Odporúča poslancom Národnej rady Slovenskej republiky sprecizovať poslanecký návrh v súlade s uvedenými pripomienkami. </w:t>
      </w:r>
    </w:p>
    <w:p w:rsidR="009B5323" w:rsidRDefault="009B5323" w:rsidP="009B5323">
      <w:pPr>
        <w:pStyle w:val="Normlnywebov"/>
        <w:jc w:val="both"/>
      </w:pPr>
      <w:r>
        <w:t xml:space="preserve">Ministerstvo zdravotníctva Slovenskej republiky odporúča vláde Slovenskej republiky po zapracovaní pripomienok </w:t>
      </w:r>
      <w:r w:rsidR="00CA21BF">
        <w:t xml:space="preserve">súhlasiť s </w:t>
      </w:r>
      <w:r>
        <w:t>návrh</w:t>
      </w:r>
      <w:r w:rsidR="00CA21BF">
        <w:t>om</w:t>
      </w:r>
      <w:r>
        <w:t xml:space="preserve"> poslancov Národnej rady Slovenskej republiky na vydanie zákona, ktorým sa mení a dopĺňa zákon č. 576/2004 Z. z. o zdravotnej starostlivosti, službách súvisiacich s poskytovaním zdravotnej starostlivosti a o zmene a doplnení niektorých zákonov a ktorým sa menia s dopĺňajú niektoré zákony (tlač 290).</w:t>
      </w:r>
    </w:p>
    <w:p w:rsidR="009B5323" w:rsidRDefault="009B5323" w:rsidP="009B5323">
      <w:pPr>
        <w:pStyle w:val="Normlnywebov"/>
        <w:jc w:val="both"/>
      </w:pPr>
      <w:r>
        <w:t>  </w:t>
      </w:r>
      <w:bookmarkStart w:id="0" w:name="_GoBack"/>
      <w:bookmarkEnd w:id="0"/>
    </w:p>
    <w:sectPr w:rsidR="009B5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978"/>
    <w:multiLevelType w:val="hybridMultilevel"/>
    <w:tmpl w:val="8320E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23"/>
    <w:rsid w:val="000C3C53"/>
    <w:rsid w:val="00185F65"/>
    <w:rsid w:val="002C69CB"/>
    <w:rsid w:val="00391046"/>
    <w:rsid w:val="00486D6F"/>
    <w:rsid w:val="004A47E3"/>
    <w:rsid w:val="004D7723"/>
    <w:rsid w:val="005D2DF3"/>
    <w:rsid w:val="005E5192"/>
    <w:rsid w:val="00613DAA"/>
    <w:rsid w:val="00616D30"/>
    <w:rsid w:val="00641B29"/>
    <w:rsid w:val="00724277"/>
    <w:rsid w:val="00756E80"/>
    <w:rsid w:val="00757D30"/>
    <w:rsid w:val="00797D6F"/>
    <w:rsid w:val="007B02EA"/>
    <w:rsid w:val="007F7509"/>
    <w:rsid w:val="00853F4F"/>
    <w:rsid w:val="0088081E"/>
    <w:rsid w:val="00921CA3"/>
    <w:rsid w:val="00965E25"/>
    <w:rsid w:val="009B5323"/>
    <w:rsid w:val="00AC74E1"/>
    <w:rsid w:val="00AD03C8"/>
    <w:rsid w:val="00B125DA"/>
    <w:rsid w:val="00C072C8"/>
    <w:rsid w:val="00C16FB0"/>
    <w:rsid w:val="00C277CC"/>
    <w:rsid w:val="00CA21BF"/>
    <w:rsid w:val="00DA5563"/>
    <w:rsid w:val="00E13789"/>
    <w:rsid w:val="00F271DC"/>
    <w:rsid w:val="00F903FC"/>
    <w:rsid w:val="00FD6D63"/>
    <w:rsid w:val="00FE0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22F7D-CA26-4F19-BACB-5E2465B3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323"/>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B5323"/>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9B5323"/>
    <w:rPr>
      <w:b/>
      <w:bCs/>
    </w:rPr>
  </w:style>
  <w:style w:type="character" w:styleId="Zvraznenie">
    <w:name w:val="Emphasis"/>
    <w:uiPriority w:val="20"/>
    <w:qFormat/>
    <w:rsid w:val="009B5323"/>
    <w:rPr>
      <w:i/>
      <w:iCs/>
    </w:rPr>
  </w:style>
  <w:style w:type="character" w:customStyle="1" w:styleId="awspan">
    <w:name w:val="awspan"/>
    <w:basedOn w:val="Predvolenpsmoodseku"/>
    <w:rsid w:val="009B5323"/>
  </w:style>
  <w:style w:type="paragraph" w:styleId="Textbubliny">
    <w:name w:val="Balloon Text"/>
    <w:basedOn w:val="Normlny"/>
    <w:link w:val="TextbublinyChar"/>
    <w:uiPriority w:val="99"/>
    <w:semiHidden/>
    <w:unhideWhenUsed/>
    <w:rsid w:val="00F903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03FC"/>
    <w:rPr>
      <w:rFonts w:ascii="Segoe UI" w:eastAsiaTheme="minorEastAsia" w:hAnsi="Segoe UI" w:cs="Segoe UI"/>
      <w:noProof/>
      <w:sz w:val="18"/>
      <w:szCs w:val="18"/>
    </w:rPr>
  </w:style>
  <w:style w:type="paragraph" w:styleId="Bezriadkovania">
    <w:name w:val="No Spacing"/>
    <w:uiPriority w:val="1"/>
    <w:qFormat/>
    <w:rsid w:val="007B02EA"/>
    <w:pPr>
      <w:spacing w:after="0" w:line="240" w:lineRule="auto"/>
    </w:pPr>
    <w:rPr>
      <w:rFonts w:eastAsiaTheme="minorEastAs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lov-lex.sk/pravne-predpisy/SK/ZZ/2004/576/20201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04/576/202011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kladacia-správa"/>
    <f:field ref="objsubject" par="" edit="true" text=""/>
    <f:field ref="objcreatedby" par="" text="Bugyiová, Veronika"/>
    <f:field ref="objcreatedat" par="" text="21.12.2020 20:05:02"/>
    <f:field ref="objchangedby" par="" text="Administrator, System"/>
    <f:field ref="objmodifiedat" par="" text="21.12.2020 20:05: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1689</Words>
  <Characters>9632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Streďanská Mariana</dc:creator>
  <cp:keywords/>
  <dc:description/>
  <cp:lastModifiedBy>Skýpalová Petra</cp:lastModifiedBy>
  <cp:revision>3</cp:revision>
  <cp:lastPrinted>2020-12-21T10:26:00Z</cp:lastPrinted>
  <dcterms:created xsi:type="dcterms:W3CDTF">2021-01-07T09:15:00Z</dcterms:created>
  <dcterms:modified xsi:type="dcterms:W3CDTF">2021-01-07T09:36:00Z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Veronika Bugyiová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 Návrh poslancov Národnej rady Slovenskej republiky na vydanie zákona, ktorým sa mení a dopĺňa zákon č. 576/2004 Z. z. o zdravotnej starostlivosti, službách súvisiacich s poskytovaním zdravotnej starostlivosti a o zmene a doplnení niektorých zákonov a </vt:lpwstr>
  </property>
  <property fmtid="{D5CDD505-2E9C-101B-9397-08002B2CF9AE}" pid="15" name="FSC#SKEDITIONSLOVLEX@103.510:nazovpredpis1">
    <vt:lpwstr>ktorým sa menia s dopĺňajú niektoré zákony (tlač 290)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poslanecký návrh</vt:lpwstr>
  </property>
  <property fmtid="{D5CDD505-2E9C-101B-9397-08002B2CF9AE}" pid="23" name="FSC#SKEDITIONSLOVLEX@103.510:plnynazovpredpis">
    <vt:lpwstr> Zákon  - Návrh poslancov Národnej rady Slovenskej republiky na vydanie zákona, ktorým sa mení a dopĺňa zákon č. 576/2004 Z. z. o zdravotnej starostlivosti, službách súvisiacich s poskytovaním zdravotnej starostlivosti a o zmene a doplnení niektorých záko</vt:lpwstr>
  </property>
  <property fmtid="{D5CDD505-2E9C-101B-9397-08002B2CF9AE}" pid="24" name="FSC#SKEDITIONSLOVLEX@103.510:plnynazovpredpis1">
    <vt:lpwstr>nov a ktorým sa menia s dopĺňajú niektoré zákony (tlač 290)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S18194-2020-OL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LP/2020/649</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21. 12. 2020</vt:lpwstr>
  </property>
  <property fmtid="{D5CDD505-2E9C-101B-9397-08002B2CF9AE}" pid="151" name="FSC#COOSYSTEM@1.1:Container">
    <vt:lpwstr>COO.2145.1000.3.4175821</vt:lpwstr>
  </property>
  <property fmtid="{D5CDD505-2E9C-101B-9397-08002B2CF9AE}" pid="152" name="FSC#FSCFOLIO@1.1001:docpropproject">
    <vt:lpwstr/>
  </property>
</Properties>
</file>