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1" w:rsidRDefault="00315381" w:rsidP="003153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B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315381" w:rsidRPr="000741B0" w:rsidRDefault="00315381" w:rsidP="003153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381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B29">
        <w:rPr>
          <w:rFonts w:ascii="Times New Roman" w:hAnsi="Times New Roman" w:cs="Times New Roman"/>
          <w:sz w:val="24"/>
          <w:szCs w:val="24"/>
        </w:rPr>
        <w:t>Návrh nariadenia vlády Slovenskej republiky, ktorým sa mení a dopĺňa nariadenie vlády Slovenskej republiky č. 195/2018 Z. z., ktorým sa ustanovujú podmienky na poskytnutie investičnej pomoci, maximálna intenzita investičnej pomoci a maximálna výška investičnej pomoci v regiónoch Slovenskej republiky (ďalej len „návrh</w:t>
      </w:r>
      <w:r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443B29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443B29">
        <w:rPr>
          <w:rFonts w:ascii="Times New Roman" w:hAnsi="Times New Roman" w:cs="Times New Roman"/>
          <w:sz w:val="24"/>
          <w:szCs w:val="24"/>
        </w:rPr>
        <w:t xml:space="preserve">predkladá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3B29">
        <w:rPr>
          <w:rFonts w:ascii="Times New Roman" w:hAnsi="Times New Roman" w:cs="Times New Roman"/>
          <w:sz w:val="24"/>
          <w:szCs w:val="24"/>
        </w:rPr>
        <w:t xml:space="preserve">ako iniciatívny materiál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43B29">
        <w:rPr>
          <w:rFonts w:ascii="Times New Roman" w:hAnsi="Times New Roman" w:cs="Times New Roman"/>
          <w:sz w:val="24"/>
          <w:szCs w:val="24"/>
        </w:rPr>
        <w:t xml:space="preserve">nadväznosti na navrhnuté zmeny a doplnenia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43B29">
        <w:rPr>
          <w:rFonts w:ascii="Times New Roman" w:hAnsi="Times New Roman" w:cs="Times New Roman"/>
          <w:sz w:val="24"/>
          <w:szCs w:val="24"/>
        </w:rPr>
        <w:t>č. 57/2018 Z. z. o regionálnej investičnej pomoci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443B29">
        <w:rPr>
          <w:rFonts w:ascii="Times New Roman" w:hAnsi="Times New Roman" w:cs="Times New Roman"/>
          <w:sz w:val="24"/>
          <w:szCs w:val="24"/>
        </w:rPr>
        <w:t>.</w:t>
      </w:r>
    </w:p>
    <w:p w:rsidR="00315381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0741B0">
        <w:rPr>
          <w:rFonts w:ascii="Times New Roman" w:hAnsi="Times New Roman" w:cs="Times New Roman"/>
          <w:sz w:val="24"/>
          <w:szCs w:val="24"/>
        </w:rPr>
        <w:t xml:space="preserve">reaguje na aktuálnu situáciu spôsobenú pandémiou </w:t>
      </w:r>
      <w:r>
        <w:rPr>
          <w:rFonts w:ascii="Times New Roman" w:hAnsi="Times New Roman" w:cs="Times New Roman"/>
          <w:sz w:val="24"/>
          <w:szCs w:val="24"/>
        </w:rPr>
        <w:t xml:space="preserve">ochorenia </w:t>
      </w:r>
      <w:r w:rsidRPr="000741B0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a je súčasťou legislatívnych zmien v oblasti investičnej pomoci.</w:t>
      </w:r>
    </w:p>
    <w:p w:rsidR="00315381" w:rsidRPr="000741B0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741B0">
        <w:rPr>
          <w:rFonts w:ascii="Times New Roman" w:hAnsi="Times New Roman" w:cs="Times New Roman"/>
          <w:sz w:val="24"/>
          <w:szCs w:val="24"/>
        </w:rPr>
        <w:t xml:space="preserve">zhľadom na akútnu potrebu podpory hospodárskeho rozvoja v súvislosti s ozdravením ekonomiky, návrh </w:t>
      </w:r>
      <w:r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0741B0">
        <w:rPr>
          <w:rFonts w:ascii="Times New Roman" w:hAnsi="Times New Roman" w:cs="Times New Roman"/>
          <w:sz w:val="24"/>
          <w:szCs w:val="24"/>
        </w:rPr>
        <w:t xml:space="preserve">dočasne zmierňuje niektoré vybrané podmienky na poskytnutie investičnej pomoci v prospech nových investícií, ktoré sa budú o investičnú pomoc potenciálne uchádzať. </w:t>
      </w:r>
    </w:p>
    <w:p w:rsidR="00315381" w:rsidRPr="000741B0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Náv</w:t>
      </w:r>
      <w:r>
        <w:rPr>
          <w:rFonts w:ascii="Times New Roman" w:hAnsi="Times New Roman" w:cs="Times New Roman"/>
          <w:sz w:val="24"/>
          <w:szCs w:val="24"/>
        </w:rPr>
        <w:t xml:space="preserve">rhom nariadenia sa </w:t>
      </w:r>
      <w:r w:rsidRPr="000741B0">
        <w:rPr>
          <w:rFonts w:ascii="Times New Roman" w:hAnsi="Times New Roman" w:cs="Times New Roman"/>
          <w:sz w:val="24"/>
          <w:szCs w:val="24"/>
        </w:rPr>
        <w:t xml:space="preserve">zároveň na základe aplikačnej praxe </w:t>
      </w:r>
      <w:r>
        <w:rPr>
          <w:rFonts w:ascii="Times New Roman" w:hAnsi="Times New Roman" w:cs="Times New Roman"/>
          <w:sz w:val="24"/>
          <w:szCs w:val="24"/>
        </w:rPr>
        <w:t>upravujú</w:t>
      </w:r>
      <w:r w:rsidRPr="000741B0">
        <w:rPr>
          <w:rFonts w:ascii="Times New Roman" w:hAnsi="Times New Roman" w:cs="Times New Roman"/>
          <w:sz w:val="24"/>
          <w:szCs w:val="24"/>
        </w:rPr>
        <w:t xml:space="preserve"> niektoré ustanovenia </w:t>
      </w:r>
      <w:r>
        <w:rPr>
          <w:rFonts w:ascii="Times New Roman" w:hAnsi="Times New Roman" w:cs="Times New Roman"/>
          <w:sz w:val="24"/>
          <w:szCs w:val="24"/>
        </w:rPr>
        <w:t>nariadenia</w:t>
      </w:r>
      <w:r w:rsidRPr="00074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381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BE2797">
        <w:rPr>
          <w:rFonts w:ascii="Times New Roman" w:hAnsi="Times New Roman" w:cs="Times New Roman"/>
          <w:sz w:val="24"/>
          <w:szCs w:val="24"/>
        </w:rPr>
        <w:t>tiež reflektuje na potrebnú podporu</w:t>
      </w:r>
      <w:r>
        <w:rPr>
          <w:rFonts w:ascii="Times New Roman" w:hAnsi="Times New Roman" w:cs="Times New Roman"/>
          <w:sz w:val="24"/>
          <w:szCs w:val="24"/>
        </w:rPr>
        <w:t xml:space="preserve"> transformáci</w:t>
      </w:r>
      <w:r w:rsidRPr="00BE2797">
        <w:rPr>
          <w:rFonts w:ascii="Times New Roman" w:hAnsi="Times New Roman" w:cs="Times New Roman"/>
          <w:sz w:val="24"/>
          <w:szCs w:val="24"/>
        </w:rPr>
        <w:t xml:space="preserve">e regiónu Horná Nitra, a to tým, že do roku 2023 sa bude okres Prievidza, z pohľadu podmienok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2797">
        <w:rPr>
          <w:rFonts w:ascii="Times New Roman" w:hAnsi="Times New Roman" w:cs="Times New Roman"/>
          <w:sz w:val="24"/>
          <w:szCs w:val="24"/>
        </w:rPr>
        <w:t>na</w:t>
      </w:r>
      <w:r w:rsidR="003E6AAE">
        <w:rPr>
          <w:rFonts w:ascii="Times New Roman" w:hAnsi="Times New Roman" w:cs="Times New Roman"/>
          <w:sz w:val="24"/>
          <w:szCs w:val="24"/>
        </w:rPr>
        <w:t xml:space="preserve"> poskytnutie investičnej pomoci</w:t>
      </w:r>
      <w:r w:rsidRPr="00BE2797">
        <w:rPr>
          <w:rFonts w:ascii="Times New Roman" w:hAnsi="Times New Roman" w:cs="Times New Roman"/>
          <w:sz w:val="24"/>
          <w:szCs w:val="24"/>
        </w:rPr>
        <w:t xml:space="preserve"> posudzovať ako „najmenej rozvinutý okres“.</w:t>
      </w:r>
    </w:p>
    <w:p w:rsidR="00315381" w:rsidRPr="000741B0" w:rsidRDefault="00315381" w:rsidP="003153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Všetky navrhované zmeny právnej úpravy sú pripravené s ohľadom na pravidlá štátnej pomoci ustanovené predpismi Európskej únie.</w:t>
      </w:r>
    </w:p>
    <w:p w:rsidR="00315381" w:rsidRPr="000741B0" w:rsidRDefault="00315381" w:rsidP="0031538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</w:t>
      </w:r>
      <w:r w:rsidR="003E6A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nariadenia 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nebude predmetom </w:t>
      </w:r>
      <w:proofErr w:type="spellStart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</w:t>
      </w:r>
    </w:p>
    <w:p w:rsidR="00315381" w:rsidRDefault="00315381" w:rsidP="0031538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Dátum účinnosti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nariadenia vlády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navrhuje od 1. januára 2021.</w:t>
      </w:r>
    </w:p>
    <w:p w:rsidR="007E52C9" w:rsidRPr="000741B0" w:rsidRDefault="007E52C9" w:rsidP="0031538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 bol predmetom medzirezortného pripomienkového konania, ktorého výsledky                 sú uvedené vo vyho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dnotení pripomienkového konania a na rokovanie Legislatívnej rady vlády Slovenskej republiky sa predkladá bez rozporov.</w:t>
      </w:r>
    </w:p>
    <w:p w:rsidR="00E81C18" w:rsidRDefault="00E81C18">
      <w:bookmarkStart w:id="0" w:name="_GoBack"/>
      <w:bookmarkEnd w:id="0"/>
    </w:p>
    <w:sectPr w:rsidR="00E8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1"/>
    <w:rsid w:val="001873D3"/>
    <w:rsid w:val="00315381"/>
    <w:rsid w:val="003E6AAE"/>
    <w:rsid w:val="007E52C9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2020-11-18T12:13:00Z</dcterms:created>
  <dcterms:modified xsi:type="dcterms:W3CDTF">2020-11-26T11:31:00Z</dcterms:modified>
</cp:coreProperties>
</file>