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Toc2335283"/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....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YHLÁŠKA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Národného bezpečnostného</w:t>
      </w: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úradu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Pravidlá blokovania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21350" w:rsidRDefault="00921350" w:rsidP="00B650A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Národný bezpečnostný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úrad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podľa § 32 ods. 1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písm.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) zákona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č. 69/2018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Z. z. o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kybernetickej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bezpečnosti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a o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zmene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doplnení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niektorých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zákonov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(ďalej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len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„zákon“)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ustanovuje: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1350" w:rsidRPr="00B650A3" w:rsidRDefault="00921350" w:rsidP="00921350">
      <w:pPr>
        <w:pStyle w:val="Nadpis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</w:t>
      </w:r>
    </w:p>
    <w:p w:rsidR="00BC7CBF" w:rsidRPr="00B650A3" w:rsidRDefault="00BC7CBF" w:rsidP="00921350">
      <w:pPr>
        <w:pStyle w:val="Nadpis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Pravidlá pre blokovanie</w:t>
      </w:r>
      <w:bookmarkEnd w:id="0"/>
    </w:p>
    <w:p w:rsidR="00921350" w:rsidRPr="00921350" w:rsidRDefault="00921350" w:rsidP="00921350"/>
    <w:p w:rsidR="00311AF0" w:rsidRPr="00921350" w:rsidRDefault="00311AF0" w:rsidP="00311AF0">
      <w:pPr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21350">
        <w:rPr>
          <w:rFonts w:ascii="Times New Roman" w:hAnsi="Times New Roman" w:cs="Times New Roman"/>
          <w:sz w:val="24"/>
          <w:szCs w:val="24"/>
        </w:rPr>
        <w:t xml:space="preserve">V rámci pravidiel, platných pre celý národný kybernetický priestor nie je možné aplikovať všetky techniky blokovania škodlivého obsahu. Je potrebné určiť a vybrať techniky, ktoré sú najúčinnejšie a najľahšie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implementovateľné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so vzťahom na čo najvyššiu elimináciu rizík, spojenú s blokovaním domén.</w:t>
      </w:r>
    </w:p>
    <w:p w:rsidR="00311AF0" w:rsidRDefault="00311AF0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7CBF" w:rsidRPr="00921350" w:rsidRDefault="00311AF0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7CBF" w:rsidRPr="00921350">
        <w:rPr>
          <w:rFonts w:ascii="Times New Roman" w:hAnsi="Times New Roman" w:cs="Times New Roman"/>
          <w:sz w:val="24"/>
          <w:szCs w:val="24"/>
        </w:rPr>
        <w:t>lokovať možno: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IP adresu, doménu alebo URL, na ktorých sa nachádza: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21350">
        <w:rPr>
          <w:rFonts w:ascii="Times New Roman" w:hAnsi="Times New Roman" w:cs="Times New Roman"/>
          <w:sz w:val="24"/>
          <w:szCs w:val="24"/>
        </w:rPr>
        <w:t>phishingová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stránka alebo server riadiaci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phishingové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aktivity,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škodlivý kód,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 xml:space="preserve">riadiaci server pre riadenie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botnetovej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siete.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IP adresu alebo doménu, prostredníctvom ktorej sa vykonáva: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21350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útok,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skenovanie,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21350">
        <w:rPr>
          <w:rFonts w:ascii="Times New Roman" w:hAnsi="Times New Roman" w:cs="Times New Roman"/>
          <w:sz w:val="24"/>
          <w:szCs w:val="24"/>
        </w:rPr>
        <w:t>bruteforce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útoky alebo pokusy,</w:t>
      </w:r>
    </w:p>
    <w:p w:rsidR="00BC7CBF" w:rsidRPr="00921350" w:rsidRDefault="00BC7CBF" w:rsidP="00921350">
      <w:pPr>
        <w:numPr>
          <w:ilvl w:val="1"/>
          <w:numId w:val="3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pokusy o prienik.</w:t>
      </w:r>
    </w:p>
    <w:p w:rsidR="00B650A3" w:rsidRDefault="00B650A3" w:rsidP="00921350">
      <w:pPr>
        <w:pStyle w:val="Nadpis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6tf1okqxkvo2" w:colFirst="0" w:colLast="0"/>
      <w:bookmarkStart w:id="3" w:name="_Toc2335284"/>
      <w:bookmarkEnd w:id="2"/>
    </w:p>
    <w:p w:rsidR="00921350" w:rsidRPr="00B650A3" w:rsidRDefault="00921350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§2</w:t>
      </w:r>
    </w:p>
    <w:p w:rsidR="00BC7CBF" w:rsidRPr="00B650A3" w:rsidRDefault="00BC7CBF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Pravidlá pre blokovanie domén druhej úrovne na úrovni správcu národnej TLD</w:t>
      </w:r>
      <w:bookmarkEnd w:id="3"/>
    </w:p>
    <w:p w:rsidR="00B650A3" w:rsidRDefault="00B650A3" w:rsidP="00B650A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921350" w:rsidRDefault="00BC7CBF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350">
        <w:rPr>
          <w:rFonts w:ascii="Times New Roman" w:hAnsi="Times New Roman" w:cs="Times New Roman"/>
          <w:sz w:val="24"/>
          <w:szCs w:val="24"/>
          <w:u w:val="single"/>
        </w:rPr>
        <w:t>Podmienky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Blokovanie domény na úrovni správcu národnej TLD je krajným prostriedkom riešenia kybernetického bezpečnostného incidentu, najmä pri závažných kybernetických bezpečnostných incidentoch II. a III. stupňa a incidentoch s cezhraničným presahom.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Blokovaniu musí predchádzať: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 zistení škodlivého obsahu na dotknutej doméne informovanie Národnej jednotky CSIRT,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komunikácia Národnej jednotky CSIRT s majiteľom a prevádzkovateľom domény,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poskytnutie možnosti na odstránenie škodlivého obsahu z dotknutej domény,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ak škodlivý obsah nebol odstránený do určenej lehoty, úrad vydá rozhodnutie o blokovaní domény,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rozhodnutie úrad oznámi správcovi národnej TLD, ktorý je povinný blokovať doménu so škodlivým obsahom.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lastRenderedPageBreak/>
        <w:t>V prípade odstránenia škodlivého obsahu pred uplynutím lehoty úrad nevydá rozhodnutie o blokovaní a v súčinnosti s majiteľom a prevádzkovateľom domény pokračuje v ďalších fázach riešenia a koordinácie riešenia kybernetického bezpečnostného incidentu.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Ak prišlo k blokovaniu domény a škodlivý obsah bol z domény odstránený, majiteľ domény môže požiadať úrad o odblokovanie domény. Súčasťou takejto žiadosti musia byť dôkazy o odstránení škodlivého obsahu z domény. Úrad takejto žiadosti, na základe predložených dôkazov, môže vyhovieť alebo žiadosť zamietnuť. O vyhovení žiadosti alebo jej zamietnutí vydá rozhodnutie, ktoré zašle správcovi národnej TLD.</w:t>
      </w:r>
    </w:p>
    <w:p w:rsidR="00B650A3" w:rsidRDefault="00B650A3" w:rsidP="00921350">
      <w:pPr>
        <w:pStyle w:val="Nadpis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ec26gek7eunf" w:colFirst="0" w:colLast="0"/>
      <w:bookmarkStart w:id="5" w:name="_Toc2335285"/>
      <w:bookmarkEnd w:id="4"/>
    </w:p>
    <w:p w:rsidR="00921350" w:rsidRPr="00B650A3" w:rsidRDefault="00921350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7CBF" w:rsidRPr="00B650A3" w:rsidRDefault="00BC7CBF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Pravidlá pre blokovanie domén na úrovni ISP</w:t>
      </w:r>
      <w:bookmarkEnd w:id="5"/>
    </w:p>
    <w:p w:rsidR="00B650A3" w:rsidRDefault="00B650A3" w:rsidP="00921350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921350" w:rsidRDefault="00BC7CBF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350">
        <w:rPr>
          <w:rFonts w:ascii="Times New Roman" w:hAnsi="Times New Roman" w:cs="Times New Roman"/>
          <w:sz w:val="24"/>
          <w:szCs w:val="24"/>
          <w:u w:val="single"/>
        </w:rPr>
        <w:t>Podmienky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Blokovanie domény na úrovni ISP je krajným prostriedkom riešenia kybernetického bezpečnostného incidentu.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Blokovaniu musí predchádzať: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 zistení škodlivého obsahu na dotknutej doméne akejkoľvek úrovne informovanie Národnej jednotky CSIRT,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komunikácia Národnej jednotky CSIRT s majiteľom a prevádzkovateľom domény,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poskytnutie možnosti na odstránenie škodlivého obsahu z dotknutej domény,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ak škodlivý obsah nebol odstránený do určenej lehoty, úrad vydá rozhodnutie o blokovaní domény,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rozhodnutie sa oznámi ISP, ktorý je povinný blokovať doménu so škodlivým obsahom,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ISP presmeruje škodlivú doménu na špeciálnu stránku, na ktorej sú vysvetlené dôvody blokovania dotknutej domény.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V prípade odstránenia škodlivého obsahu pred uplynutím lehoty úrad nevydá rozhodnutie o blokovaní a v súčinnosti s majiteľom a prevádzkovateľom domény pokračuje v ďalších fázach riešenia a koordinácie riešenia kybernetického bezpečnostného incidentu.</w:t>
      </w:r>
    </w:p>
    <w:p w:rsidR="00BC7CBF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Ak prišlo k blokovaniu domény a škodlivý obsah bol z domény odstránený, majiteľ domény môže požiadať úrad o odblokovanie domény. Súčasťou takejto žiadosti musia byť dôkazy o odstránení škodlivého obsahu z domény. Úrad takejto žiadosti, na základe predložených dôkazov a vlastnej analýzy, môže vyhovieť alebo žiadosť zamietnuť. O vyhovení žiadosti alebo jej zamietnutí vydá rozhodnutie, ktoré zašle ISP, ktorý doménu zablokoval.</w:t>
      </w:r>
    </w:p>
    <w:p w:rsidR="00B650A3" w:rsidRPr="00921350" w:rsidRDefault="00B650A3" w:rsidP="00B650A3">
      <w:p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1350" w:rsidRPr="00B650A3" w:rsidRDefault="00921350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706puabgfk9s" w:colFirst="0" w:colLast="0"/>
      <w:bookmarkStart w:id="7" w:name="_Toc2335286"/>
      <w:bookmarkEnd w:id="6"/>
      <w:r w:rsidRPr="00B650A3">
        <w:rPr>
          <w:rFonts w:ascii="Times New Roman" w:hAnsi="Times New Roman" w:cs="Times New Roman"/>
          <w:b/>
          <w:sz w:val="24"/>
          <w:szCs w:val="24"/>
        </w:rPr>
        <w:t>§4</w:t>
      </w:r>
    </w:p>
    <w:p w:rsidR="00BC7CBF" w:rsidRPr="00B650A3" w:rsidRDefault="00BC7CBF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Pravidlá pre blokovanie IP adresných rozsahov pomocou BGP</w:t>
      </w:r>
      <w:bookmarkEnd w:id="7"/>
    </w:p>
    <w:p w:rsidR="00B650A3" w:rsidRDefault="00B650A3" w:rsidP="00921350">
      <w:pPr>
        <w:spacing w:before="0" w:line="240" w:lineRule="auto"/>
      </w:pPr>
    </w:p>
    <w:p w:rsidR="00BC7CBF" w:rsidRPr="00921350" w:rsidRDefault="00BC7CBF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350">
        <w:rPr>
          <w:rFonts w:ascii="Times New Roman" w:hAnsi="Times New Roman" w:cs="Times New Roman"/>
          <w:sz w:val="24"/>
          <w:szCs w:val="24"/>
          <w:u w:val="single"/>
        </w:rPr>
        <w:t>Podmienky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Blokovanie IP adries a IP adresných rozsahov pomocou BGP je krajným prostriedkom riešenia kybernetického bezpečnostného incidentu.</w:t>
      </w:r>
    </w:p>
    <w:p w:rsidR="00BC7CBF" w:rsidRPr="00921350" w:rsidRDefault="00BC7CBF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Blokovaniu musí predchádzať: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 zistení škodlivého obsahu na dotknutej IP adrese alebo v rámci IP adresného rozsahu informovanie Národnej jednotky CSIRT,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komunikácia Národnej jednotky CSIRT s majiteľom a prevádzkovateľom IP adresy alebo IP adresného rozsahu,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poskytnutie možnosti na odstránenie škodlivého obsahu z dotknutej IP adresy prípadne IP adresného rozsahu (napríklad viac zasiahnutých IP adries v jednom IP adresnom rozsahu),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lastRenderedPageBreak/>
        <w:t>ak škodlivý obsah nebol odstránený do určenej lehoty, úrad vydá rozhodnutie o blokovaní IP adresy alebo IP adresného rozsahu,</w:t>
      </w:r>
    </w:p>
    <w:p w:rsidR="00BC7CBF" w:rsidRPr="00921350" w:rsidRDefault="00BC7CBF" w:rsidP="00921350">
      <w:pPr>
        <w:numPr>
          <w:ilvl w:val="1"/>
          <w:numId w:val="2"/>
        </w:numPr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rozhodnutie sa oznámi ISP, ktorý je povinný blokovať IP adresu alebo IP adresný rozsah so škodlivým obsahom prostredníctvom BGP protokolu.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V prípade odstránenia škodlivého obsahu pred uplynutím lehoty úrad nevydá rozhodnutie o blokovaní a v súčinnosti s majiteľom a prevádzkovateľom IP adresy alebo IP adresného rozsahu pokračuje v ďalších fázach riešenia a koordinácie riešenia kybernetického bezpečnostného incidentu.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Ak prišlo k blokovaniu IP adresy alebo IP adresného rozsahu a škodlivý obsah bol odstránený, majiteľ IP adresy alebo IP adresného rozsahu môže požiadať úrad o odblokovanie. Súčasťou takejto žiadosti musia byť dôkazy o odstránení škodlivého obsahu. Úrad takejto žiadosti, na základe predložených dôkazov a vlastnej analýzy, môže vyhovieť alebo žiadosť zamietnuť. O vyhovení žiadosti alebo jej zamietnutí vydá rozhodnutie, ktoré zašle ISP, ktorý IP adresu alebo IP adresný rozsah zablokoval.</w:t>
      </w:r>
    </w:p>
    <w:p w:rsidR="00B650A3" w:rsidRDefault="00B650A3" w:rsidP="00921350">
      <w:pPr>
        <w:pStyle w:val="Nadpis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2335287"/>
      <w:bookmarkStart w:id="9" w:name="_un0lxwn6we62" w:colFirst="0" w:colLast="0"/>
      <w:bookmarkEnd w:id="9"/>
    </w:p>
    <w:p w:rsidR="00921350" w:rsidRPr="00B650A3" w:rsidRDefault="00921350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§5</w:t>
      </w:r>
    </w:p>
    <w:p w:rsidR="00BC7CBF" w:rsidRDefault="00BC7CBF" w:rsidP="00B650A3">
      <w:pPr>
        <w:pStyle w:val="Nadpis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3">
        <w:rPr>
          <w:rFonts w:ascii="Times New Roman" w:hAnsi="Times New Roman" w:cs="Times New Roman"/>
          <w:b/>
          <w:sz w:val="24"/>
          <w:szCs w:val="24"/>
        </w:rPr>
        <w:t>Pravidlá blokovania IP adresných rozsahov publikovaním zoznamu, bez udania spôsobu blokovania</w:t>
      </w:r>
      <w:bookmarkEnd w:id="8"/>
    </w:p>
    <w:p w:rsidR="00B650A3" w:rsidRDefault="00B650A3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7CBF" w:rsidRPr="00921350" w:rsidRDefault="00BC7CBF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350">
        <w:rPr>
          <w:rFonts w:ascii="Times New Roman" w:hAnsi="Times New Roman" w:cs="Times New Roman"/>
          <w:sz w:val="24"/>
          <w:szCs w:val="24"/>
          <w:u w:val="single"/>
        </w:rPr>
        <w:t>Podmienky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>Úrad prostredníctvom národnej jednotky CSIRT monitoruje, agreguje a analyzuje indikátory kompromitácie vrátanie IP adries, domén a URL so škodlivým obsahom.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 xml:space="preserve">Úrad pravidelne vydáva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blacklisty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s obsahom IP adries, domén a URL spolu s odporúčaním pre blokovanie týchto indikátorov z dôvodu ich škodlivosti.</w:t>
      </w:r>
    </w:p>
    <w:p w:rsidR="00BC7CBF" w:rsidRPr="00921350" w:rsidRDefault="00BC7CBF" w:rsidP="00921350">
      <w:pPr>
        <w:numPr>
          <w:ilvl w:val="0"/>
          <w:numId w:val="7"/>
        </w:num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 xml:space="preserve">Úrad neposkytuje informácie o IP adresách, doménach a URL v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blacklistoch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 nad rámec informácie, že sa jedná o indikátory, ktoré sú spojené so šírením škodlivého obsahu alebo sa na týchto indikátoroch nachádza škodlivý obsah.</w:t>
      </w:r>
    </w:p>
    <w:p w:rsidR="00BC7CBF" w:rsidRDefault="00BC7CBF" w:rsidP="00921350">
      <w:pPr>
        <w:numPr>
          <w:ilvl w:val="0"/>
          <w:numId w:val="7"/>
        </w:num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hAnsi="Times New Roman" w:cs="Times New Roman"/>
          <w:sz w:val="24"/>
          <w:szCs w:val="24"/>
        </w:rPr>
        <w:t xml:space="preserve">Ak sa úrad dozvie v rámci svojej analytickej činnosti, že na IP adrese, doméne alebo URL, ktorú zaradil do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blacklistu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 xml:space="preserve">, sa už škodlivý obsah nenachádza, vydá revíziu </w:t>
      </w:r>
      <w:proofErr w:type="spellStart"/>
      <w:r w:rsidRPr="00921350">
        <w:rPr>
          <w:rFonts w:ascii="Times New Roman" w:hAnsi="Times New Roman" w:cs="Times New Roman"/>
          <w:sz w:val="24"/>
          <w:szCs w:val="24"/>
        </w:rPr>
        <w:t>blacklistu</w:t>
      </w:r>
      <w:proofErr w:type="spellEnd"/>
      <w:r w:rsidRPr="00921350">
        <w:rPr>
          <w:rFonts w:ascii="Times New Roman" w:hAnsi="Times New Roman" w:cs="Times New Roman"/>
          <w:sz w:val="24"/>
          <w:szCs w:val="24"/>
        </w:rPr>
        <w:t>, v ktorom sa už táto IP adresa, doména alebo URL nenachádza.</w:t>
      </w:r>
    </w:p>
    <w:p w:rsidR="00B650A3" w:rsidRDefault="00B650A3" w:rsidP="0092135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7CBF" w:rsidRPr="00B650A3" w:rsidRDefault="00B650A3" w:rsidP="00B650A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21350" w:rsidRPr="00921350" w:rsidRDefault="00921350" w:rsidP="00921350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21350" w:rsidRPr="00921350" w:rsidRDefault="00921350" w:rsidP="00B650A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Táto vyhláška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nadobúda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účinnosť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</w:t>
      </w:r>
      <w:r w:rsidRPr="009213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50A3" w:rsidRDefault="00B650A3" w:rsidP="00B650A3">
      <w:pPr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21350" w:rsidRPr="00921350" w:rsidRDefault="00921350" w:rsidP="00B650A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Roman Konečný</w:t>
      </w:r>
      <w:r w:rsidR="00B650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v.</w:t>
      </w:r>
      <w:r w:rsidR="00B650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21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</w:t>
      </w:r>
      <w:r w:rsidR="00B650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sectPr w:rsidR="00921350" w:rsidRPr="0092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89C"/>
    <w:multiLevelType w:val="multilevel"/>
    <w:tmpl w:val="6172C2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77FE8"/>
    <w:multiLevelType w:val="multilevel"/>
    <w:tmpl w:val="7D3289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0C0907"/>
    <w:multiLevelType w:val="multilevel"/>
    <w:tmpl w:val="E1DAF9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E259B"/>
    <w:multiLevelType w:val="multilevel"/>
    <w:tmpl w:val="BEBA6430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3A28D7"/>
    <w:multiLevelType w:val="multilevel"/>
    <w:tmpl w:val="E4F07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9E3031"/>
    <w:multiLevelType w:val="multilevel"/>
    <w:tmpl w:val="19AE78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59673A"/>
    <w:multiLevelType w:val="multilevel"/>
    <w:tmpl w:val="DB165E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BB71F4"/>
    <w:multiLevelType w:val="multilevel"/>
    <w:tmpl w:val="C0EA594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3C64E3"/>
    <w:multiLevelType w:val="multilevel"/>
    <w:tmpl w:val="639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A4178"/>
    <w:multiLevelType w:val="multilevel"/>
    <w:tmpl w:val="D57A4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414BE6"/>
    <w:multiLevelType w:val="multilevel"/>
    <w:tmpl w:val="E528B8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98175B"/>
    <w:multiLevelType w:val="multilevel"/>
    <w:tmpl w:val="410E03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A97922"/>
    <w:multiLevelType w:val="multilevel"/>
    <w:tmpl w:val="DEDAD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F43ED7"/>
    <w:multiLevelType w:val="multilevel"/>
    <w:tmpl w:val="23A84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F"/>
    <w:rsid w:val="00311AF0"/>
    <w:rsid w:val="006E54CE"/>
    <w:rsid w:val="00921350"/>
    <w:rsid w:val="00B650A3"/>
    <w:rsid w:val="00BC7CBF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443E"/>
  <w15:chartTrackingRefBased/>
  <w15:docId w15:val="{D15EDFA1-F57E-442E-9982-97B94A9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C7CBF"/>
    <w:pPr>
      <w:spacing w:before="200" w:after="0" w:line="276" w:lineRule="auto"/>
      <w:jc w:val="both"/>
    </w:pPr>
    <w:rPr>
      <w:rFonts w:ascii="Arial" w:eastAsia="Arial" w:hAnsi="Arial" w:cs="Arial"/>
      <w:lang w:eastAsia="sk-SK"/>
    </w:rPr>
  </w:style>
  <w:style w:type="paragraph" w:styleId="Nadpis2">
    <w:name w:val="heading 2"/>
    <w:basedOn w:val="Normlny"/>
    <w:next w:val="Normlny"/>
    <w:link w:val="Nadpis2Char"/>
    <w:rsid w:val="00BC7C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rsid w:val="00BC7C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C7CBF"/>
    <w:rPr>
      <w:rFonts w:ascii="Arial" w:eastAsia="Arial" w:hAnsi="Arial" w:cs="Arial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BC7CBF"/>
    <w:rPr>
      <w:rFonts w:ascii="Arial" w:eastAsia="Arial" w:hAnsi="Arial" w:cs="Arial"/>
      <w:color w:val="434343"/>
      <w:sz w:val="28"/>
      <w:szCs w:val="28"/>
      <w:lang w:eastAsia="sk-SK"/>
    </w:rPr>
  </w:style>
  <w:style w:type="paragraph" w:customStyle="1" w:styleId="p2">
    <w:name w:val="p2"/>
    <w:basedOn w:val="Normlny"/>
    <w:rsid w:val="00BC7CBF"/>
    <w:pPr>
      <w:spacing w:before="0" w:line="240" w:lineRule="auto"/>
      <w:jc w:val="center"/>
    </w:pPr>
    <w:rPr>
      <w:rFonts w:ascii="Cambria" w:eastAsia="Times New Roman" w:hAnsi="Cambria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Konečný</dc:creator>
  <cp:keywords/>
  <dc:description/>
  <cp:lastModifiedBy>Roman Konečný</cp:lastModifiedBy>
  <cp:revision>3</cp:revision>
  <dcterms:created xsi:type="dcterms:W3CDTF">2020-11-20T10:45:00Z</dcterms:created>
  <dcterms:modified xsi:type="dcterms:W3CDTF">2020-11-20T10:46:00Z</dcterms:modified>
</cp:coreProperties>
</file>