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7" w:rsidRDefault="00F56037" w:rsidP="00F5603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6B35D09A" wp14:editId="0A90A0DB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56037" w:rsidTr="00C27F1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</w:t>
                  </w:r>
                  <w:r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ávrh poslankýň Národnej rady Slovenskej republiky Anny Zemanovej, Jarmily </w:t>
                  </w:r>
                  <w:proofErr w:type="spellStart"/>
                  <w:r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Halgašovej</w:t>
                  </w:r>
                  <w:proofErr w:type="spellEnd"/>
                  <w:r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 Jany Cigánikovej na v</w:t>
                  </w:r>
                  <w:r w:rsidR="00501B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ydanie zákona, ktorým </w:t>
                  </w:r>
                  <w:r w:rsidR="001951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 w:rsidR="00501B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sa </w:t>
                  </w:r>
                  <w:r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dopĺňa zákon č. 250/2007 Z. z. o ochrane spotrebiteľa a o zmene zákona Slovenskej národnej rady č. 372/1990 Zb. o priestupkoch v znení neskorších predpisov v znení neskorších predpisov (tlač 210)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56037" w:rsidRDefault="00F56037" w:rsidP="00F560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F56037" w:rsidRPr="00F56037" w:rsidTr="00F56037">
        <w:trPr>
          <w:trHeight w:val="350"/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podpredseda vlády a 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minister hospodárstva Slovenskej republiky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56037" w:rsidRPr="00F56037" w:rsidRDefault="001951D0" w:rsidP="00F56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b/>
          <w:sz w:val="24"/>
          <w:szCs w:val="24"/>
        </w:rPr>
      </w:pPr>
      <w:r w:rsidRPr="00F56037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501B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s návrhom</w:t>
            </w:r>
            <w:r>
              <w:t xml:space="preserve"> 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 xml:space="preserve">poslankýň Národnej rady Slovenskej republiky Anny Zemanovej, Jarmily </w:t>
            </w:r>
            <w:proofErr w:type="spellStart"/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Halgašovej</w:t>
            </w:r>
            <w:proofErr w:type="spellEnd"/>
            <w:r w:rsidRPr="00F56037">
              <w:rPr>
                <w:rFonts w:ascii="Times New Roman" w:hAnsi="Times New Roman" w:cs="Times New Roman"/>
                <w:sz w:val="24"/>
                <w:szCs w:val="24"/>
              </w:rPr>
              <w:t xml:space="preserve"> a Jany Cigánikovej na vydanie zákona, ktorým </w:t>
            </w:r>
            <w:r w:rsidR="001951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19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dopĺňa zákon č. 250/2007 Z. z. o ochrane spotrebiteľa a o zmene zákona Slovenskej národnej rady č. 372/1990 Zb. o priestupkoch v znení neskorších predpisov v znení neskorších predpisov (tlač 210);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7633"/>
      </w:tblGrid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F56037" w:rsidRPr="00F56037" w:rsidTr="00C27F15">
        <w:trPr>
          <w:cantSplit/>
        </w:trPr>
        <w:tc>
          <w:tcPr>
            <w:tcW w:w="166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3E21F5" w:rsidRPr="00F56037" w:rsidRDefault="003E21F5">
      <w:pPr>
        <w:rPr>
          <w:rFonts w:ascii="Times New Roman" w:hAnsi="Times New Roman" w:cs="Times New Roman"/>
          <w:sz w:val="24"/>
          <w:szCs w:val="24"/>
        </w:rPr>
      </w:pPr>
    </w:p>
    <w:sectPr w:rsidR="003E21F5" w:rsidRPr="00F56037" w:rsidSect="002A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7"/>
    <w:rsid w:val="001951D0"/>
    <w:rsid w:val="003E21F5"/>
    <w:rsid w:val="00501B9B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56037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37"/>
    <w:rPr>
      <w:rFonts w:ascii="Tahoma" w:eastAsia="Arial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56037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37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2020-10-15T13:29:00Z</dcterms:created>
  <dcterms:modified xsi:type="dcterms:W3CDTF">2020-10-21T09:48:00Z</dcterms:modified>
</cp:coreProperties>
</file>