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72F1F" w14:textId="13CB739E" w:rsidR="001B6B5C" w:rsidRDefault="001B6B5C" w:rsidP="001B6B5C">
      <w:pPr>
        <w:pStyle w:val="Normlnywebov"/>
        <w:spacing w:before="0" w:after="240" w:afterAutospacing="0"/>
        <w:jc w:val="center"/>
        <w:rPr>
          <w:b/>
          <w:bCs/>
        </w:rPr>
      </w:pPr>
      <w:bookmarkStart w:id="0" w:name="_GoBack"/>
      <w:bookmarkEnd w:id="0"/>
      <w:r w:rsidRPr="004A5B44">
        <w:rPr>
          <w:b/>
          <w:bCs/>
        </w:rPr>
        <w:t>D</w:t>
      </w:r>
      <w:r>
        <w:rPr>
          <w:b/>
          <w:bCs/>
        </w:rPr>
        <w:t xml:space="preserve"> </w:t>
      </w:r>
      <w:r w:rsidRPr="004A5B44">
        <w:rPr>
          <w:b/>
          <w:bCs/>
        </w:rPr>
        <w:t>ô</w:t>
      </w:r>
      <w:r>
        <w:rPr>
          <w:b/>
          <w:bCs/>
        </w:rPr>
        <w:t xml:space="preserve"> </w:t>
      </w:r>
      <w:r w:rsidRPr="004A5B44">
        <w:rPr>
          <w:b/>
          <w:bCs/>
        </w:rPr>
        <w:t>v</w:t>
      </w:r>
      <w:r>
        <w:rPr>
          <w:b/>
          <w:bCs/>
        </w:rPr>
        <w:t> </w:t>
      </w:r>
      <w:r w:rsidRPr="004A5B44">
        <w:rPr>
          <w:b/>
          <w:bCs/>
        </w:rPr>
        <w:t>o</w:t>
      </w:r>
      <w:r>
        <w:rPr>
          <w:b/>
          <w:bCs/>
        </w:rPr>
        <w:t> </w:t>
      </w:r>
      <w:r w:rsidRPr="004A5B44">
        <w:rPr>
          <w:b/>
          <w:bCs/>
        </w:rPr>
        <w:t>d</w:t>
      </w:r>
      <w:r>
        <w:rPr>
          <w:b/>
          <w:bCs/>
        </w:rPr>
        <w:t xml:space="preserve"> </w:t>
      </w:r>
      <w:r w:rsidRPr="004A5B44">
        <w:rPr>
          <w:b/>
          <w:bCs/>
        </w:rPr>
        <w:t>o</w:t>
      </w:r>
      <w:r>
        <w:rPr>
          <w:b/>
          <w:bCs/>
        </w:rPr>
        <w:t> </w:t>
      </w:r>
      <w:r w:rsidRPr="004A5B44">
        <w:rPr>
          <w:b/>
          <w:bCs/>
        </w:rPr>
        <w:t>v</w:t>
      </w:r>
      <w:r>
        <w:rPr>
          <w:b/>
          <w:bCs/>
        </w:rPr>
        <w:t> </w:t>
      </w:r>
      <w:r w:rsidRPr="004A5B44">
        <w:rPr>
          <w:b/>
          <w:bCs/>
        </w:rPr>
        <w:t>á</w:t>
      </w:r>
      <w:r>
        <w:rPr>
          <w:b/>
          <w:bCs/>
        </w:rPr>
        <w:t xml:space="preserve"> </w:t>
      </w:r>
      <w:r w:rsidRPr="004A5B4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4A5B44">
        <w:rPr>
          <w:b/>
          <w:bCs/>
        </w:rPr>
        <w:t>s</w:t>
      </w:r>
      <w:r>
        <w:rPr>
          <w:b/>
          <w:bCs/>
        </w:rPr>
        <w:t> </w:t>
      </w:r>
      <w:r w:rsidRPr="004A5B44">
        <w:rPr>
          <w:b/>
          <w:bCs/>
        </w:rPr>
        <w:t>p</w:t>
      </w:r>
      <w:r>
        <w:rPr>
          <w:b/>
          <w:bCs/>
        </w:rPr>
        <w:t xml:space="preserve"> </w:t>
      </w:r>
      <w:r w:rsidRPr="004A5B44">
        <w:rPr>
          <w:b/>
          <w:bCs/>
        </w:rPr>
        <w:t>r</w:t>
      </w:r>
      <w:r>
        <w:rPr>
          <w:b/>
          <w:bCs/>
        </w:rPr>
        <w:t xml:space="preserve"> </w:t>
      </w:r>
      <w:r w:rsidRPr="004A5B44">
        <w:rPr>
          <w:b/>
          <w:bCs/>
        </w:rPr>
        <w:t>á</w:t>
      </w:r>
      <w:r>
        <w:rPr>
          <w:b/>
          <w:bCs/>
        </w:rPr>
        <w:t xml:space="preserve"> </w:t>
      </w:r>
      <w:r w:rsidRPr="004A5B44">
        <w:rPr>
          <w:b/>
          <w:bCs/>
        </w:rPr>
        <w:t>v</w:t>
      </w:r>
      <w:r>
        <w:rPr>
          <w:b/>
          <w:bCs/>
        </w:rPr>
        <w:t> </w:t>
      </w:r>
      <w:r w:rsidRPr="004A5B44">
        <w:rPr>
          <w:b/>
          <w:bCs/>
        </w:rPr>
        <w:t>a</w:t>
      </w:r>
      <w:r>
        <w:rPr>
          <w:b/>
          <w:bCs/>
        </w:rPr>
        <w:t xml:space="preserve"> </w:t>
      </w:r>
    </w:p>
    <w:p w14:paraId="6977A6B4" w14:textId="77777777" w:rsidR="001B6B5C" w:rsidRPr="004A5B44" w:rsidRDefault="001B6B5C" w:rsidP="001B6B5C">
      <w:pPr>
        <w:pStyle w:val="Normlnywebov"/>
        <w:numPr>
          <w:ilvl w:val="0"/>
          <w:numId w:val="38"/>
        </w:numPr>
        <w:tabs>
          <w:tab w:val="left" w:pos="5040"/>
        </w:tabs>
        <w:spacing w:before="0" w:after="240" w:afterAutospacing="0"/>
        <w:rPr>
          <w:b/>
          <w:bCs/>
        </w:rPr>
      </w:pPr>
      <w:r w:rsidRPr="004A5B44">
        <w:rPr>
          <w:b/>
          <w:bCs/>
        </w:rPr>
        <w:t>Všeobecná časť</w:t>
      </w:r>
    </w:p>
    <w:p w14:paraId="2E433D8E" w14:textId="77777777" w:rsidR="001B6B5C" w:rsidRPr="004A5B44" w:rsidRDefault="001B6B5C" w:rsidP="001B6B5C">
      <w:pPr>
        <w:autoSpaceDE w:val="0"/>
        <w:autoSpaceDN w:val="0"/>
        <w:adjustRightInd w:val="0"/>
        <w:spacing w:after="240" w:line="240" w:lineRule="auto"/>
        <w:ind w:right="340" w:firstLine="696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4A5B44">
        <w:rPr>
          <w:b/>
          <w:bCs/>
          <w:sz w:val="24"/>
          <w:szCs w:val="24"/>
        </w:rPr>
        <w:t>  </w:t>
      </w:r>
      <w:r w:rsidRPr="004A5B44">
        <w:rPr>
          <w:rFonts w:ascii="Times New Roman" w:hAnsi="Times New Roman"/>
          <w:bCs/>
          <w:kern w:val="1"/>
          <w:sz w:val="24"/>
          <w:szCs w:val="24"/>
        </w:rPr>
        <w:t>Návrh zákona, ktorým sa mení a dopĺňa zákon č. 250/2007 Z. z. o ochrane spotrebiteľa a o zmene zákona Slovenskej národnej rady č. 372/1990 Zb. o priestupkoch       v znení neskorších predpisov v znení neskorších predpisov predklad</w:t>
      </w:r>
      <w:r>
        <w:rPr>
          <w:rFonts w:ascii="Times New Roman" w:hAnsi="Times New Roman"/>
          <w:bCs/>
          <w:kern w:val="1"/>
          <w:sz w:val="24"/>
          <w:szCs w:val="24"/>
        </w:rPr>
        <w:t>ajú</w:t>
      </w:r>
      <w:r w:rsidRPr="004A5B44">
        <w:rPr>
          <w:rFonts w:ascii="Times New Roman" w:hAnsi="Times New Roman"/>
          <w:bCs/>
          <w:kern w:val="1"/>
          <w:sz w:val="24"/>
          <w:szCs w:val="24"/>
        </w:rPr>
        <w:t xml:space="preserve"> na rokovanie Národnej rady Slovenskej republiky poslan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kyne </w:t>
      </w:r>
      <w:r w:rsidRPr="004A5B44">
        <w:rPr>
          <w:rFonts w:ascii="Times New Roman" w:hAnsi="Times New Roman"/>
          <w:bCs/>
          <w:kern w:val="1"/>
          <w:sz w:val="24"/>
          <w:szCs w:val="24"/>
        </w:rPr>
        <w:t>Národnej rady Slovenskej republiky Anna Zemanová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, Jarmila Halgašová a Jana Cigániková. </w:t>
      </w:r>
    </w:p>
    <w:p w14:paraId="649D3538" w14:textId="77777777" w:rsidR="001B6B5C" w:rsidRPr="004A5B44" w:rsidRDefault="001B6B5C" w:rsidP="001B6B5C">
      <w:pPr>
        <w:autoSpaceDE w:val="0"/>
        <w:autoSpaceDN w:val="0"/>
        <w:adjustRightInd w:val="0"/>
        <w:spacing w:after="240" w:line="240" w:lineRule="auto"/>
        <w:ind w:right="340" w:firstLine="69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kern w:val="1"/>
          <w:sz w:val="24"/>
          <w:szCs w:val="24"/>
        </w:rPr>
        <w:t xml:space="preserve">Cieľom návrhu zákona je reagovať na niektoré kauzy znečistenia pitnej vody, zlepšiť informovanosť spotrebiteľov kvalite odoberanej pitnej vody a zvýšiť tak celospoločenskú kontrolu nad kvalitou vody určenej pre ľudskú spotrebu.   </w:t>
      </w:r>
    </w:p>
    <w:p w14:paraId="7E0F8DDE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Podľa čl. 45 Ústavy Slovenskej republiky každý má právo na včasné a úplné informácie o stave životného prostredia a o príčinách a následkoch tohto stavu.</w:t>
      </w:r>
    </w:p>
    <w:p w14:paraId="35C26666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 kvalite pitnej vody sa čiastkovo verejnosť dozvedá až v prípadoch, keď konal úrad  verejného zdravotníctva.  Prekročenie hodnôt znečisťujúcich látok však môže byť dlhodobejšie a ľudia mohli piť znečistenú vodu v domnienke, že ich voda je pitná. Najznámejšími prípadmi z ostatných mesiacov bolo znečistenie podzemnej vody Žitného ostrova a zásobovanie obyvateľstva cez verejné vodovody v obci Trstená na Ostrove, Baka, Jurová. Výskyt nebezpečného atrazínu bol zistený aj v prípade vodovodov Holice a Blatná na Ostrove, ale aj vo verejných vodovodoch Veľká Paka a Mierovo. Alarmujúci je aj fakt, že nedávno bola zistená prítomnosť atrazínu aj vo vrtoch v Gabčíkove. </w:t>
      </w:r>
    </w:p>
    <w:p w14:paraId="7DDF2E7E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Obyvatelia si v dobrej snahe dávajú robiť analýzy vody, avšak bývalé nariadenie vlády, v súčasnosti vyhláška neukladá povinnosť zisťovať aj prítomnosť atrazínu a iných nebezpečných látok v skrátených analýzach. Ľudia vodu pijú bez úplných informáci</w:t>
      </w:r>
      <w:r>
        <w:rPr>
          <w:rFonts w:ascii="Times New Roman" w:hAnsi="Times New Roman"/>
          <w:sz w:val="24"/>
          <w:szCs w:val="24"/>
          <w:shd w:val="clear" w:color="auto" w:fill="FFFFFF"/>
        </w:rPr>
        <w:t>í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 jej zložení. </w:t>
      </w:r>
    </w:p>
    <w:p w14:paraId="76079700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Na základe </w:t>
      </w:r>
      <w:r>
        <w:rPr>
          <w:rFonts w:ascii="Times New Roman" w:hAnsi="Times New Roman"/>
          <w:sz w:val="24"/>
          <w:szCs w:val="24"/>
          <w:shd w:val="clear" w:color="auto" w:fill="FFFFFF"/>
        </w:rPr>
        <w:t>odborných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 diskusií sa preukázalo, že ide o systémovú chybu v monitoringu a</w:t>
      </w:r>
      <w:r>
        <w:rPr>
          <w:rFonts w:ascii="Times New Roman" w:hAnsi="Times New Roman"/>
          <w:sz w:val="24"/>
          <w:szCs w:val="24"/>
          <w:shd w:val="clear" w:color="auto" w:fill="FFFFFF"/>
        </w:rPr>
        <w:t> o ne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>informovanos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ť </w:t>
      </w:r>
      <w:r w:rsidRPr="004A5B44">
        <w:rPr>
          <w:rFonts w:ascii="Times New Roman" w:hAnsi="Times New Roman"/>
          <w:sz w:val="24"/>
          <w:szCs w:val="24"/>
          <w:shd w:val="clear" w:color="auto" w:fill="FFFFFF"/>
        </w:rPr>
        <w:t xml:space="preserve">obyvateľstva, ktorú treba odstrániť. </w:t>
      </w:r>
    </w:p>
    <w:p w14:paraId="1C38C553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Vzhľadom na závažnosť a zdravotný dosah týchto zistení vzniká dostatočná spoločenská objednávka na podrobnejšiu úpravu príslušnej legislatívy najmä v oblasti informovania spotrebiteľa. </w:t>
      </w:r>
    </w:p>
    <w:p w14:paraId="48F6D166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shd w:val="clear" w:color="auto" w:fill="FFFFFF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Pitná voda dodávaná spotrebiteľovi musí spĺňať limitné hodnoty ukazovateľov kvality pitnej vody, ktoré sú uvedené vo vyhláške Ministerstva zdravotníctva Slovenskej republiky č. 247/2017 Z. z., </w:t>
      </w:r>
      <w:r w:rsidRPr="004A5B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ktorou sa ustanovujú podrobnosti o kvalite pitnej vody, kontrole kvality pitnej vody, programe monitorovania a manažmente rizík pri zásobovaní pitnou vodou v znení vyhlášky č. 97/2018 Z. z. V jej prílohe </w:t>
      </w:r>
      <w:r w:rsidRPr="004A5B44">
        <w:rPr>
          <w:rFonts w:ascii="Times New Roman" w:hAnsi="Times New Roman"/>
          <w:sz w:val="24"/>
          <w:szCs w:val="24"/>
          <w:shd w:val="clear" w:color="auto" w:fill="FFFFFF"/>
          <w:lang w:eastAsia="sk-SK"/>
        </w:rPr>
        <w:t xml:space="preserve">dve možnosti vykonania analýzy – minimálna analýza a úplná analýza. Prakticky sa robí len minimálna analýza, kde sa však nezisťuje atrazín a iné škodlivé chemické látky. </w:t>
      </w:r>
    </w:p>
    <w:p w14:paraId="3FCC2480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Nepredpokladáme navýšenie nákladov pre prevádzkovateľov, pretože  sledovať kvalitu vody, ktorá sa využíva pre ľudskú spotrebu majú povinnosť už v súčasnosti . Návrh zákona môže vyvolať dodatočné náklady len pre tých dodávateľov, ktorí si nedostatočne plnia svoje povinnosti v rámci manažmentu rizík znečistenia vodárenských </w:t>
      </w:r>
      <w:r w:rsidRPr="004A5B44">
        <w:rPr>
          <w:rFonts w:ascii="Times New Roman" w:hAnsi="Times New Roman"/>
          <w:sz w:val="24"/>
          <w:szCs w:val="24"/>
          <w:lang w:eastAsia="sk-SK"/>
        </w:rPr>
        <w:lastRenderedPageBreak/>
        <w:t>zdrojov. Rozšírené  analýzy vody sa vo väčšej miere spracúvajú, len sa nezverejňujú. Dôvodom môže byť aj to, že zistená prítomnosť znečisťujúcich látok v nadlimitných hodnotách by viedla k nákladom na úpravu vody tak, aby bola nezávadná. Dlhodobé požívanie znečistenej vody môže spôsobovať vážne zdravotné riziká, a tým aj zvýšené výdavky na liečbu ochorení a iných zdravotných komplikácií.</w:t>
      </w:r>
    </w:p>
    <w:p w14:paraId="15A1124D" w14:textId="77777777" w:rsidR="001B6B5C" w:rsidRPr="004A5B44" w:rsidRDefault="001B6B5C" w:rsidP="001B6B5C">
      <w:pPr>
        <w:shd w:val="clear" w:color="auto" w:fill="FFFFFF"/>
        <w:spacing w:before="100" w:beforeAutospacing="1" w:after="240" w:line="240" w:lineRule="auto"/>
        <w:ind w:right="340" w:firstLine="696"/>
        <w:jc w:val="both"/>
        <w:rPr>
          <w:rFonts w:ascii="Times New Roman" w:hAnsi="Times New Roman"/>
          <w:sz w:val="24"/>
          <w:szCs w:val="24"/>
          <w:lang w:eastAsia="sk-SK"/>
        </w:rPr>
      </w:pPr>
      <w:r w:rsidRPr="004A5B44">
        <w:rPr>
          <w:rFonts w:ascii="Times New Roman" w:hAnsi="Times New Roman"/>
          <w:sz w:val="24"/>
          <w:szCs w:val="24"/>
          <w:lang w:eastAsia="sk-SK"/>
        </w:rPr>
        <w:t xml:space="preserve">Spôsob zverejňovania zákon neupravuje a je na dodávateľovi akú formu  poskytnutia informácie využije, či elektronickú alebo papierovú ako súčasť zúčtovacieho dokladu. </w:t>
      </w:r>
    </w:p>
    <w:p w14:paraId="5F47D89B" w14:textId="77777777" w:rsidR="001B6B5C" w:rsidRPr="004A5B44" w:rsidRDefault="001B6B5C" w:rsidP="001B6B5C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14:paraId="624D9AD5" w14:textId="77777777" w:rsidR="001B6B5C" w:rsidRPr="004A5B44" w:rsidRDefault="001B6B5C" w:rsidP="001B6B5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      </w:t>
      </w:r>
      <w:r w:rsidRPr="004A5B44">
        <w:rPr>
          <w:rFonts w:ascii="Times New Roman" w:hAnsi="Times New Roman"/>
          <w:sz w:val="24"/>
          <w:szCs w:val="24"/>
        </w:rPr>
        <w:tab/>
        <w:t xml:space="preserve">Návrh zákona nebude mať negatívny vplyv na verejné financie, nebude mať negatívny vplyv na podnikateľské prostredie, nebude mať negatívny vplyv ani </w:t>
      </w:r>
      <w:r>
        <w:rPr>
          <w:rFonts w:ascii="Times New Roman" w:hAnsi="Times New Roman"/>
          <w:sz w:val="24"/>
          <w:szCs w:val="24"/>
        </w:rPr>
        <w:t>n</w:t>
      </w:r>
      <w:r w:rsidRPr="004A5B44">
        <w:rPr>
          <w:rFonts w:ascii="Times New Roman" w:hAnsi="Times New Roman"/>
          <w:sz w:val="24"/>
          <w:szCs w:val="24"/>
        </w:rPr>
        <w:t>a informatizáciu spoločnosti</w:t>
      </w:r>
      <w:r>
        <w:rPr>
          <w:rFonts w:ascii="Times New Roman" w:hAnsi="Times New Roman"/>
          <w:sz w:val="24"/>
          <w:szCs w:val="24"/>
        </w:rPr>
        <w:t xml:space="preserve"> a ani na manželstvo, rodičovstvo a rodinu</w:t>
      </w:r>
      <w:r w:rsidRPr="004A5B44">
        <w:rPr>
          <w:rFonts w:ascii="Times New Roman" w:hAnsi="Times New Roman"/>
          <w:sz w:val="24"/>
          <w:szCs w:val="24"/>
        </w:rPr>
        <w:t>. Návrh zákona bude mať pozitívny sociálny vplyv a pozitívny vplyv na životné prostredie.</w:t>
      </w:r>
    </w:p>
    <w:p w14:paraId="5639C621" w14:textId="7777777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0172B749" w14:textId="5EEFA078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9EC040C" w14:textId="5E63FBC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CBEDCB5" w14:textId="0125D650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39B6446" w14:textId="1B62A78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2C199B5" w14:textId="483284AA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55185006" w14:textId="20C2EBAB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70D7D1C4" w14:textId="22973375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1D9DCEAC" w14:textId="4A0E54AE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2D379E5" w14:textId="25F80223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676B82E" w14:textId="038490C9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0FB31ADB" w14:textId="651A00FF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31A534BE" w14:textId="29E52B66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57BEC1BE" w14:textId="4C1B801F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560F06E4" w14:textId="19884CAC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1CF20EEB" w14:textId="0D331C33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7CCD874C" w14:textId="77777777" w:rsidR="001B6B5C" w:rsidRDefault="001B6B5C" w:rsidP="001B6B5C">
      <w:pPr>
        <w:spacing w:after="240" w:line="240" w:lineRule="auto"/>
        <w:jc w:val="both"/>
        <w:rPr>
          <w:sz w:val="24"/>
          <w:szCs w:val="24"/>
        </w:rPr>
      </w:pPr>
    </w:p>
    <w:p w14:paraId="28EE1016" w14:textId="196A0841" w:rsidR="001B6B5C" w:rsidRPr="004A5B44" w:rsidRDefault="001B6B5C" w:rsidP="001B6B5C">
      <w:pPr>
        <w:pStyle w:val="Normlnywebov"/>
        <w:spacing w:before="0" w:after="240" w:afterAutospacing="0"/>
        <w:jc w:val="both"/>
        <w:rPr>
          <w:b/>
          <w:bCs/>
        </w:rPr>
      </w:pPr>
      <w:r w:rsidRPr="004A5B44">
        <w:t xml:space="preserve"> </w:t>
      </w:r>
      <w:r w:rsidRPr="004A5B44">
        <w:rPr>
          <w:b/>
          <w:bCs/>
        </w:rPr>
        <w:t xml:space="preserve">B. </w:t>
      </w:r>
      <w:r w:rsidR="00135E82">
        <w:rPr>
          <w:b/>
          <w:bCs/>
        </w:rPr>
        <w:t xml:space="preserve">     </w:t>
      </w:r>
      <w:r w:rsidRPr="004A5B44">
        <w:rPr>
          <w:b/>
          <w:bCs/>
        </w:rPr>
        <w:t xml:space="preserve">Osobitná časť </w:t>
      </w:r>
    </w:p>
    <w:p w14:paraId="4FEBE80C" w14:textId="77777777" w:rsidR="001B6B5C" w:rsidRPr="004A5B44" w:rsidRDefault="001B6B5C" w:rsidP="001B6B5C">
      <w:pPr>
        <w:spacing w:after="24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čl. I</w:t>
      </w:r>
    </w:p>
    <w:p w14:paraId="2831E15A" w14:textId="77777777" w:rsidR="001B6B5C" w:rsidRPr="004A5B44" w:rsidRDefault="001B6B5C" w:rsidP="001B6B5C">
      <w:pPr>
        <w:spacing w:after="24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ab/>
      </w:r>
      <w:r w:rsidRPr="004A5B44">
        <w:rPr>
          <w:rFonts w:ascii="Times New Roman" w:hAnsi="Times New Roman"/>
          <w:bCs/>
          <w:sz w:val="24"/>
          <w:szCs w:val="24"/>
        </w:rPr>
        <w:t>Navrhuje sa ustanovenie, podľa ktorého a</w:t>
      </w:r>
      <w:r w:rsidRPr="004A5B44">
        <w:rPr>
          <w:rFonts w:ascii="Times New Roman" w:hAnsi="Times New Roman"/>
          <w:kern w:val="1"/>
          <w:sz w:val="24"/>
          <w:szCs w:val="24"/>
        </w:rPr>
        <w:t>k je predmetom zmluvy dodávka pitnej vody, za hlavné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1E34E5">
        <w:rPr>
          <w:rFonts w:ascii="Times New Roman" w:hAnsi="Times New Roman"/>
          <w:kern w:val="1"/>
          <w:sz w:val="24"/>
          <w:szCs w:val="24"/>
        </w:rPr>
        <w:t xml:space="preserve">vlastnosti oznamované podľa </w:t>
      </w:r>
      <w:r w:rsidRPr="004A5B44">
        <w:rPr>
          <w:rFonts w:ascii="Times New Roman" w:hAnsi="Times New Roman"/>
          <w:kern w:val="1"/>
          <w:sz w:val="24"/>
          <w:szCs w:val="24"/>
        </w:rPr>
        <w:t>ods. 1 písmeno a) sa považuje najmenej jedna samostatná úplná analýza dodávanej vody na zdroji, a to v rozsahu podľa príslušnej vyhlášky ministerstva zdravotníctva, vrátane porovnaní limitných hodnôt ukazovateľov kvality pitnej vody podľa tej istej vyhlášky. Zároveň sa ustanovuje, že spotrebiteľovi sa poskytujú najmenej raz ročne.</w:t>
      </w:r>
    </w:p>
    <w:p w14:paraId="18C3D9BC" w14:textId="77777777" w:rsidR="001B6B5C" w:rsidRPr="004A5B44" w:rsidRDefault="001B6B5C" w:rsidP="001B6B5C">
      <w:pPr>
        <w:spacing w:after="24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A5B44">
        <w:rPr>
          <w:rFonts w:ascii="Times New Roman" w:hAnsi="Times New Roman"/>
          <w:b/>
          <w:bCs/>
          <w:sz w:val="24"/>
          <w:szCs w:val="24"/>
        </w:rPr>
        <w:t>K čl. II</w:t>
      </w:r>
    </w:p>
    <w:p w14:paraId="2C84CAE1" w14:textId="77777777" w:rsidR="001B6B5C" w:rsidRPr="004A5B44" w:rsidRDefault="001B6B5C" w:rsidP="001B6B5C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Navrhuje sa účinnosť </w:t>
      </w:r>
      <w:r>
        <w:rPr>
          <w:rFonts w:ascii="Times New Roman" w:hAnsi="Times New Roman"/>
          <w:sz w:val="24"/>
          <w:szCs w:val="24"/>
        </w:rPr>
        <w:t xml:space="preserve">návrhu zákona od </w:t>
      </w:r>
      <w:r w:rsidRPr="004A5B4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januára 2021.</w:t>
      </w:r>
    </w:p>
    <w:p w14:paraId="7D67DB72" w14:textId="77777777" w:rsidR="001B6B5C" w:rsidRPr="004A5B44" w:rsidRDefault="001B6B5C" w:rsidP="001B6B5C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5AB015" w14:textId="77777777" w:rsidR="001B6B5C" w:rsidRPr="004A5B44" w:rsidRDefault="001B6B5C" w:rsidP="001B6B5C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5961BB21" w14:textId="77777777" w:rsidR="002A30E8" w:rsidRPr="00941EC0" w:rsidRDefault="002A30E8" w:rsidP="001B6B5C">
      <w:pPr>
        <w:spacing w:after="240" w:line="240" w:lineRule="auto"/>
      </w:pPr>
    </w:p>
    <w:sectPr w:rsidR="002A30E8" w:rsidRPr="00941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18E7B" w14:textId="77777777" w:rsidR="000246E9" w:rsidRDefault="000246E9" w:rsidP="009B5156">
      <w:pPr>
        <w:spacing w:after="0" w:line="240" w:lineRule="auto"/>
      </w:pPr>
      <w:r>
        <w:separator/>
      </w:r>
    </w:p>
  </w:endnote>
  <w:endnote w:type="continuationSeparator" w:id="0">
    <w:p w14:paraId="04D87369" w14:textId="77777777" w:rsidR="000246E9" w:rsidRDefault="000246E9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3B3A" w14:textId="77777777" w:rsidR="000246E9" w:rsidRDefault="000246E9" w:rsidP="009B5156">
      <w:pPr>
        <w:spacing w:after="0" w:line="240" w:lineRule="auto"/>
      </w:pPr>
      <w:r>
        <w:separator/>
      </w:r>
    </w:p>
  </w:footnote>
  <w:footnote w:type="continuationSeparator" w:id="0">
    <w:p w14:paraId="57546B5E" w14:textId="77777777" w:rsidR="000246E9" w:rsidRDefault="000246E9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1090" w14:textId="77777777" w:rsidR="00032C6C" w:rsidRDefault="00032C6C">
    <w:pPr>
      <w:pStyle w:val="Hlavika"/>
    </w:pPr>
  </w:p>
  <w:p w14:paraId="2C5E4ABE" w14:textId="77777777" w:rsidR="00032C6C" w:rsidRDefault="00032C6C">
    <w:pPr>
      <w:pStyle w:val="Hlavika"/>
    </w:pPr>
  </w:p>
  <w:p w14:paraId="38661A30" w14:textId="77777777"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D61C1"/>
    <w:multiLevelType w:val="hybridMultilevel"/>
    <w:tmpl w:val="0670723E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DE1331"/>
    <w:multiLevelType w:val="hybridMultilevel"/>
    <w:tmpl w:val="876CC1C8"/>
    <w:lvl w:ilvl="0" w:tplc="EC5666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111DCD"/>
    <w:multiLevelType w:val="hybridMultilevel"/>
    <w:tmpl w:val="27C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AA6A0A"/>
    <w:multiLevelType w:val="hybridMultilevel"/>
    <w:tmpl w:val="3AFA16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C7B03"/>
    <w:multiLevelType w:val="hybridMultilevel"/>
    <w:tmpl w:val="9D8A2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F261E4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64B28"/>
    <w:multiLevelType w:val="hybridMultilevel"/>
    <w:tmpl w:val="54CEE648"/>
    <w:lvl w:ilvl="0" w:tplc="A30EEA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06D01"/>
    <w:multiLevelType w:val="hybridMultilevel"/>
    <w:tmpl w:val="DE40BE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00E77"/>
    <w:multiLevelType w:val="hybridMultilevel"/>
    <w:tmpl w:val="A1222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754591"/>
    <w:multiLevelType w:val="hybridMultilevel"/>
    <w:tmpl w:val="2E980D0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BB3EC6"/>
    <w:multiLevelType w:val="hybridMultilevel"/>
    <w:tmpl w:val="7C02C0C6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98923F8"/>
    <w:multiLevelType w:val="hybridMultilevel"/>
    <w:tmpl w:val="8B523B5C"/>
    <w:lvl w:ilvl="0" w:tplc="E0E41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CF381F"/>
    <w:multiLevelType w:val="hybridMultilevel"/>
    <w:tmpl w:val="22CAFEA6"/>
    <w:lvl w:ilvl="0" w:tplc="810057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>
    <w:nsid w:val="2EA826AD"/>
    <w:multiLevelType w:val="hybridMultilevel"/>
    <w:tmpl w:val="7E82B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43805"/>
    <w:multiLevelType w:val="hybridMultilevel"/>
    <w:tmpl w:val="89E0C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950D05"/>
    <w:multiLevelType w:val="hybridMultilevel"/>
    <w:tmpl w:val="1226C32C"/>
    <w:lvl w:ilvl="0" w:tplc="4B30028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A3549"/>
    <w:multiLevelType w:val="hybridMultilevel"/>
    <w:tmpl w:val="28C0C5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F369C"/>
    <w:multiLevelType w:val="hybridMultilevel"/>
    <w:tmpl w:val="59AC9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91002"/>
    <w:multiLevelType w:val="hybridMultilevel"/>
    <w:tmpl w:val="01266E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36A76"/>
    <w:multiLevelType w:val="hybridMultilevel"/>
    <w:tmpl w:val="BC165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A85EF4"/>
    <w:multiLevelType w:val="hybridMultilevel"/>
    <w:tmpl w:val="7E3E6E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FF727C"/>
    <w:multiLevelType w:val="hybridMultilevel"/>
    <w:tmpl w:val="980435C6"/>
    <w:lvl w:ilvl="0" w:tplc="AEC2D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E499D"/>
    <w:multiLevelType w:val="hybridMultilevel"/>
    <w:tmpl w:val="1444F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53376"/>
    <w:multiLevelType w:val="hybridMultilevel"/>
    <w:tmpl w:val="BAC6F5E0"/>
    <w:lvl w:ilvl="0" w:tplc="4C38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6B1D77"/>
    <w:multiLevelType w:val="hybridMultilevel"/>
    <w:tmpl w:val="B4209C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35B1D51"/>
    <w:multiLevelType w:val="hybridMultilevel"/>
    <w:tmpl w:val="767E23B8"/>
    <w:lvl w:ilvl="0" w:tplc="FBC8DC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382B"/>
    <w:multiLevelType w:val="hybridMultilevel"/>
    <w:tmpl w:val="39745F7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1827B15"/>
    <w:multiLevelType w:val="hybridMultilevel"/>
    <w:tmpl w:val="0E6EFEC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1777F5"/>
    <w:multiLevelType w:val="hybridMultilevel"/>
    <w:tmpl w:val="5AF26ABA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6157410"/>
    <w:multiLevelType w:val="hybridMultilevel"/>
    <w:tmpl w:val="04C8C3F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93678E6"/>
    <w:multiLevelType w:val="hybridMultilevel"/>
    <w:tmpl w:val="9348B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51100D"/>
    <w:multiLevelType w:val="hybridMultilevel"/>
    <w:tmpl w:val="AC14EC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BA71C9"/>
    <w:multiLevelType w:val="hybridMultilevel"/>
    <w:tmpl w:val="C0DC50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A408CA"/>
    <w:multiLevelType w:val="hybridMultilevel"/>
    <w:tmpl w:val="74F6901E"/>
    <w:lvl w:ilvl="0" w:tplc="B98814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9E4141"/>
    <w:multiLevelType w:val="hybridMultilevel"/>
    <w:tmpl w:val="F29CE8EA"/>
    <w:lvl w:ilvl="0" w:tplc="4B765C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C7E51"/>
    <w:multiLevelType w:val="hybridMultilevel"/>
    <w:tmpl w:val="E6B69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46E9"/>
    <w:rsid w:val="00026DB2"/>
    <w:rsid w:val="00030BFA"/>
    <w:rsid w:val="00031079"/>
    <w:rsid w:val="00031E59"/>
    <w:rsid w:val="00032C6C"/>
    <w:rsid w:val="00033919"/>
    <w:rsid w:val="00034FCB"/>
    <w:rsid w:val="00036A38"/>
    <w:rsid w:val="00037A5C"/>
    <w:rsid w:val="00037A75"/>
    <w:rsid w:val="00042514"/>
    <w:rsid w:val="0004569A"/>
    <w:rsid w:val="00050008"/>
    <w:rsid w:val="00055777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431"/>
    <w:rsid w:val="00075594"/>
    <w:rsid w:val="000770BF"/>
    <w:rsid w:val="00081585"/>
    <w:rsid w:val="00083C18"/>
    <w:rsid w:val="00083E56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A6E0B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1AFA"/>
    <w:rsid w:val="00132A6E"/>
    <w:rsid w:val="00133EB9"/>
    <w:rsid w:val="00135E82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272E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B5C"/>
    <w:rsid w:val="001B796A"/>
    <w:rsid w:val="001C4BE3"/>
    <w:rsid w:val="001C6396"/>
    <w:rsid w:val="001C6DC4"/>
    <w:rsid w:val="001D0895"/>
    <w:rsid w:val="001D0A6D"/>
    <w:rsid w:val="001D5215"/>
    <w:rsid w:val="001E07A0"/>
    <w:rsid w:val="001E13D6"/>
    <w:rsid w:val="001E34E5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597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2737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329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06A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660D8"/>
    <w:rsid w:val="0047002D"/>
    <w:rsid w:val="004700A7"/>
    <w:rsid w:val="004778DE"/>
    <w:rsid w:val="00482B84"/>
    <w:rsid w:val="00491907"/>
    <w:rsid w:val="004939A8"/>
    <w:rsid w:val="0049467C"/>
    <w:rsid w:val="00496C5E"/>
    <w:rsid w:val="00497830"/>
    <w:rsid w:val="00497AB6"/>
    <w:rsid w:val="004A1470"/>
    <w:rsid w:val="004A2FAC"/>
    <w:rsid w:val="004A314E"/>
    <w:rsid w:val="004A3790"/>
    <w:rsid w:val="004A384E"/>
    <w:rsid w:val="004A5B44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6BB8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2EF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4F7A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8C8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733C1"/>
    <w:rsid w:val="006801A1"/>
    <w:rsid w:val="006809E0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6AA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D60DC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AA4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0FCF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63CC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1EC0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6314C"/>
    <w:rsid w:val="009701A7"/>
    <w:rsid w:val="00970818"/>
    <w:rsid w:val="0097248D"/>
    <w:rsid w:val="00973142"/>
    <w:rsid w:val="00976FA5"/>
    <w:rsid w:val="009772E6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503C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871AE"/>
    <w:rsid w:val="00A92631"/>
    <w:rsid w:val="00A96688"/>
    <w:rsid w:val="00AA3236"/>
    <w:rsid w:val="00AA7A00"/>
    <w:rsid w:val="00AA7D23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052BF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088A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1EFD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136C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23529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5522E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19A5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0F3C"/>
    <w:rsid w:val="00FB26EA"/>
    <w:rsid w:val="00FB7042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EE2C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Textzstupnhosymbolu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4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39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0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3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3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41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0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3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3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1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2019-04-18T11:12:00Z</cp:lastPrinted>
  <dcterms:created xsi:type="dcterms:W3CDTF">2020-10-13T07:11:00Z</dcterms:created>
  <dcterms:modified xsi:type="dcterms:W3CDTF">2020-10-13T07:11:00Z</dcterms:modified>
</cp:coreProperties>
</file>