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ED1937" w:rsidRDefault="00ED1937">
      <w:pPr>
        <w:jc w:val="center"/>
        <w:divId w:val="157778595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v znení zákona Národnej rady Slovenskej republiky č. 274/2017 Z. z.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ED1937" w:rsidP="00ED193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37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D1937" w:rsidP="00ED193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D1937" w:rsidP="00ED193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28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D1937" w:rsidP="00ED193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ED1937" w:rsidP="00ED193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ED1937" w:rsidRDefault="00ED193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ED1937">
        <w:trPr>
          <w:divId w:val="100408707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(2o,1z)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občanov so zdravotným postihnutím v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ED1937">
        <w:trPr>
          <w:divId w:val="100408707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 (35o,2z)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1937" w:rsidRDefault="00ED19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ED1937" w:rsidRDefault="00ED1937" w:rsidP="00CE47A6">
      <w:pPr>
        <w:rPr>
          <w:rFonts w:ascii="Consolas" w:hAnsi="Consolas" w:cs="Consolas"/>
          <w:sz w:val="20"/>
          <w:szCs w:val="20"/>
        </w:rPr>
      </w:pPr>
      <w:bookmarkStart w:id="0" w:name="_GoBack"/>
      <w:bookmarkEnd w:id="0"/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663"/>
        <w:gridCol w:w="567"/>
        <w:gridCol w:w="567"/>
        <w:gridCol w:w="4082"/>
      </w:tblGrid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Na konci názvu návrhu zákona odporúčame vypustiť slová „Národnej rady Slovenskej republiky“ (legislatívno-technická pripomienka).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na konci novelizačného bodu doplniť bodku.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„dopĺňa čiarka a vkladajú sa slová“ nahradiť slovami „vkladá čiarka a slová“.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8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„ôsmy bod“ nahradiť slovami „ôsmom bode“.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„prvý bod“ nahradiť slovami „prvom bode“.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názve zákona vypustiť slová „Národnej rady Slovenskej republiky“ a primerane upraviť aj sprievodné dokumenty.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doložke vybraných vplyvov je označený „žiadny“ vplyv na rozpočet verejnej správy, pričom v predloženom materiáli sa, okrem iného, navrhuje aj možnosť Ministerstva spravodlivosti SR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poskytnúť odmenu za vykonanie práce odborníkom v hodnotiacej komisii, osobitne tým, ktorí nie sú zamestnancami štátnej správy z dôvodu, že vyhodnocovanie žiadostí si vyžaduje zo strany člena komisie investovanie času pri hodnotení žiadostí, pričom pri externých expertoch to nemožno považovať za súčasť výkonu ich práce. Na zabezpečenie odbornosti a prítomnosti členov sa preto navrhuje finančné ohodnotenie za túto funkciu formou priznania odmeny, ak to umožní aktuálny stav rozpočtu Ministerstva spravodlivosti SR v príslušnom roku. V nadväznosti na uvedené je potrebné do doložky vybraných vplyvov bodu 10. Poznámky uviesť, že prípadné výdavky súvisiace s realizáciou tohto návrhu budú zabezpečené v rámci limitov rozpočtu kapitoly Ministerstva spravodlivosti SR na príslušný rozpočtový rok. 2. Návrh je potrebné zosúladiť s prílohou č. 1 Legislatívnych pravidiel vlády SR (napríklad v názve návrhu zákona vypustiť slová „Národnej rady Slovenskej republiky“ ako nadbytočné, v čl. I bode 3 za slová „ods. 1“ vložiť slová „úvodnej vete“, v bode 4 slová „prvý bod“ nahradiť slovami „prvom bode“, slovo „dopĺňa“ nahradiť slovom „vkladá“ a vypustiť slová „vkladajú sa“, v bode 5 na konci za úvodzovkami hore doplniť bodku, v bode 8 slová „ôsmy bod“ nahradiť slovami „ôsmom bode“, v bode 9 slová „prvý bod“ nahradiť slovami „prvom bode“).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upravený v zmysle uplatnenej pripomienky. Znenie novelizačného bodu 3 nebolo upravené vzhľadom k tomu, že tento bod bol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vypustený na základe pripomienky uplatnenej k návrhu zákona zo strany MIRRI SR. 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K bodu 1 (§ 3 ods. 1)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Tento novelizačný bod žiadame upraviť takto: „1. V § 3 ods. 1 písm. l) sa vypúšťajú slová „kultúrnych aktivít a“.“. Navrhované znenie vypúšťa možnosť žiadať o dotáciu pre kultúrne a spoločensko-vedné aktivity v oblasti ľudských práv a slobôd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predchádzania všetkým formám diskriminácie, rasizmu, xenofóbie, antisemitizmu a ostatným prejavom intolerancie, s cieľom zabrániť možnej duplicite podpory pre kultúrne aktivity. Takto koncipovaná zmena neumožní organizátorom spoločensko-vedných aktivít žiadať dotácie od Ministerstva spravodlivosti SR. Žiadame preto ponechať možnosť žiadať o dotáciu na spoločensko-vedné aktivity v pôsobnosti Ministerstva spravodlivosti SR aj naďalej.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osobitnej časti dôvodovej správy K bodu 2 (§ 4 ods. 3)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zdôvodnení k navrhovanému vypusteniu potreby preukazovania spolufinancovania z iných zdrojov žiadateľa o poskytnutie dotácie sa uvádza, že „prostriedky z iných zdrojov“ (napríklad od obchodných spoločností, ktoré takéto dotácie na projekty poskytujú, alebo z inej dotačnej schémy na inú časť projektu) sa stávajú z pohľadu Ministerstva spravodlivosti SR po ich poskytnutí danému subjektu jeho vlastnými zdrojmi. Vo vzťahu k obchodným spoločnostiam odporúčame pojem „dotácia“ nahradiť iným vhodným pojmom z dôvodu, že pojem „dotácia“ sa obvykle používa vo vzťahu k výdavkom štátneho rozpočtu podľa § 8 a 8a zákona č. 523/2004 Z. z. o rozpočtových pravidlách verejnej správy a o zmene a doplnení niektorých zákonov v znení neskorších predpisov. Upozorňujeme, že dotácie z inej schémy podpory zo štátneho rozpočtu nemožno považovať za vlastný zdroj prijímateľa, keďže podľa § 35a zákona č. 523/2004 Z. z. sa finančné prostriedky, ktoré poskytuje subjekt verejnej správy právnickej osobe alebo fyzickej osobe považujú za verejné prostriedky, až do ich použitia na určený účel, a to aj vtedy, ak sa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poskytujú prostredníctvom inej právnickej osoby. V nadväznosti na uvedené je potrebné text k tomuto ustanoveniu v dôvodovej správe primerane upraviť.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 Pojem "dotácie" bol vo vzťahu k obchodným spoločnostiam nahradený slovom "granty".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doplniť časť 12. Zdroje v doložke vybraných vplyvov podľa obsahových položiek uvedených v časti II. Jednotnej metodiky. V tejto súvislosti tiež odporúčame, aby v doložke v časti 9. upravil vyznačenie vplyvov na podnikateľské prostredie. Odôvodnenie: Podľa obsahových požiadaviek doložky v časti II. Jednotnej metodiky je predkladateľ v časti 12. Zdroje povinný uvádzať zdroje a citovať všetky použité čísla či fakty. V časti 9. Vplyvy navrhovaného materiálu – ak materiál nemá vplyv na podnikateľské prostredie, vplyvy na MSP sa neoznačujú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 Materiál neobsahuje čísla, fakty či prieskumy a nemá žiadne vplyvy, preto predkladateľ nemôže ani uviesť zdroje takýchto údajov. 2. Materiál bol v časti 9.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3</w:t>
            </w:r>
            <w:r>
              <w:rPr>
                <w:rFonts w:ascii="Times" w:hAnsi="Times" w:cs="Times"/>
                <w:sz w:val="25"/>
                <w:szCs w:val="25"/>
              </w:rPr>
              <w:br/>
              <w:t>Upozorňujeme predkladateľa na potrebu úpravy úvodnej vety § 5 ods. 1. Z platného znenia § 5 ods. 1 v podobe "Žiadosť sa predkladá ministerstvu písomne" vyplýva, že žiadosť je možné podať aj elektronicky. Odôvodnenie: Písomná forma pozná listinnú podobu alebo elektronickú podobu. Ak bol úmysel predkladateľa zdôrazniť možnosť podať žiadosť elektronicky, navrhujeme úvodnú vetu upraviť v zmysle pripomienky.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Novelizačný bod 3 bol vypustený z návrhu zákona v zmysle uplatnenej pripomienky. Vzhľadom na to, že znenie, ktoré MIRRI SR navrhuje aktuálne znenie zákona už obsahuje, tento novelizačný bod bol úplne vypustený.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 1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Dôrazne odporúčame zvážiť vypustenie celého písm. l) v znení "podporu kultúrnych aktivít a spoločensko-vedných aktivít v oblasti ľudských práv a slobôd a predchádzania všetkým formám diskriminácie, rasizmu, xenofóbie, antisemitizmu a ostatným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prejavom intolerancie", keďže hrozí, že doteraz podporované projekty/aktivity v rámci tohto ustanovenia, ktoré nespadajú do oblasti kultúry, sa stanú nepodporiteľnými. Navrhujeme, aby sa z ustanovenia vypustili len slová "kultúrnych aktivít a". Odôvodnenie: Predkladateľ vypustenie písm. l) v osobitnej časti dôvodovej správy odôvodňuje existenciou dotačného programu MK SR Kultúra znevýhodnených skupín, prostredníctvom ktorého sa poskytujú dotácie podľa § 2 ods. 1 písm. b) zákona č. 434/2010 Z. z. o poskytovaní dotácií v pôsobnosti Ministerstva kultúry Slovenskej republiky v znení neskorších predpisov. Upozorňujeme, že prostredníctvom tohto dotačného programu môžu byť podporené iba projekty v oblasti kultúry. Podpora projektov v dotačnom programe sa realizuje na základe schválenej schémy štátnej pomoci a schémy minimálnej pomoci, podľa ktorých je cieľom pomoci „podpora kultúry (kultúrneho dedičstva, kultúrno-osvetovej činnosti, umeleckých aktivít, kreatívneho priemyslu) osôb so zdravotným postihnutím a znevýhodnených skupín obyvateľstva a podpora fyzickej a informačnej debarierizácie kultúry (sprístupňovanie kultúry, kultúrnych obsahov, kultúrneho dedičstva, kultúrnych inštitúcií/organizácií) pre osoby so zdravotným postihnutím.“ Schémy sa využívajú na podporu kultúrnych aktivít osôb so zdravotným postihnutím (ďalej len „OZP“) alebo inak znevýhodnených skupín obyvateľstva, a to aj na kultúrne aktivity týchto osôb a skupín zahŕňajúcich podporu rovnosti príležitostí, integrácie do spoločnosti, prevencie a eliminácie všetkých foriem násilia, diskriminácie, rasizmu, xenofóbie a extrémizmu, podporu výchovy k tolerancii, posilnenia sociálnej a rodinnej súdržnosti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rozvoja medzikultúrneho dialógu. Podpora slúži okrem podpory živej kultúry aj na podporu vydávania periodickej tlače, ktorá prispieva k vytváraniu rovnosti príležitostí v oblasti kultúrnej aktivity a prináša informácie o živote a kultúre OZP alebo inak znevýhodnených skupín obyvateľstva, a vydávanie neperiodickej tlače v oblasti pôvodnej, krásnej, odbornej a prekladovej literatúry, vydávanie elektronických nosičov a publikovanie webových sídiel rozvíjajúcich kultúrnu aktivitu OZP alebo inak znevýhodnených skupín obyvateľstva. Podpora ako celok slúži ako nástroj štátnej kultúrnej politiky v oblasti prevencie a eliminácie všetkých foriem intolerancie, diskriminácie, násilia a xenofóbie a na podporu rovnosti príležitostí, tolerancie a rozvoja medzikultúrneho dialógu (predchádzanie predsudkom, stereotypom a mýtom vo vzťahoch medzi majoritnou spoločnosťou a menšinami a marginalizovanými skupinami). Podľa charakteru a obsahového zamerania projektov sú určené podprogramy pre poskytovanie podpory – podrobnosti o obsahovom zameraní jednotlivých podprogramov sú dostupné tu: https://www.justice.gov.sk/PortalApp/Handlers/StiahnutPrilohu.ashx?IdPriloha=370784, https://www.justice.gov.sk/PortalApp/Handlers/StiahnutPrilohu.ashx?IdPriloha=370785. V nadväznosti na uvedené konštatujeme, že prostredníctvom dotačného programu Kultúra znevýhodnených skupín nie je možná podpora „spoločensko-vedných aktivít v oblasti ľudských práv a slobôd a predchádzania všetkým formám diskriminácie, rasizmu, xenofóbie, antisemitizmu a ostatným prejavom intolerancie“ ani iných projektov, ktoré nie sú realizované v oblasti kultúry, resp. prostredníctvom kultúrnych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mechanizmov.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návrhu zákona odporúčame vypustiť slová „Národnej rady Slovenskej republiky“.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zvážiť, či nie je účelné ako dôvod zaujatosti člena komisie ustanoviť aj prípad, ak je člen komisie vo vzťahu k žiadateľovi podľa § 4 ods. 1 písm. m) a n) blízkou osobou.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bode 4 odporúčame nahradiť slová „prvý bod“ slovami „prvom bode“, v čl. I bode 8 nahradiť slová „ôsmy bod“ slovami „ôsmom bode“ a v čl. I bode 9 nahradiť slová „prvý bod“ slovami „prvom bode“.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odporúčame vyznačiť vplyv na rozpočet verejnej správy, keďže v zmysle návrhu zákona už funkcia člena komisie nebude čestnou funkciou. Rovnako odporúčame vyznačiť vplyv na rozpočet verejnej správy aj v predkladacej správe a vo všeobecnej časti dôvodovej správy.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upravený v zmysle pripomienky uplatnenej zo strany MF SR - uvedenie skutočnosti, že prípadné výdavky, ktoré z dôvodu odmien za funkciu člena alebo členky komisie, ktorí nie sú zamestnancami alebo zamestnankyňami štátnej správy vzniknú, budú zabezpečené z rozpočtu kapitoly MS SR na príslušný rozpočtový rok. Vplyv na rozpočet návrhu zákona sa neoznačuje, keďže z textu zákona žiaden vplyv nevyplýva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(priamo v texte nie je uvedená povinnosť MS SR poskytnúť odmeny). Odstránením "čestnosti" funkcie bol len vytvorený priestor v prípade potreby a prostriedkov v rozpočte MS SR umožniť takéto odmeny poskytnúť.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názvu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návrhu zákona odporúčame vypustiť slová „Národnej rady Slovenskej republiky“.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návrh zákona upraviť legislatívno-technicky, tak, že v čl. I bode 4 a 9 slová "prvý bod" nahradiť slovami "prvom bode" a v čl. I bode 8 slová "ôsmy bod" nahradiť slovami "ôsmom bode".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"v znení zákona č. 287/2012 Z. z. v znení zákona Národnej rady Slovenskej republiky č. 274/2017 Z. z." nahradiť slovami "v znení neskorších predpisov" podľa bodu 26.2. prílohy č. 1 LPV.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upravený v zmysle pripomienky uplatnenej inými subjektmi (napr. GP SR, MF SR, MO SR, MZVEZ SR atď.). Časť "v znení zákona č. 287/2012 Z. z." je súčasťou názvu zákona č. 302/2016 Z. z. V zmysle legislatívnych pravidiel vlády (bod 29.2. prílohy č. 1) nesmie byť novelou menený názov zákona - "Novelou právneho predpisu nemožno meniť alebo dopĺňať názov pôvodného právneho predpisu.". Časť "v znení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zákona Národnej rady Slovenskej republiky č. 274/2017 Z. z." bola upravená vypustením slov "Národnej rady Slovenskej republiky".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zvážiť upravenie možnosti poskytnúť odmenu za vykonávanie funkcie člena komisie, vzhľadom na dôvodovú správu k bodu 6. Samotným vypustením ustanovenia o "čestnom členstve" nie je upravená možnosť poskytnutia odmeny za výkon tejto funkcie vo vzťahu k členom komisie, ktorí nie sú zamestnancami ministerstva.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 má za to, že vypustenie "čestnosti" funkcie vytvára priestor na poskytnutie odmeny v prípade, že na to budú prostriedky v kapitole MS SR a MS SR o tom rozhodne.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zvážiť vypustenie slov "alebo iných zdrojov" aj vo vzťahu k § 4 ods. 4, vzhľadom na to, že nie je jasné, či cieľom návrhu zákona bolo obmedzenie prostriedkov "na dofinancovania projektu", na ktorý sa má poskytnúť dotácia, výhradne z vlastných finančných zdrojov len vo vzťahu k poskytnutiu dotácie na projekt v celkovej požadovanej výške, alebo aj ak ide o poskytovanie dotácie podľa odseku 4, t. j. na čiastočné pokrytie financovania projektu prostredníctvom dotácie. Nie je vylúčené, že cieľom navrhovanej právnej úpravy bola reštrikcia spolufinancovania projektu výhradne z vlastných finančných prostriedkov len ak ide o poskytnutie dotácie v požadovanej výške podľa odseku 3.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2 odporúčame za slová „V § 4 ods. 3“ vložiť slová „a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4“, aby sa – rovnako ako v odseku 3 – aj v odseku 4 vypustili slová „alebo iných zdrojov“.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upravený v zmysle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Bodu 3 osobitnej časti dôvodovej správy </w:t>
            </w:r>
            <w:r>
              <w:rPr>
                <w:rFonts w:ascii="Times" w:hAnsi="Times" w:cs="Times"/>
                <w:sz w:val="25"/>
                <w:szCs w:val="25"/>
              </w:rPr>
              <w:br/>
              <w:t>Bod 3 osobitnej časti dôvodovej správy uvádza, že doklady žiadateľa súvisiace s konkurzným konaním a nelegálnym zamestnávaním je potrebné doručiť ministerstvu v listinnej podobe s tým, že ich ministerstvo bude vyžadovať až pred podpisom zmluvy. V zmysle § 8a ods. 3 zákona č. 523/2004 Z. z. o rozpočtových pravidlách verejnej správy a o zmene a doplnení niektorých zákonov v znení neskorších predpisov (ďalej len „zákon č. 523/2004 Z. z.“) na základe rozhodnutia poskytovateľa možno doklady preukazujúce splnenie podmienok na poskytnutie dotácie predložiť najneskôr do schválenia poskytnutia dotácie. V nadväznosti na uvedené odporúčame zvážiť tento bod osobitnej časti dôvodovej správy upraviť v súlade s predmetným ustanovením zákona č. 523/2004 Z. z.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Novelizačný bod 3 bol vypustený z návrhu zákona v zmysle pripomienky uplatnenej zo strany MIRRI SR. Nadväzne naň aj text dôvodovej správy k tomuto ustanoveniu.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zákona navrhuje možnosť poskytnutia odmeny za vykonanie práce odborníčkam a odborníkom v hodnotiacej komisii, osobitne tým, ktorí nie sú zamestnancami štátnej správy. Z uvedeného vyplýva, že predmetný návrh zakladá negatívny vplyv na rozpočet verejnej správy. V zmysle uvedeného odporúčame zvážiť úpravu predkladanej doložky vybraných vplyvov v časti 9. Vplyvy navrhovaného materiálu a vypracovať príslušnú analýzu vplyvov.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Materiál bol upravený v zmysle pripomienky uplatnenej zo strany MF SR - uvedenie skutočnosti, že prípadné výdavky, ktoré z dôvodu odmien za funkciu člena alebo členky komisie, ktorí nie sú zamestnancami alebo zamestnankyňami štátnej správy vzniknú, budú zabezpečené z rozpočtu kapitoly MS SR na príslušný rozpočtový rok. Vplyv na rozpočet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návrhu zákona sa neoznačuje, keďže z textu zákona žiaden vplyv nevyplýva (priamo v texte nie je uvedená povinnosť MS SR poskytnúť odmeny). Odstránením "čestnosti" funkcie bol len vytvorený priestor v prípade potreby a prostriedkov v rozpočte MS SR umožniť takéto odmeny poskytnúť.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zákona navrhuje možnosť poskytnutia odmeny za vykonanie práce odborníčkam a odborníkom v hodnotiacej komisii, osobitne tým, ktorí nie sú zamestnancami štátnej správy. Z uvedeného vyplýva, že predmetný návrh zakladá negatívny vplyv na rozpočet verejnej správy. V zmysle uvedeného odporúčame zvážiť úpravu predkladanej doložky vybraných vplyvov v časti 9. Vplyvy navrhovaného materiálu a vypracovať príslušnú analýzu vplyvov.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pripomienky uplatnenej zo strany MF SR - uvedenie skutočnosti, že prípadné výdavky, ktoré z dôvodu odmien za funkciu člena alebo členky komisie, ktorí nie sú zamestnancami alebo zamestnankyňami štátnej správy vzniknú, budú zabezpečené z rozpočtu kapitoly MS SR na príslušný rozpočtový rok. Vplyv na rozpočet návrhu zákona sa neoznačuje, keďže z textu zákona žiaden vplyv nevyplýva (priamo v texte nie je uvedená povinnosť MS SR poskytnúť odmeny). Odstránením "čestnosti" funkcie bol len vytvorený priestor v prípade potreby a prostriedkov v rozpočte MS SR umožniť takéto odmeny poskytnúť.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 § 3 ods. 1 písm. l)</w:t>
            </w:r>
            <w:r>
              <w:rPr>
                <w:rFonts w:ascii="Times" w:hAnsi="Times" w:cs="Times"/>
                <w:sz w:val="25"/>
                <w:szCs w:val="25"/>
              </w:rPr>
              <w:br/>
              <w:t>Dávame do pozornosti, berúc do úvahy odôvodnenie tohto ustanovenia uvedené v dôvodovej správe, že v prípade vypustenia celého písmena l) v § 3 ods. 1, poskytovanie dotácie na účel spoločensko-vedných aktivít v oblasti ľudských práv a slobôd a predchádzania všetkým formám diskriminácie, rasizmu, xenofóbie, antisemitizmu a ostatným prejavom intolerancie podľa § 2 ods. 1 písm. b) zákona č. 434/2010 Z. z. o poskytovaní dotácií v pôsobnosti Ministerstva kultúry Slovenskej republiky v znení neskorších predpisov nebude možné, a to z dôvodu chýbajúcej pôsobnosti.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pripomienky uplatnenej MK SR, MF SR a NROZP v SR, t. j. z predmetného ustanovenia sa vypustili "len" kultúrne aktivity; spoločensko-vedné aktivity boli ponechané v rámci účelu dotácie, na ktorý môže MS SR dotáciu poskytnúť.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názvu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zákona odporúčame vypustiť slová „Národnej rady Slovenskej republiky" pre nadbytočnosť. Odôvodnenie: Legislatívno-technická pripomienka.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v časti „2. Definícia problému“ navrhujeme v poslednej zarážke nahradiť slová „členov a členiek komisie, ktoré“ slovami „čle-nov a členiek komisie, ktorí“, keďže veta za čiarkou sa vzťahuje nielen na členky, ale aj na členov komisie.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v časti „3. Ciele a výsledný stav“ navrhujeme v druhej vete nahradiť slová „členov a členky komisie, ktoré“ slovami „členov a členky komisie, ktorí“, keďže veta za čiarkou sa vzťahuje nielen na členky, ale aj na členov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komisie.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v časti „5. Alternatívne riešenia“ navrhujeme slová „odborníci a odborníčky, pričom niektoré sú zamestnancami/zamestnankyňami“ nahradiť slovami „odborníci a odborníčky, pričom niektorí sú zamestnancami/zamestnankyňami“, keďže veta za čiarkou sa vzťahuje nielen na odborníčky, ale aj na odborníkov.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vybraných vplyvov v časti „5. Alternatívne riešenia“ navrhujeme zavedenú skratku (ďalej len „ministerstvo“) presunúť na koniec prvej vety v časti „2. Definícia problému“, keďže tu sa Ministerstvo spravodlivosti Slovenskej republiky v texte vyskytuje prvýkrát a uvedená skratka sa v texte používa už skôr.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Doložke zlučiteľnosti </w:t>
            </w:r>
            <w:r>
              <w:rPr>
                <w:rFonts w:ascii="Times" w:hAnsi="Times" w:cs="Times"/>
                <w:sz w:val="25"/>
                <w:szCs w:val="25"/>
              </w:rPr>
              <w:br/>
              <w:t>V Doložke zlučiteľnosti návrhu právneho predpisu s právom Európskej únie navrhujeme v poslednej vete nahradiť slová „bodom 4., 5. a 6.“ slovami „bodom 4. a 5.“, keďže podľa prílohy č. 2 k Legislatívnym pravidlám vlády SR má Doložka zlučiteľnosti iba päť bodov.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Príloha bola vygenerovaná prostredníctvom šablóny v systéme Slov-lex, ktorá ešte nezohľadňuje najnovšie Legislatívne pravidlá vlády SR. 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osobitnej časti dôvodovej správy v časti „K bodu 3“ navrhujeme v predposlednej vete vypustiť písmeno „o“ medzi slovami „osobitného predpisu,“ a slovami „ktoré preveruje inšpektorát práce“.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zmysle pripomienky uplatnenej zo strany MIRRI SR, bol novelizačný bod 3 vypustený z návrhu zákona. Nadväzne naň aj text dôvodovej správy k tomuto ustanoveniu.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MŽPSR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súlade s čl. 19 Legislatívnych pravidiel vlády SR navrhujeme tretí a piaty odsek v predkladacej správe presunúť do všeobecnej časti dôvodovej správy.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Čl. 18 Legislatívnych pravidiel vlády SR, ktorý upravuje náležitosti predkladacej správy uvádza výpočet náležitostí, pričom používa pojem "najmä". Vzhľadom k tomu má predkladateľ za to, že uvedenie súladu zákona s normami vyššej právnej sily a s právom EÚ, ako aj vyjadrenie k vplyvom návrhu zákona už v predkladacej správe je možné, ako aj želané. Všeobecná časť dôvodovej správy informácie uvedené v treťom a piatom odseku predkladacej správy obsahuje, preto by ich presunutie bolo nadbytočné.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1. Bod 4 odporúčame uviesť takto: „4. V § 5 ods. 1 písm. a) prvom bode sa za slovo „priezvisko“ vkladá čiarka a slová „rodné číslo“. 2. V bode 8 je potrebné slovo „ôsmy bod“ vyskloňovať („ôsmom bode“). Pripomienka platí primerane aj pre bod 9.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NROZP v 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Namiesto vypustenia písm. L) v § 3 ods. 1 navrhujeme text pod písm. l) upraviť vypustením slov „kultúrnych aktivít a“ nasledovne: „l) podporu spoločensko-vedných aktivít v oblasti ľudských práv a slobôd a predchádzania všetkým formám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diskriminácie, rasizmu, xenofóbie, antisemitizmu a ostatným prejavom intolerancie“. Odôvodnenie: Súhlasíme s duplicitou, pokiaľ sa týka podpory kultúrnych aktivít v oblasti ľudských práv a slobôd. Považujeme však za potrebné, aby v zákone zostala podpora spoločensko-vedných aktivít v oblasti ľudských práv a slobôd.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Materiál bol upravený v zmysle uplatnenej pripomienky.</w:t>
            </w:r>
          </w:p>
        </w:tc>
      </w:tr>
      <w:tr w:rsidR="000D1156" w:rsidTr="000D1156">
        <w:trPr>
          <w:divId w:val="640496933"/>
          <w:jc w:val="center"/>
        </w:trPr>
        <w:tc>
          <w:tcPr>
            <w:tcW w:w="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predkladateľa o zosúladenie doložky zlučiteľnosti predkladaného návrhu zákona s Prílohou č. 2 k Legislatívnym pravidlám vlády Slovenskej republiky v platnom znení. Upozorňujeme, že doložka zlučiteľnosti má len 5 bodov. 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D1937" w:rsidRDefault="00ED193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Príloha bola vygenerovaná prostredníctvom šablóny v systéme Slov-lex, ktorá ešte nezohľadňuje najnovšie Legislatívne pravidlá vlády SR. Materiál bol upravený v zmysle uplatnenej pripomienky.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44" w:rsidRDefault="00A47844" w:rsidP="000A67D5">
      <w:pPr>
        <w:spacing w:after="0" w:line="240" w:lineRule="auto"/>
      </w:pPr>
      <w:r>
        <w:separator/>
      </w:r>
    </w:p>
  </w:endnote>
  <w:endnote w:type="continuationSeparator" w:id="0">
    <w:p w:rsidR="00A47844" w:rsidRDefault="00A4784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44" w:rsidRDefault="00A47844" w:rsidP="000A67D5">
      <w:pPr>
        <w:spacing w:after="0" w:line="240" w:lineRule="auto"/>
      </w:pPr>
      <w:r>
        <w:separator/>
      </w:r>
    </w:p>
  </w:footnote>
  <w:footnote w:type="continuationSeparator" w:id="0">
    <w:p w:rsidR="00A47844" w:rsidRDefault="00A4784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D1156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47844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D1937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4.11.2020 14:21:29"/>
    <f:field ref="objchangedby" par="" text="Administrator, System"/>
    <f:field ref="objmodifiedat" par="" text="4.11.2020 14:21:3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4210</Words>
  <Characters>24000</Characters>
  <Application>Microsoft Office Word</Application>
  <DocSecurity>0</DocSecurity>
  <Lines>200</Lines>
  <Paragraphs>56</Paragraphs>
  <ScaleCrop>false</ScaleCrop>
  <Company/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2020-11-04T13:21:00Z</dcterms:created>
  <dcterms:modified xsi:type="dcterms:W3CDTF">2020-11-04T13:31:00Z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právo_x000d_
Ľudské práva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4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5" name="FSC#SKEDITIONSLOVLEX@103.510:nazovpredpis2">
    <vt:lpwstr>z. v znení zákona Národnej rady Slovenskej republiky č. 274/2017 Z. z.</vt:lpwstr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23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24" name="FSC#SKEDITIONSLOVLEX@103.510:plnynazovpredpis2">
    <vt:lpwstr>2 Z. z. v znení zákona Národnej rady Slovenskej republiky č. 274/2017 Z. z.</vt:lpwstr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24967/2020/13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LP/2020/394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-</vt:lpwstr>
  </property>
  <property fmtid="{D5CDD505-2E9C-101B-9397-08002B2CF9AE}" pid="65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66" name="FSC#SKEDITIONSLOVLEX@103.510:AttrStrListDocPropStanoviskoGest">
    <vt:lpwstr>-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ministerka spravodlivosti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spravodlivosti Slovenskej republiky</vt:lpwstr>
  </property>
  <property fmtid="{D5CDD505-2E9C-101B-9397-08002B2CF9AE}" pid="141" name="FSC#SKEDITIONSLOVLEX@103.510:funkciaZodpPredAkuzativ">
    <vt:lpwstr>ministerke spravodlivosti Slovenskej republiky</vt:lpwstr>
  </property>
  <property fmtid="{D5CDD505-2E9C-101B-9397-08002B2CF9AE}" pid="142" name="FSC#SKEDITIONSLOVLEX@103.510:funkciaZodpPredDativ">
    <vt:lpwstr>ministerke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Mária Kolíková_x000d_
ministerka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49" name="FSC#COOSYSTEM@1.1:Container">
    <vt:lpwstr>COO.2145.1000.3.4081546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4. 11. 2020</vt:lpwstr>
  </property>
</Properties>
</file>