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0A" w:rsidRDefault="004C590A" w:rsidP="004C590A">
      <w:pPr>
        <w:pStyle w:val="Normlnywebov"/>
        <w:pageBreakBefore/>
        <w:spacing w:before="120" w:line="276" w:lineRule="auto"/>
        <w:jc w:val="center"/>
      </w:pPr>
      <w:r>
        <w:rPr>
          <w:rFonts w:ascii="Book Antiqua" w:hAnsi="Book Antiqua"/>
          <w:b/>
          <w:bCs/>
          <w:caps/>
          <w:spacing w:val="30"/>
          <w:sz w:val="22"/>
          <w:szCs w:val="22"/>
        </w:rPr>
        <w:t>Doložka</w:t>
      </w:r>
    </w:p>
    <w:p w:rsidR="004C590A" w:rsidRDefault="004C590A" w:rsidP="004C590A">
      <w:pPr>
        <w:pStyle w:val="Normlnywebov"/>
        <w:spacing w:before="120" w:line="276" w:lineRule="auto"/>
        <w:jc w:val="center"/>
      </w:pPr>
      <w:r>
        <w:rPr>
          <w:rFonts w:ascii="Book Antiqua" w:hAnsi="Book Antiqua"/>
          <w:b/>
          <w:bCs/>
          <w:sz w:val="22"/>
          <w:szCs w:val="22"/>
        </w:rPr>
        <w:t>vybraných vplyvov</w:t>
      </w:r>
    </w:p>
    <w:p w:rsidR="004C590A" w:rsidRDefault="004C590A" w:rsidP="004C590A">
      <w:pPr>
        <w:pStyle w:val="Normlnywebov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C590A" w:rsidRDefault="004C590A" w:rsidP="004C590A">
      <w:pPr>
        <w:pStyle w:val="Standard"/>
        <w:spacing w:before="120" w:line="276" w:lineRule="auto"/>
        <w:jc w:val="both"/>
      </w:pPr>
      <w:r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>
        <w:rPr>
          <w:rFonts w:ascii="Book Antiqua" w:hAnsi="Book Antiqua"/>
          <w:sz w:val="22"/>
          <w:szCs w:val="22"/>
        </w:rPr>
        <w:t xml:space="preserve">návrh </w:t>
      </w:r>
      <w:r>
        <w:rPr>
          <w:rFonts w:ascii="Book Antiqua" w:hAnsi="Book Antiqua" w:cs="Book Antiqua"/>
          <w:bCs/>
          <w:sz w:val="22"/>
          <w:szCs w:val="22"/>
        </w:rPr>
        <w:t xml:space="preserve">zákona, ktorým sa mení a dopĺňa </w:t>
      </w:r>
      <w:r>
        <w:rPr>
          <w:rFonts w:ascii="Book Antiqua" w:hAnsi="Book Antiqua"/>
          <w:bCs/>
          <w:sz w:val="22"/>
          <w:szCs w:val="22"/>
        </w:rPr>
        <w:t>zákon Národnej rady Slovenskej republiky č. 125/1996 Z. z. o nemorálnosti a protiprávnosti komunistického systému  a ktorým sa menia a dopĺňajú niektoré zákony.</w:t>
      </w:r>
    </w:p>
    <w:p w:rsidR="004C590A" w:rsidRDefault="004C590A" w:rsidP="004C590A">
      <w:pPr>
        <w:pStyle w:val="Standard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4C590A" w:rsidRDefault="004C590A" w:rsidP="004C590A">
      <w:pPr>
        <w:pStyle w:val="Standard"/>
        <w:spacing w:before="120" w:line="276" w:lineRule="auto"/>
        <w:jc w:val="both"/>
      </w:pPr>
      <w:r>
        <w:rPr>
          <w:rFonts w:ascii="Book Antiqua" w:hAnsi="Book Antiqua"/>
          <w:b/>
          <w:bCs/>
          <w:sz w:val="22"/>
          <w:szCs w:val="22"/>
        </w:rPr>
        <w:t>Termín začatia a ukončenia PPK: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i/>
          <w:iCs/>
          <w:sz w:val="22"/>
          <w:szCs w:val="22"/>
        </w:rPr>
        <w:t>bezpredmetné</w:t>
      </w:r>
    </w:p>
    <w:p w:rsidR="004C590A" w:rsidRDefault="004C590A" w:rsidP="004C590A">
      <w:pPr>
        <w:pStyle w:val="Standard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4C590A" w:rsidRDefault="004C590A" w:rsidP="004C590A">
      <w:pPr>
        <w:pStyle w:val="Normlnywebov"/>
        <w:spacing w:before="120" w:line="276" w:lineRule="auto"/>
        <w:jc w:val="both"/>
      </w:pPr>
      <w:r>
        <w:rPr>
          <w:rFonts w:ascii="Book Antiqua" w:hAnsi="Book Antiqua"/>
          <w:b/>
          <w:bCs/>
          <w:sz w:val="22"/>
          <w:szCs w:val="22"/>
        </w:rPr>
        <w:t>A.2. Vplyvy:</w:t>
      </w:r>
    </w:p>
    <w:tbl>
      <w:tblPr>
        <w:tblW w:w="9056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4"/>
        <w:gridCol w:w="1188"/>
        <w:gridCol w:w="1177"/>
        <w:gridCol w:w="1197"/>
      </w:tblGrid>
      <w:tr w:rsidR="004C590A" w:rsidTr="00856719">
        <w:tc>
          <w:tcPr>
            <w:tcW w:w="5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C590A" w:rsidRDefault="004C590A" w:rsidP="00856719">
            <w:pPr>
              <w:pStyle w:val="Normlnywebov"/>
              <w:spacing w:before="120" w:line="276" w:lineRule="auto"/>
              <w:jc w:val="both"/>
            </w:pPr>
            <w:r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C590A" w:rsidRDefault="004C590A" w:rsidP="00856719">
            <w:pPr>
              <w:pStyle w:val="Normlnywebov"/>
              <w:spacing w:before="120" w:line="276" w:lineRule="auto"/>
              <w:jc w:val="both"/>
            </w:pPr>
            <w:r>
              <w:rPr>
                <w:rFonts w:ascii="Book Antiqua" w:hAnsi="Book Antiqua"/>
                <w:sz w:val="22"/>
                <w:szCs w:val="22"/>
              </w:rPr>
              <w:t> Pozitívne </w:t>
            </w:r>
          </w:p>
        </w:tc>
        <w:tc>
          <w:tcPr>
            <w:tcW w:w="1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C590A" w:rsidRDefault="004C590A" w:rsidP="00856719">
            <w:pPr>
              <w:pStyle w:val="Normlnywebov"/>
              <w:spacing w:before="120" w:line="276" w:lineRule="auto"/>
              <w:jc w:val="both"/>
            </w:pPr>
            <w:r>
              <w:rPr>
                <w:rFonts w:ascii="Book Antiqua" w:hAnsi="Book Antiqua"/>
                <w:sz w:val="22"/>
                <w:szCs w:val="22"/>
              </w:rPr>
              <w:t> Žiadne </w:t>
            </w: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C590A" w:rsidRDefault="004C590A" w:rsidP="00856719">
            <w:pPr>
              <w:pStyle w:val="Normlnywebov"/>
              <w:spacing w:before="120" w:line="276" w:lineRule="auto"/>
              <w:jc w:val="both"/>
            </w:pPr>
            <w:r>
              <w:rPr>
                <w:rFonts w:ascii="Book Antiqua" w:hAnsi="Book Antiqua"/>
                <w:sz w:val="22"/>
                <w:szCs w:val="22"/>
              </w:rPr>
              <w:t> Negatívne </w:t>
            </w:r>
          </w:p>
        </w:tc>
      </w:tr>
      <w:tr w:rsidR="004C590A" w:rsidTr="00856719">
        <w:tc>
          <w:tcPr>
            <w:tcW w:w="5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C590A" w:rsidRDefault="004C590A" w:rsidP="00856719">
            <w:pPr>
              <w:pStyle w:val="Normlnywebov"/>
              <w:spacing w:before="120" w:line="276" w:lineRule="auto"/>
              <w:jc w:val="both"/>
            </w:pPr>
            <w:r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C590A" w:rsidRDefault="004C590A" w:rsidP="00856719">
            <w:pPr>
              <w:pStyle w:val="Normlnywebov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C590A" w:rsidRDefault="004C590A" w:rsidP="00856719">
            <w:pPr>
              <w:pStyle w:val="Normlnywebov"/>
              <w:spacing w:before="120" w:line="276" w:lineRule="auto"/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C590A" w:rsidRDefault="004C590A" w:rsidP="00856719">
            <w:pPr>
              <w:pStyle w:val="Normlnywebov"/>
              <w:spacing w:before="120"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C590A" w:rsidTr="00856719">
        <w:tc>
          <w:tcPr>
            <w:tcW w:w="5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C590A" w:rsidRDefault="004C590A" w:rsidP="00856719">
            <w:pPr>
              <w:pStyle w:val="Normlnywebov"/>
              <w:spacing w:before="120" w:line="276" w:lineRule="auto"/>
              <w:jc w:val="both"/>
            </w:pPr>
            <w:r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C590A" w:rsidRDefault="004C590A" w:rsidP="00856719">
            <w:pPr>
              <w:pStyle w:val="Normlnywebov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C590A" w:rsidRDefault="004C590A" w:rsidP="00856719">
            <w:pPr>
              <w:pStyle w:val="Normlnywebov"/>
              <w:spacing w:before="120" w:line="276" w:lineRule="auto"/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C590A" w:rsidRDefault="004C590A" w:rsidP="00856719">
            <w:pPr>
              <w:pStyle w:val="Normlnywebov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C590A" w:rsidTr="00856719">
        <w:tc>
          <w:tcPr>
            <w:tcW w:w="5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C590A" w:rsidRDefault="004C590A" w:rsidP="00856719">
            <w:pPr>
              <w:pStyle w:val="Normlnywebov"/>
              <w:spacing w:before="120" w:line="276" w:lineRule="auto"/>
              <w:jc w:val="both"/>
            </w:pPr>
            <w:r>
              <w:rPr>
                <w:rFonts w:ascii="Book Antiqua" w:hAnsi="Book Antiqua"/>
                <w:sz w:val="22"/>
                <w:szCs w:val="22"/>
              </w:rPr>
              <w:t>3. Sociálne vplyvy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C590A" w:rsidRDefault="004C590A" w:rsidP="00856719">
            <w:pPr>
              <w:pStyle w:val="Normlnywebov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C590A" w:rsidRDefault="004C590A" w:rsidP="00856719">
            <w:pPr>
              <w:pStyle w:val="Normlnywebov"/>
              <w:spacing w:before="120" w:line="276" w:lineRule="auto"/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C590A" w:rsidRDefault="004C590A" w:rsidP="00856719">
            <w:pPr>
              <w:pStyle w:val="Normlnywebov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C590A" w:rsidTr="00856719">
        <w:tc>
          <w:tcPr>
            <w:tcW w:w="5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C590A" w:rsidRDefault="004C590A" w:rsidP="00856719">
            <w:pPr>
              <w:pStyle w:val="Normlnywebov"/>
              <w:spacing w:before="120" w:line="276" w:lineRule="auto"/>
              <w:jc w:val="both"/>
            </w:pPr>
            <w:r>
              <w:rPr>
                <w:rFonts w:ascii="Book Antiqua" w:hAnsi="Book Antiqua"/>
                <w:sz w:val="22"/>
                <w:szCs w:val="22"/>
              </w:rPr>
              <w:t>– vplyvy na hospodárenie obyvateľstva,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C590A" w:rsidRDefault="004C590A" w:rsidP="00856719">
            <w:pPr>
              <w:pStyle w:val="Normlnywebov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C590A" w:rsidRDefault="004C590A" w:rsidP="00856719">
            <w:pPr>
              <w:pStyle w:val="Normlnywebov"/>
              <w:spacing w:before="120" w:line="276" w:lineRule="auto"/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C590A" w:rsidRDefault="004C590A" w:rsidP="00856719">
            <w:pPr>
              <w:pStyle w:val="Normlnywebov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C590A" w:rsidTr="00856719">
        <w:tc>
          <w:tcPr>
            <w:tcW w:w="5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C590A" w:rsidRDefault="004C590A" w:rsidP="00856719">
            <w:pPr>
              <w:pStyle w:val="Normlnywebov"/>
              <w:spacing w:before="120" w:line="276" w:lineRule="auto"/>
              <w:jc w:val="both"/>
            </w:pPr>
            <w:r>
              <w:rPr>
                <w:rFonts w:ascii="Book Antiqua" w:hAnsi="Book Antiqua"/>
                <w:sz w:val="22"/>
                <w:szCs w:val="22"/>
              </w:rPr>
              <w:t xml:space="preserve">– sociálnu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exklúziu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,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C590A" w:rsidRDefault="004C590A" w:rsidP="00856719">
            <w:pPr>
              <w:pStyle w:val="Normlnywebov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C590A" w:rsidRDefault="004C590A" w:rsidP="00856719">
            <w:pPr>
              <w:pStyle w:val="Normlnywebov"/>
              <w:spacing w:before="120" w:line="276" w:lineRule="auto"/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C590A" w:rsidRDefault="004C590A" w:rsidP="00856719">
            <w:pPr>
              <w:pStyle w:val="Normlnywebov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C590A" w:rsidTr="00856719">
        <w:tc>
          <w:tcPr>
            <w:tcW w:w="5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C590A" w:rsidRDefault="004C590A" w:rsidP="00856719">
            <w:pPr>
              <w:pStyle w:val="Normlnywebov"/>
              <w:spacing w:before="120" w:line="276" w:lineRule="auto"/>
              <w:jc w:val="both"/>
            </w:pPr>
            <w:r>
              <w:rPr>
                <w:rFonts w:ascii="Book Antiqua" w:hAnsi="Book Antiqua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C590A" w:rsidRDefault="004C590A" w:rsidP="00856719">
            <w:pPr>
              <w:pStyle w:val="Normlnywebov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C590A" w:rsidRDefault="004C590A" w:rsidP="00856719">
            <w:pPr>
              <w:pStyle w:val="Normlnywebov"/>
              <w:spacing w:before="120" w:line="276" w:lineRule="auto"/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C590A" w:rsidRDefault="004C590A" w:rsidP="00856719">
            <w:pPr>
              <w:pStyle w:val="Normlnywebov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C590A" w:rsidTr="00856719">
        <w:tc>
          <w:tcPr>
            <w:tcW w:w="5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C590A" w:rsidRDefault="004C590A" w:rsidP="00856719">
            <w:pPr>
              <w:pStyle w:val="Normlnywebov"/>
              <w:spacing w:before="120" w:line="276" w:lineRule="auto"/>
              <w:jc w:val="both"/>
            </w:pPr>
            <w:r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C590A" w:rsidRDefault="004C590A" w:rsidP="00856719">
            <w:pPr>
              <w:pStyle w:val="Normlnywebov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C590A" w:rsidRDefault="004C590A" w:rsidP="00856719">
            <w:pPr>
              <w:pStyle w:val="Normlnywebov"/>
              <w:spacing w:before="120" w:line="276" w:lineRule="auto"/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C590A" w:rsidRDefault="004C590A" w:rsidP="00856719">
            <w:pPr>
              <w:pStyle w:val="Normlnywebov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C590A" w:rsidTr="00856719">
        <w:tc>
          <w:tcPr>
            <w:tcW w:w="5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C590A" w:rsidRDefault="004C590A" w:rsidP="00856719">
            <w:pPr>
              <w:pStyle w:val="Normlnywebov"/>
              <w:spacing w:before="120" w:line="276" w:lineRule="auto"/>
              <w:jc w:val="both"/>
            </w:pPr>
            <w:r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C590A" w:rsidRDefault="004C590A" w:rsidP="00856719">
            <w:pPr>
              <w:pStyle w:val="Normlnywebov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C590A" w:rsidRDefault="004C590A" w:rsidP="00856719">
            <w:pPr>
              <w:pStyle w:val="Normlnywebov"/>
              <w:spacing w:before="120" w:line="276" w:lineRule="auto"/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C590A" w:rsidRDefault="004C590A" w:rsidP="00856719">
            <w:pPr>
              <w:pStyle w:val="Normlnywebov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4C590A" w:rsidRDefault="004C590A" w:rsidP="004C590A">
      <w:pPr>
        <w:pStyle w:val="Normlnywebov"/>
        <w:spacing w:before="120" w:line="276" w:lineRule="auto"/>
        <w:jc w:val="both"/>
      </w:pPr>
      <w:r>
        <w:rPr>
          <w:rFonts w:ascii="Book Antiqua" w:hAnsi="Book Antiqua"/>
          <w:sz w:val="22"/>
          <w:szCs w:val="22"/>
        </w:rPr>
        <w:t> </w:t>
      </w:r>
    </w:p>
    <w:p w:rsidR="004C590A" w:rsidRDefault="004C590A" w:rsidP="004C590A">
      <w:pPr>
        <w:pStyle w:val="Normlnywebov"/>
        <w:spacing w:before="120" w:line="276" w:lineRule="auto"/>
        <w:jc w:val="both"/>
      </w:pPr>
      <w:r>
        <w:rPr>
          <w:rFonts w:ascii="Book Antiqua" w:hAnsi="Book Antiqua"/>
          <w:b/>
          <w:bCs/>
          <w:sz w:val="22"/>
          <w:szCs w:val="22"/>
        </w:rPr>
        <w:t>A.3. Poznámky</w:t>
      </w:r>
    </w:p>
    <w:p w:rsidR="004C590A" w:rsidRDefault="004C590A" w:rsidP="004C590A">
      <w:pPr>
        <w:pStyle w:val="Normlnywebov"/>
        <w:spacing w:before="120" w:line="276" w:lineRule="auto"/>
        <w:jc w:val="both"/>
      </w:pPr>
      <w:r>
        <w:rPr>
          <w:rFonts w:ascii="Book Antiqua" w:hAnsi="Book Antiqua"/>
          <w:i/>
          <w:iCs/>
          <w:sz w:val="22"/>
          <w:szCs w:val="22"/>
        </w:rPr>
        <w:t>bezpredmetné</w:t>
      </w:r>
    </w:p>
    <w:p w:rsidR="004C590A" w:rsidRDefault="004C590A" w:rsidP="004C590A">
      <w:pPr>
        <w:pStyle w:val="Normlnywebov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4C590A" w:rsidRDefault="004C590A" w:rsidP="004C590A">
      <w:pPr>
        <w:pStyle w:val="Normlnywebov"/>
        <w:spacing w:before="120" w:line="276" w:lineRule="auto"/>
        <w:jc w:val="both"/>
      </w:pPr>
      <w:r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:rsidR="004C590A" w:rsidRDefault="004C590A" w:rsidP="004C590A">
      <w:pPr>
        <w:pStyle w:val="Normlnywebov"/>
        <w:spacing w:before="120" w:line="276" w:lineRule="auto"/>
        <w:jc w:val="both"/>
      </w:pPr>
      <w:r>
        <w:rPr>
          <w:rFonts w:ascii="Book Antiqua" w:hAnsi="Book Antiqua"/>
          <w:i/>
          <w:iCs/>
          <w:sz w:val="22"/>
          <w:szCs w:val="22"/>
        </w:rPr>
        <w:t>bezpredmetné</w:t>
      </w:r>
    </w:p>
    <w:p w:rsidR="004C590A" w:rsidRDefault="004C590A" w:rsidP="004C590A">
      <w:pPr>
        <w:pStyle w:val="Normlnywebov"/>
        <w:spacing w:before="120" w:line="276" w:lineRule="auto"/>
        <w:jc w:val="both"/>
      </w:pPr>
      <w:r>
        <w:rPr>
          <w:rFonts w:ascii="Book Antiqua" w:hAnsi="Book Antiqua"/>
          <w:b/>
          <w:bCs/>
          <w:sz w:val="22"/>
          <w:szCs w:val="22"/>
        </w:rPr>
        <w:t> </w:t>
      </w:r>
    </w:p>
    <w:p w:rsidR="004C590A" w:rsidRDefault="004C590A" w:rsidP="004C590A">
      <w:pPr>
        <w:pStyle w:val="Normlnywebov"/>
        <w:spacing w:before="120" w:line="276" w:lineRule="auto"/>
        <w:jc w:val="both"/>
      </w:pPr>
      <w:r>
        <w:rPr>
          <w:rFonts w:ascii="Book Antiqua" w:hAnsi="Book Antiqua"/>
          <w:b/>
          <w:bCs/>
          <w:sz w:val="22"/>
          <w:szCs w:val="22"/>
        </w:rPr>
        <w:t>A.5. Stanovisko gestorov</w:t>
      </w:r>
    </w:p>
    <w:p w:rsidR="004C590A" w:rsidRDefault="004C590A" w:rsidP="004C590A">
      <w:pPr>
        <w:pStyle w:val="Normlnywebov"/>
        <w:spacing w:before="120" w:line="276" w:lineRule="auto"/>
        <w:jc w:val="both"/>
      </w:pPr>
      <w:r>
        <w:rPr>
          <w:rFonts w:ascii="Book Antiqua" w:hAnsi="Book Antiqua"/>
          <w:i/>
          <w:iCs/>
          <w:sz w:val="22"/>
          <w:szCs w:val="22"/>
        </w:rPr>
        <w:t>Návrh zákona bol zaslaný na vyjadrenie Ministerstvu financií SR a stanovisko tohto ministerstva tvorí súčasť predkladaného materiálu.</w:t>
      </w:r>
    </w:p>
    <w:p w:rsidR="00275668" w:rsidRPr="00D53646" w:rsidRDefault="00275668" w:rsidP="00D53646">
      <w:bookmarkStart w:id="0" w:name="_GoBack"/>
      <w:bookmarkEnd w:id="0"/>
    </w:p>
    <w:sectPr w:rsidR="00275668" w:rsidRPr="00D53646">
      <w:footerReference w:type="default" r:id="rId5"/>
      <w:pgSz w:w="11906" w:h="16838"/>
      <w:pgMar w:top="1417" w:right="1417" w:bottom="1417" w:left="1417" w:header="720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9A7" w:rsidRDefault="004C590A">
    <w:pPr>
      <w:pStyle w:val="Pt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C56"/>
    <w:multiLevelType w:val="multilevel"/>
    <w:tmpl w:val="E6062938"/>
    <w:styleLink w:val="WWNum1"/>
    <w:lvl w:ilvl="0">
      <w:start w:val="1"/>
      <w:numFmt w:val="lowerLetter"/>
      <w:lvlText w:val="%1)"/>
      <w:lvlJc w:val="left"/>
      <w:pPr>
        <w:ind w:left="1629" w:hanging="705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4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46"/>
    <w:rsid w:val="00275668"/>
    <w:rsid w:val="004C590A"/>
    <w:rsid w:val="00D5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BE9B"/>
  <w15:chartTrackingRefBased/>
  <w15:docId w15:val="{534DB093-738F-4405-9CA5-3339F7E6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D5364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D536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Pta">
    <w:name w:val="footer"/>
    <w:basedOn w:val="Standard"/>
    <w:link w:val="PtaChar"/>
    <w:rsid w:val="00D53646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rsid w:val="00D53646"/>
    <w:rPr>
      <w:rFonts w:ascii="Times New Roman" w:eastAsia="Times New Roman" w:hAnsi="Times New Roman" w:cs="Times New Roman"/>
      <w:kern w:val="3"/>
      <w:sz w:val="20"/>
      <w:szCs w:val="20"/>
      <w:lang w:eastAsia="sk-SK"/>
    </w:rPr>
  </w:style>
  <w:style w:type="paragraph" w:styleId="Normlnywebov">
    <w:name w:val="Normal (Web)"/>
    <w:basedOn w:val="Standard"/>
    <w:rsid w:val="00D53646"/>
    <w:pPr>
      <w:spacing w:before="28" w:after="28"/>
    </w:pPr>
  </w:style>
  <w:style w:type="numbering" w:customStyle="1" w:styleId="WWNum1">
    <w:name w:val="WWNum1"/>
    <w:basedOn w:val="Bezzoznamu"/>
    <w:rsid w:val="00D5364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HASÁKOVÁ Mária Alena</dc:creator>
  <cp:keywords/>
  <dc:description/>
  <cp:lastModifiedBy>HASÁKOVÁ Mária Alena</cp:lastModifiedBy>
  <cp:revision>2</cp:revision>
  <dcterms:created xsi:type="dcterms:W3CDTF">2020-10-28T13:33:00Z</dcterms:created>
  <dcterms:modified xsi:type="dcterms:W3CDTF">2020-10-28T13:33:00Z</dcterms:modified>
</cp:coreProperties>
</file>