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63E1A" w:rsidRDefault="00A63E1A">
      <w:pPr>
        <w:jc w:val="center"/>
        <w:divId w:val="107794685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skupiny poslancov Národnej rady Slovenskej republiky na vydanie zákona, ktorým sa mení a dopĺňa zákon č. 310/2019 Z. z. o Fonde na podporu športu a o zmene a doplnení niektorých zákonov (tlač 223)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 xml:space="preserve">Počet vznesených pripomienok, z toho </w:t>
            </w:r>
            <w:bookmarkStart w:id="0" w:name="_GoBack"/>
            <w:r w:rsidRPr="00772C99">
              <w:rPr>
                <w:rFonts w:ascii="Times New Roman" w:hAnsi="Times New Roman" w:cs="Calibri"/>
                <w:sz w:val="25"/>
                <w:szCs w:val="25"/>
              </w:rPr>
              <w:t>zásad</w:t>
            </w:r>
            <w:bookmarkEnd w:id="0"/>
            <w:r w:rsidRPr="00772C99">
              <w:rPr>
                <w:rFonts w:ascii="Times New Roman" w:hAnsi="Times New Roman" w:cs="Calibri"/>
                <w:sz w:val="25"/>
                <w:szCs w:val="25"/>
              </w:rPr>
              <w:t>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A63E1A" w:rsidP="00A63E1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 1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A63E1A" w:rsidRDefault="00A63E1A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8473"/>
        <w:gridCol w:w="1412"/>
      </w:tblGrid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K čl. I bodu 1 [§ 1 ods. 1 písm. f)] – O: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navrhované písmeno f) uviesť v tomto znení: „f) športu výstavbou, modernizáciou a rekonštrukciou športovej infraštruktúry,“. Odôvodnenie: Pôvodne navrhované znenie nenadväzuje vhodne štylisticky na úvodnú vetu v § 1 ods. 1 zákona č. 310/2019 Z. z. o Fonde na podporu športu a o zmene a doplnení niektorých zákonov („ ...na účel podpory a rozvoja f) výstavby, modernizácie a rekonštrukcie ...“). Navyše pojem „športová infraštruktúra národného významu“ definovaný v § 3 písm. p) zákona č. 440/2015 Z. z. o športe a o zmene a doplnení niektorých zákonov je iba podmnožinou pojmu „športová infraštruktúra“ definovaného v § 3 písm. o) zákona č. 440/2015 Z. z., preto považujeme za postačujúce uviesť iba základný pojem „športová infraštruktúra“.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K čl. I bodu 1 (§1 ods. 1) - O: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§ 1 ods. 1 doplniť novým písmenom g), ktoré znie: „g) športu poskytnutím príspevku pre športové organizácie na zmiernenie dopadov krízovej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situácieX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 a prijatých opatrení na predchádzanie krízovým situáciám a na ich riešenie.“. Poznámka pod čiarou k odkazu X) znie: „X) § 2 písm. a) zákona č. 387/2002 Z. z. o riadení štátu v krízových situáciách mimo času vojny a vojnového stavu.". Odôvodnenie: Vzhľadom na ďalšie vlny pandémie a jej dopadov na oblasť športu, ako aj vzhľadom na aktuálny mimoriadne kritický stav slovenského športu, ktorý je dôsledkom toho, že štát pri kompenzácii dopadov krízovej situácie v podobe prvej vlny pandémie COVID-19 a štátom prijatých krízových opatrení, nijako nezohľadnil osobitosti športu „jeho osobitnú povahu, jeho štruktúry založené na dobrovoľnosti, ako aj jeho spoločenskú a vzdelávaciu úlohu“ (čl. 165 ods. 1 Zmluvy o fungovaní Európskej únii), ale poskytol len všeobecné schémy pomoci, pre využitie ktorých subjekty pôsobiace v športe, vzhľadom na osobitnú povahu športu nespĺňali podmienky (napr. „iné pracovnoprávne vzťahy“ športovcov a športových odborníkov s klubmi), odporúčame využiť odborné a organizačné kapacity a možnosti fondu na navrhovanie schém podpory športu, ktoré budú reagovať na osobitosti jeho vzťahov a potrieb. V tej súvislosti poukazujeme na to, že iné potreby má profesionálny šport, kde jedným z najväčších nákladov sú mzdy hráčov a členov realizačného tímu a najvýznamnejším výpadkom je strata príjmov zo vstupného a ďalších služieb súvisiacich so zápasmi a iné potreby má amatérsky šport, ktorý je postavený na dobrovoľníkoch a tam je potrebné uhrádzať najmä náklady na trénerov, športoviská, dopravu a súťaže a rovnako je citeľný výpadok príjmov zo vstupného. Fond ma predpoklady na to, aby všetky tieto osobitosti zohľadnil a pripravil také kritériá výzvy na predkladanie žiadostí, ktoré budú zohľadňovať osobitosti jednotlivých skupín dotknutých športových organizácií. Ako najjednoduchšie exaktné kritérium, ktoré sa javí byť vhodné je porovnanie príjmov uvedených v daňovom priznaní za rok 2019 s rokom 2020. Ďalším kritériom by mohla byť paušálna kompenzácia pre kluby, ktoré dodržiavali zákon vo forme príspevku na mzdy tých športovcov, ktorí vykonávali šport pre klub v pracovnoprávnom vzťahu na základe zmluvy o profesionálnom vykonávaní športu, a to v období prvej aj druhej vlny pandémie vírusu COVID-19. Pojem „krízová situácia“ je definovaný v § 2 písm. a) zákona č. 387/2002 Z. z. o riadení štátu v krízových situáciách mimo času vojny a vojnového stavu (odporúčame doplniť odkaz na citované ustanovenie zákona č. 387/2002 Z. z. v poznámke pod čiarou k odkazu X) umiestnenému nad slovom „situácie“).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novelizačný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navrhovanom ustanovení § 17 ods. 10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príkladmo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vysvetliť, čo sa považuje za "objektívne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vyhodnotiteľné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údaje"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Odôvodnenie:Dôvodom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je zvýšenie právnej istoty pri posudzovaní návrhov žiadostí, zníženie miery rizika neobjektívneho posudzovania „objektívne overiteľných údajov“ a zvýšenie miery transparentnosti.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3E1A">
        <w:trPr>
          <w:divId w:val="1945720959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E1A" w:rsidRDefault="00A63E1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3E1A" w:rsidRDefault="00A63E1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6D56FE"/>
    <w:rsid w:val="00761851"/>
    <w:rsid w:val="00772C99"/>
    <w:rsid w:val="00773CE7"/>
    <w:rsid w:val="008461A5"/>
    <w:rsid w:val="0087529A"/>
    <w:rsid w:val="008F1A80"/>
    <w:rsid w:val="00A56287"/>
    <w:rsid w:val="00A63E1A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D69DF-FD60-4A31-B988-2F048BA8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4.10.2020 4:10:33"/>
    <f:field ref="objchangedby" par="" text="Fscclone"/>
    <f:field ref="objmodifiedat" par="" text="14.10.2020 4:10:36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7EBED1-4B82-4E9B-9EC4-972A6216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4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Strmenská Andrea</cp:lastModifiedBy>
  <cp:revision>2</cp:revision>
  <dcterms:created xsi:type="dcterms:W3CDTF">2020-10-14T07:23:00Z</dcterms:created>
  <dcterms:modified xsi:type="dcterms:W3CDTF">2020-10-14T07:23:00Z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Vzhľadom na skutočnosť, že ide o poslanecký návrh zákona, verejnosť sa na jeho príprave nepodieľala.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skupiny poslancov Národnej rady Slovenskej republiky na vydanie zákona, ktorým sa mení a dopĺňa zákon č. 310/2019 Z. z. o Fonde na podporu športu a o zmene a doplnení niektorých zákonov (tlač 223)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školstva, vedy, výskumu a športu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Národnej rady Slovenskej republiky č. 350/1996 Z. z. o rokovacom poriadku Národnej rady Slovenskej republiky </vt:lpwstr>
  </property>
  <property fmtid="{D5CDD505-2E9C-101B-9397-08002B2CF9AE}" pid="22" name="FSC#SKEDITIONSLOVLEX@103.510:plnynazovpredpis">
    <vt:lpwstr> Návrh skupiny poslancov Národnej rady Slovenskej republiky na vydanie zákona, ktorým sa mení a dopĺňa zákon č. 310/2019 Z. z. o Fonde na podporu športu a o zmene a doplnení niektorých zákonov (tlač 223)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spis č. 2020/16931-A1810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LP/2020/420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školstva, vedy, výskumu a športu SR</vt:lpwstr>
  </property>
  <property fmtid="{D5CDD505-2E9C-101B-9397-08002B2CF9AE}" pid="141" name="FSC#SKEDITIONSLOVLEX@103.510:funkciaZodpPredAkuzativ">
    <vt:lpwstr>ministra školstva, vedy, výskumu a športu SR</vt:lpwstr>
  </property>
  <property fmtid="{D5CDD505-2E9C-101B-9397-08002B2CF9AE}" pid="142" name="FSC#SKEDITIONSLOVLEX@103.510:funkciaZodpPredDativ">
    <vt:lpwstr>ministrovi školstva, vedy, výskumu a športu SR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Mgr. Branislav Gröhling_x000d_
minister školstva, vedy, výskumu a športu SR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&amp;nbsp;Ministerstvo školstva, </vt:lpwstr>
  </property>
  <property fmtid="{D5CDD505-2E9C-101B-9397-08002B2CF9AE}" pid="149" name="FSC#COOSYSTEM@1.1:Container">
    <vt:lpwstr>COO.2145.1000.3.4043582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14. 10. 2020</vt:lpwstr>
  </property>
</Properties>
</file>