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EE58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Default="00634B9C" w:rsidP="00EE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8D4" w:rsidRPr="00C35BC3" w:rsidRDefault="00EE58D4" w:rsidP="00EE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 xml:space="preserve">Návrh zákona,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 (ďalej len „návrh zákona“) bol pripravený </w:t>
      </w:r>
      <w:r w:rsidR="00E96DF8">
        <w:t xml:space="preserve">na základe Plánu legislatívnych úloh vlády Slovenskej republiky </w:t>
      </w:r>
      <w:r w:rsidR="00A1701D">
        <w:t xml:space="preserve">na mesiace </w:t>
      </w:r>
      <w:r w:rsidR="00E96DF8">
        <w:t xml:space="preserve">september </w:t>
      </w:r>
      <w:r w:rsidR="00A1701D">
        <w:t>až</w:t>
      </w:r>
      <w:r w:rsidR="00E96DF8">
        <w:t xml:space="preserve"> december</w:t>
      </w:r>
      <w:r w:rsidR="00A1701D">
        <w:t xml:space="preserve"> 2020</w:t>
      </w:r>
      <w:r w:rsidR="00E96DF8">
        <w:t>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>Zámerom návrhu zákona je zefektívniť organizáciu a riadenie sústavy inšpekcie práce, a to najmä vhodným určením organizačnej štruktúry inšpektorátov práce, ako aj zavedením novej kompetencie Národného inšpektorátu práce, ktorý bude odborne usmerňovať poskytovanie bezplatného poradenstva inšpektorátmi práce za účelom jeho zjednotenia.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>V záujme zefektívnenia výkonu inšpekcie práce a precizovania niektorých nejasných alebo nedostatočne formulovaných ustanovení sa navrhuje upraviť niektoré úlohy a kompetencie inšpektorátu práce alebo inšpektora práce, a to tak, že niektoré úlohy, ktorých plnenie sa z objektívnych dôvodov javí ako neefektívne sa vypustia a niektoré kompetencie sa upravia tak, aby viac zodpovedali požiadavkám praxe a odstránili sa prekážky, ktoré bránia bezproblémovému výkonu inšpekcie práce.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>S dôrazom na zlepšovanie podnikateľského prostredia sa súčasne navrhuje znížiť administratívnu a finančnú záťaž tam, kde takúto potrebu ukázala aplikačná prax.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>V nadväznosti na zmeny v čl. I návrhu zákona sa v čl. II mení a dopĺňa zákon č. 124/2006 Z. z. o bezpečnosti a ochrane zdravia pri práci a o zmene a doplnení niektorých zákonov v znení neskorších predpisov.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>Návrh zákona nemá byť predmetom vnútrokomunitárneho pripomienkového konania.</w:t>
      </w:r>
    </w:p>
    <w:p w:rsidR="00EE58D4" w:rsidRDefault="00EE58D4" w:rsidP="00EE58D4">
      <w:pPr>
        <w:pStyle w:val="Normlnywebov"/>
        <w:spacing w:before="0" w:beforeAutospacing="0" w:after="0" w:afterAutospacing="0"/>
        <w:jc w:val="both"/>
        <w:divId w:val="1816021595"/>
      </w:pPr>
    </w:p>
    <w:p w:rsidR="007D7930" w:rsidRDefault="007D7930" w:rsidP="00EE58D4">
      <w:pPr>
        <w:pStyle w:val="Normlnywebov"/>
        <w:spacing w:before="0" w:beforeAutospacing="0" w:after="0" w:afterAutospacing="0"/>
        <w:ind w:firstLine="567"/>
        <w:jc w:val="both"/>
        <w:divId w:val="1816021595"/>
      </w:pPr>
      <w:r>
        <w:t xml:space="preserve">Navrhuje sa dátum nadobudnutia účinnosti 1. </w:t>
      </w:r>
      <w:r w:rsidR="00C249FD">
        <w:t xml:space="preserve">apríla </w:t>
      </w:r>
      <w:r>
        <w:t>2021, ktorý je primeraný na zabezpečenie legisvakačnej lehoty potrebnej na uvedenie zákona do aplikačnej praxe.</w:t>
      </w:r>
    </w:p>
    <w:p w:rsidR="00E14E7F" w:rsidRDefault="007D7930" w:rsidP="00EE58D4">
      <w:pPr>
        <w:spacing w:after="0" w:line="240" w:lineRule="auto"/>
      </w:pPr>
      <w:r>
        <w:t> </w:t>
      </w:r>
    </w:p>
    <w:p w:rsidR="007B560F" w:rsidRPr="00FD5228" w:rsidRDefault="007B560F" w:rsidP="007B560F">
      <w:pPr>
        <w:pStyle w:val="Normlnywebov"/>
        <w:spacing w:before="0" w:beforeAutospacing="0" w:after="0" w:afterAutospacing="0"/>
        <w:ind w:firstLine="567"/>
        <w:jc w:val="both"/>
      </w:pPr>
      <w:r w:rsidRPr="00FD5228">
        <w:t xml:space="preserve">Návrh zákona bol v dňoch od </w:t>
      </w:r>
      <w:r>
        <w:t>19</w:t>
      </w:r>
      <w:r w:rsidRPr="00FD5228">
        <w:t>.</w:t>
      </w:r>
      <w:r>
        <w:t>8</w:t>
      </w:r>
      <w:r w:rsidRPr="00FD5228">
        <w:t>.2</w:t>
      </w:r>
      <w:r>
        <w:t>020</w:t>
      </w:r>
      <w:r w:rsidRPr="00FD5228">
        <w:t xml:space="preserve"> do </w:t>
      </w:r>
      <w:r>
        <w:t>9</w:t>
      </w:r>
      <w:r w:rsidRPr="00FD5228">
        <w:t>.</w:t>
      </w:r>
      <w:r>
        <w:t>9</w:t>
      </w:r>
      <w:r w:rsidRPr="00FD5228">
        <w:t>.20</w:t>
      </w:r>
      <w:r>
        <w:t>20</w:t>
      </w:r>
      <w:r w:rsidRPr="00FD5228">
        <w:t xml:space="preserve"> predmetom medzirezortného pripomienkového konania prostredníctvom portálu Slov-Lex. Výsledky pripomienkového konania sú uvedené vo vyhodnotení pripomienkového konania.</w:t>
      </w:r>
    </w:p>
    <w:p w:rsidR="00E076A2" w:rsidRDefault="00E076A2" w:rsidP="00EE58D4">
      <w:pPr>
        <w:spacing w:after="0" w:line="240" w:lineRule="auto"/>
      </w:pPr>
    </w:p>
    <w:p w:rsidR="00E076A2" w:rsidRPr="00B75BB0" w:rsidRDefault="00E076A2" w:rsidP="00EE58D4">
      <w:pPr>
        <w:spacing w:after="0"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4F" w:rsidRDefault="007F734F" w:rsidP="000A67D5">
      <w:pPr>
        <w:spacing w:after="0" w:line="240" w:lineRule="auto"/>
      </w:pPr>
      <w:r>
        <w:separator/>
      </w:r>
    </w:p>
  </w:endnote>
  <w:endnote w:type="continuationSeparator" w:id="0">
    <w:p w:rsidR="007F734F" w:rsidRDefault="007F734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4F" w:rsidRDefault="007F734F" w:rsidP="000A67D5">
      <w:pPr>
        <w:spacing w:after="0" w:line="240" w:lineRule="auto"/>
      </w:pPr>
      <w:r>
        <w:separator/>
      </w:r>
    </w:p>
  </w:footnote>
  <w:footnote w:type="continuationSeparator" w:id="0">
    <w:p w:rsidR="007F734F" w:rsidRDefault="007F734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353F4"/>
    <w:rsid w:val="000603AB"/>
    <w:rsid w:val="00062C35"/>
    <w:rsid w:val="0006543E"/>
    <w:rsid w:val="0008061E"/>
    <w:rsid w:val="00092DD6"/>
    <w:rsid w:val="000A67D5"/>
    <w:rsid w:val="000C30FD"/>
    <w:rsid w:val="000E25CA"/>
    <w:rsid w:val="001034F7"/>
    <w:rsid w:val="001057FD"/>
    <w:rsid w:val="00146547"/>
    <w:rsid w:val="00146B48"/>
    <w:rsid w:val="00150388"/>
    <w:rsid w:val="001A3641"/>
    <w:rsid w:val="001D60A2"/>
    <w:rsid w:val="002109B0"/>
    <w:rsid w:val="0021228E"/>
    <w:rsid w:val="00230F3C"/>
    <w:rsid w:val="0026610F"/>
    <w:rsid w:val="002702D6"/>
    <w:rsid w:val="0028275C"/>
    <w:rsid w:val="002A5577"/>
    <w:rsid w:val="002F2356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159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16E58"/>
    <w:rsid w:val="00764FAC"/>
    <w:rsid w:val="00766598"/>
    <w:rsid w:val="007746DD"/>
    <w:rsid w:val="00777C34"/>
    <w:rsid w:val="007A1010"/>
    <w:rsid w:val="007B560F"/>
    <w:rsid w:val="007D7930"/>
    <w:rsid w:val="007D7AE6"/>
    <w:rsid w:val="007F734F"/>
    <w:rsid w:val="0081645A"/>
    <w:rsid w:val="00822C5C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1701D"/>
    <w:rsid w:val="00A54A16"/>
    <w:rsid w:val="00AF457A"/>
    <w:rsid w:val="00B133CC"/>
    <w:rsid w:val="00B14510"/>
    <w:rsid w:val="00B67ED2"/>
    <w:rsid w:val="00B75BB0"/>
    <w:rsid w:val="00B81906"/>
    <w:rsid w:val="00B906B2"/>
    <w:rsid w:val="00BD1FAB"/>
    <w:rsid w:val="00BE7302"/>
    <w:rsid w:val="00C249FD"/>
    <w:rsid w:val="00C35BC3"/>
    <w:rsid w:val="00C572AE"/>
    <w:rsid w:val="00C65A4A"/>
    <w:rsid w:val="00C920E8"/>
    <w:rsid w:val="00CA4563"/>
    <w:rsid w:val="00CE47A6"/>
    <w:rsid w:val="00D261C9"/>
    <w:rsid w:val="00D53E75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96DF8"/>
    <w:rsid w:val="00EA7C00"/>
    <w:rsid w:val="00EC027B"/>
    <w:rsid w:val="00EE0D4A"/>
    <w:rsid w:val="00EE58D4"/>
    <w:rsid w:val="00EF1425"/>
    <w:rsid w:val="00F256C4"/>
    <w:rsid w:val="00F2656B"/>
    <w:rsid w:val="00F26A4A"/>
    <w:rsid w:val="00F46B1B"/>
    <w:rsid w:val="00F53FA5"/>
    <w:rsid w:val="00FA05B4"/>
    <w:rsid w:val="00FA0ABD"/>
    <w:rsid w:val="00FB12C1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7B560F"/>
    <w:pPr>
      <w:spacing w:after="0" w:line="240" w:lineRule="auto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7B560F"/>
    <w:pPr>
      <w:spacing w:after="0" w:line="240" w:lineRule="auto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8.2020 15:41:53"/>
    <f:field ref="objchangedby" par="" text="Administrator, System"/>
    <f:field ref="objmodifiedat" par="" text="19.8.2020 15:41:5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9808E1-E77D-4E53-862E-53817367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2020-10-22T06:08:00Z</dcterms:created>
  <dcterms:modified xsi:type="dcterms:W3CDTF">2020-10-22T06:08:00Z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Hanus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17" name="FSC#SKEDITIONSLOVLEX@103.510:rezortcislopredpis">
    <vt:lpwstr>21862/2020-M_OPVA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LP/2020/341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37" name="FSC#SKEDITIONSLOVLEX@103.510:AttrStrListDocPropSekundarneLegPravoPO">
    <vt:lpwstr>nie je upravený v sekundárnom práve Európskej únie,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Návrhom zákona sa nepreberá nová smernica.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5" name="FSC#SKEDITIONSLOVLEX@103.510:AttrStrListDocPropInfoUzPreberanePP">
    <vt:lpwstr>Návrhom zákona sa nepreberá nová smernica.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1. 8. 2020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5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práce, sociálnych vecí a rodiny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30" name="FSC#COOSYSTEM@1.1:Container">
    <vt:lpwstr>COO.2145.1000.3.3974518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19. 8. 2020</vt:lpwstr>
  </property>
</Properties>
</file>