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FE5D06" w14:textId="77777777" w:rsidR="0081708C" w:rsidRDefault="0081708C" w:rsidP="0081708C">
      <w:pPr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noProof/>
          <w:szCs w:val="24"/>
        </w:rPr>
        <w:drawing>
          <wp:inline distT="0" distB="0" distL="0" distR="0" wp14:anchorId="7B9A7056" wp14:editId="6ED492B2">
            <wp:extent cx="609600" cy="781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9406"/>
      </w:tblGrid>
      <w:tr w:rsidR="0081708C" w14:paraId="68CCB7E9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438831" w14:textId="77777777" w:rsidR="0081708C" w:rsidRDefault="0081708C" w:rsidP="008073D9">
            <w:pPr>
              <w:spacing w:line="276" w:lineRule="auto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NÁVRH</w:t>
            </w:r>
          </w:p>
        </w:tc>
      </w:tr>
      <w:tr w:rsidR="0081708C" w14:paraId="08653E57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B84615" w14:textId="77777777" w:rsidR="0081708C" w:rsidRDefault="0081708C" w:rsidP="008073D9">
            <w:pPr>
              <w:spacing w:line="276" w:lineRule="auto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UZNESENIE VLÁDY SLOVENSKEJ REPUBLIKY</w:t>
            </w:r>
          </w:p>
        </w:tc>
      </w:tr>
      <w:tr w:rsidR="0081708C" w14:paraId="7C0DD78C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635"/>
            </w:tblGrid>
            <w:tr w:rsidR="0081708C" w14:paraId="60CEEADD" w14:textId="77777777" w:rsidTr="008073D9">
              <w:trPr>
                <w:tblCellSpacing w:w="15" w:type="dxa"/>
                <w:jc w:val="center"/>
              </w:trPr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F15579D" w14:textId="77777777" w:rsidR="0081708C" w:rsidRDefault="0081708C" w:rsidP="008073D9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č. ...</w:t>
                  </w:r>
                </w:p>
              </w:tc>
            </w:tr>
            <w:tr w:rsidR="0081708C" w14:paraId="2BFCCA92" w14:textId="77777777" w:rsidTr="008073D9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D150F67" w14:textId="77777777" w:rsidR="0081708C" w:rsidRDefault="0081708C" w:rsidP="008073D9">
                  <w:pPr>
                    <w:spacing w:line="276" w:lineRule="auto"/>
                    <w:jc w:val="center"/>
                  </w:pPr>
                  <w:r>
                    <w:rPr>
                      <w:sz w:val="22"/>
                      <w:szCs w:val="22"/>
                    </w:rPr>
                    <w:t>z ...</w:t>
                  </w:r>
                </w:p>
              </w:tc>
            </w:tr>
          </w:tbl>
          <w:p w14:paraId="1BF40919" w14:textId="77777777" w:rsidR="0081708C" w:rsidRDefault="0081708C" w:rsidP="008073D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81708C" w14:paraId="0A4F57E6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9238" w:type="dxa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9238"/>
            </w:tblGrid>
            <w:tr w:rsidR="0081708C" w14:paraId="0B41DE8B" w14:textId="77777777" w:rsidTr="008073D9">
              <w:trPr>
                <w:trHeight w:val="54"/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A132366" w14:textId="4A7FE8B3" w:rsidR="0081708C" w:rsidRPr="00CA6E29" w:rsidRDefault="00C0662A" w:rsidP="005E4BAF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k </w:t>
                  </w:r>
                  <w:r w:rsidR="001A56CF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>návrhu poslanc</w:t>
                  </w:r>
                  <w:r w:rsidR="005E4BAF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>a</w:t>
                  </w:r>
                  <w:r w:rsidR="001A56CF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="00000627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 xml:space="preserve">Národnej rady Slovenskej republiky </w:t>
                  </w:r>
                  <w:r w:rsidR="005E4BAF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 xml:space="preserve">Juraja Krúpu </w:t>
                  </w:r>
                  <w:r w:rsidR="00000627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 xml:space="preserve">na vydanie zákona, ktorým sa mení </w:t>
                  </w:r>
                  <w:r w:rsidR="005E4BAF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 xml:space="preserve">zákon č. 281/2015 Z. z. o štátnej službe profesionálnych vojakov a o zmene a doplnení niektorých zákonov </w:t>
                  </w:r>
                  <w:r w:rsidR="001A56CF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 xml:space="preserve">(tlač </w:t>
                  </w:r>
                  <w:r w:rsidR="005E4BAF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>20</w:t>
                  </w:r>
                  <w:r w:rsidR="00000627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>4</w:t>
                  </w:r>
                  <w:r w:rsidR="001A56CF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>)</w:t>
                  </w:r>
                </w:p>
              </w:tc>
            </w:tr>
          </w:tbl>
          <w:p w14:paraId="79032FD8" w14:textId="77777777" w:rsidR="0081708C" w:rsidRDefault="0081708C" w:rsidP="008073D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</w:tbl>
    <w:p w14:paraId="20EBD1B9" w14:textId="77777777" w:rsidR="0081708C" w:rsidRDefault="0081708C" w:rsidP="0081708C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14:paraId="11D95E68" w14:textId="77777777" w:rsidR="0081708C" w:rsidRDefault="0081708C" w:rsidP="0081708C">
      <w:pPr>
        <w:rPr>
          <w:rFonts w:ascii="Times New Roman" w:hAnsi="Times New Roman"/>
          <w:sz w:val="24"/>
          <w:szCs w:val="24"/>
          <w:lang w:val="en-US"/>
        </w:rPr>
      </w:pPr>
    </w:p>
    <w:tbl>
      <w:tblPr>
        <w:tblW w:w="954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2"/>
        <w:gridCol w:w="7801"/>
      </w:tblGrid>
      <w:tr w:rsidR="0081708C" w14:paraId="6C8170CA" w14:textId="77777777" w:rsidTr="008073D9">
        <w:trPr>
          <w:tblCellSpacing w:w="15" w:type="dxa"/>
        </w:trPr>
        <w:tc>
          <w:tcPr>
            <w:tcW w:w="1697" w:type="dxa"/>
            <w:hideMark/>
          </w:tcPr>
          <w:p w14:paraId="5B077819" w14:textId="77777777" w:rsidR="0081708C" w:rsidRDefault="0081708C" w:rsidP="008073D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Číslo materiálu: </w:t>
            </w:r>
          </w:p>
        </w:tc>
        <w:tc>
          <w:tcPr>
            <w:tcW w:w="7756" w:type="dxa"/>
            <w:hideMark/>
          </w:tcPr>
          <w:p w14:paraId="48973963" w14:textId="304406A3" w:rsidR="0081708C" w:rsidRPr="00CA6E29" w:rsidRDefault="0081708C" w:rsidP="008073D9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81708C" w14:paraId="58F703CE" w14:textId="77777777" w:rsidTr="008073D9">
        <w:trPr>
          <w:tblCellSpacing w:w="15" w:type="dxa"/>
        </w:trPr>
        <w:tc>
          <w:tcPr>
            <w:tcW w:w="1697" w:type="dxa"/>
            <w:hideMark/>
          </w:tcPr>
          <w:p w14:paraId="3CD0EFD1" w14:textId="77777777" w:rsidR="0081708C" w:rsidRDefault="0081708C" w:rsidP="008073D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Predkladateľ: </w:t>
            </w:r>
          </w:p>
        </w:tc>
        <w:tc>
          <w:tcPr>
            <w:tcW w:w="7756" w:type="dxa"/>
            <w:hideMark/>
          </w:tcPr>
          <w:p w14:paraId="368CF746" w14:textId="4625EFD5" w:rsidR="0081708C" w:rsidRPr="00ED412E" w:rsidRDefault="00ED412E" w:rsidP="00000627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D412E">
              <w:rPr>
                <w:rFonts w:ascii="Times New Roman" w:hAnsi="Times New Roman" w:cs="Times New Roman"/>
                <w:sz w:val="25"/>
                <w:szCs w:val="25"/>
              </w:rPr>
              <w:fldChar w:fldCharType="begin"/>
            </w:r>
            <w:r w:rsidRPr="00ED412E">
              <w:rPr>
                <w:rFonts w:ascii="Times New Roman" w:hAnsi="Times New Roman" w:cs="Times New Roman"/>
                <w:sz w:val="25"/>
                <w:szCs w:val="25"/>
              </w:rPr>
              <w:instrText xml:space="preserve"> DOCPROPERTY  FSC#SKEDITIONSLOVLEX@103.510:funkciaZodpPred\* MERGEFORMAT </w:instrText>
            </w:r>
            <w:r w:rsidRPr="00ED412E">
              <w:rPr>
                <w:rFonts w:ascii="Times New Roman" w:hAnsi="Times New Roman" w:cs="Times New Roman"/>
                <w:sz w:val="25"/>
                <w:szCs w:val="25"/>
              </w:rPr>
              <w:fldChar w:fldCharType="separate"/>
            </w:r>
            <w:r w:rsidR="00000627">
              <w:rPr>
                <w:rFonts w:ascii="Times New Roman" w:hAnsi="Times New Roman" w:cs="Times New Roman"/>
                <w:sz w:val="25"/>
                <w:szCs w:val="25"/>
              </w:rPr>
              <w:t>minister obrany Slovenskej republiky</w:t>
            </w:r>
            <w:r w:rsidRPr="00ED412E">
              <w:rPr>
                <w:rFonts w:ascii="Times New Roman" w:hAnsi="Times New Roman" w:cs="Times New Roman"/>
                <w:sz w:val="25"/>
                <w:szCs w:val="25"/>
              </w:rPr>
              <w:fldChar w:fldCharType="end"/>
            </w:r>
          </w:p>
        </w:tc>
      </w:tr>
    </w:tbl>
    <w:p w14:paraId="1759EBB3" w14:textId="77777777" w:rsidR="0081708C" w:rsidRDefault="008503D4" w:rsidP="0081708C">
      <w:r>
        <w:pict w14:anchorId="3FBF5A77">
          <v:rect id="_x0000_i1025" style="width:0;height:1.5pt" o:hralign="center" o:hrstd="t" o:hr="t" fillcolor="gray" stroked="f"/>
        </w:pict>
      </w:r>
    </w:p>
    <w:p w14:paraId="6FB40126" w14:textId="77777777" w:rsidR="0081708C" w:rsidRDefault="0081708C" w:rsidP="0081708C"/>
    <w:p w14:paraId="28C3DD38" w14:textId="4A583F05" w:rsidR="009C4F6D" w:rsidRPr="009C4F6D" w:rsidRDefault="009C4F6D" w:rsidP="0081708C">
      <w:pPr>
        <w:rPr>
          <w:rFonts w:ascii="Times New Roman" w:hAnsi="Times New Roman" w:cs="Times New Roman"/>
          <w:b/>
          <w:sz w:val="32"/>
          <w:szCs w:val="32"/>
        </w:rPr>
      </w:pPr>
      <w:r w:rsidRPr="009C4F6D">
        <w:rPr>
          <w:rFonts w:ascii="Times New Roman" w:hAnsi="Times New Roman" w:cs="Times New Roman"/>
          <w:b/>
          <w:sz w:val="32"/>
          <w:szCs w:val="32"/>
        </w:rPr>
        <w:t>Vláda</w:t>
      </w:r>
    </w:p>
    <w:p w14:paraId="7D0A7D70" w14:textId="77777777" w:rsidR="009C4F6D" w:rsidRDefault="009C4F6D" w:rsidP="0081708C"/>
    <w:p w14:paraId="06EB033D" w14:textId="6FD79456" w:rsidR="001A56CF" w:rsidRDefault="001A56CF" w:rsidP="0081708C"/>
    <w:tbl>
      <w:tblPr>
        <w:tblW w:w="5000" w:type="pct"/>
        <w:jc w:val="center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753"/>
        <w:gridCol w:w="752"/>
        <w:gridCol w:w="7901"/>
      </w:tblGrid>
      <w:tr w:rsidR="001A56CF" w14:paraId="1F0724C5" w14:textId="77777777">
        <w:trPr>
          <w:divId w:val="568341982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EA46CF5" w14:textId="77777777" w:rsidR="001A56CF" w:rsidRDefault="001A56CF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A.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64F4D11D" w14:textId="77777777" w:rsidR="001A56CF" w:rsidRDefault="001A56CF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súhlasí</w:t>
            </w:r>
          </w:p>
        </w:tc>
      </w:tr>
      <w:tr w:rsidR="001A56CF" w14:paraId="4C03FE83" w14:textId="77777777">
        <w:trPr>
          <w:divId w:val="568341982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01A6E3C" w14:textId="77777777" w:rsidR="001A56CF" w:rsidRDefault="001A56CF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103D760" w14:textId="77777777" w:rsidR="001A56CF" w:rsidRDefault="001A56CF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B6A6726" w14:textId="0293247B" w:rsidR="001A56CF" w:rsidRDefault="001A56CF" w:rsidP="004316EE">
            <w:pPr>
              <w:jc w:val="both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s návrhom poslanc</w:t>
            </w:r>
            <w:r w:rsidR="005E4BAF">
              <w:rPr>
                <w:rFonts w:ascii="Times" w:hAnsi="Times" w:cs="Times"/>
                <w:sz w:val="25"/>
                <w:szCs w:val="25"/>
              </w:rPr>
              <w:t>a</w:t>
            </w:r>
            <w:r>
              <w:rPr>
                <w:rFonts w:ascii="Times" w:hAnsi="Times" w:cs="Times"/>
                <w:sz w:val="25"/>
                <w:szCs w:val="25"/>
              </w:rPr>
              <w:t xml:space="preserve"> </w:t>
            </w:r>
            <w:r w:rsidR="00000627">
              <w:rPr>
                <w:rFonts w:ascii="Times" w:hAnsi="Times" w:cs="Times"/>
                <w:sz w:val="25"/>
                <w:szCs w:val="25"/>
              </w:rPr>
              <w:t xml:space="preserve">Národnej rady Slovenskej republiky </w:t>
            </w:r>
            <w:r w:rsidR="005E4BAF">
              <w:rPr>
                <w:rFonts w:ascii="Times" w:hAnsi="Times" w:cs="Times"/>
                <w:sz w:val="25"/>
                <w:szCs w:val="25"/>
              </w:rPr>
              <w:t>Juraja Krúpu</w:t>
            </w:r>
            <w:r w:rsidR="00000627">
              <w:rPr>
                <w:rFonts w:ascii="Times" w:hAnsi="Times" w:cs="Times"/>
                <w:sz w:val="25"/>
                <w:szCs w:val="25"/>
              </w:rPr>
              <w:t xml:space="preserve"> na vydanie zákona, ktorým sa mení </w:t>
            </w:r>
            <w:r w:rsidR="005E4BAF">
              <w:rPr>
                <w:rFonts w:ascii="Times" w:hAnsi="Times" w:cs="Times"/>
                <w:sz w:val="25"/>
                <w:szCs w:val="25"/>
              </w:rPr>
              <w:t>zákon č. 281/2015 Z. z. o štátnej službe profesionálnych vojakov a o zmene a doplnení niektorých zákonov v znení neskorších predpisov</w:t>
            </w:r>
            <w:r w:rsidR="00000627">
              <w:rPr>
                <w:rFonts w:ascii="Times" w:hAnsi="Times" w:cs="Times"/>
                <w:sz w:val="25"/>
                <w:szCs w:val="25"/>
              </w:rPr>
              <w:t xml:space="preserve"> (tlač </w:t>
            </w:r>
            <w:r w:rsidR="005E4BAF">
              <w:rPr>
                <w:rFonts w:ascii="Times" w:hAnsi="Times" w:cs="Times"/>
                <w:sz w:val="25"/>
                <w:szCs w:val="25"/>
              </w:rPr>
              <w:t>20</w:t>
            </w:r>
            <w:r w:rsidR="00000627">
              <w:rPr>
                <w:rFonts w:ascii="Times" w:hAnsi="Times" w:cs="Times"/>
                <w:sz w:val="25"/>
                <w:szCs w:val="25"/>
              </w:rPr>
              <w:t>4)</w:t>
            </w:r>
            <w:r w:rsidR="008503D4">
              <w:rPr>
                <w:rFonts w:ascii="Times" w:hAnsi="Times" w:cs="Times"/>
                <w:sz w:val="25"/>
                <w:szCs w:val="25"/>
              </w:rPr>
              <w:t>;</w:t>
            </w:r>
            <w:bookmarkStart w:id="0" w:name="_GoBack"/>
            <w:bookmarkEnd w:id="0"/>
          </w:p>
        </w:tc>
      </w:tr>
      <w:tr w:rsidR="001A56CF" w14:paraId="6B0573F1" w14:textId="77777777">
        <w:trPr>
          <w:divId w:val="568341982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047BC09" w14:textId="77777777" w:rsidR="001A56CF" w:rsidRDefault="001A56CF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1A56CF" w14:paraId="6142C8CE" w14:textId="77777777">
        <w:trPr>
          <w:divId w:val="568341982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B3DDA1D" w14:textId="77777777" w:rsidR="001A56CF" w:rsidRDefault="001A56CF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B.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1EE5643A" w14:textId="77777777" w:rsidR="001A56CF" w:rsidRDefault="001A56CF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poveruje</w:t>
            </w:r>
          </w:p>
        </w:tc>
      </w:tr>
      <w:tr w:rsidR="001A56CF" w14:paraId="53BC3255" w14:textId="77777777">
        <w:trPr>
          <w:divId w:val="568341982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A1E6877" w14:textId="77777777" w:rsidR="001A56CF" w:rsidRDefault="001A56CF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5B9A9111" w14:textId="77777777" w:rsidR="001A56CF" w:rsidRDefault="001A56CF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predsedu vlády Slovenskej republiky</w:t>
            </w:r>
          </w:p>
        </w:tc>
      </w:tr>
      <w:tr w:rsidR="001A56CF" w14:paraId="3DA8F913" w14:textId="77777777">
        <w:trPr>
          <w:divId w:val="568341982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5E3DC10" w14:textId="77777777" w:rsidR="001A56CF" w:rsidRDefault="001A56CF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17E5550" w14:textId="77777777" w:rsidR="001A56CF" w:rsidRDefault="001A56CF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B.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69BAF83" w14:textId="77777777" w:rsidR="001A56CF" w:rsidRDefault="001A56CF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predložiť stanovisko vlády Slovenskej republiky predsedovi Narodenej rady Slovenskej republiky.</w:t>
            </w:r>
          </w:p>
        </w:tc>
      </w:tr>
      <w:tr w:rsidR="001A56CF" w14:paraId="34E63467" w14:textId="77777777">
        <w:trPr>
          <w:divId w:val="568341982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668287E" w14:textId="77777777" w:rsidR="001A56CF" w:rsidRDefault="001A56CF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</w:tbl>
    <w:p w14:paraId="58EF137F" w14:textId="3C629CA8" w:rsidR="00596D02" w:rsidRDefault="00596D02" w:rsidP="0081708C"/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2"/>
        <w:gridCol w:w="7744"/>
      </w:tblGrid>
      <w:tr w:rsidR="00557779" w14:paraId="76EC7E75" w14:textId="77777777" w:rsidTr="005E1E88">
        <w:trPr>
          <w:cantSplit/>
        </w:trPr>
        <w:tc>
          <w:tcPr>
            <w:tcW w:w="1668" w:type="dxa"/>
          </w:tcPr>
          <w:p w14:paraId="545FD5E8" w14:textId="4BD8203D" w:rsidR="00557779" w:rsidRPr="00557779" w:rsidRDefault="00557779" w:rsidP="0081708C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557779">
              <w:rPr>
                <w:rFonts w:ascii="Times New Roman" w:hAnsi="Times New Roman" w:cs="Times New Roman"/>
                <w:b/>
                <w:sz w:val="25"/>
                <w:szCs w:val="25"/>
              </w:rPr>
              <w:t>Vykonajú:</w:t>
            </w:r>
          </w:p>
        </w:tc>
        <w:tc>
          <w:tcPr>
            <w:tcW w:w="7878" w:type="dxa"/>
          </w:tcPr>
          <w:p w14:paraId="7B9DFC7F" w14:textId="2690B481" w:rsidR="00557779" w:rsidRPr="00557779" w:rsidRDefault="001A56CF" w:rsidP="001A56CF">
            <w:r>
              <w:rPr>
                <w:rFonts w:ascii="Times" w:hAnsi="Times" w:cs="Times"/>
                <w:sz w:val="25"/>
                <w:szCs w:val="25"/>
              </w:rPr>
              <w:t>predseda vlády Slovenskej republiky</w:t>
            </w:r>
          </w:p>
        </w:tc>
      </w:tr>
      <w:tr w:rsidR="00557779" w14:paraId="7FA2E7D9" w14:textId="77777777" w:rsidTr="005E1E88">
        <w:trPr>
          <w:cantSplit/>
        </w:trPr>
        <w:tc>
          <w:tcPr>
            <w:tcW w:w="1668" w:type="dxa"/>
          </w:tcPr>
          <w:p w14:paraId="69BC451D" w14:textId="77777777" w:rsidR="00557779" w:rsidRPr="00557779" w:rsidRDefault="00557779" w:rsidP="0081708C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7878" w:type="dxa"/>
          </w:tcPr>
          <w:p w14:paraId="76B4580D" w14:textId="77777777" w:rsidR="00557779" w:rsidRDefault="00557779" w:rsidP="0081708C"/>
        </w:tc>
      </w:tr>
      <w:tr w:rsidR="00557779" w14:paraId="2E92D592" w14:textId="77777777" w:rsidTr="005E1E88">
        <w:trPr>
          <w:cantSplit/>
        </w:trPr>
        <w:tc>
          <w:tcPr>
            <w:tcW w:w="1668" w:type="dxa"/>
          </w:tcPr>
          <w:p w14:paraId="27A57D39" w14:textId="5302757F" w:rsidR="00557779" w:rsidRPr="0010780A" w:rsidRDefault="001A56CF" w:rsidP="001A56CF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Na vedomie:</w:t>
            </w:r>
          </w:p>
        </w:tc>
        <w:tc>
          <w:tcPr>
            <w:tcW w:w="7878" w:type="dxa"/>
          </w:tcPr>
          <w:p w14:paraId="12C1C442" w14:textId="0F99B01F" w:rsidR="00557779" w:rsidRDefault="001A56CF" w:rsidP="001A56CF">
            <w:r>
              <w:rPr>
                <w:rFonts w:ascii="Times" w:hAnsi="Times" w:cs="Times"/>
                <w:sz w:val="25"/>
                <w:szCs w:val="25"/>
              </w:rPr>
              <w:t>predseda Národnej rady Slovenskej republiky</w:t>
            </w:r>
          </w:p>
        </w:tc>
      </w:tr>
    </w:tbl>
    <w:p w14:paraId="4FF3A38B" w14:textId="77777777" w:rsidR="00557779" w:rsidRDefault="00557779" w:rsidP="0081708C"/>
    <w:sectPr w:rsidR="00557779" w:rsidSect="00C858E5">
      <w:pgSz w:w="12240" w:h="15840"/>
      <w:pgMar w:top="56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proofState w:spelling="clean" w:grammar="clean"/>
  <w:defaultTabStop w:val="709"/>
  <w:hyphenationZone w:val="425"/>
  <w:doNotShadeFormData/>
  <w:characterSpacingControl w:val="doNotCompress"/>
  <w:doNotValidateAgainstSchema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B67"/>
    <w:rsid w:val="00000627"/>
    <w:rsid w:val="00061FED"/>
    <w:rsid w:val="00074658"/>
    <w:rsid w:val="000B34D9"/>
    <w:rsid w:val="0010780A"/>
    <w:rsid w:val="00175B8A"/>
    <w:rsid w:val="001A56CF"/>
    <w:rsid w:val="001D495F"/>
    <w:rsid w:val="00266B00"/>
    <w:rsid w:val="002B0D08"/>
    <w:rsid w:val="00356199"/>
    <w:rsid w:val="00372BCE"/>
    <w:rsid w:val="00376D2B"/>
    <w:rsid w:val="00402F32"/>
    <w:rsid w:val="004316EE"/>
    <w:rsid w:val="00456D57"/>
    <w:rsid w:val="005151A4"/>
    <w:rsid w:val="00557779"/>
    <w:rsid w:val="00596D02"/>
    <w:rsid w:val="005E1E88"/>
    <w:rsid w:val="005E4BAF"/>
    <w:rsid w:val="006740F9"/>
    <w:rsid w:val="006A2A39"/>
    <w:rsid w:val="006B6F58"/>
    <w:rsid w:val="006F2EA0"/>
    <w:rsid w:val="006F3C1D"/>
    <w:rsid w:val="006F6506"/>
    <w:rsid w:val="007C2AD6"/>
    <w:rsid w:val="0081708C"/>
    <w:rsid w:val="008462F5"/>
    <w:rsid w:val="008503D4"/>
    <w:rsid w:val="008C3A96"/>
    <w:rsid w:val="0092640A"/>
    <w:rsid w:val="00976A51"/>
    <w:rsid w:val="009964F3"/>
    <w:rsid w:val="009C4F6D"/>
    <w:rsid w:val="00A3474E"/>
    <w:rsid w:val="00B07CB6"/>
    <w:rsid w:val="00BD2459"/>
    <w:rsid w:val="00BD562D"/>
    <w:rsid w:val="00BE47B1"/>
    <w:rsid w:val="00C0662A"/>
    <w:rsid w:val="00C604FB"/>
    <w:rsid w:val="00C82652"/>
    <w:rsid w:val="00C858E5"/>
    <w:rsid w:val="00CC3A18"/>
    <w:rsid w:val="00D26F72"/>
    <w:rsid w:val="00D30B43"/>
    <w:rsid w:val="00D912E3"/>
    <w:rsid w:val="00E22B67"/>
    <w:rsid w:val="00EA65D1"/>
    <w:rsid w:val="00EB7696"/>
    <w:rsid w:val="00ED412E"/>
    <w:rsid w:val="00F94F2B"/>
    <w:rsid w:val="00F9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9B848F"/>
  <w14:defaultImageDpi w14:val="96"/>
  <w15:docId w15:val="{FC5FAA4C-8E15-4DEC-A0A9-E669BD5FF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y"/>
    <w:link w:val="Nadpis1Char"/>
    <w:uiPriority w:val="99"/>
    <w:qFormat/>
    <w:pPr>
      <w:outlineLvl w:val="0"/>
    </w:pPr>
  </w:style>
  <w:style w:type="paragraph" w:styleId="Nadpis2">
    <w:name w:val="heading 2"/>
    <w:basedOn w:val="Normlny"/>
    <w:link w:val="Nadpis2Char"/>
    <w:uiPriority w:val="99"/>
    <w:qFormat/>
    <w:pPr>
      <w:outlineLvl w:val="1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A65D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A65D1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EA65D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A65D1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A65D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A65D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A65D1"/>
    <w:rPr>
      <w:b/>
      <w:bCs/>
      <w:sz w:val="20"/>
      <w:szCs w:val="20"/>
    </w:rPr>
  </w:style>
  <w:style w:type="paragraph" w:styleId="Pta">
    <w:name w:val="footer"/>
    <w:basedOn w:val="Normlny"/>
    <w:link w:val="PtaChar"/>
    <w:rsid w:val="00BD2459"/>
    <w:pPr>
      <w:keepNext/>
      <w:keepLines/>
      <w:widowControl/>
      <w:tabs>
        <w:tab w:val="center" w:pos="4536"/>
        <w:tab w:val="right" w:pos="9072"/>
      </w:tabs>
      <w:autoSpaceDE/>
      <w:autoSpaceDN/>
      <w:adjustRightInd/>
      <w:jc w:val="center"/>
    </w:pPr>
    <w:rPr>
      <w:rFonts w:eastAsia="Times New Roman" w:cs="Times New Roman"/>
      <w:sz w:val="24"/>
    </w:rPr>
  </w:style>
  <w:style w:type="character" w:customStyle="1" w:styleId="PtaChar">
    <w:name w:val="Päta Char"/>
    <w:basedOn w:val="Predvolenpsmoodseku"/>
    <w:link w:val="Pta"/>
    <w:rsid w:val="00BD2459"/>
    <w:rPr>
      <w:rFonts w:eastAsia="Times New Roman" w:cs="Times New Roman"/>
      <w:sz w:val="24"/>
      <w:szCs w:val="20"/>
    </w:rPr>
  </w:style>
  <w:style w:type="table" w:styleId="Mriekatabuky">
    <w:name w:val="Table Grid"/>
    <w:basedOn w:val="Normlnatabuka"/>
    <w:uiPriority w:val="99"/>
    <w:unhideWhenUsed/>
    <w:rsid w:val="00557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7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39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Poslanecký návrh zákona - návrh uznesenia vlády"/>
    <f:field ref="objsubject" par="" edit="true" text="Poslanecký návrh zákona - návrh uznesenia vlády"/>
    <f:field ref="objcreatedby" par="" text="Administrator, System"/>
    <f:field ref="objcreatedat" par="" text="23.5.2017 11:15:44"/>
    <f:field ref="objchangedby" par="" text="Administrator, System"/>
    <f:field ref="objmodifiedat" par="" text="23.5.2017 11:15:49"/>
    <f:field ref="doc_FSCFOLIO_1_1001_FieldDocumentNumber" par="" text=""/>
    <f:field ref="doc_FSCFOLIO_1_1001_FieldSubject" par="" edit="true" text="Poslanecký návrh zákona - návrh uznesenia vlády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C43B4C0F-AE50-4B6B-A415-8BEE394B3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Pavol Gibala</dc:creator>
  <cp:lastModifiedBy>DONATOVA Dasa</cp:lastModifiedBy>
  <cp:revision>8</cp:revision>
  <cp:lastPrinted>2020-10-05T05:13:00Z</cp:lastPrinted>
  <dcterms:created xsi:type="dcterms:W3CDTF">2020-09-25T08:13:00Z</dcterms:created>
  <dcterms:modified xsi:type="dcterms:W3CDTF">2020-10-05T05:13:00Z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COO.2145.1000.3.1978581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Poslanecký návrh - zákon</vt:lpwstr>
  </property>
  <property fmtid="{D5CDD505-2E9C-101B-9397-08002B2CF9AE}" pid="5" name="FSC#SKEDITIONSLOVLEX@103.510:stavpredpis">
    <vt:lpwstr>Medzirezortné pripomienkové konanie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Daňové právo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Ing. Petronela Mastihubová</vt:lpwstr>
  </property>
  <property fmtid="{D5CDD505-2E9C-101B-9397-08002B2CF9AE}" pid="11" name="FSC#SKEDITIONSLOVLEX@103.510:zodppredkladatel">
    <vt:lpwstr>Peter Kažimír</vt:lpwstr>
  </property>
  <property fmtid="{D5CDD505-2E9C-101B-9397-08002B2CF9AE}" pid="12" name="FSC#SKEDITIONSLOVLEX@103.510:nazovpredpis">
    <vt:lpwstr> Návrh poslancov NR SR Andreja Danka, Tibora Bernaťáka, Tibora Jančula, Jaroslava Ridoška a Dušana Tittela na vydanie zákona, ktorým sa mení a dopĺňa zákon č. 289/2008 Z. z. o používaní elektronickej registračnej pokladnice a o zmene a doplnení zákona Slo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financií Slovenskej republiky</vt:lpwstr>
  </property>
  <property fmtid="{D5CDD505-2E9C-101B-9397-08002B2CF9AE}" pid="15" name="FSC#SKEDITIONSLOVLEX@103.510:pripomienkovatelia">
    <vt:lpwstr/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§ 70 ods. 2 zákona NR SR č. 350/1996 Z. z. o rokovacom poriadku Národnej rady  Slovenskej republiky v znení neskorších predpisov   </vt:lpwstr>
  </property>
  <property fmtid="{D5CDD505-2E9C-101B-9397-08002B2CF9AE}" pid="18" name="FSC#SKEDITIONSLOVLEX@103.510:plnynazovpredpis">
    <vt:lpwstr> Návrh poslancov NR SR Andreja Danka, Tibora Bernaťáka, Tibora Jančula, Jaroslava Ridoška a Dušana Tittela na vydanie zákona, ktorým sa mení a dopĺňa zákon č. 289/2008 Z. z. o používaní elektronickej registračnej pokladnice a o zmene a doplnení zákona Slo</vt:lpwstr>
  </property>
  <property fmtid="{D5CDD505-2E9C-101B-9397-08002B2CF9AE}" pid="19" name="FSC#SKEDITIONSLOVLEX@103.510:rezortcislopredpis">
    <vt:lpwstr>MF/012969/2017-77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LP/2017/375</vt:lpwstr>
  </property>
  <property fmtid="{D5CDD505-2E9C-101B-9397-08002B2CF9AE}" pid="29" name="FSC#SKEDITIONSLOVLEX@103.510:typsprievdok">
    <vt:lpwstr>Návrh uznesenia vlády Slovenskej republiky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>nie je upravená v práve Európskej únie</vt:lpwstr>
  </property>
  <property fmtid="{D5CDD505-2E9C-101B-9397-08002B2CF9AE}" pid="38" name="FSC#SKEDITIONSLOVLEX@103.510:AttrStrListDocPropPrimarnePravoEU">
    <vt:lpwstr/>
  </property>
  <property fmtid="{D5CDD505-2E9C-101B-9397-08002B2CF9AE}" pid="39" name="FSC#SKEDITIONSLOVLEX@103.510:AttrStrListDocPropSekundarneLegPravoPO">
    <vt:lpwstr/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>nie je obsiahnutá v judikatúre Súdneho dvora Európskej únie</vt:lpwstr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/>
  </property>
  <property fmtid="{D5CDD505-2E9C-101B-9397-08002B2CF9AE}" pid="45" name="FSC#SKEDITIONSLOVLEX@103.510:AttrStrListDocPropLehotaNaPredlozenie">
    <vt:lpwstr/>
  </property>
  <property fmtid="{D5CDD505-2E9C-101B-9397-08002B2CF9AE}" pid="46" name="FSC#SKEDITIONSLOVLEX@103.510:AttrStrListDocPropInfoZaciatokKonania">
    <vt:lpwstr/>
  </property>
  <property fmtid="{D5CDD505-2E9C-101B-9397-08002B2CF9AE}" pid="47" name="FSC#SKEDITIONSLOVLEX@103.510:AttrStrListDocPropInfoUzPreberanePP">
    <vt:lpwstr/>
  </property>
  <property fmtid="{D5CDD505-2E9C-101B-9397-08002B2CF9AE}" pid="48" name="FSC#SKEDITIONSLOVLEX@103.510:AttrStrListDocPropStupenZlucitelnostiPP">
    <vt:lpwstr>úplný</vt:lpwstr>
  </property>
  <property fmtid="{D5CDD505-2E9C-101B-9397-08002B2CF9AE}" pid="49" name="FSC#SKEDITIONSLOVLEX@103.510:AttrStrListDocPropGestorSpolupRezorty">
    <vt:lpwstr>Ministerstvo financií Slovenskej republiky</vt:lpwstr>
  </property>
  <property fmtid="{D5CDD505-2E9C-101B-9397-08002B2CF9AE}" pid="50" name="FSC#SKEDITIONSLOVLEX@103.510:AttrDateDocPropZaciatokPKK">
    <vt:lpwstr/>
  </property>
  <property fmtid="{D5CDD505-2E9C-101B-9397-08002B2CF9AE}" pid="51" name="FSC#SKEDITIONSLOVLEX@103.510:AttrDateDocPropUkonceniePKK">
    <vt:lpwstr/>
  </property>
  <property fmtid="{D5CDD505-2E9C-101B-9397-08002B2CF9AE}" pid="52" name="FSC#SKEDITIONSLOVLEX@103.510:AttrStrDocPropVplyvRozpocetVS">
    <vt:lpwstr>Negatívne</vt:lpwstr>
  </property>
  <property fmtid="{D5CDD505-2E9C-101B-9397-08002B2CF9AE}" pid="53" name="FSC#SKEDITIONSLOVLEX@103.510:AttrStrDocPropVplyvPodnikatelskeProstr">
    <vt:lpwstr>Pozitívne</vt:lpwstr>
  </property>
  <property fmtid="{D5CDD505-2E9C-101B-9397-08002B2CF9AE}" pid="54" name="FSC#SKEDITIONSLOVLEX@103.510:AttrStrDocPropVplyvSocialny">
    <vt:lpwstr>Žiadne</vt:lpwstr>
  </property>
  <property fmtid="{D5CDD505-2E9C-101B-9397-08002B2CF9AE}" pid="55" name="FSC#SKEDITIONSLOVLEX@103.510:AttrStrDocPropVplyvNaZivotProstr">
    <vt:lpwstr>Žiadne</vt:lpwstr>
  </property>
  <property fmtid="{D5CDD505-2E9C-101B-9397-08002B2CF9AE}" pid="56" name="FSC#SKEDITIONSLOVLEX@103.510:AttrStrDocPropVplyvNaInformatizaciu">
    <vt:lpwstr>Žiadne</vt:lpwstr>
  </property>
  <property fmtid="{D5CDD505-2E9C-101B-9397-08002B2CF9AE}" pid="57" name="FSC#SKEDITIONSLOVLEX@103.510:AttrStrListDocPropPoznamkaVplyv">
    <vt:lpwstr>Propodnikateľské opatrenie - možnosť používania virtuálnej registračnej pokladnice pre všetky podnikateľské subjekty bez akéhokoľvek obmedzenia.</vt:lpwstr>
  </property>
  <property fmtid="{D5CDD505-2E9C-101B-9397-08002B2CF9AE}" pid="58" name="FSC#SKEDITIONSLOVLEX@103.510:AttrStrListDocPropAltRiesenia">
    <vt:lpwstr>Žiadne.</vt:lpwstr>
  </property>
  <property fmtid="{D5CDD505-2E9C-101B-9397-08002B2CF9AE}" pid="59" name="FSC#SKEDITIONSLOVLEX@103.510:AttrStrListDocPropStanoviskoGest">
    <vt:lpwstr/>
  </property>
  <property fmtid="{D5CDD505-2E9C-101B-9397-08002B2CF9AE}" pid="60" name="FSC#SKEDITIONSLOVLEX@103.510:AttrStrListDocPropTextKomunike">
    <vt:lpwstr>Vláda Slovenskej republiky na svojom rokovaní dňa ....................... prerokovala a schválila návrh poslancov Národnej rady Slovenskej republiky  Andreja Danka, Tibora Bernaťáka, Tibora Jančula, Jaroslava Ridoška a Dušana Tittela na vydanie zákona, kt</vt:lpwstr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</vt:lpwstr>
  </property>
  <property fmtid="{D5CDD505-2E9C-101B-9397-08002B2CF9AE}" pid="129" name="FSC#SKEDITIONSLOVLEX@103.510:AttrStrListDocPropUznesenieNaVedomie">
    <vt:lpwstr>predseda Národnej rady Slovenskej republiky</vt:lpwstr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 align="center"&gt;&amp;nbsp;&lt;/p&gt;&lt;p style="text-align: justify;"&gt;&amp;nbsp;&amp;nbsp;&amp;nbsp;&amp;nbsp;&amp;nbsp;&amp;nbsp;&amp;nbsp;&amp;nbsp;&amp;nbsp;&amp;nbsp;&amp;nbsp; Podľa § 70 ods. 2 zákona Národnej rady Slovenskej republiky č. 350/1996 Z. z. o&amp;nbsp;rokovacom poriadku Národnej rady Slovenskej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funkciaPred">
    <vt:lpwstr>referent</vt:lpwstr>
  </property>
  <property fmtid="{D5CDD505-2E9C-101B-9397-08002B2CF9AE}" pid="134" name="FSC#SKEDITIONSLOVLEX@103.510:funkciaPredAkuzativ">
    <vt:lpwstr>referentovi</vt:lpwstr>
  </property>
  <property fmtid="{D5CDD505-2E9C-101B-9397-08002B2CF9AE}" pid="135" name="FSC#SKEDITIONSLOVLEX@103.510:funkciaPredDativ">
    <vt:lpwstr>referenta</vt:lpwstr>
  </property>
  <property fmtid="{D5CDD505-2E9C-101B-9397-08002B2CF9AE}" pid="136" name="FSC#SKEDITIONSLOVLEX@103.510:funkciaZodpPred">
    <vt:lpwstr>minister financií Slovenskej republiky</vt:lpwstr>
  </property>
  <property fmtid="{D5CDD505-2E9C-101B-9397-08002B2CF9AE}" pid="137" name="FSC#SKEDITIONSLOVLEX@103.510:funkciaZodpPredAkuzativ">
    <vt:lpwstr>ministrovi financií Slovenskej republiky</vt:lpwstr>
  </property>
  <property fmtid="{D5CDD505-2E9C-101B-9397-08002B2CF9AE}" pid="138" name="FSC#SKEDITIONSLOVLEX@103.510:funkciaZodpPredDativ">
    <vt:lpwstr>ministra financií Slovenskej republiky</vt:lpwstr>
  </property>
  <property fmtid="{D5CDD505-2E9C-101B-9397-08002B2CF9AE}" pid="139" name="FSC#SKEDITIONSLOVLEX@103.510:funkciaDalsiPred">
    <vt:lpwstr/>
  </property>
  <property fmtid="{D5CDD505-2E9C-101B-9397-08002B2CF9AE}" pid="140" name="FSC#SKEDITIONSLOVLEX@103.510:funkciaDalsiPredAkuzativ">
    <vt:lpwstr/>
  </property>
  <property fmtid="{D5CDD505-2E9C-101B-9397-08002B2CF9AE}" pid="141" name="FSC#SKEDITIONSLOVLEX@103.510:funkciaDalsiPredDativ">
    <vt:lpwstr/>
  </property>
  <property fmtid="{D5CDD505-2E9C-101B-9397-08002B2CF9AE}" pid="142" name="FSC#SKEDITIONSLOVLEX@103.510:predkladateliaObalSD">
    <vt:lpwstr>Peter Kažimír_x000d_
minister financií Slovenskej republiky</vt:lpwstr>
  </property>
  <property fmtid="{D5CDD505-2E9C-101B-9397-08002B2CF9AE}" pid="143" name="FSC#SKEDITIONSLOVLEX@103.510:spravaucastverej">
    <vt:lpwstr>&lt;p&gt;Verejnosť&amp;nbsp;nebola o&amp;nbsp;príprave poslaneckého návrhu zákona, ktorým sa mení a&amp;nbsp;dopĺňa zákon č. 289/2008 Z. z. o&amp;nbsp;používaní elektronickej registračnej pokladnice a&amp;nbsp;o&amp;nbsp;zmene a doplnení zákona Slovenskej národnej rady č. 511/1992 Zb.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>venskej národnej rady č. 511/1992 Zb. o správe daní a poplatkov a o zmenách v sústave územných finančných orgánov v znení neskorších predpisov v znení neskorších predpisov (tlač 528) </vt:lpwstr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>venskej národnej rady č. 511/1992 Zb. o správe daní a poplatkov a o zmenách v sústave územných finančných orgánov v znení neskorších predpisov v znení neskorších predpisov (tlač 528) </vt:lpwstr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2017</vt:lpwstr>
  </property>
</Properties>
</file>