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954BDA" w:rsidRDefault="00954BDA">
      <w:pPr>
        <w:jc w:val="center"/>
        <w:divId w:val="2084377275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Návrh skupiny poslancov Národnej rady Slovenskej republiky Milana Vetráka, Petra Dobeša, Igora Husa, Rastislava Jíleka, Petra Libu, Zity Pleštinskej a Vojtecha Tótha na vydanie zákona, ktorým sa dopĺňa zákon Národnej rady Slovenskej republiky č. 145/1995 Z. z. o správnych poplatkoch v znení neskorších predpisov 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954BDA" w:rsidP="00954BDA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14 / 0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954BDA" w:rsidRDefault="00954BDA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8492"/>
        <w:gridCol w:w="1415"/>
      </w:tblGrid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predkladateľovi riadne vyplniť doložku vybraných vplyvov podľa obsahových položiek uvedených v časti II. Jednotnej metodiky. V tejto súvislosti tiež odporúčame, aby predkladateľ k vyznačeným vplyvom na rozpočet verejnej správy a služieb pre občana vypracoval príslušné analýzy vplyvov.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novelizačnom bode 2 odporúčame slová ,,bodom 3“ nahradiť slovami ,,tretím bodom“ a na miesto citácie nariadenia Európskeho parlamentu a Rady (EÚ) 2016/1191 priamo v texte odporúčame použiť odkaz na osobitný predpis a v príslušnej poznámke pod čiarou uviesť názov a publikačný zdroj predmetného nariadenia.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 novelizačnom bode 5 odporúčame slová ,,bode 1“ nahradiť slovami ,,prvom bode“.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Doložku vybraných vplyvov odporúčame vypracovať podľa časti II Jednotnej metodiky na posudzovanie vybraných vplyvov (najmä body 2. až 5. doložky vybraných vplyvov). Zároveň odporúčame vypracovať analýzu vplyvov na rozpočet a analýzu vplyvov na služby pre občana“, keďže materiál vykazuje pozitívne a negatívne vplyvy na rozpočet verejnej správy a pozitívne vplyvy na služby verejnej správy pre občana, ak ide o marginálne vplyvy/nevyčísliteľné vplyvy v bode 10. doložky vybraných vplyvov odporúčame túto skutočnosť popísať.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Doložku zlučiteľnosti odporúčame prepracovať podľa prílohy č. 2 k Legislatívnym pravidlám vlády SR v znení účinnom od 15. júla 2020 a zároveň v bode 3 písm. a) doložky zlučiteľnosti uviesť číslo článku a názov zmluvy, v ktorej je predmet návrhu zákona v rámci primárneho práva upravený a v bode 3 písm. b) odporúčame namiesto číselného označenia nariadenia ,,2016/1991“ uviesť číselné označenie ,,2016/1191“ a uviesť gestora nariadenia.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dôvodovej správe osobitnej časti</w:t>
            </w:r>
            <w:r>
              <w:rPr>
                <w:rFonts w:ascii="Times" w:hAnsi="Times" w:cs="Times"/>
                <w:sz w:val="25"/>
                <w:szCs w:val="25"/>
              </w:rPr>
              <w:br/>
              <w:t>V dôvodovej správe osobitnej časti vo vecnom odôvodnení k bodom 1 a 2 odporúčame skratku ,,Čl.“ nahradiť skratkou ,,čl.“, a to pri všetkých citáciách článkov nariadenia Európskeho parlamentu a Rady (EÚ) 2016/1191 a vo vecnom odôvodnení k bodom 3 až 6 pri citácií zákona č. 474/2005 Z. z. odporúčame vypustiť dodatok slov ,,v znení neskorších predpisov“, nakoľko ustanovenie § 4 ods. 6 písm. j) tohto zákona nebolo ešte ani jedenkrát novelizované.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dôvodovej správe všeobecnej časti</w:t>
            </w:r>
            <w:r>
              <w:rPr>
                <w:rFonts w:ascii="Times" w:hAnsi="Times" w:cs="Times"/>
                <w:sz w:val="25"/>
                <w:szCs w:val="25"/>
              </w:rPr>
              <w:br/>
              <w:t>V dôvodovej správe všeobecnej časti odporúčame uviesť zhrnutie vybraných vplyvov v súlade s doložkou vybraných vplyvov a zhrnutie vplyvov na manželstvo, rodičovstvo a rodinu.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 zákona s právom Európskej únie (bod 3 písm. b))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doložke zlučiteľnosti návrhu zákona s právom Európskej únie v bode 3 písm. b) slová „2016/1991“ nahradiť slovami „2016/1191“. Odôvodnenie: Legislatívno – technická pripomienka; precizovanie označenia nariadenia Európskeho parlamentu a Rady (EÚ) č. 2016/1191 zo 6. júla 2016 o podporovaní voľného pohybu občanov prostredníctvom zjednodušenia požiadaviek na predkladanie určitých verejných listín v Európskej únii a o zmene nariadenia (EÚ) č. 1024/2012 (Ú. v. EÚ L 200, 26. 7. 2016, s. 1).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doložke vybraných vplyvov </w:t>
            </w:r>
            <w:r>
              <w:rPr>
                <w:rFonts w:ascii="Times" w:hAnsi="Times" w:cs="Times"/>
                <w:sz w:val="25"/>
                <w:szCs w:val="25"/>
              </w:rPr>
              <w:br/>
              <w:t>Žiadam vypracovať doložku vybraných vplyvov v súlade s platným znením Legislatívnych pravidiel vlády Slovenskej republiky.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 zosúladiť doložku zlučiteľnosti návrhu právneho predpisu s právom Európskej únie (ďalej len „doložka zlučiteľnosti“) tak, aby znenie jednotne korešpondovalo s doložkou zlučiteľnosti, ktorá bola pôvodne priložená k poslaneckému návrhu zákona, nakoľko znenie doložky zlučiteľnosti vypracovanej Ministerstvom financií Slovenskej republiky nie je aktuálne vo vzťahu k Legislatívnym pravidlám vlády Slovenskej republiky. Rovnako odporúčame dotknuté doložky neduplikovať a ponechať len jedno aktuálne znenie.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predkladacej správe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 prvej strane predkladacej správy v časti, ktorá pojednáva o cieľoch návrhu zákona, za slovami „osobitne vo vzťahu k Európskej únie:“ navrhujem prvý bod preformulovať nasledovne: „uľahčiť voľný pohyb verejných listín v rámci Európskej únie a to tak, aby poplatok za získanie viacjazyčného štandardného formulára, ktorý sa pripája k niektorým verejným listinám, nepresiahol výrobné náklady viacjazyčného štandardného formulára alebo verejnej listiny, ku ktorej je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tento formulár pripojený,“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 úvodnej vete doplniť zákon č. 468/2005 Z. z. a zákon č. 144/2013 Z. z.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Dôvodovej správe vo Všeobecnej časti a v Doložke zlučiteľnosti v názve Nariadenia EP a Rady EU slová „2016/1991“ nahradiť slovami „2016/1191“.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Predkladacej správe v časti Všeobecne druhom odseku v prvej odrážke vypustiť slová „v súlade s“ z nadbytočnosti.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 ÚVSR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ZMOS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MŽPSR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 ÚVSR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54BDA">
        <w:trPr>
          <w:divId w:val="100035462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BDA" w:rsidRDefault="00954B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BDA" w:rsidRDefault="00954B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144C3"/>
    <w:rsid w:val="000B3F57"/>
    <w:rsid w:val="002C2B40"/>
    <w:rsid w:val="002F00DB"/>
    <w:rsid w:val="00327A2D"/>
    <w:rsid w:val="003A35EB"/>
    <w:rsid w:val="003C009A"/>
    <w:rsid w:val="004C083B"/>
    <w:rsid w:val="0059432D"/>
    <w:rsid w:val="005A1161"/>
    <w:rsid w:val="006173E4"/>
    <w:rsid w:val="00661635"/>
    <w:rsid w:val="006A0E56"/>
    <w:rsid w:val="00761851"/>
    <w:rsid w:val="00772C99"/>
    <w:rsid w:val="00773CE7"/>
    <w:rsid w:val="008461A5"/>
    <w:rsid w:val="0087529A"/>
    <w:rsid w:val="008F1A80"/>
    <w:rsid w:val="00954BDA"/>
    <w:rsid w:val="00A56287"/>
    <w:rsid w:val="00AA4FD0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24C06-154A-4D94-8C80-33962BFC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15.10.2020 4:10:28"/>
    <f:field ref="objchangedby" par="" text="Fscclone"/>
    <f:field ref="objmodifiedat" par="" text="15.10.2020 4:10:31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F80E812-3B9F-4823-A504-9B78BBD8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Fulopova Jana</cp:lastModifiedBy>
  <cp:revision>2</cp:revision>
  <dcterms:created xsi:type="dcterms:W3CDTF">2020-10-15T06:40:00Z</dcterms:created>
  <dcterms:modified xsi:type="dcterms:W3CDTF">2020-10-15T06:40:00Z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&lt;p&gt;Vzhľadom na skutočnosť, že ide o&amp;nbsp;návrh poslancov Národnej rady Slovenskej republiky Milana Vetráka, Petra Dobeša, Igora Husa, Rastislava Jíleka, Petra Libu, Zity Pleštinskej a&amp;nbsp;Vojtecha Tótha na vydanie zákona, ktorým sa dopĺňa zákon Národnej 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Jana Fülöpová</vt:lpwstr>
  </property>
  <property fmtid="{D5CDD505-2E9C-101B-9397-08002B2CF9AE}" pid="11" name="FSC#SKEDITIONSLOVLEX@103.510:zodppredkladatel">
    <vt:lpwstr>Ing. Eduard Heger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skupiny poslancov Národnej rady Slovenskej republiky Milana Vetráka, Petra Dobeša, Igora Husa, Rastislava Jíleka, Petra Libu, Zity Pleštinskej a Vojtecha Tótha na vydanie zákona, ktorým sa dopĺňa zákon Národnej rady Slovenskej republiky č. 145/1995</vt:lpwstr>
  </property>
  <property fmtid="{D5CDD505-2E9C-101B-9397-08002B2CF9AE}" pid="14" name="FSC#SKEDITIONSLOVLEX@103.510:nazovpredpis1">
    <vt:lpwstr> Z. z. o správnych poplatkoch v znení neskorších predpisov </vt:lpwstr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financií Slovenskej republiky</vt:lpwstr>
  </property>
  <property fmtid="{D5CDD505-2E9C-101B-9397-08002B2CF9AE}" pid="19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70 ods. 2 zákona NR SR č. 350/1996 Z. z. o rokovacom poriadku Národnej rady Slovenskej republiky</vt:lpwstr>
  </property>
  <property fmtid="{D5CDD505-2E9C-101B-9397-08002B2CF9AE}" pid="22" name="FSC#SKEDITIONSLOVLEX@103.510:plnynazovpredpis">
    <vt:lpwstr> Návrh skupiny poslancov Národnej rady Slovenskej republiky Milana Vetráka, Petra Dobeša, Igora Husa, Rastislava Jíleka, Petra Libu, Zity Pleštinskej a Vojtecha Tótha na vydanie zákona, ktorým sa dopĺňa zákon Národnej rady Slovenskej republiky č. 145/1995</vt:lpwstr>
  </property>
  <property fmtid="{D5CDD505-2E9C-101B-9397-08002B2CF9AE}" pid="23" name="FSC#SKEDITIONSLOVLEX@103.510:plnynazovpredpis1">
    <vt:lpwstr> Z. z. o správnych poplatkoch v znení neskorších predpisov 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MF/017086/2020 - 726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LP/2020/430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>Európskej únie, a to v nariadení Európskeho parlamentu a Rady (EÚ) 2016/1991 zo 6. júla 2016 o podporovaní voľného pohybu občanov prostredníctvom zjednodušenia požiadaviek na predkladanie určitých verejných listín v Európskej únii a o zmene nariadenia (EÚ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nie je obsiahnutý</vt:lpwstr>
  </property>
  <property fmtid="{D5CDD505-2E9C-101B-9397-08002B2CF9AE}" pid="51" name="FSC#SKEDITIONSLOVLEX@103.510:AttrStrListDocPropLehotaPrebratieSmernice">
    <vt:lpwstr>bezpredmetné,  keďže nariadenie EÚ je priamo aplikovateľný právny predpis,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v danej oblasti nebol proti Slovenskej republike začatý postup Európskej komisie a ani konanie Súdneho dvora Európskej únie podľa článkov 258 až 260 Zmluvy o fungovaní Európskej únie,</vt:lpwstr>
  </property>
  <property fmtid="{D5CDD505-2E9C-101B-9397-08002B2CF9AE}" pid="54" name="FSC#SKEDITIONSLOVLEX@103.510:AttrStrListDocPropInfoUzPreberanePP">
    <vt:lpwstr>bezpredmetné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Pozitívne_x000d_
Negatívne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podpredseda vlády a minister financií SR</vt:lpwstr>
  </property>
  <property fmtid="{D5CDD505-2E9C-101B-9397-08002B2CF9AE}" pid="141" name="FSC#SKEDITIONSLOVLEX@103.510:funkciaZodpPredAkuzativ">
    <vt:lpwstr>podpredsedu vlády a ministra financií SR</vt:lpwstr>
  </property>
  <property fmtid="{D5CDD505-2E9C-101B-9397-08002B2CF9AE}" pid="142" name="FSC#SKEDITIONSLOVLEX@103.510:funkciaZodpPredDativ">
    <vt:lpwstr>podpredsedovi vlády a ministrovi financií SR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Eduard Heger_x000d_
podpredseda vlády a minister financií SR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&lt;p&gt;Na základe § 70 ods. 2 zákona Národnej rady Slovenskej republiky č. 350/1996 Z. z. o&amp;nbsp;rokovacom poriadku Národnej rady Slovenskej republiky v&amp;nbsp;znení neskorších predpisov a podľa čl. 31 Legislatívnych pravidiel vlády Slovenskej republiky predkla</vt:lpwstr>
  </property>
  <property fmtid="{D5CDD505-2E9C-101B-9397-08002B2CF9AE}" pid="149" name="FSC#COOSYSTEM@1.1:Container">
    <vt:lpwstr>COO.2145.1000.3.4048850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15. 10. 2020</vt:lpwstr>
  </property>
</Properties>
</file>