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rsidTr="00D66402">
        <w:trPr>
          <w:trHeight w:val="567"/>
        </w:trPr>
        <w:tc>
          <w:tcPr>
            <w:tcW w:w="9212" w:type="dxa"/>
            <w:shd w:val="clear" w:color="auto" w:fill="D9D9D9" w:themeFill="background1" w:themeFillShade="D9"/>
          </w:tcPr>
          <w:p w:rsidR="009F2DFA" w:rsidRPr="00042C66" w:rsidRDefault="008A1252" w:rsidP="00D66402">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D66402">
        <w:trPr>
          <w:trHeight w:val="567"/>
        </w:trPr>
        <w:tc>
          <w:tcPr>
            <w:tcW w:w="9212" w:type="dxa"/>
            <w:shd w:val="clear" w:color="auto" w:fill="D9D9D9" w:themeFill="background1" w:themeFillShade="D9"/>
          </w:tcPr>
          <w:p w:rsidR="009F2DFA" w:rsidRPr="00042C66" w:rsidRDefault="009F2DFA" w:rsidP="00D66402">
            <w:pPr>
              <w:rPr>
                <w:b/>
                <w:sz w:val="24"/>
              </w:rPr>
            </w:pPr>
            <w:r w:rsidRPr="00042C66">
              <w:rPr>
                <w:b/>
                <w:sz w:val="24"/>
              </w:rPr>
              <w:t>Materiál bude mať vplyv s ohľadom na veľkostnú kategóriu podnikov:</w:t>
            </w:r>
          </w:p>
        </w:tc>
      </w:tr>
      <w:tr w:rsidR="009F2DFA" w:rsidRPr="00F04CCD" w:rsidTr="00D66402">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D66402">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D66402">
                      <w:pPr>
                        <w:jc w:val="center"/>
                      </w:pPr>
                      <w:r w:rsidRPr="00F04CCD">
                        <w:rPr>
                          <w:rFonts w:ascii="MS Mincho" w:eastAsia="MS Mincho" w:hAnsi="MS Mincho" w:cs="MS Mincho" w:hint="eastAsia"/>
                        </w:rPr>
                        <w:t>☐</w:t>
                      </w:r>
                    </w:p>
                  </w:tc>
                </w:sdtContent>
              </w:sdt>
              <w:tc>
                <w:tcPr>
                  <w:tcW w:w="8545" w:type="dxa"/>
                </w:tcPr>
                <w:p w:rsidR="009F2DFA" w:rsidRPr="00F04CCD" w:rsidRDefault="009F2DFA" w:rsidP="00D66402">
                  <w:pPr>
                    <w:rPr>
                      <w:b/>
                    </w:rPr>
                  </w:pPr>
                  <w:r w:rsidRPr="00F04CCD">
                    <w:rPr>
                      <w:b/>
                    </w:rPr>
                    <w:t xml:space="preserve">iba na MSP (0 - 249 zamestnancov) </w:t>
                  </w:r>
                </w:p>
              </w:tc>
            </w:tr>
            <w:tr w:rsidR="009F2DFA" w:rsidRPr="00F04CCD" w:rsidTr="00D66402">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D66402">
                      <w:pPr>
                        <w:jc w:val="center"/>
                      </w:pPr>
                      <w:r w:rsidRPr="00F04CCD">
                        <w:rPr>
                          <w:rFonts w:ascii="MS Mincho" w:eastAsia="MS Mincho" w:hAnsi="MS Mincho" w:cs="MS Mincho" w:hint="eastAsia"/>
                        </w:rPr>
                        <w:t>☐</w:t>
                      </w:r>
                    </w:p>
                  </w:tc>
                </w:sdtContent>
              </w:sdt>
              <w:tc>
                <w:tcPr>
                  <w:tcW w:w="8545" w:type="dxa"/>
                </w:tcPr>
                <w:p w:rsidR="009F2DFA" w:rsidRPr="00F04CCD" w:rsidRDefault="009F2DFA" w:rsidP="00D66402">
                  <w:pPr>
                    <w:rPr>
                      <w:b/>
                    </w:rPr>
                  </w:pPr>
                  <w:r w:rsidRPr="00F04CCD">
                    <w:rPr>
                      <w:b/>
                    </w:rPr>
                    <w:t>iba na veľké podniky (250 a viac zamestnancov)</w:t>
                  </w:r>
                </w:p>
              </w:tc>
            </w:tr>
            <w:tr w:rsidR="009F2DFA" w:rsidRPr="00F04CCD" w:rsidTr="00D66402">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7546C5" w:rsidP="00D66402">
                      <w:pPr>
                        <w:jc w:val="center"/>
                      </w:pPr>
                      <w:r>
                        <w:rPr>
                          <w:rFonts w:ascii="MS Gothic" w:eastAsia="MS Gothic" w:hAnsi="MS Gothic" w:hint="eastAsia"/>
                        </w:rPr>
                        <w:t>☒</w:t>
                      </w:r>
                    </w:p>
                  </w:tc>
                </w:sdtContent>
              </w:sdt>
              <w:tc>
                <w:tcPr>
                  <w:tcW w:w="8545" w:type="dxa"/>
                </w:tcPr>
                <w:p w:rsidR="009F2DFA" w:rsidRPr="00F04CCD" w:rsidRDefault="009F2DFA" w:rsidP="00D66402">
                  <w:r w:rsidRPr="00F04CCD">
                    <w:rPr>
                      <w:b/>
                    </w:rPr>
                    <w:t xml:space="preserve">na všetky </w:t>
                  </w:r>
                  <w:r>
                    <w:rPr>
                      <w:b/>
                    </w:rPr>
                    <w:t>kategórie</w:t>
                  </w:r>
                  <w:r w:rsidRPr="00F04CCD">
                    <w:rPr>
                      <w:b/>
                    </w:rPr>
                    <w:t xml:space="preserve"> podnikov</w:t>
                  </w:r>
                </w:p>
              </w:tc>
            </w:tr>
          </w:tbl>
          <w:p w:rsidR="009F2DFA" w:rsidRPr="00F04CCD" w:rsidRDefault="009F2DFA" w:rsidP="00D66402">
            <w:pPr>
              <w:rPr>
                <w:b/>
              </w:rPr>
            </w:pPr>
          </w:p>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.1 Dotknuté podnikateľské subjekty</w:t>
            </w:r>
          </w:p>
          <w:p w:rsidR="009F2DFA" w:rsidRPr="00F04CCD" w:rsidRDefault="009F2DFA" w:rsidP="00D66402">
            <w:pPr>
              <w:ind w:left="284"/>
              <w:rPr>
                <w:b/>
              </w:rPr>
            </w:pPr>
            <w:r w:rsidRPr="00042C66">
              <w:rPr>
                <w:sz w:val="24"/>
              </w:rPr>
              <w:t xml:space="preserve"> - </w:t>
            </w:r>
            <w:r w:rsidRPr="00042C66">
              <w:rPr>
                <w:b/>
                <w:sz w:val="24"/>
              </w:rPr>
              <w:t>z toho MSP</w:t>
            </w:r>
          </w:p>
        </w:tc>
      </w:tr>
      <w:tr w:rsidR="009F2DFA" w:rsidRPr="00F04CCD" w:rsidTr="00D66402">
        <w:tc>
          <w:tcPr>
            <w:tcW w:w="9212" w:type="dxa"/>
            <w:tcBorders>
              <w:bottom w:val="single" w:sz="4" w:space="0" w:color="auto"/>
            </w:tcBorders>
          </w:tcPr>
          <w:p w:rsidR="009F2DFA" w:rsidRPr="00F04CCD" w:rsidRDefault="009F2DFA" w:rsidP="00D66402">
            <w:pPr>
              <w:rPr>
                <w:i/>
              </w:rPr>
            </w:pPr>
            <w:r w:rsidRPr="00F04CCD">
              <w:rPr>
                <w:i/>
              </w:rPr>
              <w:t>Uveďte, aké podnikateľské subjekty budú predkladaným návrhom ovplyvnené.</w:t>
            </w:r>
          </w:p>
          <w:p w:rsidR="009F2DFA" w:rsidRPr="00F04CCD" w:rsidRDefault="009F2DFA" w:rsidP="00D66402">
            <w:pPr>
              <w:rPr>
                <w:i/>
              </w:rPr>
            </w:pPr>
            <w:r w:rsidRPr="00F04CCD">
              <w:rPr>
                <w:i/>
              </w:rPr>
              <w:t>Aký je ich počet?</w:t>
            </w:r>
          </w:p>
        </w:tc>
      </w:tr>
      <w:tr w:rsidR="009F2DFA" w:rsidRPr="00F04CCD" w:rsidTr="00D66402">
        <w:trPr>
          <w:trHeight w:val="1440"/>
        </w:trPr>
        <w:tc>
          <w:tcPr>
            <w:tcW w:w="9212" w:type="dxa"/>
            <w:tcBorders>
              <w:bottom w:val="single" w:sz="4" w:space="0" w:color="auto"/>
            </w:tcBorders>
          </w:tcPr>
          <w:p w:rsidR="00905881" w:rsidRDefault="007546C5" w:rsidP="007546C5">
            <w:pPr>
              <w:jc w:val="both"/>
            </w:pPr>
            <w:r>
              <w:t xml:space="preserve">Predkladaným návrhom zákona </w:t>
            </w:r>
            <w:r w:rsidR="00905881">
              <w:t xml:space="preserve">vo vzťahu k zavedeniu dočasnej ochrany </w:t>
            </w:r>
            <w:r>
              <w:t xml:space="preserve">budú ovplyvnené </w:t>
            </w:r>
            <w:r w:rsidR="005400FC">
              <w:t>všetky</w:t>
            </w:r>
            <w:r w:rsidR="002F03CF">
              <w:t xml:space="preserve"> tie</w:t>
            </w:r>
            <w:r w:rsidR="005400FC">
              <w:t xml:space="preserve"> kategórie podnikateľských subjektov</w:t>
            </w:r>
            <w:r w:rsidR="00905881">
              <w:t>, ktoré prevádzkujú podnik, a požiadajú príslušný súd o poskytnutie dočasnej ochrany, ak nejde o podnikateľov v úpadku alebo v predĺžení.</w:t>
            </w:r>
          </w:p>
          <w:p w:rsidR="00905881" w:rsidRPr="00905881" w:rsidRDefault="00905881" w:rsidP="00905881">
            <w:pPr>
              <w:jc w:val="both"/>
            </w:pPr>
            <w:r>
              <w:t xml:space="preserve">Vo </w:t>
            </w:r>
            <w:r w:rsidRPr="00905881">
              <w:t>vzťahu k úprave malého konkurzu budú návrhom zákona ovplyvnen</w:t>
            </w:r>
            <w:r w:rsidR="009911FA">
              <w:t>í</w:t>
            </w:r>
            <w:r w:rsidRPr="00905881">
              <w:t xml:space="preserve"> len dlžníci, ktorí sú právnickými osobami, ak splnia zákonom ustanovené podmienky pre vyhlásenie malého konkurzu, a</w:t>
            </w:r>
            <w:r w:rsidR="002F03CF">
              <w:t> </w:t>
            </w:r>
            <w:r w:rsidRPr="00905881">
              <w:t>to</w:t>
            </w:r>
            <w:r w:rsidR="002F03CF">
              <w:t xml:space="preserve"> najmä</w:t>
            </w:r>
          </w:p>
          <w:p w:rsidR="00905881" w:rsidRPr="00905881" w:rsidRDefault="002F03CF" w:rsidP="00905881">
            <w:pPr>
              <w:pStyle w:val="Odsekzoznamu"/>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majú ustanovený</w:t>
            </w:r>
            <w:r w:rsidR="00905881" w:rsidRPr="00905881">
              <w:rPr>
                <w:rFonts w:ascii="Times New Roman" w:hAnsi="Times New Roman" w:cs="Times New Roman"/>
                <w:sz w:val="20"/>
                <w:szCs w:val="20"/>
              </w:rPr>
              <w:t xml:space="preserve"> štatutárny orgán,</w:t>
            </w:r>
          </w:p>
          <w:p w:rsidR="00905881" w:rsidRPr="00905881" w:rsidRDefault="00905881" w:rsidP="00905881">
            <w:pPr>
              <w:pStyle w:val="Odsekzoznamu"/>
              <w:numPr>
                <w:ilvl w:val="0"/>
                <w:numId w:val="15"/>
              </w:numPr>
              <w:spacing w:after="0" w:line="240" w:lineRule="auto"/>
              <w:rPr>
                <w:rFonts w:ascii="Times New Roman" w:hAnsi="Times New Roman" w:cs="Times New Roman"/>
                <w:sz w:val="20"/>
                <w:szCs w:val="20"/>
              </w:rPr>
            </w:pPr>
            <w:r w:rsidRPr="00905881">
              <w:rPr>
                <w:rFonts w:ascii="Times New Roman" w:hAnsi="Times New Roman" w:cs="Times New Roman"/>
                <w:sz w:val="20"/>
                <w:szCs w:val="20"/>
              </w:rPr>
              <w:t>štatutárny orgán dlžníka alebo členovia štatutárneho orgánu sú osoby, ktoré nepôsobia ako štatutárny orgán alebo členovia štatutárneho orgánu vo viac ako desiatich právnických osobách zapísaných v obchodnom registri,</w:t>
            </w:r>
          </w:p>
          <w:p w:rsidR="00905881" w:rsidRPr="00905881" w:rsidRDefault="002F03CF" w:rsidP="00905881">
            <w:pPr>
              <w:pStyle w:val="Odsekzoznamu"/>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zložia </w:t>
            </w:r>
            <w:r w:rsidR="00905881" w:rsidRPr="00905881">
              <w:rPr>
                <w:rFonts w:ascii="Times New Roman" w:hAnsi="Times New Roman" w:cs="Times New Roman"/>
                <w:sz w:val="20"/>
                <w:szCs w:val="20"/>
              </w:rPr>
              <w:t>preddavok na náklady malého konkurzu,</w:t>
            </w:r>
          </w:p>
          <w:p w:rsidR="00905881" w:rsidRPr="00905881" w:rsidRDefault="002F03CF" w:rsidP="00905881">
            <w:pPr>
              <w:pStyle w:val="Odsekzoznamu"/>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neporušujú</w:t>
            </w:r>
            <w:r w:rsidR="00905881" w:rsidRPr="00905881">
              <w:rPr>
                <w:rFonts w:ascii="Times New Roman" w:hAnsi="Times New Roman" w:cs="Times New Roman"/>
                <w:sz w:val="20"/>
                <w:szCs w:val="20"/>
              </w:rPr>
              <w:t xml:space="preserve"> povinnosť podľa § 40 ods. 2 </w:t>
            </w:r>
            <w:r w:rsidR="00BB3BD5">
              <w:rPr>
                <w:rFonts w:ascii="Times New Roman" w:hAnsi="Times New Roman" w:cs="Times New Roman"/>
                <w:sz w:val="20"/>
                <w:szCs w:val="20"/>
              </w:rPr>
              <w:t xml:space="preserve">a 4 </w:t>
            </w:r>
            <w:r w:rsidR="00905881" w:rsidRPr="00905881">
              <w:rPr>
                <w:rFonts w:ascii="Times New Roman" w:hAnsi="Times New Roman" w:cs="Times New Roman"/>
                <w:sz w:val="20"/>
                <w:szCs w:val="20"/>
              </w:rPr>
              <w:t>Obchodného zákonníka,</w:t>
            </w:r>
          </w:p>
          <w:p w:rsidR="00905881" w:rsidRPr="00905881" w:rsidRDefault="00905881" w:rsidP="00905881">
            <w:pPr>
              <w:pStyle w:val="Odsekzoznamu"/>
              <w:numPr>
                <w:ilvl w:val="0"/>
                <w:numId w:val="15"/>
              </w:numPr>
              <w:spacing w:after="0" w:line="240" w:lineRule="auto"/>
              <w:jc w:val="both"/>
              <w:rPr>
                <w:rFonts w:ascii="Times New Roman" w:hAnsi="Times New Roman" w:cs="Times New Roman"/>
                <w:sz w:val="20"/>
                <w:szCs w:val="20"/>
              </w:rPr>
            </w:pPr>
            <w:r w:rsidRPr="00905881">
              <w:rPr>
                <w:rFonts w:ascii="Times New Roman" w:hAnsi="Times New Roman" w:cs="Times New Roman"/>
                <w:sz w:val="20"/>
                <w:szCs w:val="20"/>
              </w:rPr>
              <w:t xml:space="preserve">podľa </w:t>
            </w:r>
            <w:r w:rsidR="00804CA9">
              <w:rPr>
                <w:rFonts w:ascii="Times New Roman" w:hAnsi="Times New Roman" w:cs="Times New Roman"/>
                <w:sz w:val="20"/>
                <w:szCs w:val="20"/>
              </w:rPr>
              <w:t xml:space="preserve">posledných piatich </w:t>
            </w:r>
            <w:r w:rsidRPr="00905881">
              <w:rPr>
                <w:rFonts w:ascii="Times New Roman" w:hAnsi="Times New Roman" w:cs="Times New Roman"/>
                <w:sz w:val="20"/>
                <w:szCs w:val="20"/>
              </w:rPr>
              <w:t xml:space="preserve">účtovných závierok </w:t>
            </w:r>
            <w:r w:rsidR="002F03CF">
              <w:rPr>
                <w:rFonts w:ascii="Times New Roman" w:hAnsi="Times New Roman" w:cs="Times New Roman"/>
                <w:sz w:val="20"/>
                <w:szCs w:val="20"/>
              </w:rPr>
              <w:t>nemajú</w:t>
            </w:r>
            <w:r w:rsidRPr="00905881">
              <w:rPr>
                <w:rFonts w:ascii="Times New Roman" w:hAnsi="Times New Roman" w:cs="Times New Roman"/>
                <w:sz w:val="20"/>
                <w:szCs w:val="20"/>
              </w:rPr>
              <w:t xml:space="preserve"> záväzky v sume vyššej ako 1 000 000 eur,</w:t>
            </w:r>
          </w:p>
          <w:p w:rsidR="00905881" w:rsidRPr="00905881" w:rsidRDefault="00905881" w:rsidP="00905881">
            <w:pPr>
              <w:pStyle w:val="Odsekzoznamu"/>
              <w:numPr>
                <w:ilvl w:val="0"/>
                <w:numId w:val="15"/>
              </w:numPr>
              <w:spacing w:after="0" w:line="240" w:lineRule="auto"/>
              <w:jc w:val="both"/>
              <w:rPr>
                <w:rFonts w:ascii="Times New Roman" w:hAnsi="Times New Roman" w:cs="Times New Roman"/>
                <w:sz w:val="20"/>
                <w:szCs w:val="20"/>
              </w:rPr>
            </w:pPr>
            <w:r w:rsidRPr="00905881">
              <w:rPr>
                <w:rFonts w:ascii="Times New Roman" w:hAnsi="Times New Roman" w:cs="Times New Roman"/>
                <w:sz w:val="20"/>
                <w:szCs w:val="20"/>
              </w:rPr>
              <w:t xml:space="preserve">podľa </w:t>
            </w:r>
            <w:r w:rsidR="00804CA9">
              <w:rPr>
                <w:rFonts w:ascii="Times New Roman" w:hAnsi="Times New Roman" w:cs="Times New Roman"/>
                <w:sz w:val="20"/>
                <w:szCs w:val="20"/>
              </w:rPr>
              <w:t xml:space="preserve">posledných piatich </w:t>
            </w:r>
            <w:r w:rsidRPr="00905881">
              <w:rPr>
                <w:rFonts w:ascii="Times New Roman" w:hAnsi="Times New Roman" w:cs="Times New Roman"/>
                <w:sz w:val="20"/>
                <w:szCs w:val="20"/>
              </w:rPr>
              <w:t xml:space="preserve">účtovných závierok </w:t>
            </w:r>
            <w:r w:rsidR="002F03CF">
              <w:rPr>
                <w:rFonts w:ascii="Times New Roman" w:hAnsi="Times New Roman" w:cs="Times New Roman"/>
                <w:sz w:val="20"/>
                <w:szCs w:val="20"/>
              </w:rPr>
              <w:t>nemajú</w:t>
            </w:r>
            <w:r w:rsidRPr="00905881">
              <w:rPr>
                <w:rFonts w:ascii="Times New Roman" w:hAnsi="Times New Roman" w:cs="Times New Roman"/>
                <w:sz w:val="20"/>
                <w:szCs w:val="20"/>
              </w:rPr>
              <w:t xml:space="preserve"> majetok v hodnote vyššej ako 1 000 000 eur,</w:t>
            </w:r>
          </w:p>
          <w:p w:rsidR="00905881" w:rsidRDefault="00905881" w:rsidP="007546C5">
            <w:pPr>
              <w:pStyle w:val="Odsekzoznamu"/>
              <w:numPr>
                <w:ilvl w:val="0"/>
                <w:numId w:val="15"/>
              </w:numPr>
              <w:spacing w:after="0" w:line="240" w:lineRule="auto"/>
              <w:jc w:val="both"/>
              <w:rPr>
                <w:rFonts w:ascii="Times New Roman" w:hAnsi="Times New Roman" w:cs="Times New Roman"/>
                <w:sz w:val="20"/>
                <w:szCs w:val="20"/>
              </w:rPr>
            </w:pPr>
            <w:r w:rsidRPr="00905881">
              <w:rPr>
                <w:rFonts w:ascii="Times New Roman" w:hAnsi="Times New Roman" w:cs="Times New Roman"/>
                <w:sz w:val="20"/>
                <w:szCs w:val="20"/>
              </w:rPr>
              <w:t xml:space="preserve">vo vzťahu k </w:t>
            </w:r>
            <w:r w:rsidR="002F03CF">
              <w:rPr>
                <w:rFonts w:ascii="Times New Roman" w:hAnsi="Times New Roman" w:cs="Times New Roman"/>
                <w:sz w:val="20"/>
                <w:szCs w:val="20"/>
              </w:rPr>
              <w:t>nim</w:t>
            </w:r>
            <w:r w:rsidRPr="00905881">
              <w:rPr>
                <w:rFonts w:ascii="Times New Roman" w:hAnsi="Times New Roman" w:cs="Times New Roman"/>
                <w:sz w:val="20"/>
                <w:szCs w:val="20"/>
              </w:rPr>
              <w:t xml:space="preserve"> nepôsobia účinky začatia konkurzného konania alebo vyhlásenia konkurzu podľa prvej hlavy</w:t>
            </w:r>
            <w:r>
              <w:rPr>
                <w:rFonts w:ascii="Times New Roman" w:hAnsi="Times New Roman" w:cs="Times New Roman"/>
                <w:sz w:val="20"/>
                <w:szCs w:val="20"/>
              </w:rPr>
              <w:t>.</w:t>
            </w:r>
          </w:p>
          <w:p w:rsidR="007546C5" w:rsidRDefault="005400FC" w:rsidP="00905881">
            <w:pPr>
              <w:jc w:val="both"/>
            </w:pPr>
            <w:r w:rsidRPr="00905881">
              <w:t xml:space="preserve">Vzhľadom </w:t>
            </w:r>
            <w:r w:rsidR="00905881">
              <w:t xml:space="preserve">súčasnú situáciu ohľadom šírenia nebezpečnej nákazlivej choroby COVID-19 v podnikateľskom prostrední sa môže </w:t>
            </w:r>
            <w:r w:rsidRPr="00905881">
              <w:t>počet podnikateľských subjektov</w:t>
            </w:r>
            <w:r w:rsidR="008A40B6" w:rsidRPr="00905881">
              <w:t xml:space="preserve"> ovplyvnených</w:t>
            </w:r>
            <w:r w:rsidRPr="00905881">
              <w:t xml:space="preserve"> predkladaným návrhom zákona pohybovať rámcovo v</w:t>
            </w:r>
            <w:r w:rsidR="00CC4D24" w:rsidRPr="00905881">
              <w:t xml:space="preserve"> stovkách až </w:t>
            </w:r>
            <w:r w:rsidRPr="00905881">
              <w:t>tisícoch</w:t>
            </w:r>
            <w:r w:rsidR="00CE718A" w:rsidRPr="00905881">
              <w:t xml:space="preserve">, avšak nie je možné tento </w:t>
            </w:r>
            <w:r w:rsidR="00D709C2" w:rsidRPr="00905881">
              <w:t xml:space="preserve">(či už pozitívny alebo negatívny) </w:t>
            </w:r>
            <w:r w:rsidR="00CE718A" w:rsidRPr="00905881">
              <w:t>v</w:t>
            </w:r>
            <w:r w:rsidR="00CE718A" w:rsidRPr="00CE718A">
              <w:t xml:space="preserve">plyv presne kvantifikovať, vzhľadom na to, že </w:t>
            </w:r>
            <w:r w:rsidR="00905881">
              <w:t>poskytnutie dočasnej ochrany, ako aj vyhlásenie malého konkurzu</w:t>
            </w:r>
            <w:r w:rsidR="00CE718A" w:rsidRPr="00CE718A">
              <w:t xml:space="preserve"> závisí výlučne od správania sa </w:t>
            </w:r>
            <w:r w:rsidR="00905881">
              <w:t>dotknutých podnikateľských subjektov, od ich iniciatívy pri podaní návrhu na poskytnutie dočasnej ochrany, predĺženie dočasnej ochrany, návrhu na vyhlásenie malého konkurzu, ako aj od ich následného konania a správania sa pri plnení zákonom ustanovených povinností.</w:t>
            </w:r>
          </w:p>
          <w:p w:rsidR="00BB3BD5" w:rsidRPr="007546C5" w:rsidRDefault="00BB3BD5" w:rsidP="00905881">
            <w:pPr>
              <w:jc w:val="both"/>
            </w:pPr>
            <w:r>
              <w:t>Rovnako môžu predkladaným návrhom nariadenia vlády Slovenskej republiky dotknutí aj veritelia podnikateľa pod dočasnou ochranou (s ohľadom na účinky dočasnej ochrany). Ministerstvo spravodlivosti Slovenskej republiky nemá k dispozícii informáciu o počte dotknutých veriteľov.</w:t>
            </w:r>
          </w:p>
        </w:tc>
      </w:tr>
      <w:tr w:rsidR="009F2DFA" w:rsidRPr="00F04CCD" w:rsidTr="00D66402">
        <w:trPr>
          <w:trHeight w:val="339"/>
        </w:trPr>
        <w:tc>
          <w:tcPr>
            <w:tcW w:w="9212" w:type="dxa"/>
            <w:tcBorders>
              <w:bottom w:val="single" w:sz="4" w:space="0" w:color="auto"/>
            </w:tcBorders>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.2 Vyhodnotenie konzultácií</w:t>
            </w:r>
          </w:p>
          <w:p w:rsidR="009F2DFA" w:rsidRPr="00F04CCD" w:rsidRDefault="009F2DFA" w:rsidP="00D66402">
            <w:pPr>
              <w:rPr>
                <w:b/>
              </w:rPr>
            </w:pPr>
            <w:r w:rsidRPr="00042C66">
              <w:rPr>
                <w:sz w:val="24"/>
              </w:rPr>
              <w:t xml:space="preserve">       - </w:t>
            </w:r>
            <w:r w:rsidRPr="00042C66">
              <w:rPr>
                <w:b/>
                <w:sz w:val="24"/>
              </w:rPr>
              <w:t>z toho MSP</w:t>
            </w:r>
          </w:p>
        </w:tc>
      </w:tr>
      <w:tr w:rsidR="009F2DFA" w:rsidRPr="00F04CCD" w:rsidTr="00D66402">
        <w:trPr>
          <w:trHeight w:val="557"/>
        </w:trPr>
        <w:tc>
          <w:tcPr>
            <w:tcW w:w="9212" w:type="dxa"/>
            <w:tcBorders>
              <w:bottom w:val="single" w:sz="4" w:space="0" w:color="auto"/>
            </w:tcBorders>
          </w:tcPr>
          <w:p w:rsidR="009F2DFA" w:rsidRPr="00F04CCD" w:rsidRDefault="009F2DFA" w:rsidP="00D66402">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D66402">
            <w:pPr>
              <w:rPr>
                <w:i/>
              </w:rPr>
            </w:pPr>
            <w:r w:rsidRPr="00F04CCD">
              <w:rPr>
                <w:i/>
              </w:rPr>
              <w:t>Ako dlho trvali konzultácie?</w:t>
            </w:r>
          </w:p>
          <w:p w:rsidR="009F2DFA" w:rsidRPr="000D2622" w:rsidRDefault="009F2DFA" w:rsidP="00D66402">
            <w:pPr>
              <w:rPr>
                <w:i/>
              </w:rPr>
            </w:pPr>
            <w:r w:rsidRPr="00F04CCD">
              <w:rPr>
                <w:i/>
              </w:rPr>
              <w:t xml:space="preserve">Uveďte hlavné body konzultácií a výsledky konzultácií. </w:t>
            </w:r>
          </w:p>
        </w:tc>
      </w:tr>
      <w:tr w:rsidR="009F2DFA" w:rsidRPr="00F04CCD" w:rsidTr="00D66402">
        <w:trPr>
          <w:trHeight w:val="1440"/>
        </w:trPr>
        <w:tc>
          <w:tcPr>
            <w:tcW w:w="9212" w:type="dxa"/>
            <w:tcBorders>
              <w:bottom w:val="single" w:sz="4" w:space="0" w:color="auto"/>
            </w:tcBorders>
          </w:tcPr>
          <w:p w:rsidR="00BB3BD5" w:rsidRDefault="00F83C64" w:rsidP="00BB3BD5">
            <w:r>
              <w:t>Predkladaný návrh zákona</w:t>
            </w:r>
            <w:r w:rsidR="00BB3BD5">
              <w:t xml:space="preserve"> bol konzultovaný so zástupcami odbornej praxe v rámci prípravy materiálu ako aj v rámci prerokovania uplatnených pripomienok (vrátane zásadných pripomienok) k návrhu zákona.</w:t>
            </w:r>
          </w:p>
          <w:p w:rsidR="009F2DFA" w:rsidRPr="00BC68CC" w:rsidRDefault="009F2DFA" w:rsidP="009911FA"/>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.3 Náklady regulácie</w:t>
            </w:r>
          </w:p>
          <w:p w:rsidR="009F2DFA" w:rsidRPr="00F04CCD" w:rsidRDefault="009F2DFA" w:rsidP="00D66402">
            <w:pPr>
              <w:rPr>
                <w:b/>
              </w:rPr>
            </w:pPr>
            <w:r w:rsidRPr="00042C66">
              <w:rPr>
                <w:sz w:val="24"/>
              </w:rPr>
              <w:t xml:space="preserve">      - </w:t>
            </w:r>
            <w:r w:rsidRPr="00042C66">
              <w:rPr>
                <w:b/>
                <w:sz w:val="24"/>
              </w:rPr>
              <w:t>z toho MSP</w:t>
            </w:r>
          </w:p>
        </w:tc>
      </w:tr>
      <w:tr w:rsidR="009F2DFA" w:rsidRPr="00F04CCD" w:rsidTr="00D66402">
        <w:tc>
          <w:tcPr>
            <w:tcW w:w="9212" w:type="dxa"/>
            <w:tcBorders>
              <w:bottom w:val="single" w:sz="4" w:space="0" w:color="auto"/>
            </w:tcBorders>
          </w:tcPr>
          <w:p w:rsidR="009F2DFA" w:rsidRPr="00F04CCD" w:rsidRDefault="002B1108" w:rsidP="00D66402">
            <w:pPr>
              <w:rPr>
                <w:b/>
                <w:i/>
              </w:rPr>
            </w:pPr>
            <w:r>
              <w:rPr>
                <w:b/>
                <w:i/>
              </w:rPr>
              <w:t>3</w:t>
            </w:r>
            <w:r w:rsidR="009F2DFA" w:rsidRPr="00F04CCD">
              <w:rPr>
                <w:b/>
                <w:i/>
              </w:rPr>
              <w:t>.3.1 Priame finančné náklady</w:t>
            </w:r>
          </w:p>
          <w:p w:rsidR="009F2DFA" w:rsidRPr="00F04CCD" w:rsidRDefault="009F2DFA" w:rsidP="00D66402">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D66402">
        <w:tc>
          <w:tcPr>
            <w:tcW w:w="9212" w:type="dxa"/>
            <w:tcBorders>
              <w:bottom w:val="single" w:sz="4" w:space="0" w:color="auto"/>
            </w:tcBorders>
          </w:tcPr>
          <w:p w:rsidR="009F2DFA" w:rsidRDefault="00997633" w:rsidP="00F52563">
            <w:pPr>
              <w:tabs>
                <w:tab w:val="left" w:pos="142"/>
              </w:tabs>
              <w:jc w:val="both"/>
            </w:pPr>
            <w:r>
              <w:t>Predkladaný</w:t>
            </w:r>
            <w:r w:rsidR="00E67696">
              <w:t>m</w:t>
            </w:r>
            <w:r>
              <w:t xml:space="preserve"> návrh</w:t>
            </w:r>
            <w:r w:rsidR="00E67696">
              <w:t>om</w:t>
            </w:r>
            <w:r>
              <w:t xml:space="preserve"> zákona</w:t>
            </w:r>
            <w:r w:rsidR="00E67696">
              <w:t xml:space="preserve"> sa upravuje možnosť </w:t>
            </w:r>
            <w:r w:rsidR="00F52563">
              <w:t xml:space="preserve">podať návrh na vyhlásenie konkurzu, pričom jedným zo základných podmienok pre vyhlásenie malého konkurzu je zloženie preddavku na úhradu nákladov malého konkurzu. Výška preddavku bude ustanovená všeobecne záväzným vykonávacím predpisom, preto v súčasnosti nie je možné kvantifikovať priame finančné náklady. Priame finančné náklady taktiež nemožno kvantifikovať </w:t>
            </w:r>
            <w:r w:rsidR="00F52563">
              <w:lastRenderedPageBreak/>
              <w:t>z dôvodu, že predkladateľ nevie prezumovať počet podnikateľov, ktorý využijú možnosť podať návrh na vyhlásenie malého konkurzu.</w:t>
            </w:r>
            <w:r>
              <w:t xml:space="preserve"> </w:t>
            </w:r>
          </w:p>
          <w:p w:rsidR="00BB3BD5" w:rsidRDefault="00BB3BD5" w:rsidP="00BB3BD5">
            <w:pPr>
              <w:tabs>
                <w:tab w:val="left" w:pos="142"/>
              </w:tabs>
              <w:jc w:val="both"/>
            </w:pPr>
            <w:r>
              <w:t>Vo vzťahu k dočasnej ochrane možno predpokladať vznik priamych finančných nákladov, ktoré nemusia byť vysoké nakoľko podnikatelia majú v súčasnosti možnosť využiť výhodné financovanie bez poplatkov a s minimálnymi úrokovými sadzbami (</w:t>
            </w:r>
            <w:proofErr w:type="spellStart"/>
            <w:r>
              <w:t>anitkorona</w:t>
            </w:r>
            <w:proofErr w:type="spellEnd"/>
            <w:r>
              <w:t xml:space="preserve"> úvery a </w:t>
            </w:r>
            <w:proofErr w:type="spellStart"/>
            <w:r>
              <w:t>antikorova</w:t>
            </w:r>
            <w:proofErr w:type="spellEnd"/>
            <w:r>
              <w:t xml:space="preserve"> záruky). </w:t>
            </w:r>
          </w:p>
          <w:p w:rsidR="00BB3BD5" w:rsidRPr="00CE718A" w:rsidRDefault="00BB3BD5" w:rsidP="00F52563">
            <w:pPr>
              <w:tabs>
                <w:tab w:val="left" w:pos="142"/>
              </w:tabs>
              <w:jc w:val="both"/>
            </w:pPr>
          </w:p>
        </w:tc>
      </w:tr>
      <w:tr w:rsidR="009F2DFA" w:rsidRPr="00F04CCD" w:rsidTr="00D66402">
        <w:tc>
          <w:tcPr>
            <w:tcW w:w="9212" w:type="dxa"/>
            <w:tcBorders>
              <w:bottom w:val="single" w:sz="4" w:space="0" w:color="auto"/>
            </w:tcBorders>
          </w:tcPr>
          <w:p w:rsidR="009F2DFA" w:rsidRPr="00F04CCD" w:rsidRDefault="002B1108" w:rsidP="00D66402">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D66402">
        <w:tc>
          <w:tcPr>
            <w:tcW w:w="9212" w:type="dxa"/>
            <w:tcBorders>
              <w:bottom w:val="single" w:sz="4" w:space="0" w:color="auto"/>
            </w:tcBorders>
          </w:tcPr>
          <w:p w:rsidR="00696028" w:rsidRDefault="00C25944" w:rsidP="00696028">
            <w:pPr>
              <w:jc w:val="both"/>
            </w:pPr>
            <w:r>
              <w:t xml:space="preserve">Predkladaný návrh zákona </w:t>
            </w:r>
            <w:r w:rsidR="00696028">
              <w:t>nev</w:t>
            </w:r>
            <w:r w:rsidR="00696028" w:rsidRPr="00696028">
              <w:t>yžaduje dodatočné náklady na nákup tovarov alebo služieb</w:t>
            </w:r>
            <w:r w:rsidR="00696028">
              <w:t xml:space="preserve"> a ani nezvyšuje náklady súvisiace so zamestnávaním.</w:t>
            </w:r>
          </w:p>
          <w:p w:rsidR="009F2DFA" w:rsidRPr="00F04CCD" w:rsidRDefault="009F2DFA" w:rsidP="005E624C">
            <w:pPr>
              <w:jc w:val="both"/>
              <w:rPr>
                <w:b/>
                <w:i/>
              </w:rPr>
            </w:pPr>
          </w:p>
        </w:tc>
      </w:tr>
      <w:tr w:rsidR="009F2DFA" w:rsidRPr="00F04CCD" w:rsidTr="00D66402">
        <w:tc>
          <w:tcPr>
            <w:tcW w:w="9212" w:type="dxa"/>
            <w:tcBorders>
              <w:bottom w:val="single" w:sz="4" w:space="0" w:color="auto"/>
            </w:tcBorders>
          </w:tcPr>
          <w:p w:rsidR="009F2DFA" w:rsidRPr="00F04CCD" w:rsidRDefault="002B1108" w:rsidP="00D66402">
            <w:pPr>
              <w:rPr>
                <w:b/>
                <w:i/>
              </w:rPr>
            </w:pPr>
            <w:r>
              <w:rPr>
                <w:b/>
                <w:i/>
              </w:rPr>
              <w:t>3</w:t>
            </w:r>
            <w:r w:rsidR="009F2DFA" w:rsidRPr="00F04CCD">
              <w:rPr>
                <w:b/>
                <w:i/>
              </w:rPr>
              <w:t>.3.3 Administratívne náklady</w:t>
            </w:r>
          </w:p>
          <w:p w:rsidR="009F2DFA" w:rsidRPr="00F04CCD" w:rsidRDefault="009F2DFA" w:rsidP="00D66402">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D66402">
        <w:tc>
          <w:tcPr>
            <w:tcW w:w="9212" w:type="dxa"/>
            <w:tcBorders>
              <w:bottom w:val="single" w:sz="4" w:space="0" w:color="auto"/>
            </w:tcBorders>
          </w:tcPr>
          <w:p w:rsidR="009F2DFA" w:rsidRPr="00F04CCD" w:rsidRDefault="005E624C" w:rsidP="005E624C">
            <w:pPr>
              <w:jc w:val="both"/>
              <w:rPr>
                <w:b/>
                <w:i/>
              </w:rPr>
            </w:pPr>
            <w:r>
              <w:t xml:space="preserve">Predkladaný návrh zákona nezavádza, neodstraňuje a ani neupravuje existujúce informačné povinnosti podnikateľských subjektov, v súvislosti s ktorými by </w:t>
            </w:r>
            <w:r w:rsidR="009B12C2">
              <w:t xml:space="preserve">mali vzniknúť </w:t>
            </w:r>
            <w:r>
              <w:t>na strane podnikateľských subjektov akékoľvek administratívne náklady.</w:t>
            </w:r>
          </w:p>
          <w:p w:rsidR="009F2DFA" w:rsidRPr="00F04CCD" w:rsidRDefault="009F2DFA" w:rsidP="00D66402">
            <w:pPr>
              <w:rPr>
                <w:b/>
                <w:i/>
              </w:rPr>
            </w:pPr>
          </w:p>
        </w:tc>
      </w:tr>
      <w:tr w:rsidR="009F2DFA" w:rsidRPr="00F04CCD" w:rsidTr="00D66402">
        <w:trPr>
          <w:trHeight w:val="2318"/>
        </w:trPr>
        <w:tc>
          <w:tcPr>
            <w:tcW w:w="9212" w:type="dxa"/>
            <w:tcBorders>
              <w:bottom w:val="single" w:sz="4" w:space="0" w:color="auto"/>
            </w:tcBorders>
          </w:tcPr>
          <w:p w:rsidR="009F2DFA" w:rsidRPr="00F04CCD" w:rsidRDefault="002B1108" w:rsidP="00D66402">
            <w:pPr>
              <w:rPr>
                <w:i/>
              </w:rPr>
            </w:pPr>
            <w:r>
              <w:rPr>
                <w:b/>
                <w:i/>
              </w:rPr>
              <w:t>3</w:t>
            </w:r>
            <w:r w:rsidR="009F2DFA" w:rsidRPr="00F04CCD">
              <w:rPr>
                <w:b/>
                <w:i/>
              </w:rPr>
              <w:t>.3.4 Súhrnná tabuľka nákladov regulácie</w:t>
            </w:r>
          </w:p>
          <w:p w:rsidR="009F2DFA" w:rsidRPr="00F04CCD" w:rsidRDefault="009F2DFA" w:rsidP="00D66402">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D66402">
              <w:tc>
                <w:tcPr>
                  <w:tcW w:w="2993" w:type="dxa"/>
                </w:tcPr>
                <w:p w:rsidR="009F2DFA" w:rsidRPr="00F04CCD" w:rsidRDefault="009F2DFA" w:rsidP="00D66402">
                  <w:pPr>
                    <w:rPr>
                      <w:i/>
                    </w:rPr>
                  </w:pPr>
                </w:p>
              </w:tc>
              <w:tc>
                <w:tcPr>
                  <w:tcW w:w="2994" w:type="dxa"/>
                </w:tcPr>
                <w:p w:rsidR="009F2DFA" w:rsidRPr="00F04CCD" w:rsidRDefault="009F2DFA" w:rsidP="00D66402">
                  <w:pPr>
                    <w:jc w:val="center"/>
                    <w:rPr>
                      <w:i/>
                    </w:rPr>
                  </w:pPr>
                  <w:r w:rsidRPr="00F04CCD">
                    <w:rPr>
                      <w:i/>
                    </w:rPr>
                    <w:t>Náklady na 1 podnikateľa</w:t>
                  </w:r>
                </w:p>
              </w:tc>
              <w:tc>
                <w:tcPr>
                  <w:tcW w:w="2994" w:type="dxa"/>
                </w:tcPr>
                <w:p w:rsidR="009F2DFA" w:rsidRPr="00F04CCD" w:rsidRDefault="009F2DFA" w:rsidP="00D66402">
                  <w:pPr>
                    <w:jc w:val="center"/>
                    <w:rPr>
                      <w:i/>
                    </w:rPr>
                  </w:pPr>
                  <w:r w:rsidRPr="00F04CCD">
                    <w:rPr>
                      <w:i/>
                    </w:rPr>
                    <w:t>Náklady na celé podnikateľské prostredie</w:t>
                  </w:r>
                </w:p>
              </w:tc>
            </w:tr>
            <w:tr w:rsidR="009F2DFA" w:rsidRPr="00F04CCD" w:rsidTr="00D66402">
              <w:tc>
                <w:tcPr>
                  <w:tcW w:w="2993" w:type="dxa"/>
                </w:tcPr>
                <w:p w:rsidR="009F2DFA" w:rsidRPr="00F04CCD" w:rsidRDefault="009F2DFA" w:rsidP="00D66402">
                  <w:pPr>
                    <w:rPr>
                      <w:i/>
                    </w:rPr>
                  </w:pPr>
                  <w:r w:rsidRPr="00F04CCD">
                    <w:rPr>
                      <w:i/>
                    </w:rPr>
                    <w:t>Priame finančné náklady</w:t>
                  </w:r>
                </w:p>
              </w:tc>
              <w:tc>
                <w:tcPr>
                  <w:tcW w:w="2994" w:type="dxa"/>
                </w:tcPr>
                <w:p w:rsidR="009F2DFA" w:rsidRPr="00F04CCD" w:rsidRDefault="009F2DFA" w:rsidP="00D66402">
                  <w:pPr>
                    <w:jc w:val="center"/>
                    <w:rPr>
                      <w:i/>
                    </w:rPr>
                  </w:pPr>
                  <w:r w:rsidRPr="00F04CCD">
                    <w:rPr>
                      <w:i/>
                    </w:rPr>
                    <w:t>0</w:t>
                  </w:r>
                </w:p>
              </w:tc>
              <w:tc>
                <w:tcPr>
                  <w:tcW w:w="2994" w:type="dxa"/>
                </w:tcPr>
                <w:p w:rsidR="009F2DFA" w:rsidRPr="00F04CCD" w:rsidRDefault="009F2DFA" w:rsidP="00D66402">
                  <w:pPr>
                    <w:jc w:val="center"/>
                    <w:rPr>
                      <w:i/>
                    </w:rPr>
                  </w:pPr>
                  <w:r w:rsidRPr="00F04CCD">
                    <w:rPr>
                      <w:i/>
                    </w:rPr>
                    <w:t>0</w:t>
                  </w:r>
                </w:p>
              </w:tc>
            </w:tr>
            <w:tr w:rsidR="009F2DFA" w:rsidRPr="00F04CCD" w:rsidTr="00D66402">
              <w:tc>
                <w:tcPr>
                  <w:tcW w:w="2993" w:type="dxa"/>
                </w:tcPr>
                <w:p w:rsidR="009F2DFA" w:rsidRPr="00F04CCD" w:rsidRDefault="009F2DFA" w:rsidP="00D66402">
                  <w:pPr>
                    <w:rPr>
                      <w:i/>
                    </w:rPr>
                  </w:pPr>
                  <w:r w:rsidRPr="00F04CCD">
                    <w:rPr>
                      <w:i/>
                    </w:rPr>
                    <w:t>Nepriame finančné náklady</w:t>
                  </w:r>
                </w:p>
              </w:tc>
              <w:tc>
                <w:tcPr>
                  <w:tcW w:w="2994" w:type="dxa"/>
                </w:tcPr>
                <w:p w:rsidR="009F2DFA" w:rsidRPr="00F04CCD" w:rsidRDefault="00A75DE8" w:rsidP="00D66402">
                  <w:pPr>
                    <w:jc w:val="center"/>
                    <w:rPr>
                      <w:i/>
                    </w:rPr>
                  </w:pPr>
                  <w:r>
                    <w:rPr>
                      <w:i/>
                    </w:rPr>
                    <w:t>0</w:t>
                  </w:r>
                </w:p>
              </w:tc>
              <w:tc>
                <w:tcPr>
                  <w:tcW w:w="2994" w:type="dxa"/>
                </w:tcPr>
                <w:p w:rsidR="009F2DFA" w:rsidRPr="00F04CCD" w:rsidRDefault="00A75DE8" w:rsidP="00D66402">
                  <w:pPr>
                    <w:jc w:val="center"/>
                    <w:rPr>
                      <w:i/>
                    </w:rPr>
                  </w:pPr>
                  <w:r>
                    <w:rPr>
                      <w:i/>
                    </w:rPr>
                    <w:t>0</w:t>
                  </w:r>
                </w:p>
              </w:tc>
            </w:tr>
            <w:tr w:rsidR="009F2DFA" w:rsidRPr="00F04CCD" w:rsidTr="00D66402">
              <w:tc>
                <w:tcPr>
                  <w:tcW w:w="2993" w:type="dxa"/>
                </w:tcPr>
                <w:p w:rsidR="009F2DFA" w:rsidRPr="00F04CCD" w:rsidRDefault="009F2DFA" w:rsidP="00D66402">
                  <w:pPr>
                    <w:rPr>
                      <w:i/>
                    </w:rPr>
                  </w:pPr>
                  <w:r w:rsidRPr="00F04CCD">
                    <w:rPr>
                      <w:i/>
                    </w:rPr>
                    <w:t>Administratívne náklady</w:t>
                  </w:r>
                </w:p>
              </w:tc>
              <w:tc>
                <w:tcPr>
                  <w:tcW w:w="2994" w:type="dxa"/>
                </w:tcPr>
                <w:p w:rsidR="009F2DFA" w:rsidRPr="00F04CCD" w:rsidRDefault="009F2DFA" w:rsidP="00D66402">
                  <w:pPr>
                    <w:jc w:val="center"/>
                    <w:rPr>
                      <w:i/>
                    </w:rPr>
                  </w:pPr>
                  <w:r w:rsidRPr="00F04CCD">
                    <w:rPr>
                      <w:i/>
                    </w:rPr>
                    <w:t>0</w:t>
                  </w:r>
                </w:p>
              </w:tc>
              <w:tc>
                <w:tcPr>
                  <w:tcW w:w="2994" w:type="dxa"/>
                </w:tcPr>
                <w:p w:rsidR="009F2DFA" w:rsidRPr="00F04CCD" w:rsidRDefault="009F2DFA" w:rsidP="00D66402">
                  <w:pPr>
                    <w:jc w:val="center"/>
                    <w:rPr>
                      <w:i/>
                    </w:rPr>
                  </w:pPr>
                  <w:r w:rsidRPr="00F04CCD">
                    <w:rPr>
                      <w:i/>
                    </w:rPr>
                    <w:t>0</w:t>
                  </w:r>
                </w:p>
              </w:tc>
            </w:tr>
            <w:tr w:rsidR="009F2DFA" w:rsidRPr="00F04CCD" w:rsidTr="00D66402">
              <w:tc>
                <w:tcPr>
                  <w:tcW w:w="2993" w:type="dxa"/>
                </w:tcPr>
                <w:p w:rsidR="009F2DFA" w:rsidRPr="00F04CCD" w:rsidRDefault="009F2DFA" w:rsidP="00D66402">
                  <w:pPr>
                    <w:rPr>
                      <w:b/>
                      <w:i/>
                    </w:rPr>
                  </w:pPr>
                  <w:r w:rsidRPr="00F04CCD">
                    <w:rPr>
                      <w:b/>
                      <w:i/>
                    </w:rPr>
                    <w:t>Celkové náklady regulácie</w:t>
                  </w:r>
                </w:p>
              </w:tc>
              <w:tc>
                <w:tcPr>
                  <w:tcW w:w="2994" w:type="dxa"/>
                </w:tcPr>
                <w:p w:rsidR="009F2DFA" w:rsidRPr="00F04CCD" w:rsidRDefault="00A75DE8" w:rsidP="00D66402">
                  <w:pPr>
                    <w:jc w:val="center"/>
                    <w:rPr>
                      <w:b/>
                      <w:i/>
                    </w:rPr>
                  </w:pPr>
                  <w:r>
                    <w:rPr>
                      <w:b/>
                      <w:i/>
                    </w:rPr>
                    <w:t>0</w:t>
                  </w:r>
                </w:p>
              </w:tc>
              <w:tc>
                <w:tcPr>
                  <w:tcW w:w="2994" w:type="dxa"/>
                </w:tcPr>
                <w:p w:rsidR="009F2DFA" w:rsidRPr="00F04CCD" w:rsidRDefault="00A75DE8" w:rsidP="00D66402">
                  <w:pPr>
                    <w:jc w:val="center"/>
                    <w:rPr>
                      <w:b/>
                      <w:i/>
                    </w:rPr>
                  </w:pPr>
                  <w:r>
                    <w:rPr>
                      <w:b/>
                      <w:i/>
                    </w:rPr>
                    <w:t>0</w:t>
                  </w:r>
                </w:p>
              </w:tc>
            </w:tr>
          </w:tbl>
          <w:p w:rsidR="009F2DFA" w:rsidRPr="00F04CCD" w:rsidRDefault="009F2DFA" w:rsidP="00D66402">
            <w:pPr>
              <w:rPr>
                <w:i/>
              </w:rPr>
            </w:pPr>
          </w:p>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.4 Konkurencieschopnosť a správanie sa podnikov na trhu</w:t>
            </w:r>
          </w:p>
          <w:p w:rsidR="009F2DFA" w:rsidRPr="00F04CCD" w:rsidRDefault="009F2DFA" w:rsidP="00D66402">
            <w:r w:rsidRPr="00042C66">
              <w:rPr>
                <w:b/>
                <w:sz w:val="24"/>
              </w:rPr>
              <w:t xml:space="preserve">       </w:t>
            </w:r>
            <w:r w:rsidRPr="00042C66">
              <w:rPr>
                <w:sz w:val="24"/>
              </w:rPr>
              <w:t xml:space="preserve">- </w:t>
            </w:r>
            <w:r w:rsidRPr="00042C66">
              <w:rPr>
                <w:b/>
                <w:sz w:val="24"/>
              </w:rPr>
              <w:t>z toho MSP</w:t>
            </w:r>
          </w:p>
        </w:tc>
      </w:tr>
      <w:tr w:rsidR="009F2DFA" w:rsidRPr="00F04CCD" w:rsidTr="00D66402">
        <w:tc>
          <w:tcPr>
            <w:tcW w:w="9212" w:type="dxa"/>
            <w:tcBorders>
              <w:bottom w:val="single" w:sz="4" w:space="0" w:color="auto"/>
            </w:tcBorders>
          </w:tcPr>
          <w:p w:rsidR="009F2DFA" w:rsidRPr="00F04CCD" w:rsidRDefault="009F2DFA" w:rsidP="00D66402">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D66402">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D66402">
            <w:pPr>
              <w:rPr>
                <w:i/>
              </w:rPr>
            </w:pPr>
            <w:r w:rsidRPr="00F04CCD">
              <w:rPr>
                <w:i/>
              </w:rPr>
              <w:t>Ako ovplyvní cenu alebo dostupnosť základných zdrojov (suroviny, mechanizmy, pracovná sila, energie atď.)?</w:t>
            </w:r>
          </w:p>
          <w:p w:rsidR="009F2DFA" w:rsidRPr="00F04CCD" w:rsidRDefault="009F2DFA" w:rsidP="00D66402">
            <w:pPr>
              <w:rPr>
                <w:i/>
              </w:rPr>
            </w:pPr>
            <w:r w:rsidRPr="00F04CCD">
              <w:rPr>
                <w:i/>
              </w:rPr>
              <w:t>Ovplyvňuje prístup k financiám? Ak áno, ako?</w:t>
            </w:r>
          </w:p>
        </w:tc>
      </w:tr>
      <w:tr w:rsidR="009F2DFA" w:rsidRPr="00F04CCD" w:rsidTr="00274B2F">
        <w:trPr>
          <w:trHeight w:val="815"/>
        </w:trPr>
        <w:tc>
          <w:tcPr>
            <w:tcW w:w="9212" w:type="dxa"/>
            <w:tcBorders>
              <w:bottom w:val="single" w:sz="4" w:space="0" w:color="auto"/>
            </w:tcBorders>
          </w:tcPr>
          <w:p w:rsidR="009F2DFA" w:rsidRPr="005E624C" w:rsidRDefault="00D709C2" w:rsidP="009B12C2">
            <w:r>
              <w:t>Predkladaný návrh zákona nezakladá vplyvy v sledovanej oblasti.</w:t>
            </w:r>
          </w:p>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 xml:space="preserve">.5 Inovácie </w:t>
            </w:r>
          </w:p>
          <w:p w:rsidR="009F2DFA" w:rsidRPr="00F04CCD" w:rsidRDefault="009F2DFA" w:rsidP="00D66402">
            <w:pPr>
              <w:rPr>
                <w:b/>
              </w:rPr>
            </w:pPr>
            <w:r w:rsidRPr="00042C66">
              <w:rPr>
                <w:sz w:val="24"/>
              </w:rPr>
              <w:t xml:space="preserve">       - </w:t>
            </w:r>
            <w:r w:rsidRPr="00042C66">
              <w:rPr>
                <w:b/>
                <w:sz w:val="24"/>
              </w:rPr>
              <w:t>z toho MSP</w:t>
            </w:r>
          </w:p>
        </w:tc>
      </w:tr>
      <w:tr w:rsidR="009F2DFA" w:rsidRPr="00F04CCD" w:rsidTr="00D66402">
        <w:tc>
          <w:tcPr>
            <w:tcW w:w="9212" w:type="dxa"/>
          </w:tcPr>
          <w:p w:rsidR="009F2DFA" w:rsidRPr="00F04CCD" w:rsidRDefault="009F2DFA" w:rsidP="00D66402">
            <w:pPr>
              <w:rPr>
                <w:i/>
              </w:rPr>
            </w:pPr>
            <w:r w:rsidRPr="00F04CCD">
              <w:rPr>
                <w:i/>
              </w:rPr>
              <w:t>Uveďte, ako podporuje navrhovaná zmena inovácie.</w:t>
            </w:r>
          </w:p>
          <w:p w:rsidR="009F2DFA" w:rsidRPr="00F04CCD" w:rsidRDefault="009F2DFA" w:rsidP="00D66402">
            <w:pPr>
              <w:rPr>
                <w:i/>
              </w:rPr>
            </w:pPr>
            <w:r w:rsidRPr="00F04CCD">
              <w:rPr>
                <w:i/>
              </w:rPr>
              <w:t>Zjednodušuje uvedenie alebo rozšírenie nových výrobných metód, technológií a výrobkov na trh?</w:t>
            </w:r>
          </w:p>
          <w:p w:rsidR="009F2DFA" w:rsidRPr="00F04CCD" w:rsidRDefault="009F2DFA" w:rsidP="00D66402">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D66402">
            <w:pPr>
              <w:rPr>
                <w:i/>
              </w:rPr>
            </w:pPr>
            <w:r w:rsidRPr="00F04CCD">
              <w:rPr>
                <w:i/>
              </w:rPr>
              <w:t>Podporuje vyššiu efektivitu výroby/využívania zdrojov? Ak áno, ako?</w:t>
            </w:r>
          </w:p>
          <w:p w:rsidR="00837639" w:rsidRPr="00F04CCD" w:rsidRDefault="00837639" w:rsidP="00D66402">
            <w:r w:rsidRPr="00154881">
              <w:rPr>
                <w:i/>
              </w:rPr>
              <w:t>Vytvorí zmena nové pracovné miesta pre zamestnancov výskumu a vývoja v</w:t>
            </w:r>
            <w:r>
              <w:rPr>
                <w:i/>
              </w:rPr>
              <w:t> </w:t>
            </w:r>
            <w:r w:rsidRPr="00154881">
              <w:rPr>
                <w:i/>
              </w:rPr>
              <w:t>SR</w:t>
            </w:r>
            <w:r>
              <w:rPr>
                <w:i/>
              </w:rPr>
              <w:t>?</w:t>
            </w:r>
          </w:p>
        </w:tc>
      </w:tr>
      <w:tr w:rsidR="009F2DFA" w:rsidRPr="00F04CCD" w:rsidTr="00274B2F">
        <w:trPr>
          <w:trHeight w:val="883"/>
        </w:trPr>
        <w:tc>
          <w:tcPr>
            <w:tcW w:w="9212" w:type="dxa"/>
          </w:tcPr>
          <w:p w:rsidR="009F2DFA" w:rsidRPr="005E624C" w:rsidRDefault="005E624C" w:rsidP="00D66402">
            <w:r>
              <w:t>Predkladaný návrh zákona nezakladá vplyvy v sledovanej oblasti.</w:t>
            </w:r>
          </w:p>
        </w:tc>
      </w:tr>
    </w:tbl>
    <w:p w:rsidR="009F2DFA" w:rsidRPr="00F04CCD" w:rsidRDefault="009F2DFA" w:rsidP="009F2DFA"/>
    <w:p w:rsidR="009F2DFA" w:rsidRDefault="009F2DFA" w:rsidP="009F2DFA"/>
    <w:sectPr w:rsidR="009F2DFA" w:rsidSect="000E74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21" w:rsidRDefault="00052721" w:rsidP="009F2DFA">
      <w:r>
        <w:separator/>
      </w:r>
    </w:p>
  </w:endnote>
  <w:endnote w:type="continuationSeparator" w:id="0">
    <w:p w:rsidR="00052721" w:rsidRDefault="00052721"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8E" w:rsidRDefault="000E748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129646"/>
      <w:docPartObj>
        <w:docPartGallery w:val="Page Numbers (Bottom of Page)"/>
        <w:docPartUnique/>
      </w:docPartObj>
    </w:sdtPr>
    <w:sdtEndPr/>
    <w:sdtContent>
      <w:p w:rsidR="000E748E" w:rsidRDefault="000E748E">
        <w:pPr>
          <w:pStyle w:val="Pta"/>
          <w:jc w:val="center"/>
        </w:pPr>
        <w:r>
          <w:fldChar w:fldCharType="begin"/>
        </w:r>
        <w:r>
          <w:instrText>PAGE   \* MERGEFORMAT</w:instrText>
        </w:r>
        <w:r>
          <w:fldChar w:fldCharType="separate"/>
        </w:r>
        <w:r w:rsidR="00606F81">
          <w:rPr>
            <w:noProof/>
          </w:rPr>
          <w:t>2</w:t>
        </w:r>
        <w:r>
          <w:fldChar w:fldCharType="end"/>
        </w:r>
      </w:p>
    </w:sdtContent>
  </w:sdt>
  <w:p w:rsidR="00D66402" w:rsidRDefault="00D664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8E" w:rsidRDefault="000E74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21" w:rsidRDefault="00052721" w:rsidP="009F2DFA">
      <w:r>
        <w:separator/>
      </w:r>
    </w:p>
  </w:footnote>
  <w:footnote w:type="continuationSeparator" w:id="0">
    <w:p w:rsidR="00052721" w:rsidRDefault="00052721"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8E" w:rsidRDefault="000E74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02" w:rsidRDefault="00D66402" w:rsidP="009F2DFA">
    <w:pPr>
      <w:pStyle w:val="Hlavika"/>
      <w:jc w:val="right"/>
      <w:rPr>
        <w:sz w:val="24"/>
        <w:szCs w:val="24"/>
      </w:rPr>
    </w:pPr>
    <w:r w:rsidRPr="000A15AE">
      <w:rPr>
        <w:sz w:val="24"/>
        <w:szCs w:val="24"/>
      </w:rPr>
      <w:t>Príloha č</w:t>
    </w:r>
    <w:r>
      <w:rPr>
        <w:sz w:val="24"/>
        <w:szCs w:val="24"/>
      </w:rPr>
      <w:t>. 3</w:t>
    </w:r>
  </w:p>
  <w:p w:rsidR="00D66402" w:rsidRDefault="00D664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8E" w:rsidRDefault="000E74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3A12B9C"/>
    <w:multiLevelType w:val="hybridMultilevel"/>
    <w:tmpl w:val="AF7C9752"/>
    <w:lvl w:ilvl="0" w:tplc="34F8703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9E825DD"/>
    <w:multiLevelType w:val="hybridMultilevel"/>
    <w:tmpl w:val="73CAAE36"/>
    <w:lvl w:ilvl="0" w:tplc="041B0017">
      <w:start w:val="1"/>
      <w:numFmt w:val="lowerLetter"/>
      <w:lvlText w:val="%1)"/>
      <w:lvlJc w:val="left"/>
      <w:pPr>
        <w:ind w:left="1426" w:hanging="36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5"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C30906"/>
    <w:multiLevelType w:val="hybridMultilevel"/>
    <w:tmpl w:val="4B660B2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0"/>
  </w:num>
  <w:num w:numId="2">
    <w:abstractNumId w:val="6"/>
  </w:num>
  <w:num w:numId="3">
    <w:abstractNumId w:val="12"/>
  </w:num>
  <w:num w:numId="4">
    <w:abstractNumId w:val="11"/>
  </w:num>
  <w:num w:numId="5">
    <w:abstractNumId w:val="2"/>
  </w:num>
  <w:num w:numId="6">
    <w:abstractNumId w:val="8"/>
  </w:num>
  <w:num w:numId="7">
    <w:abstractNumId w:val="13"/>
  </w:num>
  <w:num w:numId="8">
    <w:abstractNumId w:val="3"/>
  </w:num>
  <w:num w:numId="9">
    <w:abstractNumId w:val="0"/>
  </w:num>
  <w:num w:numId="10">
    <w:abstractNumId w:val="14"/>
  </w:num>
  <w:num w:numId="11">
    <w:abstractNumId w:val="9"/>
  </w:num>
  <w:num w:numId="12">
    <w:abstractNumId w:val="5"/>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41B40"/>
    <w:rsid w:val="00052721"/>
    <w:rsid w:val="000E748E"/>
    <w:rsid w:val="00154881"/>
    <w:rsid w:val="00180814"/>
    <w:rsid w:val="001A61FC"/>
    <w:rsid w:val="001C648C"/>
    <w:rsid w:val="00274B2F"/>
    <w:rsid w:val="002B1108"/>
    <w:rsid w:val="002D2A80"/>
    <w:rsid w:val="002F03CF"/>
    <w:rsid w:val="002F6EA5"/>
    <w:rsid w:val="003734CC"/>
    <w:rsid w:val="0040201F"/>
    <w:rsid w:val="00437C46"/>
    <w:rsid w:val="004D41FF"/>
    <w:rsid w:val="0052297F"/>
    <w:rsid w:val="005400FC"/>
    <w:rsid w:val="005B2559"/>
    <w:rsid w:val="005B773E"/>
    <w:rsid w:val="005E624C"/>
    <w:rsid w:val="00606F81"/>
    <w:rsid w:val="00615EAB"/>
    <w:rsid w:val="00696028"/>
    <w:rsid w:val="006D6642"/>
    <w:rsid w:val="00706F71"/>
    <w:rsid w:val="007546C5"/>
    <w:rsid w:val="00770243"/>
    <w:rsid w:val="00780BA6"/>
    <w:rsid w:val="00783F15"/>
    <w:rsid w:val="00804CA9"/>
    <w:rsid w:val="00837639"/>
    <w:rsid w:val="0085079A"/>
    <w:rsid w:val="008A1252"/>
    <w:rsid w:val="008A220B"/>
    <w:rsid w:val="008A40B6"/>
    <w:rsid w:val="008F7713"/>
    <w:rsid w:val="00904C9B"/>
    <w:rsid w:val="00905881"/>
    <w:rsid w:val="00954F84"/>
    <w:rsid w:val="009911FA"/>
    <w:rsid w:val="00997633"/>
    <w:rsid w:val="009B12C2"/>
    <w:rsid w:val="009F2DFA"/>
    <w:rsid w:val="00A13C8C"/>
    <w:rsid w:val="00A45C51"/>
    <w:rsid w:val="00A75DE8"/>
    <w:rsid w:val="00AB2CB0"/>
    <w:rsid w:val="00B31A8E"/>
    <w:rsid w:val="00BA073A"/>
    <w:rsid w:val="00BB3BD5"/>
    <w:rsid w:val="00BC68CC"/>
    <w:rsid w:val="00C25944"/>
    <w:rsid w:val="00CB3623"/>
    <w:rsid w:val="00CC4D24"/>
    <w:rsid w:val="00CE718A"/>
    <w:rsid w:val="00D66402"/>
    <w:rsid w:val="00D709C2"/>
    <w:rsid w:val="00E67696"/>
    <w:rsid w:val="00E86AD1"/>
    <w:rsid w:val="00F24679"/>
    <w:rsid w:val="00F41620"/>
    <w:rsid w:val="00F52563"/>
    <w:rsid w:val="00F83C64"/>
    <w:rsid w:val="00F9590E"/>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unhideWhenUsed/>
    <w:rsid w:val="003734CC"/>
    <w:rPr>
      <w:sz w:val="16"/>
      <w:szCs w:val="16"/>
    </w:rPr>
  </w:style>
  <w:style w:type="paragraph" w:styleId="Textkomentra">
    <w:name w:val="annotation text"/>
    <w:basedOn w:val="Normlny"/>
    <w:link w:val="TextkomentraChar"/>
    <w:uiPriority w:val="99"/>
    <w:unhideWhenUsed/>
    <w:rsid w:val="003734CC"/>
    <w:pPr>
      <w:spacing w:after="20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rsid w:val="003734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5598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2020-08-07T07:28:00Z</dcterms:created>
  <dcterms:modified xsi:type="dcterms:W3CDTF">2020-09-17T08:01:00Z</dcterms:modified>
</cp:coreProperties>
</file>