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DB791A" w:rsidRDefault="00DB791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DB791A">
        <w:trPr>
          <w:divId w:val="152150963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1.  Základné údaje</w:t>
            </w:r>
          </w:p>
        </w:tc>
      </w:tr>
      <w:tr w:rsidR="00DB791A">
        <w:trPr>
          <w:divId w:val="152150963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Názov materiálu</w:t>
            </w:r>
          </w:p>
        </w:tc>
      </w:tr>
      <w:tr w:rsidR="00DB791A">
        <w:trPr>
          <w:divId w:val="152150963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Nariadenie vlády Slovenskej republiky, ktorým sa vyhlasuje chránený areál Kamenínske slaniská</w:t>
            </w:r>
          </w:p>
        </w:tc>
      </w:tr>
      <w:tr w:rsidR="00DB791A">
        <w:trPr>
          <w:divId w:val="152150963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Predkladateľ (a spolupredkladateľ)</w:t>
            </w:r>
          </w:p>
        </w:tc>
      </w:tr>
      <w:tr w:rsidR="00DB791A">
        <w:trPr>
          <w:divId w:val="152150963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Ministerstvo životného prostredia Slovenskej republiky</w:t>
            </w:r>
          </w:p>
        </w:tc>
      </w:tr>
      <w:tr w:rsidR="00DB791A">
        <w:trPr>
          <w:divId w:val="152150963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B791A">
        <w:trPr>
          <w:divId w:val="152150963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B791A">
        <w:trPr>
          <w:divId w:val="152150963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B791A">
        <w:trPr>
          <w:divId w:val="152150963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p>
        </w:tc>
      </w:tr>
      <w:tr w:rsidR="00DB791A">
        <w:trPr>
          <w:divId w:val="152150963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Začiatok:    2.6.2020</w:t>
            </w:r>
            <w:r>
              <w:rPr>
                <w:rFonts w:ascii="Times" w:hAnsi="Times" w:cs="Times"/>
                <w:sz w:val="20"/>
                <w:szCs w:val="20"/>
              </w:rPr>
              <w:br/>
              <w:t>Ukončenie: 16.6.2020</w:t>
            </w:r>
          </w:p>
        </w:tc>
      </w:tr>
      <w:tr w:rsidR="00DB791A">
        <w:trPr>
          <w:divId w:val="152150963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616CC" w:rsidRPr="007616CC" w:rsidRDefault="007616CC" w:rsidP="007616CC">
            <w:pPr>
              <w:rPr>
                <w:rFonts w:ascii="Times" w:hAnsi="Times" w:cs="Times"/>
                <w:sz w:val="20"/>
                <w:szCs w:val="20"/>
              </w:rPr>
            </w:pPr>
            <w:r>
              <w:rPr>
                <w:rFonts w:ascii="Times" w:hAnsi="Times" w:cs="Times"/>
                <w:sz w:val="20"/>
                <w:szCs w:val="20"/>
              </w:rPr>
              <w:t>Začiatok:    1.7</w:t>
            </w:r>
            <w:r w:rsidRPr="007616CC">
              <w:rPr>
                <w:rFonts w:ascii="Times" w:hAnsi="Times" w:cs="Times"/>
                <w:sz w:val="20"/>
                <w:szCs w:val="20"/>
              </w:rPr>
              <w:t>.2020</w:t>
            </w:r>
          </w:p>
          <w:p w:rsidR="00DB791A" w:rsidRDefault="007616CC" w:rsidP="007616CC">
            <w:pPr>
              <w:rPr>
                <w:rFonts w:ascii="Times" w:hAnsi="Times" w:cs="Times"/>
                <w:sz w:val="20"/>
                <w:szCs w:val="20"/>
              </w:rPr>
            </w:pPr>
            <w:r>
              <w:rPr>
                <w:rFonts w:ascii="Times" w:hAnsi="Times" w:cs="Times"/>
                <w:sz w:val="20"/>
                <w:szCs w:val="20"/>
              </w:rPr>
              <w:t>Ukončenie: 21.7</w:t>
            </w:r>
            <w:r w:rsidRPr="007616CC">
              <w:rPr>
                <w:rFonts w:ascii="Times" w:hAnsi="Times" w:cs="Times"/>
                <w:sz w:val="20"/>
                <w:szCs w:val="20"/>
              </w:rPr>
              <w:t>.2020</w:t>
            </w:r>
          </w:p>
        </w:tc>
      </w:tr>
      <w:tr w:rsidR="00DB791A">
        <w:trPr>
          <w:divId w:val="152150963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august 2020</w:t>
            </w:r>
          </w:p>
        </w:tc>
      </w:tr>
    </w:tbl>
    <w:p w:rsidR="00325440" w:rsidRDefault="00325440" w:rsidP="00C579E9">
      <w:pPr>
        <w:pStyle w:val="Normlnywebov"/>
        <w:spacing w:before="0" w:beforeAutospacing="0" w:after="0" w:afterAutospacing="0"/>
        <w:rPr>
          <w:bCs/>
          <w:sz w:val="22"/>
          <w:szCs w:val="22"/>
        </w:rPr>
      </w:pPr>
    </w:p>
    <w:p w:rsidR="00DB791A" w:rsidRDefault="00DB791A"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rsidP="00A547CE">
            <w:pPr>
              <w:jc w:val="both"/>
              <w:rPr>
                <w:rFonts w:ascii="Times" w:hAnsi="Times" w:cs="Times"/>
                <w:b/>
                <w:bCs/>
                <w:sz w:val="22"/>
                <w:szCs w:val="22"/>
              </w:rPr>
            </w:pPr>
            <w:r>
              <w:rPr>
                <w:rFonts w:ascii="Times" w:hAnsi="Times" w:cs="Times"/>
                <w:b/>
                <w:bCs/>
                <w:sz w:val="22"/>
                <w:szCs w:val="22"/>
              </w:rPr>
              <w:t>  2.  Definícia problému</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rsidP="00A547CE">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v platnom znení (ďalej len „smernica o biotopoch“) pokiaľ ide o vyhlasovanie lokalít zapísaných v zozname lokalít európskeho významu. Dôvodom vyhlásenia navrhovaného chráneného areálu Kamenínske slaniská (ďalej len „CHA Kamenínske slaniská“) je aj formálna výzva Európskej komisie k porušeniu č. 2019/2141, ktorá sa týka nedostatočného vyhlasovania lokalít európskeho významu a schvaľovania programov starostlivosti.</w:t>
            </w:r>
          </w:p>
        </w:tc>
      </w:tr>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3.  Ciele a výsledný stav</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rsidP="00A547CE">
            <w:pPr>
              <w:jc w:val="both"/>
              <w:rPr>
                <w:rFonts w:ascii="Times" w:hAnsi="Times" w:cs="Times"/>
                <w:sz w:val="20"/>
                <w:szCs w:val="20"/>
              </w:rPr>
            </w:pPr>
            <w:r>
              <w:rPr>
                <w:rFonts w:ascii="Times" w:hAnsi="Times" w:cs="Times"/>
                <w:sz w:val="20"/>
                <w:szCs w:val="20"/>
              </w:rPr>
              <w:t xml:space="preserve">Zabezpečenie priaznivého stavu dvoch prioritných biotopov európskeho významu a biotopu európskeho významu, ktoré sú predmetom ochrany navrhovaného CHA Kamenínske slaniská a zároveň zabezpečenie plnenia medzinárodných záväzkov ochrany európskej sústavy chránených území Natura 2000. </w:t>
            </w:r>
          </w:p>
        </w:tc>
      </w:tr>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4.  Dotknuté subjekty</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vrátane dotknutých organizácií v ich zriaďovacej pôsobnosti, verejnosť.</w:t>
            </w:r>
          </w:p>
        </w:tc>
      </w:tr>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5.  Alternatívne riešenia</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rsidP="00A547CE">
            <w:pPr>
              <w:jc w:val="both"/>
              <w:rPr>
                <w:rFonts w:ascii="Times" w:hAnsi="Times" w:cs="Times"/>
                <w:sz w:val="20"/>
                <w:szCs w:val="20"/>
              </w:rPr>
            </w:pPr>
            <w:r>
              <w:rPr>
                <w:rFonts w:ascii="Times" w:hAnsi="Times" w:cs="Times"/>
                <w:sz w:val="20"/>
                <w:szCs w:val="20"/>
              </w:rPr>
              <w:t>Alternatívne riešenie sa týka vyhlásenia/nevyhlásenia CHA Kamenínske slaniská.</w:t>
            </w:r>
            <w:r w:rsidR="00A547CE">
              <w:rPr>
                <w:rFonts w:ascii="Times" w:hAnsi="Times" w:cs="Times"/>
                <w:sz w:val="20"/>
                <w:szCs w:val="20"/>
              </w:rPr>
              <w:t xml:space="preserve"> </w:t>
            </w:r>
            <w:r>
              <w:rPr>
                <w:rFonts w:ascii="Times" w:hAnsi="Times" w:cs="Times"/>
                <w:sz w:val="20"/>
                <w:szCs w:val="20"/>
              </w:rPr>
              <w:t xml:space="preserve">Dôvodom vyhlásenia CHA Kamenínske slaniská je splnenie požiadavky vyplývajúcej z článku 4 ods. 4 smernice o biotopoch, podľa ktorého členské štáty určia lokality uvedené v národnom zozname lokalít európskeho významu ako osobitné chránené územia a stanovia priority v oblasti ochrany a potrebné opatrenia, najneskôr do šiestich rokov. V prípade nevyhlásenia CHA Kamenínske slaniská nebude splnená požiadavka na vyhlásenie a na stanovenie cieľov ochrany a opatrení na ich dosiahnutie. </w:t>
            </w:r>
          </w:p>
        </w:tc>
      </w:tr>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6.  Vykonávacie predpisy</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xml:space="preserve">  7.  Transpozícia práva EÚ </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b/>
                <w:bCs/>
                <w:sz w:val="22"/>
                <w:szCs w:val="22"/>
              </w:rPr>
            </w:pPr>
          </w:p>
        </w:tc>
      </w:tr>
      <w:tr w:rsidR="00DB791A">
        <w:trPr>
          <w:divId w:val="114216340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8.  Preskúmanie účelnosti**</w:t>
            </w:r>
          </w:p>
        </w:tc>
      </w:tr>
      <w:tr w:rsidR="00DB791A">
        <w:trPr>
          <w:divId w:val="114216340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DB791A" w:rsidRDefault="00DB791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DB791A">
        <w:trPr>
          <w:divId w:val="164858628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0"/>
                <w:szCs w:val="20"/>
              </w:rPr>
            </w:pPr>
            <w:r>
              <w:rPr>
                <w:rFonts w:ascii="Times" w:hAnsi="Times" w:cs="Times"/>
                <w:b/>
                <w:bCs/>
                <w:sz w:val="20"/>
                <w:szCs w:val="20"/>
              </w:rPr>
              <w:t>  9.   Vplyvy navrhovaného materiálu</w:t>
            </w:r>
          </w:p>
        </w:tc>
      </w:tr>
      <w:tr w:rsidR="00DB791A">
        <w:trPr>
          <w:divId w:val="164858628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B791A">
        <w:trPr>
          <w:divId w:val="164858628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B791A">
        <w:trPr>
          <w:divId w:val="164858628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B791A">
        <w:trPr>
          <w:divId w:val="164858628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B791A" w:rsidRDefault="00DB791A">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B791A" w:rsidRDefault="00DB791A">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DB791A" w:rsidRDefault="00DB791A"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DB791A">
        <w:trPr>
          <w:divId w:val="142253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10.  Poznámky</w:t>
            </w:r>
          </w:p>
        </w:tc>
      </w:tr>
      <w:tr w:rsidR="00DB791A">
        <w:trPr>
          <w:divId w:val="142253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Pr="00844F39" w:rsidRDefault="00DB791A">
            <w:pPr>
              <w:pStyle w:val="Normlnywebov"/>
              <w:jc w:val="both"/>
              <w:rPr>
                <w:rFonts w:ascii="Times" w:hAnsi="Times" w:cs="Times"/>
                <w:sz w:val="20"/>
                <w:szCs w:val="20"/>
              </w:rPr>
            </w:pPr>
            <w:r w:rsidRPr="00844F39">
              <w:rPr>
                <w:rFonts w:ascii="Times" w:hAnsi="Times" w:cs="Times"/>
                <w:sz w:val="20"/>
                <w:szCs w:val="20"/>
              </w:rPr>
              <w:t>Predkladaným návrhom nariadenia vlády sa za chránené územie vyhlási lokalita európskeho významu, ktorá je súčasťou európskej sústavy chránených území Natura 2000. Výnosom Ministerstva životného prostredia Slovenskej republiky č. 3/2004-5.1 zo 14. júla 2004, ktorým sa vydáva národný zoznam území európskeho významu, bol navrhovaný CHA Kamenínske slaniská zaradený do národného zoznamu území európskeho významu pod označením SKUEV0066 Kamenínske slaniská. Na zabezpečenie priaznivého stavu predmetu ochrany CHA Kamenínske slaniská je potrebné obhospodarovanie prostredníctvom pastvy alebo kosením a je potrebné vypracovať štúdiu/projekt, ktorý navrhne vhodný spôsob odstránenia plytkých kanálov.</w:t>
            </w:r>
          </w:p>
          <w:p w:rsidR="00DB791A" w:rsidRPr="00844F39" w:rsidRDefault="00DB791A">
            <w:pPr>
              <w:pStyle w:val="Normlnywebov"/>
              <w:jc w:val="both"/>
              <w:rPr>
                <w:rFonts w:ascii="Times" w:hAnsi="Times" w:cs="Times"/>
                <w:sz w:val="20"/>
                <w:szCs w:val="20"/>
              </w:rPr>
            </w:pPr>
            <w:r w:rsidRPr="00844F39">
              <w:rPr>
                <w:rFonts w:ascii="Times" w:hAnsi="Times" w:cs="Times"/>
                <w:sz w:val="20"/>
                <w:szCs w:val="20"/>
              </w:rPr>
              <w:t>Zámer vyhlásiť CHA Kamenínske slaniská bol v zmysle § 50 zákona č. 543/2002 Z. z. o ochrane prírody a krajiny v znení neskorších predpisov (ďalej len „zákon“) oznámený Okresným úradom Nitra. Zámer bol spracovaný podľa projektu ochrany, ktorý je odborným podkladom na vyhlásenie chráneného územia (§ 54 ods. 13 zákona) a obsahuje ciele ochrany vymedzené pre chránené územie, návrh vhodného manažmentu na dosiahnutie cieľov, ako aj obmedzenia vyplývajúce zo stanoveného stupňa ochrany podľa zákona. Pripomienky k zámeru vznesené zo strany dotknutých subjektov boli prerokované dňa 7. novembra 2017 a boli zapracované do materiálu.</w:t>
            </w:r>
          </w:p>
          <w:p w:rsidR="00DB791A" w:rsidRPr="00844F39" w:rsidRDefault="00DB791A" w:rsidP="00206036">
            <w:pPr>
              <w:pStyle w:val="Normlnywebov"/>
              <w:jc w:val="both"/>
              <w:rPr>
                <w:rFonts w:ascii="Times" w:hAnsi="Times" w:cs="Times"/>
                <w:sz w:val="20"/>
                <w:szCs w:val="20"/>
              </w:rPr>
            </w:pPr>
            <w:r w:rsidRPr="00844F39">
              <w:rPr>
                <w:rFonts w:ascii="Times" w:hAnsi="Times" w:cs="Times"/>
                <w:sz w:val="20"/>
                <w:szCs w:val="20"/>
              </w:rPr>
              <w:t xml:space="preserve">Realizácia opatrení na dosiahnutie cieľov ochrany pre CHA </w:t>
            </w:r>
            <w:r w:rsidR="00DB1B5B">
              <w:rPr>
                <w:rFonts w:ascii="Times" w:hAnsi="Times" w:cs="Times"/>
                <w:sz w:val="20"/>
                <w:szCs w:val="20"/>
              </w:rPr>
              <w:t>Kamenínske slaniská</w:t>
            </w:r>
            <w:r w:rsidR="00DB1B5B" w:rsidRPr="00844F39">
              <w:rPr>
                <w:rFonts w:ascii="Times" w:hAnsi="Times" w:cs="Times"/>
                <w:sz w:val="20"/>
                <w:szCs w:val="20"/>
              </w:rPr>
              <w:t xml:space="preserve"> </w:t>
            </w:r>
            <w:r w:rsidRPr="00844F39">
              <w:rPr>
                <w:rFonts w:ascii="Times" w:hAnsi="Times" w:cs="Times"/>
                <w:sz w:val="20"/>
                <w:szCs w:val="20"/>
              </w:rPr>
              <w:t>je zabezpečená v rámci bežného obhospodarovania pozemkov. Zo strany vlastníkov nie je predpoklad na vykonávanie ďalších opatrení, ktoré by boli nad rámec bežného obhospodarovania, preto sa pri vyhlasovaní neurčuje výška predpokladaných finančných prostriedkov potrebných na zabezpečenie náhrady za obmedzenie bežného obhospodarovania podľa § 61 zákona. Územie sa využíva pasením zo strany vlastníkov, užívateľov a obce a vyhlásením CHA Kamenínske slaniská táto činnosť nebude obmedzovaná, nakoľko je prospešné, aby bola vykonávaná naďalej. Štátna ochrana prírody Slovenskej republiky (ŠOP SR) a jej organizačná zložka Správa Chránenej krajinnej oblasti Ponitrie a Chránenej krajinnej oblasti Dunajské luhy bude zodpovedná za vykonanie ďalších potrebných opatrení v oblasti monitoringu a komunikácie s verejnosťou, ktoré budú zamestnanci ŠOP SR vykonávať v rámci pracovnej náplne. Zároveň je v území plánované vypracovanie štúdie/projektu, ktorá navrhne vhodný spôsob odstránenia plytkých kanálov, s cieľom minimalizovať negatívny dopad na predmety ochrany. Táto štúdia následne stanoví, aké náklady by boli potrebné na jej realizáciu. Predpoklad realizácie bude až po roku 2023 z projektov z mimorozpočtových zdrojov. Štúdia bude realizovaná ŠOP SR.</w:t>
            </w:r>
          </w:p>
          <w:p w:rsidR="009D3F2E" w:rsidRDefault="00DB791A" w:rsidP="00206036">
            <w:pPr>
              <w:pStyle w:val="Normlnywebov"/>
              <w:jc w:val="both"/>
              <w:rPr>
                <w:rFonts w:ascii="Times" w:hAnsi="Times" w:cs="Times"/>
                <w:sz w:val="20"/>
                <w:szCs w:val="20"/>
              </w:rPr>
            </w:pPr>
            <w:r w:rsidRPr="00844F39">
              <w:rPr>
                <w:rFonts w:ascii="Times" w:hAnsi="Times" w:cs="Times"/>
                <w:sz w:val="20"/>
                <w:szCs w:val="20"/>
              </w:rPr>
              <w:lastRenderedPageBreak/>
              <w:t xml:space="preserve">Ak bude v budúcnosti potrebné na dosiahnutie cieľov ochrany CHA Kamenínske slaniská vykonať ďalšie opatrenia, ktorými bude obmedzené bežné obhospodarovanie, za ich vykonanie bude zodpovedná ŠOP SR a budú vykonané po dohode s vlastníkom, nájomcom alebo správcom pozemku. V takomto prípade by vznikol nárok na náhradu za obmedzenie bežného obhospodarovania v zmysle § 61 zákona. </w:t>
            </w:r>
            <w:r w:rsidR="009D3F2E">
              <w:rPr>
                <w:rFonts w:ascii="Times" w:hAnsi="Times" w:cs="Times"/>
                <w:sz w:val="20"/>
                <w:szCs w:val="20"/>
              </w:rPr>
              <w:t>T. j. že a</w:t>
            </w:r>
            <w:r w:rsidRPr="00844F39">
              <w:rPr>
                <w:rFonts w:ascii="Times" w:hAnsi="Times" w:cs="Times"/>
                <w:sz w:val="20"/>
                <w:szCs w:val="20"/>
              </w:rPr>
              <w:t xml:space="preserve">k by v budúcnosti došlo k zmene vlastníka alebo užívateľa dotknutých pozemkov alebo k zmene spôsobu obhospodarovania pozemkov, resp. ak by došlo k obmedzeniu bežného obhospodarovania, vzniká nárok na náhradu za obmedzenie bežného obhospodarovania v zmysle § 61 zákona. </w:t>
            </w:r>
            <w:bookmarkStart w:id="0" w:name="_GoBack"/>
          </w:p>
          <w:bookmarkEnd w:id="0"/>
          <w:p w:rsidR="00DB791A" w:rsidRPr="00844F39" w:rsidRDefault="00DB791A" w:rsidP="00206036">
            <w:pPr>
              <w:pStyle w:val="Normlnywebov"/>
              <w:jc w:val="both"/>
              <w:rPr>
                <w:rFonts w:ascii="Times" w:hAnsi="Times" w:cs="Times"/>
                <w:sz w:val="20"/>
                <w:szCs w:val="20"/>
              </w:rPr>
            </w:pPr>
            <w:r w:rsidRPr="00844F39">
              <w:rPr>
                <w:rFonts w:ascii="Times" w:hAnsi="Times" w:cs="Times"/>
                <w:sz w:val="20"/>
                <w:szCs w:val="20"/>
              </w:rPr>
              <w:t>CHA Kamenínske slaniská bude po jeho vyhlásení zapísaný v katastri nehnuteľností (§ 51 ods. 5 zákona), v štátnom zozname osobitne chránených častí prírody a krajiny (§ 51 ods. 4) a pre potreby praxe budú na Okresnom úrade Nové Zámky uložené grafické podklady, v ktorých je zakreslená hranica CHA Kamenínske slaniská. V prípade zmeny vlastníctva pozemkov v CHA Kamenínske slaniská tak bude budúci vlastník vopred informovaný o existencii CHA Kamenínske slaniská a o obmedzeniach vyplývajúcich zo stanoveného stupňa ochrany a vymedzených cieľoch ochrany.</w:t>
            </w:r>
          </w:p>
          <w:p w:rsidR="00DB791A" w:rsidRPr="00844F39" w:rsidRDefault="00DB791A">
            <w:pPr>
              <w:pStyle w:val="Normlnywebov"/>
              <w:jc w:val="both"/>
              <w:rPr>
                <w:rFonts w:ascii="Times" w:hAnsi="Times" w:cs="Times"/>
                <w:sz w:val="20"/>
                <w:szCs w:val="20"/>
              </w:rPr>
            </w:pPr>
            <w:r w:rsidRPr="00844F39">
              <w:rPr>
                <w:rFonts w:ascii="Times" w:hAnsi="Times" w:cs="Times"/>
                <w:sz w:val="20"/>
                <w:szCs w:val="20"/>
              </w:rPr>
              <w:t>Z hodnotenia vplyvov na zamestnanosť vyplýva, že vyhlásenie CHA Kamenínske slaniská  nebude mať výrazný vplyv na zamestnanosť v regióne. Aplikované extenzívne formy hospodárenia vytvárajú limitovaný počet pracovných príležitostí. Takýto spôsob obhospodarovania územia poskytuje aj príležitosť pre výrobu živočíšnych produktov s pridanou hodnotou, environmentálnu výchovu, alebo riešenie projektov zameraných na udržanie priaznivého stavu biotopov chráneného územia. Možný je vznik pracovných miest sezónneho charakteru, čo nebolo vyhodnotené ako významný vplyv. Vyhlásením CHA Kamenínske slaniská sa nepredpokladá zánik pracovných miest, vplyv na fungovanie trhu práce, špecifické negatívne dôsledky na isté skupiny profesií, skupín zamestnancov či živnostníkov ani ovplyvnenie špecifických vekových skupín zamestnancov.  Existencia CHA Kamenínske slaniská nepredpokladá oslobodenie pozemkov od daní v zmysle ustanovení zákona č. 582/2004 Z. z. o miestnych daniach a miestnom poplatku za komunálne odpady a drobné stavebné odpady v znení neskorších predpisov.</w:t>
            </w:r>
          </w:p>
          <w:p w:rsidR="00DB791A" w:rsidRPr="00844F39" w:rsidRDefault="00DB791A">
            <w:pPr>
              <w:pStyle w:val="Normlnywebov"/>
              <w:jc w:val="both"/>
              <w:rPr>
                <w:rFonts w:ascii="Times" w:hAnsi="Times" w:cs="Times"/>
                <w:sz w:val="20"/>
                <w:szCs w:val="20"/>
              </w:rPr>
            </w:pPr>
            <w:r w:rsidRPr="00844F39">
              <w:rPr>
                <w:rFonts w:ascii="Times" w:hAnsi="Times" w:cs="Times"/>
                <w:sz w:val="20"/>
                <w:szCs w:val="20"/>
              </w:rPr>
              <w:t>Na základe uvedených skutočností Ministerstvo životného prostredia Slovenskej republiky (MŽP SR) vyhodnotilo, že vyhlásenie CHA Kamenínske slaniská nebude mať vplyv na podnikateľské prostredie.</w:t>
            </w:r>
          </w:p>
        </w:tc>
      </w:tr>
      <w:tr w:rsidR="00DB791A">
        <w:trPr>
          <w:divId w:val="142253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lastRenderedPageBreak/>
              <w:t>  11.  Kontakt na spracovateľa</w:t>
            </w:r>
          </w:p>
        </w:tc>
      </w:tr>
      <w:tr w:rsidR="00DB791A">
        <w:trPr>
          <w:divId w:val="142253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Pr="00844F39" w:rsidRDefault="00DB791A">
            <w:pPr>
              <w:pStyle w:val="Normlnywebov"/>
              <w:rPr>
                <w:rFonts w:ascii="Times" w:hAnsi="Times" w:cs="Times"/>
                <w:sz w:val="20"/>
                <w:szCs w:val="20"/>
              </w:rPr>
            </w:pPr>
            <w:r w:rsidRPr="00844F39">
              <w:rPr>
                <w:rFonts w:ascii="Times" w:hAnsi="Times" w:cs="Times"/>
                <w:sz w:val="20"/>
                <w:szCs w:val="20"/>
              </w:rPr>
              <w:t>Ing. Janka Guzmová, sekcia ochrany prírody, biodiverzity a krajiny MŽP SR (janka.guzmova@enviro.gov.sk).</w:t>
            </w:r>
          </w:p>
        </w:tc>
      </w:tr>
      <w:tr w:rsidR="00DB791A">
        <w:trPr>
          <w:divId w:val="142253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12.  Zdroje</w:t>
            </w:r>
          </w:p>
        </w:tc>
      </w:tr>
      <w:tr w:rsidR="00DB791A">
        <w:trPr>
          <w:divId w:val="14225320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Default="00DB791A">
            <w:pPr>
              <w:rPr>
                <w:rFonts w:ascii="Times" w:hAnsi="Times" w:cs="Times"/>
                <w:sz w:val="20"/>
                <w:szCs w:val="20"/>
              </w:rPr>
            </w:pPr>
            <w:r>
              <w:rPr>
                <w:rFonts w:ascii="Times" w:hAnsi="Times" w:cs="Times"/>
                <w:sz w:val="20"/>
                <w:szCs w:val="20"/>
              </w:rPr>
              <w:t>Doložka vplyvov bola vypracovaná v spolupráci so Štátnou ochranou prírody Slovenskej republiky (marta.mutnanova@sopsr.sk).</w:t>
            </w:r>
          </w:p>
        </w:tc>
      </w:tr>
      <w:tr w:rsidR="00DB791A">
        <w:trPr>
          <w:divId w:val="14225320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B791A" w:rsidRDefault="00DB791A">
            <w:pPr>
              <w:rPr>
                <w:rFonts w:ascii="Times" w:hAnsi="Times" w:cs="Times"/>
                <w:b/>
                <w:bCs/>
                <w:sz w:val="22"/>
                <w:szCs w:val="22"/>
              </w:rPr>
            </w:pPr>
            <w:r>
              <w:rPr>
                <w:rFonts w:ascii="Times" w:hAnsi="Times" w:cs="Times"/>
                <w:b/>
                <w:bCs/>
                <w:sz w:val="22"/>
                <w:szCs w:val="22"/>
              </w:rPr>
              <w:t>  13.  Stanovisko Komisie pre posudzovanie vybraných vplyvov z PPK</w:t>
            </w:r>
          </w:p>
        </w:tc>
      </w:tr>
      <w:tr w:rsidR="00DB791A">
        <w:trPr>
          <w:divId w:val="142253202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B791A" w:rsidRPr="00844F39" w:rsidRDefault="00DB791A">
            <w:pPr>
              <w:pStyle w:val="Normlnywebov"/>
              <w:jc w:val="both"/>
              <w:rPr>
                <w:rFonts w:ascii="Times" w:hAnsi="Times" w:cs="Times"/>
                <w:sz w:val="20"/>
                <w:szCs w:val="20"/>
              </w:rPr>
            </w:pPr>
            <w:r w:rsidRPr="00844F39">
              <w:rPr>
                <w:rFonts w:ascii="Times" w:hAnsi="Times" w:cs="Times"/>
                <w:sz w:val="20"/>
                <w:szCs w:val="20"/>
              </w:rPr>
              <w:t>Komisia v stanovisku č. 049/2020 zo dňa 16.06.2020 uplatnila k materiálu obyčajné nasledovné pripomienky a odporúčania:</w:t>
            </w:r>
          </w:p>
          <w:p w:rsidR="00DB791A" w:rsidRPr="00844F39" w:rsidRDefault="00DB791A">
            <w:pPr>
              <w:pStyle w:val="Normlnywebov"/>
              <w:jc w:val="both"/>
              <w:rPr>
                <w:rFonts w:ascii="Times" w:hAnsi="Times" w:cs="Times"/>
                <w:sz w:val="20"/>
                <w:szCs w:val="20"/>
              </w:rPr>
            </w:pPr>
            <w:r w:rsidRPr="00844F39">
              <w:rPr>
                <w:rStyle w:val="Siln"/>
                <w:rFonts w:ascii="Times" w:hAnsi="Times" w:cs="Times"/>
                <w:sz w:val="20"/>
                <w:szCs w:val="20"/>
              </w:rPr>
              <w:t>K doložke a analýze vplyvov na podnikateľské prostredie</w:t>
            </w:r>
          </w:p>
          <w:p w:rsidR="00DB791A" w:rsidRPr="00844F39" w:rsidRDefault="00DB791A">
            <w:pPr>
              <w:pStyle w:val="Normlnywebov"/>
              <w:jc w:val="both"/>
              <w:rPr>
                <w:rFonts w:ascii="Times" w:hAnsi="Times" w:cs="Times"/>
                <w:sz w:val="20"/>
                <w:szCs w:val="20"/>
              </w:rPr>
            </w:pPr>
            <w:r w:rsidRPr="00844F39">
              <w:rPr>
                <w:rFonts w:ascii="Times" w:hAnsi="Times" w:cs="Times"/>
                <w:sz w:val="20"/>
                <w:szCs w:val="20"/>
              </w:rPr>
              <w:t>Komisia k danému materiálu, ktorý má pozitívne vplyvy na životné prostredie a zároveň uvádza, že je bez vplyvov na podnikateľské prostredie, uplatňuje obyčajné pripomienky k vyznačeniu negatívnych vplyvov na podnikateľské prostredie a dopracovaniu analýzy vplyvov na podnikateľské prostredie. Dotknutými subjektmi sú vlastníci, správcovia a nájomcovia dotknutých pozemkov, obce, záujmové združenia atď. Dôvodom zabezpečenia ochrany územia je aj nedostatočné plnenie záväzkov SR a  výzva Európskej komisie k porušeniu č. 2019/2141, ktorá sa týka nedostatočného vyhlasovania lokalít európskeho významu a schvaľovania programov starostlivosti. Účelom vyhlásenia chráneného areálu je zabezpečenie priaznivého stavu predmetu ochrany chráneného areálu, pričom na území chráneného areálu platí stanovený stupeň ochrany. Pokiaľ sa vyžaduje  vyššia právna ochrana územia zabezpečená cez nariadenie vlády, čím sa očakáva „významné zlepšenie stavu organizmov - rastlín, živočíchov, najmä biotopov, ktoré tvoria predmet ochrany“, musíme na druhej strane predpokladať možné negatívne vplyvy na podnikateľské prostredie vyplývajúce z povinnosti rešpektovania obmedzení, ktoré vyplývajú z vyhlásenia záujmového územia za chránený areál nariadením vlády. V Analýze je možné vyhodnotiť a popísať, ako sa zmení súčasný stav z pohľadu nastavených podmienok ochrany prírody vo vzťahu k podnikateľskému prostrediu. Tiež je potrebné uviesť konzultácie, ktoré predloženiu tohto materiálu predchádzali.</w:t>
            </w:r>
          </w:p>
          <w:p w:rsidR="00DB791A" w:rsidRPr="00844F39" w:rsidRDefault="00DB791A">
            <w:pPr>
              <w:pStyle w:val="Normlnywebov"/>
              <w:jc w:val="both"/>
              <w:rPr>
                <w:rFonts w:ascii="Times" w:hAnsi="Times" w:cs="Times"/>
                <w:sz w:val="20"/>
                <w:szCs w:val="20"/>
              </w:rPr>
            </w:pPr>
            <w:r w:rsidRPr="00844F39">
              <w:rPr>
                <w:rStyle w:val="Siln"/>
                <w:rFonts w:ascii="Times" w:hAnsi="Times" w:cs="Times"/>
                <w:sz w:val="20"/>
                <w:szCs w:val="20"/>
              </w:rPr>
              <w:lastRenderedPageBreak/>
              <w:t>Stanovisko MŽP SR : MŽP SR čiastočne akceptovalo pripomienku</w:t>
            </w:r>
            <w:r w:rsidRPr="00844F39">
              <w:rPr>
                <w:rFonts w:ascii="Times" w:hAnsi="Times" w:cs="Times"/>
                <w:sz w:val="20"/>
                <w:szCs w:val="20"/>
              </w:rPr>
              <w:t xml:space="preserve"> tak, že do doložky vybraných vplyvov do bodu „10 Poznámky“ doplnilo ďalšie informácie, na základe ktorých MŽP SR vyhodnotilo, že materiál nebude mať významný vplyv na podnikateľské prostredie:</w:t>
            </w:r>
          </w:p>
          <w:p w:rsidR="00DB791A" w:rsidRPr="00844F39" w:rsidRDefault="00DB791A">
            <w:pPr>
              <w:pStyle w:val="Normlnywebov"/>
              <w:jc w:val="both"/>
              <w:rPr>
                <w:rFonts w:ascii="Times" w:hAnsi="Times" w:cs="Times"/>
                <w:sz w:val="20"/>
                <w:szCs w:val="20"/>
              </w:rPr>
            </w:pPr>
            <w:r w:rsidRPr="00844F39">
              <w:rPr>
                <w:rStyle w:val="Zvraznenie"/>
                <w:rFonts w:ascii="Times" w:hAnsi="Times" w:cs="Times"/>
                <w:sz w:val="20"/>
                <w:szCs w:val="20"/>
              </w:rPr>
              <w:t>Na zabezpečenie priaznivého stavu predmetu ochrany CHA Kamenínske slaniská je potrebné obhospodarovanie prostredníctvom pastvy alebo kosením a je potrebné vypracovať štúdiu/projekt, ktorý navrhne vhodný spôsob odstránenia plytkých kanálov.</w:t>
            </w:r>
          </w:p>
          <w:p w:rsidR="00DB791A" w:rsidRPr="00844F39" w:rsidRDefault="00DB791A">
            <w:pPr>
              <w:pStyle w:val="Normlnywebov"/>
              <w:jc w:val="both"/>
              <w:rPr>
                <w:rFonts w:ascii="Times" w:hAnsi="Times" w:cs="Times"/>
                <w:sz w:val="20"/>
                <w:szCs w:val="20"/>
              </w:rPr>
            </w:pPr>
            <w:r w:rsidRPr="00844F39">
              <w:rPr>
                <w:rStyle w:val="Zvraznenie"/>
                <w:rFonts w:ascii="Times" w:hAnsi="Times" w:cs="Times"/>
                <w:sz w:val="20"/>
                <w:szCs w:val="20"/>
              </w:rPr>
              <w:t>Zámer vyhlásiť CHA Kamenínske slaniská bol v zmysle § 50 zákona č. 543/2002 Z. z. o ochrane prírody a krajiny v znení neskorších predpisov (ďalej len „zákon“) oznámený Okresným úradom Nitra. Zámer bol spracovaný podľa projektu ochrany, ktorý je odborným podkladom na vyhlásenie chráneného územia (§ 54 ods. 13 zákona) a obsahuje ciele ochrany vymedzené pre chránené územie, návrh vhodného manažmentu na dosiahnutie cieľov, ako aj obmedzenia vyplývajúce zo stanoveného stupňa ochrany podľa zákona. Pripomienky k zámeru vznesené zo strany dotknutých subjektov boli prerokované dňa 7. novembra 2017 a boli zapracované do materiálu.</w:t>
            </w:r>
          </w:p>
          <w:p w:rsidR="00DB791A" w:rsidRPr="00844F39" w:rsidRDefault="00DB791A">
            <w:pPr>
              <w:pStyle w:val="Normlnywebov"/>
              <w:jc w:val="both"/>
              <w:rPr>
                <w:rFonts w:ascii="Times" w:hAnsi="Times" w:cs="Times"/>
                <w:sz w:val="20"/>
                <w:szCs w:val="20"/>
              </w:rPr>
            </w:pPr>
            <w:r w:rsidRPr="00844F39">
              <w:rPr>
                <w:rStyle w:val="Zvraznenie"/>
                <w:rFonts w:ascii="Times" w:hAnsi="Times" w:cs="Times"/>
                <w:sz w:val="20"/>
                <w:szCs w:val="20"/>
              </w:rPr>
              <w:t>Štátna ochrana prírody Slovenskej republiky (ŠOP SR) a jej organizačná zložka Správa Chránenej krajinnej oblasti Ponitrie a Chránenej krajinnej oblasti Dunajské luhy bude zodpovedná za vykonanie ďalších potrebných opatrení v oblasti monitoringu a komunikácie s verejnosťou, ktoré budú zamestnanci ŠOP SR vykonávať v rámci pracovnej náplne. Zároveň je v území plánované vypracovanie štúdie/projektu, ktorá navrhne vhodný spôsob odstránenia plytkých kanálov, s cieľom minimalizovať negatívny dopad na predmety ochrany. Táto štúdia následne stanoví, aké náklady by boli potrebné na jej realizáciu. Predpoklad realizácie bude až po roku 2023 z projektov z mimorozpočtových zdrojov. Štúdia bude realizovaná ŠOP SR.</w:t>
            </w:r>
          </w:p>
          <w:p w:rsidR="009D3F2E" w:rsidRDefault="00DB791A">
            <w:pPr>
              <w:pStyle w:val="Normlnywebov"/>
              <w:jc w:val="both"/>
              <w:rPr>
                <w:rStyle w:val="Zvraznenie"/>
                <w:rFonts w:ascii="Times" w:hAnsi="Times" w:cs="Times"/>
                <w:sz w:val="20"/>
                <w:szCs w:val="20"/>
              </w:rPr>
            </w:pPr>
            <w:r w:rsidRPr="00844F39">
              <w:rPr>
                <w:rStyle w:val="Zvraznenie"/>
                <w:rFonts w:ascii="Times" w:hAnsi="Times" w:cs="Times"/>
                <w:sz w:val="20"/>
                <w:szCs w:val="20"/>
              </w:rPr>
              <w:t xml:space="preserve">Ak bude v budúcnosti potrebné na dosiahnutie cieľov ochrany CHA Kamenínske slaniská vykonať ďalšie opatrenia, ktorými bude obmedzené bežné obhospodarovanie, za ich vykonanie bude zodpovedná ŠOP SR a budú vykonané po dohode s vlastníkom, nájomcom alebo správcom pozemku. V takomto prípade by vznikol nárok na náhradu za obmedzenie bežného obhospodarovania v zmysle § 61 zákona. </w:t>
            </w:r>
            <w:r w:rsidR="009D3F2E">
              <w:rPr>
                <w:rStyle w:val="Zvraznenie"/>
                <w:rFonts w:ascii="Times" w:hAnsi="Times" w:cs="Times"/>
                <w:sz w:val="20"/>
                <w:szCs w:val="20"/>
              </w:rPr>
              <w:t>T.j, a</w:t>
            </w:r>
            <w:r w:rsidRPr="00844F39">
              <w:rPr>
                <w:rStyle w:val="Zvraznenie"/>
                <w:rFonts w:ascii="Times" w:hAnsi="Times" w:cs="Times"/>
                <w:sz w:val="20"/>
                <w:szCs w:val="20"/>
              </w:rPr>
              <w:t xml:space="preserve">k by v budúcnosti došlo k zmene vlastníka alebo užívateľa dotknutých pozemkov alebo k zmene spôsobu obhospodarovania pozemkov, resp. ak by došlo k obmedzeniu bežného obhospodarovania, vzniká nárok na náhradu za obmedzenie bežného obhospodarovania v zmysle § 61 zákona. </w:t>
            </w:r>
          </w:p>
          <w:p w:rsidR="00DB791A" w:rsidRPr="00844F39" w:rsidRDefault="00DB791A">
            <w:pPr>
              <w:pStyle w:val="Normlnywebov"/>
              <w:jc w:val="both"/>
              <w:rPr>
                <w:rFonts w:ascii="Times" w:hAnsi="Times" w:cs="Times"/>
                <w:sz w:val="20"/>
                <w:szCs w:val="20"/>
              </w:rPr>
            </w:pPr>
            <w:r w:rsidRPr="00844F39">
              <w:rPr>
                <w:rStyle w:val="Zvraznenie"/>
                <w:rFonts w:ascii="Times" w:hAnsi="Times" w:cs="Times"/>
                <w:sz w:val="20"/>
                <w:szCs w:val="20"/>
              </w:rPr>
              <w:t>CHA Kamenínske slaniská bude po jeho vyhlásení zapísaný v katastri nehnuteľností (§ 51 ods. 5 zákona), v štátnom zozname osobitne chránených častí prírody a krajiny (§ 51 ods. 4) a pre potreby praxe budú na Okresnom úrade Nové Zámky uložené grafické podklady, v ktorých je zakreslená hranica CHA Kamenínske slaniská. V prípade zmeny vlastníctva pozemkov v CHA Kamenínske slaniská tak bude budúci vlastník vopred informovaný o existencii CHA Kamenínske slaniská a o obmedzeniach vyplývajúcich zo stanoveného stupňa ochrany a vymedzených cieľoch ochrany.</w:t>
            </w:r>
          </w:p>
          <w:p w:rsidR="00DB791A" w:rsidRPr="00844F39" w:rsidRDefault="00DB791A" w:rsidP="003C041A">
            <w:pPr>
              <w:pStyle w:val="Normlnywebov"/>
              <w:jc w:val="both"/>
              <w:rPr>
                <w:rFonts w:ascii="Times" w:hAnsi="Times" w:cs="Times"/>
                <w:sz w:val="20"/>
                <w:szCs w:val="20"/>
              </w:rPr>
            </w:pPr>
            <w:r w:rsidRPr="00844F39">
              <w:rPr>
                <w:rStyle w:val="Siln"/>
                <w:rFonts w:ascii="Times" w:hAnsi="Times" w:cs="Times"/>
                <w:sz w:val="20"/>
                <w:szCs w:val="20"/>
              </w:rPr>
              <w:t xml:space="preserve">V doložke vplyvov na životné prostredie MŽP SR </w:t>
            </w:r>
            <w:r w:rsidRPr="00844F39">
              <w:rPr>
                <w:rFonts w:ascii="Times" w:hAnsi="Times" w:cs="Times"/>
                <w:sz w:val="20"/>
                <w:szCs w:val="20"/>
              </w:rPr>
              <w:t xml:space="preserve">upravilo formuláciu </w:t>
            </w:r>
            <w:r w:rsidRPr="00844F39">
              <w:rPr>
                <w:rStyle w:val="Zvraznenie"/>
                <w:rFonts w:ascii="Times" w:hAnsi="Times" w:cs="Times"/>
                <w:sz w:val="20"/>
                <w:szCs w:val="20"/>
              </w:rPr>
              <w:t>„Predpokladá sa významné zlepšenie stavu organizmov - rastlín, živočíchov, biotopov, najmä však biotopov, ktoré sú predmetom ochrany CHA Kamenínske slaniská a druhov na ne viazaných.“</w:t>
            </w:r>
            <w:r w:rsidRPr="00844F39">
              <w:rPr>
                <w:rFonts w:ascii="Times" w:hAnsi="Times" w:cs="Times"/>
                <w:sz w:val="20"/>
                <w:szCs w:val="20"/>
              </w:rPr>
              <w:t xml:space="preserve"> nasledovne:</w:t>
            </w:r>
          </w:p>
          <w:p w:rsidR="00DB791A" w:rsidRPr="00844F39" w:rsidRDefault="00DB791A">
            <w:pPr>
              <w:pStyle w:val="Normlnywebov"/>
              <w:jc w:val="both"/>
              <w:rPr>
                <w:rFonts w:ascii="Times" w:hAnsi="Times" w:cs="Times"/>
                <w:sz w:val="20"/>
                <w:szCs w:val="20"/>
              </w:rPr>
            </w:pPr>
            <w:r w:rsidRPr="00844F39">
              <w:rPr>
                <w:rStyle w:val="Zvraznenie"/>
                <w:rFonts w:ascii="Times" w:hAnsi="Times" w:cs="Times"/>
                <w:sz w:val="20"/>
                <w:szCs w:val="20"/>
              </w:rPr>
              <w:t>Vyhlásením CHA Kamenínske slaniská bude zabezpečená plná právna ochrana územia, stanovia sa ciele ochrany a vhodný typ manažmentu pre územie, čím budú vytvorené podmienky pre obnovenie stavu prioritných biotopov európskeho významu Vnútrozemské slaniská a slané lúky (1340*), Panónske slané stepi a slaniská (1530*) z kategórie B do kategórie A – priaznivý výborný a obnovenie stavu biotopu európskeho významu Nížinné a podhorské kosné lúky (6510) zo stavu C – nepriaznivý minimálne do stavu B – priaznivý dobrý.</w:t>
            </w:r>
          </w:p>
          <w:p w:rsidR="00DB791A" w:rsidRPr="00844F39" w:rsidRDefault="00DB791A">
            <w:pPr>
              <w:pStyle w:val="Normlnywebov"/>
              <w:rPr>
                <w:rFonts w:ascii="Times" w:hAnsi="Times" w:cs="Times"/>
                <w:sz w:val="20"/>
                <w:szCs w:val="20"/>
              </w:rPr>
            </w:pPr>
            <w:r w:rsidRPr="00844F39">
              <w:rPr>
                <w:rStyle w:val="Siln"/>
                <w:rFonts w:ascii="Times" w:hAnsi="Times" w:cs="Times"/>
                <w:sz w:val="20"/>
                <w:szCs w:val="20"/>
              </w:rPr>
              <w:t>K analýze vplyvom na rozpočet verejnej správy</w:t>
            </w:r>
          </w:p>
          <w:p w:rsidR="00DB791A" w:rsidRPr="00844F39" w:rsidRDefault="00DB791A">
            <w:pPr>
              <w:pStyle w:val="Normlnywebov"/>
              <w:jc w:val="both"/>
              <w:rPr>
                <w:rFonts w:ascii="Times" w:hAnsi="Times" w:cs="Times"/>
                <w:sz w:val="20"/>
                <w:szCs w:val="20"/>
              </w:rPr>
            </w:pPr>
            <w:r w:rsidRPr="00844F39">
              <w:rPr>
                <w:rFonts w:ascii="Times" w:hAnsi="Times" w:cs="Times"/>
                <w:sz w:val="20"/>
                <w:szCs w:val="20"/>
              </w:rPr>
              <w:t>Komisia žiada zosúladiť vplyvy materiálu na výdavky rozpočtu verejnej správy uvedené v tabuľke č. 1 a v tabuľke č. 4, nakoľko údaje za roky 2022 a 2023 sa nezhodujú.</w:t>
            </w:r>
          </w:p>
          <w:p w:rsidR="00DB791A" w:rsidRPr="00844F39" w:rsidRDefault="00DB791A">
            <w:pPr>
              <w:pStyle w:val="Normlnywebov"/>
              <w:jc w:val="both"/>
              <w:rPr>
                <w:rFonts w:ascii="Times" w:hAnsi="Times" w:cs="Times"/>
                <w:sz w:val="20"/>
                <w:szCs w:val="20"/>
              </w:rPr>
            </w:pPr>
            <w:r w:rsidRPr="00844F39">
              <w:rPr>
                <w:rStyle w:val="Siln"/>
                <w:rFonts w:ascii="Times" w:hAnsi="Times" w:cs="Times"/>
                <w:sz w:val="20"/>
                <w:szCs w:val="20"/>
              </w:rPr>
              <w:t xml:space="preserve">Stanovisko MŽP SR – MŽP SR akceptovalo pripomienku </w:t>
            </w:r>
            <w:r w:rsidRPr="00844F39">
              <w:rPr>
                <w:rFonts w:ascii="Times" w:hAnsi="Times" w:cs="Times"/>
                <w:sz w:val="20"/>
                <w:szCs w:val="20"/>
              </w:rPr>
              <w:t>tak, že v analýze vplyvov na rozpočet verejnej správy zosúladilo vplyvy materiálu na výdavky rozpočtu verejnej správy uvedené v tabuľke č. 1 a v tabuľke č. 4.</w:t>
            </w:r>
          </w:p>
          <w:p w:rsidR="00DB791A" w:rsidRPr="00844F39" w:rsidRDefault="00DB791A">
            <w:pPr>
              <w:pStyle w:val="Normlnywebov"/>
              <w:rPr>
                <w:rFonts w:ascii="Times" w:hAnsi="Times" w:cs="Times"/>
                <w:sz w:val="20"/>
                <w:szCs w:val="20"/>
              </w:rPr>
            </w:pPr>
            <w:r w:rsidRPr="00844F39">
              <w:rPr>
                <w:rFonts w:ascii="Times" w:hAnsi="Times" w:cs="Times"/>
                <w:sz w:val="20"/>
                <w:szCs w:val="20"/>
              </w:rPr>
              <w:t>Stála pracovná komisia na posudzovanie vybraných vplyvov vyjadruje</w:t>
            </w:r>
          </w:p>
          <w:p w:rsidR="00DB791A" w:rsidRPr="00844F39" w:rsidRDefault="00DB791A">
            <w:pPr>
              <w:pStyle w:val="Normlnywebov"/>
              <w:jc w:val="center"/>
              <w:rPr>
                <w:rFonts w:ascii="Times" w:hAnsi="Times" w:cs="Times"/>
                <w:sz w:val="20"/>
                <w:szCs w:val="20"/>
              </w:rPr>
            </w:pPr>
            <w:r w:rsidRPr="00844F39">
              <w:rPr>
                <w:rStyle w:val="Siln"/>
                <w:rFonts w:ascii="Times" w:hAnsi="Times" w:cs="Times"/>
                <w:sz w:val="20"/>
                <w:szCs w:val="20"/>
              </w:rPr>
              <w:lastRenderedPageBreak/>
              <w:t>súhlasné stanovisko s návrhom na dopracovanie</w:t>
            </w:r>
          </w:p>
          <w:p w:rsidR="00DB791A" w:rsidRPr="00844F39" w:rsidRDefault="00DB791A">
            <w:pPr>
              <w:pStyle w:val="Normlnywebov"/>
              <w:rPr>
                <w:rFonts w:ascii="Times" w:hAnsi="Times" w:cs="Times"/>
                <w:sz w:val="20"/>
                <w:szCs w:val="20"/>
              </w:rPr>
            </w:pPr>
            <w:r w:rsidRPr="00844F39">
              <w:rPr>
                <w:rFonts w:ascii="Times" w:hAnsi="Times" w:cs="Times"/>
                <w:sz w:val="20"/>
                <w:szCs w:val="20"/>
              </w:rPr>
              <w:t>s materiálom predloženým na predbežné pripomienkové konanie.</w:t>
            </w:r>
          </w:p>
          <w:p w:rsidR="00DB791A" w:rsidRPr="00844F39" w:rsidRDefault="00DB791A">
            <w:pPr>
              <w:pStyle w:val="Normlnywebov"/>
              <w:jc w:val="both"/>
              <w:rPr>
                <w:rFonts w:ascii="Times" w:hAnsi="Times" w:cs="Times"/>
                <w:sz w:val="20"/>
                <w:szCs w:val="20"/>
              </w:rPr>
            </w:pPr>
            <w:r w:rsidRPr="00844F39">
              <w:rPr>
                <w:rStyle w:val="Siln"/>
                <w:rFonts w:ascii="Times" w:hAnsi="Times" w:cs="Times"/>
                <w:sz w:val="20"/>
                <w:szCs w:val="20"/>
              </w:rPr>
              <w:t>Poznámka:</w:t>
            </w:r>
            <w:r w:rsidRPr="00844F39">
              <w:rPr>
                <w:rFonts w:ascii="Times" w:hAnsi="Times" w:cs="Times"/>
                <w:sz w:val="20"/>
                <w:szCs w:val="20"/>
              </w:rPr>
              <w:t xml:space="preserve"> Predkladateľ zapracuje pripomienky a odporúčania na úpravu a uvedie stanovisko Komisie do doložky vybraných vplyvov spolu s vyhodnotením pripomienok.</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D6" w:rsidRDefault="00EC37D6">
      <w:r>
        <w:separator/>
      </w:r>
    </w:p>
  </w:endnote>
  <w:endnote w:type="continuationSeparator" w:id="0">
    <w:p w:rsidR="00EC37D6" w:rsidRDefault="00EC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405211"/>
      <w:docPartObj>
        <w:docPartGallery w:val="Page Numbers (Bottom of Page)"/>
        <w:docPartUnique/>
      </w:docPartObj>
    </w:sdtPr>
    <w:sdtEndPr/>
    <w:sdtContent>
      <w:p w:rsidR="00A547CE" w:rsidRDefault="00A547CE">
        <w:pPr>
          <w:pStyle w:val="Pta"/>
          <w:jc w:val="center"/>
        </w:pPr>
        <w:r>
          <w:fldChar w:fldCharType="begin"/>
        </w:r>
        <w:r>
          <w:instrText>PAGE   \* MERGEFORMAT</w:instrText>
        </w:r>
        <w:r>
          <w:fldChar w:fldCharType="separate"/>
        </w:r>
        <w:r w:rsidR="003C041A">
          <w:rPr>
            <w:noProof/>
          </w:rPr>
          <w:t>1</w:t>
        </w:r>
        <w:r>
          <w:fldChar w:fldCharType="end"/>
        </w:r>
      </w:p>
    </w:sdtContent>
  </w:sdt>
  <w:p w:rsidR="00A547CE" w:rsidRDefault="00A547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D6" w:rsidRDefault="00EC37D6">
      <w:r>
        <w:separator/>
      </w:r>
    </w:p>
  </w:footnote>
  <w:footnote w:type="continuationSeparator" w:id="0">
    <w:p w:rsidR="00EC37D6" w:rsidRDefault="00EC3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401B"/>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6036"/>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41A"/>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6CC"/>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867"/>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3F2E"/>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547CE"/>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2B84"/>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1B5B"/>
    <w:rsid w:val="00DB43AC"/>
    <w:rsid w:val="00DB55B9"/>
    <w:rsid w:val="00DB73E3"/>
    <w:rsid w:val="00DB791A"/>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7D6"/>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110FCDD-09EF-41B6-ACFE-A782D5B4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DB791A"/>
    <w:rPr>
      <w:b/>
      <w:bCs/>
    </w:rPr>
  </w:style>
  <w:style w:type="character" w:styleId="Zvraznenie">
    <w:name w:val="Emphasis"/>
    <w:uiPriority w:val="20"/>
    <w:qFormat/>
    <w:rsid w:val="00DB791A"/>
    <w:rPr>
      <w:i/>
      <w:iCs/>
    </w:rPr>
  </w:style>
  <w:style w:type="paragraph" w:styleId="Textbubliny">
    <w:name w:val="Balloon Text"/>
    <w:basedOn w:val="Normlny"/>
    <w:link w:val="TextbublinyChar"/>
    <w:uiPriority w:val="99"/>
    <w:semiHidden/>
    <w:unhideWhenUsed/>
    <w:rsid w:val="002060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6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42163407">
      <w:bodyDiv w:val="1"/>
      <w:marLeft w:val="0"/>
      <w:marRight w:val="0"/>
      <w:marTop w:val="0"/>
      <w:marBottom w:val="0"/>
      <w:divBdr>
        <w:top w:val="none" w:sz="0" w:space="0" w:color="auto"/>
        <w:left w:val="none" w:sz="0" w:space="0" w:color="auto"/>
        <w:bottom w:val="none" w:sz="0" w:space="0" w:color="auto"/>
        <w:right w:val="none" w:sz="0" w:space="0" w:color="auto"/>
      </w:divBdr>
    </w:div>
    <w:div w:id="1422532025">
      <w:bodyDiv w:val="1"/>
      <w:marLeft w:val="0"/>
      <w:marRight w:val="0"/>
      <w:marTop w:val="0"/>
      <w:marBottom w:val="0"/>
      <w:divBdr>
        <w:top w:val="none" w:sz="0" w:space="0" w:color="auto"/>
        <w:left w:val="none" w:sz="0" w:space="0" w:color="auto"/>
        <w:bottom w:val="none" w:sz="0" w:space="0" w:color="auto"/>
        <w:right w:val="none" w:sz="0" w:space="0" w:color="auto"/>
      </w:divBdr>
    </w:div>
    <w:div w:id="1521509630">
      <w:bodyDiv w:val="1"/>
      <w:marLeft w:val="0"/>
      <w:marRight w:val="0"/>
      <w:marTop w:val="0"/>
      <w:marBottom w:val="0"/>
      <w:divBdr>
        <w:top w:val="none" w:sz="0" w:space="0" w:color="auto"/>
        <w:left w:val="none" w:sz="0" w:space="0" w:color="auto"/>
        <w:bottom w:val="none" w:sz="0" w:space="0" w:color="auto"/>
        <w:right w:val="none" w:sz="0" w:space="0" w:color="auto"/>
      </w:divBdr>
    </w:div>
    <w:div w:id="16485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20 13:34:38"/>
    <f:field ref="objchangedby" par="" text="Administrator, System"/>
    <f:field ref="objmodifiedat" par="" text="1.7.2020 13:34:4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2299</Words>
  <Characters>13106</Characters>
  <Application>Microsoft Office Word</Application>
  <DocSecurity>0</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2</cp:revision>
  <cp:lastPrinted>2020-08-12T11:04:00Z</cp:lastPrinted>
  <dcterms:created xsi:type="dcterms:W3CDTF">2020-08-13T08:36:00Z</dcterms:created>
  <dcterms:modified xsi:type="dcterms:W3CDTF">2020-08-13T08:36:00Z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Kamenínske slaniská</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chránený areál Kamenínske slaniská</vt:lpwstr>
  </property>
  <property fmtid="{D5CDD505-2E9C-101B-9397-08002B2CF9AE}" pid="17" name="FSC#SKEDITIONSLOVLEX@103.510:rezortcislopredpis">
    <vt:lpwstr>8858/2020 – 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kapitola 15 zväzok 002) v platnom znení        gestor: Ministerstvo životného prostredia</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vt:lpwstr>
  </property>
  <property fmtid="{D5CDD505-2E9C-101B-9397-08002B2CF9AE}" pid="42" name="FSC#SKEDITIONSLOVLEX@103.510:AttrStrListDocPropLehotaPrebratieSmernice">
    <vt:lpwstr>15. január 2014 – lehota je určená v súlade s čl. 4 ods. 4 smernice Rady 92/43/EHS z 21. mája 1992 o ochrane prirodzených biotopov a voľne žijúcich živočíchov a rastlín v platnom znení, podľa ktorého po schválení lokality európskeho významu označí členský</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Formálna výzva Európskej komisie k porušeniu č. 2019/2141, ktorá sa týka nedostatočného vyhlasovania lokalít európskeho významu a schvaľovania programov starostlivosti;</vt:lpwstr>
  </property>
  <property fmtid="{D5CDD505-2E9C-101B-9397-08002B2CF9AE}" pid="45" name="FSC#SKEDITIONSLOVLEX@103.510:AttrStrListDocPropInfoUzPreberanePP">
    <vt:lpwstr>Smernica Rady 92/43/EHS z 21. mája 1992 o ochrane prirodzených biotopov a voľne žijúcich živočíchov a rastlín je prebratá predovšetkým_x000d_
-	zákonom č. 543/2002 Z. z. o ochrane prírody a krajiny v znení neskorších predpisov,_x000d_
-	vyhláškou Ministerstva životné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2. 6. 2020</vt:lpwstr>
  </property>
  <property fmtid="{D5CDD505-2E9C-101B-9397-08002B2CF9AE}" pid="49" name="FSC#SKEDITIONSLOVLEX@103.510:AttrDateDocPropUkonceniePKK">
    <vt:lpwstr>16. 6. 2020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sa za chránené územie vyhlási lokalita európskeho významu, ktorá je súčasťou európskej sústavy chránených území Natura 2000. Výnosom Ministerstva životného prostredia Slovenskej republi</vt:lpwstr>
  </property>
  <property fmtid="{D5CDD505-2E9C-101B-9397-08002B2CF9AE}" pid="56" name="FSC#SKEDITIONSLOVLEX@103.510:AttrStrListDocPropAltRiesenia">
    <vt:lpwstr>Alternatívne riešenie sa týka vyhlásenia/nevyhlásenia CHA Kamenínske slaniská.Dôvodom vyhlásenia CHA Kamenínske slaniská je splnenie požiadavky vyplývajúcej z článku 4 ods. 4 smernice o biotopoch, podľa ktorého členské štáty určia lokality uvedené v národ</vt:lpwstr>
  </property>
  <property fmtid="{D5CDD505-2E9C-101B-9397-08002B2CF9AE}" pid="57" name="FSC#SKEDITIONSLOVLEX@103.510:AttrStrListDocPropStanoviskoGest">
    <vt:lpwstr>&lt;p style="text-align: justify;"&gt;Komisia v&amp;nbsp;stanovisku č. 049/2020 zo dňa 16.06.2020 uplatnila k&amp;nbsp;materiálu obyčajné nasledovné pripomienky a&amp;nbsp;odporúčania:&lt;/p&gt;&lt;p style="text-align: justify;"&gt;&lt;strong&gt;K&amp;nbsp;doložke a&amp;nbsp;analýze vplyvov na podn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Kamenínske slaniská (ďalej len „návrh n</vt:lpwstr>
  </property>
  <property fmtid="{D5CDD505-2E9C-101B-9397-08002B2CF9AE}" pid="130" name="FSC#COOSYSTEM@1.1:Container">
    <vt:lpwstr>COO.2145.1000.3.3916670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chránený areál Kamenínske slaniská bol oznámený Okresným úradom Nitra dotknutým subjektom v zmysle § 50 zákona č. 543/2002 Z. z. o ochrane prírody a krajiny v znení neskorších predpisov. Obce Kamenný Most a K</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2020</vt:lpwstr>
  </property>
  <property fmtid="{D5CDD505-2E9C-101B-9397-08002B2CF9AE}" pid="152" name="FSC#SKEDITIONSLOVLEX@103.510:vytvorenedna">
    <vt:lpwstr>1. 7. 2020</vt:lpwstr>
  </property>
</Properties>
</file>