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4"/>
        <w:gridCol w:w="4268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224847" w:rsidRPr="00D262FB" w:rsidTr="00E1659F">
        <w:trPr>
          <w:trHeight w:val="73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24847" w:rsidRPr="00D262FB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D262FB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D262FB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224847" w:rsidRPr="00D262FB" w:rsidTr="00D262FB">
        <w:trPr>
          <w:trHeight w:val="759"/>
          <w:jc w:val="center"/>
        </w:trPr>
        <w:tc>
          <w:tcPr>
            <w:tcW w:w="2723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D262FB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Popíšte </w:t>
            </w:r>
            <w:r w:rsidRPr="00D26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sk-SK"/>
              </w:rPr>
              <w:t>pozitívny</w:t>
            </w: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277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D262FB" w:rsidRDefault="00725820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bez vplyvu</w:t>
            </w:r>
          </w:p>
        </w:tc>
      </w:tr>
      <w:tr w:rsidR="00224847" w:rsidRPr="00D262FB" w:rsidTr="00D262FB">
        <w:trPr>
          <w:trHeight w:val="624"/>
          <w:jc w:val="center"/>
        </w:trPr>
        <w:tc>
          <w:tcPr>
            <w:tcW w:w="2723" w:type="pct"/>
            <w:tcBorders>
              <w:top w:val="dotted" w:sz="4" w:space="0" w:color="auto"/>
            </w:tcBorders>
            <w:shd w:val="clear" w:color="auto" w:fill="auto"/>
          </w:tcPr>
          <w:p w:rsidR="00224847" w:rsidRPr="00D262FB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Špecifikujte </w:t>
            </w:r>
            <w:r w:rsidRPr="00D26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sk-SK"/>
              </w:rPr>
              <w:t>pozitívne</w:t>
            </w: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 ovplyvnené skupiny:</w:t>
            </w:r>
          </w:p>
        </w:tc>
        <w:tc>
          <w:tcPr>
            <w:tcW w:w="2277" w:type="pct"/>
            <w:tcBorders>
              <w:top w:val="dotted" w:sz="4" w:space="0" w:color="auto"/>
            </w:tcBorders>
            <w:shd w:val="clear" w:color="auto" w:fill="auto"/>
          </w:tcPr>
          <w:p w:rsidR="00224847" w:rsidRPr="00D262FB" w:rsidRDefault="00725820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bez vplyvu</w:t>
            </w:r>
          </w:p>
        </w:tc>
      </w:tr>
      <w:tr w:rsidR="00224847" w:rsidRPr="00D262FB" w:rsidTr="00D262FB">
        <w:trPr>
          <w:trHeight w:val="759"/>
          <w:jc w:val="center"/>
        </w:trPr>
        <w:tc>
          <w:tcPr>
            <w:tcW w:w="2723" w:type="pct"/>
            <w:tcBorders>
              <w:bottom w:val="dotted" w:sz="4" w:space="0" w:color="auto"/>
            </w:tcBorders>
            <w:shd w:val="clear" w:color="auto" w:fill="auto"/>
          </w:tcPr>
          <w:p w:rsidR="00224847" w:rsidRPr="00D262FB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Popíšte </w:t>
            </w:r>
            <w:r w:rsidRPr="00D26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sk-SK"/>
              </w:rPr>
              <w:t xml:space="preserve">negatívny </w:t>
            </w: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277" w:type="pct"/>
            <w:tcBorders>
              <w:bottom w:val="dotted" w:sz="4" w:space="0" w:color="auto"/>
            </w:tcBorders>
            <w:shd w:val="clear" w:color="auto" w:fill="auto"/>
          </w:tcPr>
          <w:p w:rsidR="00224847" w:rsidRPr="00D262FB" w:rsidRDefault="007C6482" w:rsidP="00311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Návrh zákona, ktorým sa mení a dopĺňa zákon č. 222/2004 Z. z. o dani z pridanej hodnoty v znení neskorších predpisov</w:t>
            </w:r>
            <w:r w:rsidR="00435737"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,</w:t>
            </w: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zrušuje oslobodenie od DPH na zásielky malej hodnoty</w:t>
            </w:r>
            <w:r w:rsidR="00171C44"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E77EE"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do 22 eur</w:t>
            </w: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171C44"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dovážané</w:t>
            </w:r>
            <w:r w:rsidR="000E77EE"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z tretích štátov</w:t>
            </w:r>
            <w:r w:rsidR="00725820"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(štáty, ktoré n</w:t>
            </w:r>
            <w:r w:rsidR="003116B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ie sú členmi</w:t>
            </w:r>
            <w:r w:rsidR="00725820"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do Európskej únie)</w:t>
            </w:r>
            <w:r w:rsidR="000E77EE"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.</w:t>
            </w:r>
            <w:r w:rsidR="00AF38F8"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Z toho dôvodu je možné, že v niektorých domácnostiach sa toto opatrenie prejaví zvýšením výdavkov. Zároveň uvádzame, že tovar, ktorý si tuzemskí spotrebitelia kupujú z tretích štátov, má doplnkový charakter</w:t>
            </w:r>
            <w:r w:rsidR="00725820"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, preto predpokladáme marginálny vplyv na zabezpečenie hospodárenia domácnosti. </w:t>
            </w:r>
            <w:r w:rsidR="00AF38F8"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224847" w:rsidRPr="00D262FB" w:rsidTr="00D262FB">
        <w:trPr>
          <w:trHeight w:val="624"/>
          <w:jc w:val="center"/>
        </w:trPr>
        <w:tc>
          <w:tcPr>
            <w:tcW w:w="272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D262FB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Špecifikujte </w:t>
            </w:r>
            <w:r w:rsidRPr="00D26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sk-SK"/>
              </w:rPr>
              <w:t>negatívne</w:t>
            </w: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 ovplyvnené skupiny:</w:t>
            </w:r>
          </w:p>
        </w:tc>
        <w:tc>
          <w:tcPr>
            <w:tcW w:w="227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D262FB" w:rsidRDefault="007C6482" w:rsidP="000E7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Fyzické osoby nakupujúce tovary</w:t>
            </w:r>
            <w:r w:rsidR="00725820"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v hodnote do 22 eur z tretích štátov</w:t>
            </w: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224847" w:rsidRPr="00D262FB" w:rsidTr="00D262FB">
        <w:trPr>
          <w:trHeight w:val="680"/>
          <w:jc w:val="center"/>
        </w:trPr>
        <w:tc>
          <w:tcPr>
            <w:tcW w:w="2723" w:type="pct"/>
            <w:tcBorders>
              <w:bottom w:val="nil"/>
            </w:tcBorders>
            <w:shd w:val="clear" w:color="auto" w:fill="auto"/>
          </w:tcPr>
          <w:p w:rsidR="00224847" w:rsidRPr="00D262FB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Špecifikujte ovplyvnené skupiny </w:t>
            </w:r>
            <w:r w:rsidRPr="00D26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sk-SK"/>
              </w:rPr>
              <w:t>v riziku chudoby alebo sociálneho vylúčenia</w:t>
            </w: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 a popíšte vplyv:</w:t>
            </w:r>
          </w:p>
        </w:tc>
        <w:tc>
          <w:tcPr>
            <w:tcW w:w="2277" w:type="pct"/>
            <w:tcBorders>
              <w:bottom w:val="nil"/>
            </w:tcBorders>
            <w:shd w:val="clear" w:color="auto" w:fill="auto"/>
          </w:tcPr>
          <w:p w:rsidR="00224847" w:rsidRPr="00D262FB" w:rsidRDefault="00725820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bez vplyvu</w:t>
            </w:r>
          </w:p>
        </w:tc>
      </w:tr>
      <w:tr w:rsidR="00224847" w:rsidRPr="00D262FB" w:rsidTr="00E1659F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224847" w:rsidRPr="00D262FB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D262FB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V prípade vyššieho počtu ovplyvnených skupín doplňte do tabuľky ďalšie riadky.</w:t>
            </w:r>
          </w:p>
          <w:p w:rsidR="00224847" w:rsidRPr="00D262FB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V prípade, ak neuvádzate kvantifikáciu, uveďte dôvod.</w:t>
            </w:r>
          </w:p>
        </w:tc>
      </w:tr>
      <w:tr w:rsidR="00224847" w:rsidRPr="00D262FB" w:rsidTr="00B47994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D262FB" w:rsidRDefault="00224847" w:rsidP="00311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sk-SK"/>
              </w:rPr>
              <w:t>Ovplyvnená skupina č. 1:</w:t>
            </w:r>
            <w:r w:rsidR="00725820" w:rsidRPr="00D26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r w:rsidR="00725820"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Fyzické osoby </w:t>
            </w:r>
            <w:r w:rsidR="003116B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a právnické osoby, ktoré </w:t>
            </w:r>
            <w:r w:rsidR="00725820"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nakupujú tovar v hodnote do 22 eur z tretích štátov</w:t>
            </w:r>
          </w:p>
        </w:tc>
      </w:tr>
      <w:tr w:rsidR="00224847" w:rsidRPr="00D262FB" w:rsidTr="00D262FB">
        <w:trPr>
          <w:trHeight w:val="503"/>
          <w:jc w:val="center"/>
        </w:trPr>
        <w:tc>
          <w:tcPr>
            <w:tcW w:w="272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D262FB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27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D262FB" w:rsidRDefault="00725820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bez vplyvu</w:t>
            </w:r>
          </w:p>
        </w:tc>
      </w:tr>
      <w:tr w:rsidR="00224847" w:rsidRPr="00D262FB" w:rsidTr="00D262FB">
        <w:trPr>
          <w:trHeight w:val="497"/>
          <w:jc w:val="center"/>
        </w:trPr>
        <w:tc>
          <w:tcPr>
            <w:tcW w:w="272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D262FB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2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D262FB" w:rsidRDefault="00340888" w:rsidP="00311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Finančná správa nemá k dispozícii dáta o objeme a cene zásielok z tre</w:t>
            </w:r>
            <w:r w:rsidR="00B47994"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tích štátov</w:t>
            </w: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, ktoré dnes podliehajú oslobodeniu</w:t>
            </w:r>
            <w:r w:rsidR="003116B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od dane</w:t>
            </w: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D262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 xml:space="preserve">Inštitút finančnej politiky Ministerstva financií SR vypracoval kvalifikovaný odhad pozitívnych dopadov </w:t>
            </w:r>
            <w:r w:rsidRPr="00D262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lastRenderedPageBreak/>
              <w:t>na štátny rozpočet. Kva</w:t>
            </w:r>
            <w:r w:rsidR="00B47994" w:rsidRPr="00D262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nt</w:t>
            </w:r>
            <w:r w:rsidRPr="00D262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ifikácia pred</w:t>
            </w:r>
            <w:r w:rsidR="003116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pokladá fiškálny vplyv opatrenia v roku 2021 v sume 11 mil. eur. Na základe toh</w:t>
            </w:r>
            <w:r w:rsidRPr="00D262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o však nie je možné konštatovať</w:t>
            </w:r>
            <w:r w:rsidR="003116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 xml:space="preserve"> tento </w:t>
            </w:r>
            <w:r w:rsidRPr="00D262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 xml:space="preserve">negatívny vplyv </w:t>
            </w:r>
            <w:r w:rsidR="003116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v plnom ro</w:t>
            </w:r>
            <w:bookmarkStart w:id="0" w:name="_GoBack"/>
            <w:bookmarkEnd w:id="0"/>
            <w:r w:rsidR="003116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 xml:space="preserve">zsahu </w:t>
            </w:r>
            <w:r w:rsidRPr="00D262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 xml:space="preserve">na domácnosti, pretože tento údaj nediferencuje kupujúcich na fyzické a právnické osoby.  </w:t>
            </w: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224847" w:rsidRPr="00D262FB" w:rsidTr="00D262FB">
        <w:trPr>
          <w:trHeight w:val="363"/>
          <w:jc w:val="center"/>
        </w:trPr>
        <w:tc>
          <w:tcPr>
            <w:tcW w:w="2723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D262FB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lastRenderedPageBreak/>
              <w:t>Veľkosť skupiny (počet obyvateľov):</w:t>
            </w:r>
          </w:p>
        </w:tc>
        <w:tc>
          <w:tcPr>
            <w:tcW w:w="2277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D262FB" w:rsidRDefault="00B4799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približne 3,6 milióna </w:t>
            </w:r>
          </w:p>
        </w:tc>
      </w:tr>
      <w:tr w:rsidR="00B47994" w:rsidRPr="00D262FB" w:rsidTr="00D262FB">
        <w:trPr>
          <w:trHeight w:val="363"/>
          <w:jc w:val="center"/>
        </w:trPr>
        <w:tc>
          <w:tcPr>
            <w:tcW w:w="2723" w:type="pct"/>
            <w:shd w:val="clear" w:color="auto" w:fill="auto"/>
          </w:tcPr>
          <w:p w:rsidR="00B47994" w:rsidRPr="00D262FB" w:rsidRDefault="00B47994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Dôvod chýbajúcej kvantifikácie:</w:t>
            </w:r>
          </w:p>
        </w:tc>
        <w:tc>
          <w:tcPr>
            <w:tcW w:w="2277" w:type="pct"/>
            <w:shd w:val="clear" w:color="auto" w:fill="auto"/>
          </w:tcPr>
          <w:p w:rsidR="00B47994" w:rsidRPr="00D262FB" w:rsidRDefault="00B4799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7994" w:rsidRPr="00D262FB" w:rsidTr="00D262FB">
        <w:trPr>
          <w:trHeight w:val="670"/>
          <w:jc w:val="center"/>
        </w:trPr>
        <w:tc>
          <w:tcPr>
            <w:tcW w:w="2723" w:type="pct"/>
            <w:shd w:val="clear" w:color="auto" w:fill="auto"/>
          </w:tcPr>
          <w:p w:rsidR="00B47994" w:rsidRPr="00D262FB" w:rsidRDefault="00B47994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277" w:type="pct"/>
            <w:shd w:val="clear" w:color="auto" w:fill="auto"/>
          </w:tcPr>
          <w:p w:rsidR="00B47994" w:rsidRPr="00D262FB" w:rsidRDefault="00171C4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bez vplyvu </w:t>
            </w:r>
          </w:p>
        </w:tc>
      </w:tr>
      <w:tr w:rsidR="00A30F1C" w:rsidRPr="00D262FB" w:rsidTr="00E1659F">
        <w:trPr>
          <w:trHeight w:val="33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30F1C" w:rsidRPr="00D262FB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D262FB" w:rsidTr="00E1659F">
        <w:trPr>
          <w:trHeight w:val="29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30F1C" w:rsidRPr="00D262FB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D262FB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A30F1C" w:rsidRPr="00D262FB" w:rsidTr="00D262F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7"/>
          <w:jc w:val="center"/>
        </w:trPr>
        <w:tc>
          <w:tcPr>
            <w:tcW w:w="2723" w:type="pct"/>
            <w:shd w:val="clear" w:color="auto" w:fill="auto"/>
          </w:tcPr>
          <w:p w:rsidR="00A30F1C" w:rsidRPr="00D262FB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Rozumie sa najmä na prístup k:</w:t>
            </w:r>
          </w:p>
          <w:p w:rsidR="00A30F1C" w:rsidRPr="00D262F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D262F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D262F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pomoci pri úhrade výdavkov súvisiacich so zdravotným postihnutím, </w:t>
            </w:r>
          </w:p>
          <w:p w:rsidR="00A30F1C" w:rsidRPr="00D262F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D262F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D262F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k formálnemu i neformálnemu vzdelávaniu a celo</w:t>
            </w: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softHyphen/>
              <w:t xml:space="preserve">životnému vzdelávaniu, </w:t>
            </w:r>
          </w:p>
          <w:p w:rsidR="00A30F1C" w:rsidRPr="00D262F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bývaniu a súvisiacim základným komunálnym službám,</w:t>
            </w:r>
          </w:p>
          <w:p w:rsidR="00A30F1C" w:rsidRPr="00D262F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doprave,</w:t>
            </w:r>
          </w:p>
          <w:p w:rsidR="00A30F1C" w:rsidRPr="00D262F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ďalším službám najmä službám všeobecného záujmu a tovarom,</w:t>
            </w:r>
          </w:p>
          <w:p w:rsidR="00A30F1C" w:rsidRPr="00D262F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spravodlivosti, právnej ochrane, právnym službám,</w:t>
            </w:r>
          </w:p>
          <w:p w:rsidR="00A30F1C" w:rsidRPr="00D262F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informáciám</w:t>
            </w:r>
          </w:p>
          <w:p w:rsidR="00A30F1C" w:rsidRPr="00D262F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lastRenderedPageBreak/>
              <w:t>k iným právam (napr. politickým).</w:t>
            </w:r>
          </w:p>
        </w:tc>
        <w:tc>
          <w:tcPr>
            <w:tcW w:w="2277" w:type="pct"/>
            <w:shd w:val="clear" w:color="auto" w:fill="auto"/>
          </w:tcPr>
          <w:p w:rsidR="00A30F1C" w:rsidRPr="00D262FB" w:rsidRDefault="0091794E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lastRenderedPageBreak/>
              <w:t>bez vplyvu</w:t>
            </w:r>
          </w:p>
        </w:tc>
      </w:tr>
      <w:tr w:rsidR="00A30F1C" w:rsidRPr="00D262FB" w:rsidTr="00E1659F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30F1C" w:rsidRPr="00D262FB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D262FB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A30F1C" w:rsidRPr="00D262FB" w:rsidTr="00D262FB">
        <w:tblPrEx>
          <w:tblBorders>
            <w:top w:val="none" w:sz="0" w:space="0" w:color="auto"/>
          </w:tblBorders>
        </w:tblPrEx>
        <w:trPr>
          <w:trHeight w:val="677"/>
          <w:jc w:val="center"/>
        </w:trPr>
        <w:tc>
          <w:tcPr>
            <w:tcW w:w="2723" w:type="pct"/>
            <w:shd w:val="clear" w:color="auto" w:fill="auto"/>
          </w:tcPr>
          <w:p w:rsidR="00A30F1C" w:rsidRPr="00D262FB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Zraniteľné skupiny alebo skupiny v riziku chudoby alebo sociálneho vylúčenia sú napr.:</w:t>
            </w:r>
          </w:p>
          <w:p w:rsidR="00A30F1C" w:rsidRPr="00D262F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D262F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nezamestnaní, najmä dlhodobo nezamestnaní, mladí nezamestnaní a nezamestnaní nad 50 rokov,</w:t>
            </w:r>
          </w:p>
          <w:p w:rsidR="00A30F1C" w:rsidRPr="00D262F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deti (0 – 17),</w:t>
            </w:r>
          </w:p>
          <w:p w:rsidR="00A30F1C" w:rsidRPr="00D262F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mladí ľudia (18 – 25 rokov),</w:t>
            </w:r>
          </w:p>
          <w:p w:rsidR="00A30F1C" w:rsidRPr="00D262F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starší ľudia, napr. ľudia vo veku nad 65 rokov alebo dôchodcovia,</w:t>
            </w:r>
          </w:p>
          <w:p w:rsidR="00A30F1C" w:rsidRPr="00D262F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ľudia so zdravotným postihnutím,</w:t>
            </w:r>
          </w:p>
          <w:p w:rsidR="00A30F1C" w:rsidRPr="00D262F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marginalizované rómske komunity </w:t>
            </w:r>
          </w:p>
          <w:p w:rsidR="00A30F1C" w:rsidRPr="00D262F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domácnosti s 3 a viac deťmi,</w:t>
            </w:r>
          </w:p>
          <w:p w:rsidR="00A30F1C" w:rsidRPr="00D262F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D262F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príslušníci tretích krajín, azylanti, žiadatelia o azyl,</w:t>
            </w:r>
          </w:p>
          <w:p w:rsidR="00A30F1C" w:rsidRPr="00D262F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2277" w:type="pct"/>
            <w:shd w:val="clear" w:color="auto" w:fill="auto"/>
          </w:tcPr>
          <w:p w:rsidR="00A30F1C" w:rsidRPr="00D262FB" w:rsidRDefault="0091794E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bez vplyvu</w:t>
            </w:r>
          </w:p>
        </w:tc>
      </w:tr>
      <w:tr w:rsidR="00CD4982" w:rsidRPr="00D262FB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CD4982" w:rsidRPr="00D262FB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D262FB" w:rsidRDefault="00CD4982" w:rsidP="00DA4453">
            <w:pPr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D262FB" w:rsidTr="00DA4453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D4982" w:rsidRPr="00D262FB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CD4982" w:rsidRPr="00D262FB" w:rsidTr="007B003C">
        <w:trPr>
          <w:trHeight w:val="928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4982" w:rsidRPr="00D262FB" w:rsidRDefault="0091794E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Návrh dodržuje povinnosť rovnakého zaobchádzania so skupinami alebo jednotlivcami na základe pohlavia, rasy, etnicity, náboženstva alebo viery, zdravotného znevýhodnenia, veku a sexuálnej orientácie. Nevedie k nepriamej diskriminácie niektorých skupín obyvateľstva.</w:t>
            </w:r>
          </w:p>
          <w:p w:rsidR="00CD4982" w:rsidRPr="00D262FB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CD4982" w:rsidRPr="00D262FB" w:rsidTr="00DA4453">
        <w:trPr>
          <w:trHeight w:val="34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D262FB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CD4982" w:rsidRPr="00D262FB" w:rsidTr="00D262F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35"/>
          <w:jc w:val="center"/>
        </w:trPr>
        <w:tc>
          <w:tcPr>
            <w:tcW w:w="2723" w:type="pct"/>
            <w:shd w:val="clear" w:color="auto" w:fill="auto"/>
          </w:tcPr>
          <w:p w:rsidR="00CD4982" w:rsidRPr="00D262FB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</w:t>
            </w: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lastRenderedPageBreak/>
              <w:t>spoločnosti, ktoré súvisia s rodovými rolami či pohlavím. Hlavné oblasti podpory rodovej rovnosti:</w:t>
            </w:r>
          </w:p>
          <w:p w:rsidR="00CD4982" w:rsidRPr="00D262FB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podpora vyrovnávania ekonomickej nezávislosti, </w:t>
            </w:r>
          </w:p>
          <w:p w:rsidR="00CD4982" w:rsidRPr="00D262FB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zosúladenie pracovného, súkromného a rodinného života, </w:t>
            </w:r>
          </w:p>
          <w:p w:rsidR="00CD4982" w:rsidRPr="00D262FB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podpora rovnej participácie na rozhodovaní, </w:t>
            </w:r>
          </w:p>
          <w:p w:rsidR="00CD4982" w:rsidRPr="00D262FB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boj proti rodovo podmienenému násiliu a obchodovaniu s ľuďmi, </w:t>
            </w:r>
          </w:p>
          <w:p w:rsidR="00CD4982" w:rsidRPr="00D262FB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>eliminácia rodových stereotypov.</w:t>
            </w:r>
          </w:p>
        </w:tc>
        <w:tc>
          <w:tcPr>
            <w:tcW w:w="2277" w:type="pct"/>
            <w:shd w:val="clear" w:color="auto" w:fill="auto"/>
          </w:tcPr>
          <w:p w:rsidR="00CA6BAF" w:rsidRPr="00D262FB" w:rsidRDefault="0091794E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lastRenderedPageBreak/>
              <w:t>bez vplyvu</w:t>
            </w:r>
          </w:p>
          <w:p w:rsidR="00CA6BAF" w:rsidRPr="00D262FB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CA6BAF" w:rsidRPr="00D262FB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CA6BAF" w:rsidRPr="00D262FB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D4982" w:rsidRPr="00D262FB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94C53" w:rsidRPr="00D262FB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 xml:space="preserve">4.4 </w:t>
            </w:r>
            <w:r w:rsidR="00994C53" w:rsidRPr="00D26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vplyvy na zamestnanosť a na trh práce.</w:t>
            </w:r>
          </w:p>
          <w:p w:rsidR="00A87D5B" w:rsidRPr="00D262FB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V prípade kladnej odpovede pripojte </w:t>
            </w:r>
            <w:r w:rsidRPr="00D26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sk-SK"/>
              </w:rPr>
              <w:t>odôvodnenie</w:t>
            </w: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  <w:t xml:space="preserve"> v súlade s Metodickým postupom pre analýzu sociálnych vplyvov.</w:t>
            </w:r>
          </w:p>
        </w:tc>
      </w:tr>
      <w:tr w:rsidR="00994C53" w:rsidRPr="00D262FB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D262F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Uľahčuje návrh vznik nových pracovných miest? Ak áno, ako? Ak je to možné, doplňte kvantifikáciu.</w:t>
            </w:r>
          </w:p>
        </w:tc>
      </w:tr>
      <w:tr w:rsidR="00994C53" w:rsidRPr="00D262FB" w:rsidTr="00D262FB">
        <w:trPr>
          <w:trHeight w:val="567"/>
          <w:jc w:val="center"/>
        </w:trPr>
        <w:tc>
          <w:tcPr>
            <w:tcW w:w="272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D262F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227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D262FB" w:rsidRDefault="0091794E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bez vplyvu</w:t>
            </w:r>
          </w:p>
        </w:tc>
      </w:tr>
      <w:tr w:rsidR="00994C53" w:rsidRPr="00D262FB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D262F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Vedie návrh k zániku pracovných miest?</w:t>
            </w:r>
            <w:r w:rsidRPr="00D26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Ak áno, ako a akých? Ak je to možné, doplňte kvantifikáciu.</w:t>
            </w:r>
          </w:p>
        </w:tc>
      </w:tr>
      <w:tr w:rsidR="00994C53" w:rsidRPr="00D262FB" w:rsidTr="00D262FB">
        <w:trPr>
          <w:trHeight w:val="454"/>
          <w:jc w:val="center"/>
        </w:trPr>
        <w:tc>
          <w:tcPr>
            <w:tcW w:w="272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D262F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D262FB" w:rsidRDefault="0091794E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bez vplyvu</w:t>
            </w:r>
          </w:p>
        </w:tc>
      </w:tr>
      <w:tr w:rsidR="00994C53" w:rsidRPr="00D262FB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D262F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Ovplyvňuje návrh dopyt po práci?</w:t>
            </w:r>
            <w:r w:rsidRPr="00D26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Ak áno, ako?</w:t>
            </w:r>
          </w:p>
        </w:tc>
      </w:tr>
      <w:tr w:rsidR="00994C53" w:rsidRPr="00D262FB" w:rsidTr="00D262FB">
        <w:trPr>
          <w:trHeight w:val="209"/>
          <w:jc w:val="center"/>
        </w:trPr>
        <w:tc>
          <w:tcPr>
            <w:tcW w:w="272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D262F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D262FB" w:rsidRDefault="0091794E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bez vplyvu</w:t>
            </w:r>
          </w:p>
        </w:tc>
      </w:tr>
      <w:tr w:rsidR="00994C53" w:rsidRPr="00D262FB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D262F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Má návrh dosah na fungovanie trhu práce?</w:t>
            </w:r>
            <w:r w:rsidRPr="00D26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Ak áno, aký?</w:t>
            </w:r>
          </w:p>
        </w:tc>
      </w:tr>
      <w:tr w:rsidR="00994C53" w:rsidRPr="00D262FB" w:rsidTr="00D262FB">
        <w:trPr>
          <w:trHeight w:val="794"/>
          <w:jc w:val="center"/>
        </w:trPr>
        <w:tc>
          <w:tcPr>
            <w:tcW w:w="272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D262F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Týka sa makroekonomických dosahov ako je napr. participácia na trhu práce, dlhodobá nezamestnanosť, regionálne rozdiely v mierach zamestnanosti.</w:t>
            </w:r>
            <w:r w:rsidRPr="00D26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D262FB" w:rsidRDefault="0091794E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bez vplyvu</w:t>
            </w:r>
          </w:p>
        </w:tc>
      </w:tr>
      <w:tr w:rsidR="00994C53" w:rsidRPr="00D262FB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D262F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Má návrh špecifické negatívne dôsledky pre isté skupiny profesií, skupín zamestnancov či živnostníkov?</w:t>
            </w:r>
            <w:r w:rsidRPr="00D26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Ak áno, aké a pre ktoré skupiny?</w:t>
            </w:r>
          </w:p>
        </w:tc>
      </w:tr>
      <w:tr w:rsidR="00994C53" w:rsidRPr="00D262FB" w:rsidTr="00D262FB">
        <w:trPr>
          <w:trHeight w:val="216"/>
          <w:jc w:val="center"/>
        </w:trPr>
        <w:tc>
          <w:tcPr>
            <w:tcW w:w="272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D262F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D262FB" w:rsidRDefault="0091794E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bez vplyvu</w:t>
            </w:r>
          </w:p>
        </w:tc>
      </w:tr>
      <w:tr w:rsidR="00994C53" w:rsidRPr="00D262FB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D262F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Ovplyvňuje návrh špecifické vekové skupiny zamestnancov? Ak áno, aké? Akým spôsobom?</w:t>
            </w:r>
          </w:p>
        </w:tc>
      </w:tr>
      <w:tr w:rsidR="00994C53" w:rsidRPr="00D262FB" w:rsidTr="00D262FB">
        <w:trPr>
          <w:trHeight w:val="497"/>
          <w:jc w:val="center"/>
        </w:trPr>
        <w:tc>
          <w:tcPr>
            <w:tcW w:w="272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D262F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Identifikujte, či návrh môže ovplyvniť rozhodnutia zamestnancov alebo zamestnávateľov a môže byť </w:t>
            </w:r>
            <w:r w:rsidRPr="00D2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zdrojom neskoršieho vstupu na trh práce alebo predčasného odchodu z trhu práce jednotlivcov.“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D262FB" w:rsidRDefault="0091794E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2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lastRenderedPageBreak/>
              <w:t>bez vplyvu</w:t>
            </w:r>
          </w:p>
        </w:tc>
      </w:tr>
    </w:tbl>
    <w:p w:rsidR="00CB3623" w:rsidRPr="00B47994" w:rsidRDefault="00CB3623" w:rsidP="002A13EB">
      <w:pPr>
        <w:tabs>
          <w:tab w:val="left" w:pos="5635"/>
        </w:tabs>
      </w:pPr>
    </w:p>
    <w:sectPr w:rsidR="00CB3623" w:rsidRPr="00B47994" w:rsidSect="00CD4982">
      <w:footerReference w:type="default" r:id="rId8"/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CC" w:rsidRDefault="000D76CC" w:rsidP="001D6749">
      <w:pPr>
        <w:spacing w:after="0" w:line="240" w:lineRule="auto"/>
      </w:pPr>
      <w:r>
        <w:separator/>
      </w:r>
    </w:p>
  </w:endnote>
  <w:endnote w:type="continuationSeparator" w:id="0">
    <w:p w:rsidR="000D76CC" w:rsidRDefault="000D76CC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3116B0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CC" w:rsidRDefault="000D76CC" w:rsidP="001D6749">
      <w:pPr>
        <w:spacing w:after="0" w:line="240" w:lineRule="auto"/>
      </w:pPr>
      <w:r>
        <w:separator/>
      </w:r>
    </w:p>
  </w:footnote>
  <w:footnote w:type="continuationSeparator" w:id="0">
    <w:p w:rsidR="000D76CC" w:rsidRDefault="000D76CC" w:rsidP="001D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051C8"/>
    <w:rsid w:val="00016755"/>
    <w:rsid w:val="000274D0"/>
    <w:rsid w:val="000D76CC"/>
    <w:rsid w:val="000E0424"/>
    <w:rsid w:val="000E77EE"/>
    <w:rsid w:val="00165321"/>
    <w:rsid w:val="00171C44"/>
    <w:rsid w:val="001D1903"/>
    <w:rsid w:val="001D6749"/>
    <w:rsid w:val="001F7932"/>
    <w:rsid w:val="00204D10"/>
    <w:rsid w:val="00224847"/>
    <w:rsid w:val="00227A26"/>
    <w:rsid w:val="00275F99"/>
    <w:rsid w:val="002A13EB"/>
    <w:rsid w:val="003116B0"/>
    <w:rsid w:val="00337B5D"/>
    <w:rsid w:val="00340888"/>
    <w:rsid w:val="003541E9"/>
    <w:rsid w:val="00357E2A"/>
    <w:rsid w:val="00362CBF"/>
    <w:rsid w:val="003849C7"/>
    <w:rsid w:val="0040544D"/>
    <w:rsid w:val="004352E7"/>
    <w:rsid w:val="00435737"/>
    <w:rsid w:val="00466488"/>
    <w:rsid w:val="004A430A"/>
    <w:rsid w:val="004F2664"/>
    <w:rsid w:val="0051643C"/>
    <w:rsid w:val="00520808"/>
    <w:rsid w:val="00522253"/>
    <w:rsid w:val="00585AD3"/>
    <w:rsid w:val="005A57C8"/>
    <w:rsid w:val="006B34DA"/>
    <w:rsid w:val="00725820"/>
    <w:rsid w:val="007B003C"/>
    <w:rsid w:val="007C6482"/>
    <w:rsid w:val="00881728"/>
    <w:rsid w:val="008A4F7C"/>
    <w:rsid w:val="0091794E"/>
    <w:rsid w:val="00921D53"/>
    <w:rsid w:val="00923667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8F8"/>
    <w:rsid w:val="00AF39B8"/>
    <w:rsid w:val="00B13562"/>
    <w:rsid w:val="00B4080A"/>
    <w:rsid w:val="00B437B3"/>
    <w:rsid w:val="00B47994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262FB"/>
    <w:rsid w:val="00D829FE"/>
    <w:rsid w:val="00D921AE"/>
    <w:rsid w:val="00DA4453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32157-0EE1-466B-85B9-C556778E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804E-C0CB-445D-A4A4-59C4B573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Jablonkova Zdenka</cp:lastModifiedBy>
  <cp:revision>3</cp:revision>
  <cp:lastPrinted>2016-03-03T08:34:00Z</cp:lastPrinted>
  <dcterms:created xsi:type="dcterms:W3CDTF">2020-07-30T07:30:00Z</dcterms:created>
  <dcterms:modified xsi:type="dcterms:W3CDTF">2020-07-30T07:39:00Z</dcterms:modified>
  <cp:contentStatus/>
</cp:coreProperties>
</file>