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B2" w:rsidRPr="006D1202" w:rsidRDefault="003374B2" w:rsidP="003374B2">
      <w:pPr>
        <w:pageBreakBefore/>
        <w:ind w:firstLine="357"/>
        <w:jc w:val="center"/>
        <w:rPr>
          <w:b/>
          <w:sz w:val="24"/>
          <w:szCs w:val="24"/>
        </w:rPr>
      </w:pPr>
      <w:r w:rsidRPr="006D1202">
        <w:rPr>
          <w:b/>
          <w:sz w:val="24"/>
          <w:szCs w:val="24"/>
        </w:rPr>
        <w:t>Predkladacia správa</w:t>
      </w:r>
    </w:p>
    <w:p w:rsidR="003374B2" w:rsidRPr="006D1202" w:rsidRDefault="003374B2" w:rsidP="003374B2">
      <w:pPr>
        <w:jc w:val="center"/>
        <w:rPr>
          <w:b/>
          <w:sz w:val="24"/>
          <w:szCs w:val="24"/>
        </w:rPr>
      </w:pPr>
    </w:p>
    <w:p w:rsidR="003374B2" w:rsidRDefault="003374B2" w:rsidP="003374B2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N</w:t>
      </w:r>
      <w:r w:rsidRPr="002F24FD">
        <w:rPr>
          <w:sz w:val="24"/>
          <w:szCs w:val="24"/>
        </w:rPr>
        <w:t>ávrh zákona</w:t>
      </w:r>
      <w:r w:rsidRPr="002F24FD">
        <w:rPr>
          <w:sz w:val="14"/>
          <w:szCs w:val="14"/>
        </w:rPr>
        <w:t xml:space="preserve"> </w:t>
      </w:r>
      <w:r>
        <w:rPr>
          <w:rFonts w:eastAsia="Arial"/>
          <w:bCs/>
          <w:sz w:val="24"/>
          <w:szCs w:val="24"/>
        </w:rPr>
        <w:t>o</w:t>
      </w:r>
      <w:r>
        <w:rPr>
          <w:sz w:val="24"/>
          <w:szCs w:val="24"/>
        </w:rPr>
        <w:t> dohľade nad uplatňovaním</w:t>
      </w:r>
      <w:r w:rsidRPr="002F24FD">
        <w:rPr>
          <w:sz w:val="24"/>
          <w:szCs w:val="24"/>
        </w:rPr>
        <w:t xml:space="preserve"> náležitej starostlivosti v dodávateľskom reťazci dovozcov dovážajúcich cín, tantal, a volfrám, ich rudy a zlato s pôvodom v oblastiach zasiahnutých konfliktom a vo vysokorizikových oblastiach</w:t>
      </w:r>
      <w:r>
        <w:rPr>
          <w:rFonts w:eastAsia="Calibri"/>
          <w:color w:val="FF0000"/>
          <w:sz w:val="24"/>
          <w:szCs w:val="24"/>
        </w:rPr>
        <w:t xml:space="preserve"> </w:t>
      </w:r>
      <w:r w:rsidRPr="00A45393">
        <w:rPr>
          <w:rFonts w:eastAsia="Calibri"/>
          <w:sz w:val="24"/>
          <w:szCs w:val="24"/>
        </w:rPr>
        <w:t xml:space="preserve">predkladá na rokovanie vlády SR podpredseda vlády a minister hospodárstva SR. </w:t>
      </w:r>
      <w:r w:rsidRPr="006D1202">
        <w:rPr>
          <w:bCs/>
          <w:sz w:val="24"/>
          <w:szCs w:val="24"/>
        </w:rPr>
        <w:t xml:space="preserve">Podnetom na jeho predloženie je implementácia </w:t>
      </w:r>
      <w:r w:rsidR="00AA646B" w:rsidRPr="00AA646B">
        <w:rPr>
          <w:bCs/>
          <w:sz w:val="24"/>
          <w:szCs w:val="24"/>
        </w:rPr>
        <w:t>Nariadeni</w:t>
      </w:r>
      <w:r w:rsidR="00AA646B">
        <w:rPr>
          <w:bCs/>
          <w:sz w:val="24"/>
          <w:szCs w:val="24"/>
        </w:rPr>
        <w:t>a</w:t>
      </w:r>
      <w:r w:rsidR="00AA646B" w:rsidRPr="00AA646B">
        <w:rPr>
          <w:bCs/>
          <w:sz w:val="24"/>
          <w:szCs w:val="24"/>
        </w:rPr>
        <w:t xml:space="preserve"> Európskeho parlamentu a Rady (EÚ) 2017/821 zo 17. mája 2017, ktorým sa ustanovujú povinnosti náležitej starostlivosti v dodávateľskom reťazci dovozcov Únie dovážajúcich cín, tantal a volfrám, ich rudy a zlato s pôvodom v oblastiach zasiahnutých konfliktom a vo vysokorizikových oblastiach</w:t>
      </w:r>
      <w:r w:rsidR="00AA646B">
        <w:rPr>
          <w:bCs/>
          <w:sz w:val="24"/>
          <w:szCs w:val="24"/>
        </w:rPr>
        <w:t xml:space="preserve"> (</w:t>
      </w:r>
      <w:r w:rsidR="00AA646B" w:rsidRPr="005B1D17">
        <w:rPr>
          <w:bCs/>
          <w:sz w:val="24"/>
          <w:szCs w:val="24"/>
        </w:rPr>
        <w:t>Ú. v. EÚ L 130, 19. 05. 2017</w:t>
      </w:r>
      <w:r w:rsidR="00AA646B">
        <w:rPr>
          <w:bCs/>
          <w:sz w:val="24"/>
          <w:szCs w:val="24"/>
        </w:rPr>
        <w:t>), ďalej len „(nariadenie (EÚ) 2017/821)</w:t>
      </w:r>
      <w:r w:rsidR="00AA646B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Pr="006D1202">
        <w:rPr>
          <w:bCs/>
          <w:sz w:val="24"/>
          <w:szCs w:val="24"/>
        </w:rPr>
        <w:t xml:space="preserve"> do právneho poriadku SR. </w:t>
      </w:r>
    </w:p>
    <w:p w:rsidR="003374B2" w:rsidRDefault="003374B2" w:rsidP="003374B2">
      <w:pPr>
        <w:ind w:firstLine="708"/>
        <w:jc w:val="both"/>
        <w:rPr>
          <w:bCs/>
          <w:sz w:val="24"/>
          <w:szCs w:val="24"/>
        </w:rPr>
      </w:pPr>
    </w:p>
    <w:p w:rsidR="003374B2" w:rsidRPr="006D1202" w:rsidRDefault="003374B2" w:rsidP="003374B2">
      <w:pPr>
        <w:ind w:firstLine="708"/>
        <w:jc w:val="both"/>
        <w:rPr>
          <w:sz w:val="24"/>
          <w:szCs w:val="24"/>
        </w:rPr>
      </w:pPr>
      <w:r w:rsidRPr="006D1202">
        <w:rPr>
          <w:bCs/>
          <w:sz w:val="24"/>
          <w:szCs w:val="24"/>
        </w:rPr>
        <w:t xml:space="preserve">Z nariadenia </w:t>
      </w:r>
      <w:r>
        <w:rPr>
          <w:sz w:val="24"/>
          <w:szCs w:val="24"/>
        </w:rPr>
        <w:t xml:space="preserve">(EÚ) 2017/821 </w:t>
      </w:r>
      <w:r w:rsidRPr="006D1202">
        <w:rPr>
          <w:bCs/>
          <w:sz w:val="24"/>
          <w:szCs w:val="24"/>
        </w:rPr>
        <w:t>vyplývajú pre členské štáty povinnosti, splnenie ktorých tvorí právny rámec návrhu zákona. Nariadenie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(EÚ) 2017/821 </w:t>
      </w:r>
      <w:r w:rsidRPr="006D1202">
        <w:rPr>
          <w:bCs/>
          <w:sz w:val="24"/>
          <w:szCs w:val="24"/>
        </w:rPr>
        <w:t xml:space="preserve">je </w:t>
      </w:r>
      <w:r w:rsidRPr="006D1202">
        <w:rPr>
          <w:sz w:val="24"/>
          <w:szCs w:val="24"/>
        </w:rPr>
        <w:t>záväzné v celom rozsahu a</w:t>
      </w:r>
      <w:r>
        <w:rPr>
          <w:sz w:val="24"/>
          <w:szCs w:val="24"/>
        </w:rPr>
        <w:t> </w:t>
      </w:r>
      <w:r w:rsidRPr="006D1202">
        <w:rPr>
          <w:sz w:val="24"/>
          <w:szCs w:val="24"/>
        </w:rPr>
        <w:t>priamo uplatniteľné vo všetkých členských štátoch EÚ</w:t>
      </w:r>
      <w:r>
        <w:rPr>
          <w:sz w:val="24"/>
          <w:szCs w:val="24"/>
        </w:rPr>
        <w:t xml:space="preserve">. Jeho čiastočná účinnosť je od 9. </w:t>
      </w:r>
      <w:r w:rsidR="00AA646B">
        <w:rPr>
          <w:sz w:val="24"/>
          <w:szCs w:val="24"/>
        </w:rPr>
        <w:t>júla</w:t>
      </w:r>
      <w:r>
        <w:rPr>
          <w:sz w:val="24"/>
          <w:szCs w:val="24"/>
        </w:rPr>
        <w:t xml:space="preserve"> 2017 a úplnú účinnosť nadobudne od 1</w:t>
      </w:r>
      <w:r w:rsidRPr="00A45393">
        <w:rPr>
          <w:sz w:val="24"/>
          <w:szCs w:val="24"/>
        </w:rPr>
        <w:t>. januára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2021.</w:t>
      </w:r>
    </w:p>
    <w:p w:rsidR="003374B2" w:rsidRDefault="003374B2" w:rsidP="003374B2">
      <w:pPr>
        <w:pStyle w:val="Default"/>
        <w:ind w:firstLine="567"/>
        <w:jc w:val="both"/>
      </w:pPr>
      <w:r w:rsidRPr="006D1202">
        <w:rPr>
          <w:color w:val="auto"/>
        </w:rPr>
        <w:t>Účelom  nariadenia</w:t>
      </w:r>
      <w:r>
        <w:rPr>
          <w:color w:val="auto"/>
        </w:rPr>
        <w:t xml:space="preserve"> </w:t>
      </w:r>
      <w:r>
        <w:t>(EÚ) 2017/821 je</w:t>
      </w:r>
      <w:r w:rsidRPr="006D1202">
        <w:rPr>
          <w:color w:val="auto"/>
        </w:rPr>
        <w:t xml:space="preserve"> </w:t>
      </w:r>
      <w:r>
        <w:rPr>
          <w:color w:val="auto"/>
        </w:rPr>
        <w:t>z</w:t>
      </w:r>
      <w:r w:rsidRPr="00146BD9">
        <w:t>abrán</w:t>
      </w:r>
      <w:r>
        <w:t>i</w:t>
      </w:r>
      <w:r w:rsidRPr="00A45393">
        <w:rPr>
          <w:color w:val="auto"/>
        </w:rPr>
        <w:t>ť</w:t>
      </w:r>
      <w:r w:rsidRPr="00146BD9">
        <w:t>, aby sa zisky z obchodovania s</w:t>
      </w:r>
      <w:r>
        <w:t xml:space="preserve"> niektorými </w:t>
      </w:r>
      <w:r w:rsidRPr="00146BD9">
        <w:t>nerastnými surovinami</w:t>
      </w:r>
      <w:r>
        <w:t xml:space="preserve">, konkrétne rudami obsahujúcimi </w:t>
      </w:r>
      <w:r w:rsidRPr="00146BD9">
        <w:t>cín, tantal</w:t>
      </w:r>
      <w:r>
        <w:t xml:space="preserve">, </w:t>
      </w:r>
      <w:r w:rsidRPr="00146BD9">
        <w:t> v</w:t>
      </w:r>
      <w:r>
        <w:t>olfrám a zlato</w:t>
      </w:r>
      <w:r w:rsidRPr="00146BD9">
        <w:t xml:space="preserve"> a</w:t>
      </w:r>
      <w:r>
        <w:t> </w:t>
      </w:r>
      <w:r w:rsidRPr="00146BD9">
        <w:t>kovmi</w:t>
      </w:r>
      <w:r>
        <w:t xml:space="preserve"> získanými tavením a rafináciou týchto rúd, </w:t>
      </w:r>
      <w:r w:rsidRPr="00146BD9">
        <w:t xml:space="preserve"> používali na financovanie ozbrojených konfliktov</w:t>
      </w:r>
      <w:r>
        <w:t xml:space="preserve"> a </w:t>
      </w:r>
      <w:r w:rsidRPr="00146BD9">
        <w:t xml:space="preserve"> prostredníctvom náležitej starostlivosti</w:t>
      </w:r>
      <w:r>
        <w:t xml:space="preserve"> </w:t>
      </w:r>
      <w:r w:rsidRPr="00146BD9">
        <w:t>obmedziť príležitosti ozbrojených skupín a bezpečnostných síl</w:t>
      </w:r>
      <w:r>
        <w:t xml:space="preserve"> v oblastiach zasiahnutých  konfliktom alebo vo vysokorizikových  oblastiach </w:t>
      </w:r>
      <w:r w:rsidRPr="00146BD9">
        <w:t xml:space="preserve"> na obchod</w:t>
      </w:r>
      <w:r>
        <w:t xml:space="preserve">ovanie s týmito rudami a kovmi. </w:t>
      </w:r>
    </w:p>
    <w:p w:rsidR="003374B2" w:rsidRPr="00F47AE7" w:rsidRDefault="003374B2" w:rsidP="003374B2">
      <w:pPr>
        <w:pStyle w:val="Default"/>
        <w:ind w:firstLine="567"/>
        <w:jc w:val="both"/>
      </w:pPr>
      <w:r w:rsidRPr="00146BD9">
        <w:t>Napriek tomu, že zdroje prírodných nerastných surovín v oblastiach zasiahnutých konfliktom alebo vo vysokorizikových oblastiach</w:t>
      </w:r>
      <w:r>
        <w:t xml:space="preserve"> sú dôležitým faktorom rozvoja</w:t>
      </w:r>
      <w:r w:rsidRPr="00146BD9">
        <w:t>, môžu príjmy z nich podpor</w:t>
      </w:r>
      <w:r>
        <w:t>ovať</w:t>
      </w:r>
      <w:r w:rsidRPr="00146BD9">
        <w:t xml:space="preserve"> násilné konflikt</w:t>
      </w:r>
      <w:r>
        <w:t>y</w:t>
      </w:r>
      <w:r w:rsidRPr="00146BD9">
        <w:t xml:space="preserve"> a podkopáv</w:t>
      </w:r>
      <w:r>
        <w:t>ať</w:t>
      </w:r>
      <w:r w:rsidRPr="00146BD9">
        <w:t xml:space="preserve"> tak snahy o rozvoj, dobrú správu a právny štát. Pre zabezpečenie mieru, rozvoja a stability v uvedených oblastiach je nanajvýš dôležité </w:t>
      </w:r>
      <w:r w:rsidRPr="00A45393">
        <w:rPr>
          <w:color w:val="auto"/>
        </w:rPr>
        <w:t>prerušiť prepojenie medzi konfliktom a nelegálnou ťažbou nerastných surovín. V tomto kontexte zodpovedné obstarávanie týchto surovín je</w:t>
      </w:r>
      <w:r>
        <w:t xml:space="preserve"> v záujme medzinárodného spoločenstva </w:t>
      </w:r>
      <w:r w:rsidRPr="00A45393">
        <w:t>a je preto predmetom usmerňujúcich zásad OSN týkajúcich sa podnikania a ľudských práv (Usmerňujúce zásady týkajúce sa podnikania a ľudských práv: Implementácia rámca Organizácie Spojených národov „Chrániť, rešpektovať a naprávať“, podporované Radou OSN pre ľudské práva v jej rezolúcii č. 17/4 zo 6. júla 2011 (A/HRC/RES/17/4)) a usmernení OECD týkajúcich sa nadnárodných podnikov (Usmernenia OECD pre nadnárodné podniky, OECD 2011). Rovnako rezolúcia Bezpečnostnej rady OSN č. 1952 (2010), ktorá je osobitne zameraná na Konžskú demokratickú republiku  a jej susedné krajiny v strednej Afrike, vyzýva k dodržiavaniu náležitej starostlivosti v dodávateľskom reťazci.</w:t>
      </w:r>
    </w:p>
    <w:p w:rsidR="003374B2" w:rsidRDefault="003374B2" w:rsidP="003374B2">
      <w:pPr>
        <w:pStyle w:val="Default"/>
        <w:ind w:firstLine="567"/>
        <w:jc w:val="both"/>
      </w:pPr>
      <w:r>
        <w:rPr>
          <w:color w:val="auto"/>
        </w:rPr>
        <w:t xml:space="preserve">Podľa </w:t>
      </w:r>
      <w:r w:rsidRPr="006D1202">
        <w:rPr>
          <w:color w:val="auto"/>
        </w:rPr>
        <w:t>nariadenia</w:t>
      </w:r>
      <w:r>
        <w:rPr>
          <w:color w:val="auto"/>
        </w:rPr>
        <w:t xml:space="preserve"> </w:t>
      </w:r>
      <w:r>
        <w:t>(EÚ) 2017/821 d</w:t>
      </w:r>
      <w:r w:rsidRPr="00146BD9">
        <w:t xml:space="preserve">ovozcovia Únie </w:t>
      </w:r>
      <w:r>
        <w:t>budú</w:t>
      </w:r>
      <w:r w:rsidRPr="00146BD9">
        <w:t xml:space="preserve"> individuálne zodpovední za dodržiavanie povinností náležitej starostlivosti stanovených v tomto nariadení. Na dosiahnutie cieľov tohto nariadenia </w:t>
      </w:r>
      <w:r>
        <w:t xml:space="preserve">môžu </w:t>
      </w:r>
      <w:r w:rsidRPr="00146BD9">
        <w:t>prispieť viaceré existujúce i budúce schémy náležitej starost</w:t>
      </w:r>
      <w:r>
        <w:t xml:space="preserve">livosti v dodávateľskom reťazci, </w:t>
      </w:r>
      <w:r w:rsidRPr="00146BD9">
        <w:t>ktoré sa zameriavajú na prerušenie spojitosti medzi konfliktom a získavaním cínu, tantalu, volfrámu a</w:t>
      </w:r>
      <w:r>
        <w:t> </w:t>
      </w:r>
      <w:r w:rsidRPr="00146BD9">
        <w:t>zlata</w:t>
      </w:r>
      <w:r>
        <w:t>.</w:t>
      </w:r>
      <w:r w:rsidRPr="00146BD9">
        <w:t xml:space="preserve"> Takéto schémy využívajú nezávislé externé audity, aby certifikovali taviarne a rafinérie, ktoré už majú schémy na zabezpečenie zodpovedného získavania nerastných surovín. </w:t>
      </w:r>
      <w:r>
        <w:t>U</w:t>
      </w:r>
      <w:r w:rsidRPr="00146BD9">
        <w:t>vedené schémy</w:t>
      </w:r>
      <w:r>
        <w:t xml:space="preserve"> bude možné uznávať</w:t>
      </w:r>
      <w:r w:rsidRPr="00146BD9">
        <w:t xml:space="preserve"> v systéme Únie týkajúcom sa náležitej staros</w:t>
      </w:r>
      <w:r>
        <w:t xml:space="preserve">tlivosť v dodávateľskom reťazci. </w:t>
      </w:r>
    </w:p>
    <w:p w:rsidR="003374B2" w:rsidRDefault="003374B2" w:rsidP="003374B2">
      <w:pPr>
        <w:pStyle w:val="Default"/>
        <w:ind w:firstLine="567"/>
        <w:jc w:val="both"/>
      </w:pPr>
      <w:r>
        <w:t xml:space="preserve">Systém náležitej starostlivosti sa vzťahuje iba na dovozcov EÚ, ktorí tieto rudy a kovy dovážajú z krajín mimo EÚ (neplatí pre dovozy v rámci EÚ) a pri ročnom dovoze, ktorý presahuje stanovené prahové množstvá. </w:t>
      </w:r>
    </w:p>
    <w:p w:rsidR="003374B2" w:rsidRDefault="003374B2" w:rsidP="003374B2">
      <w:pPr>
        <w:pStyle w:val="Default"/>
        <w:ind w:firstLine="567"/>
        <w:jc w:val="both"/>
        <w:rPr>
          <w:color w:val="auto"/>
        </w:rPr>
      </w:pPr>
    </w:p>
    <w:p w:rsidR="003374B2" w:rsidRPr="006D1202" w:rsidRDefault="003374B2" w:rsidP="003374B2">
      <w:pPr>
        <w:pStyle w:val="Default"/>
        <w:ind w:firstLine="567"/>
        <w:jc w:val="both"/>
        <w:rPr>
          <w:bCs/>
          <w:color w:val="auto"/>
        </w:rPr>
      </w:pPr>
      <w:r w:rsidRPr="006D1202">
        <w:rPr>
          <w:bCs/>
          <w:color w:val="auto"/>
        </w:rPr>
        <w:lastRenderedPageBreak/>
        <w:t>V súvislosti s uvedeným a na presadzovanie nariadenia</w:t>
      </w:r>
      <w:r>
        <w:rPr>
          <w:bCs/>
          <w:color w:val="auto"/>
        </w:rPr>
        <w:t xml:space="preserve"> </w:t>
      </w:r>
      <w:r>
        <w:t>(EÚ) 2017/821</w:t>
      </w:r>
      <w:r w:rsidRPr="006D1202">
        <w:rPr>
          <w:bCs/>
          <w:color w:val="auto"/>
        </w:rPr>
        <w:t xml:space="preserve"> sa od členských štátov </w:t>
      </w:r>
      <w:r>
        <w:rPr>
          <w:bCs/>
          <w:color w:val="auto"/>
        </w:rPr>
        <w:t xml:space="preserve">požaduje </w:t>
      </w:r>
      <w:r w:rsidRPr="006D1202">
        <w:rPr>
          <w:bCs/>
          <w:color w:val="auto"/>
        </w:rPr>
        <w:t xml:space="preserve"> splniť nasledovné povinnosti</w:t>
      </w:r>
      <w:r>
        <w:rPr>
          <w:bCs/>
          <w:color w:val="auto"/>
        </w:rPr>
        <w:t xml:space="preserve"> ešte pred účinnosťou nariadenia</w:t>
      </w:r>
      <w:r w:rsidRPr="006D1202">
        <w:rPr>
          <w:bCs/>
          <w:color w:val="auto"/>
        </w:rPr>
        <w:t>:</w:t>
      </w:r>
    </w:p>
    <w:p w:rsidR="003374B2" w:rsidRPr="006D1202" w:rsidRDefault="003374B2" w:rsidP="003374B2">
      <w:pPr>
        <w:pStyle w:val="Default"/>
        <w:numPr>
          <w:ilvl w:val="0"/>
          <w:numId w:val="1"/>
        </w:numPr>
        <w:jc w:val="both"/>
        <w:rPr>
          <w:bCs/>
          <w:color w:val="auto"/>
        </w:rPr>
      </w:pPr>
      <w:r w:rsidRPr="006D1202">
        <w:rPr>
          <w:bCs/>
          <w:color w:val="auto"/>
        </w:rPr>
        <w:t>určiť orgány zodpovedné za primerané a účinné presadzovanie nariadenia</w:t>
      </w:r>
    </w:p>
    <w:p w:rsidR="003374B2" w:rsidRPr="006D1202" w:rsidRDefault="003374B2" w:rsidP="003374B2">
      <w:pPr>
        <w:pStyle w:val="Default"/>
        <w:numPr>
          <w:ilvl w:val="0"/>
          <w:numId w:val="1"/>
        </w:numPr>
        <w:jc w:val="both"/>
        <w:rPr>
          <w:bCs/>
          <w:color w:val="auto"/>
        </w:rPr>
      </w:pPr>
      <w:r w:rsidRPr="006D1202">
        <w:rPr>
          <w:bCs/>
          <w:color w:val="auto"/>
        </w:rPr>
        <w:t>stanoviť opatrenia (sankcie) v prípade porušení ustanovení nariadenia a  ich vykonanie</w:t>
      </w:r>
    </w:p>
    <w:p w:rsidR="003374B2" w:rsidRPr="006D1202" w:rsidRDefault="003374B2" w:rsidP="003374B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Tieto p</w:t>
      </w:r>
      <w:r w:rsidRPr="006D1202">
        <w:rPr>
          <w:bCs/>
          <w:color w:val="auto"/>
        </w:rPr>
        <w:t xml:space="preserve">ožiadavky </w:t>
      </w:r>
      <w:r>
        <w:rPr>
          <w:bCs/>
          <w:color w:val="auto"/>
        </w:rPr>
        <w:t xml:space="preserve">sú obsahom </w:t>
      </w:r>
      <w:r w:rsidRPr="006D1202">
        <w:rPr>
          <w:bCs/>
          <w:color w:val="auto"/>
        </w:rPr>
        <w:t>predkladan</w:t>
      </w:r>
      <w:r>
        <w:rPr>
          <w:bCs/>
          <w:color w:val="auto"/>
        </w:rPr>
        <w:t xml:space="preserve">ého </w:t>
      </w:r>
      <w:r w:rsidRPr="006D1202">
        <w:rPr>
          <w:bCs/>
          <w:color w:val="auto"/>
        </w:rPr>
        <w:t>návrh</w:t>
      </w:r>
      <w:r>
        <w:rPr>
          <w:bCs/>
          <w:color w:val="auto"/>
        </w:rPr>
        <w:t>u</w:t>
      </w:r>
      <w:r w:rsidRPr="006D1202">
        <w:rPr>
          <w:bCs/>
          <w:color w:val="auto"/>
        </w:rPr>
        <w:t xml:space="preserve"> zákona. </w:t>
      </w:r>
    </w:p>
    <w:p w:rsidR="003374B2" w:rsidRDefault="003374B2" w:rsidP="003374B2">
      <w:pPr>
        <w:pStyle w:val="Default"/>
        <w:ind w:firstLine="567"/>
        <w:jc w:val="both"/>
        <w:rPr>
          <w:color w:val="auto"/>
        </w:rPr>
      </w:pPr>
    </w:p>
    <w:p w:rsidR="003374B2" w:rsidRDefault="003374B2" w:rsidP="003374B2">
      <w:pPr>
        <w:pStyle w:val="Default"/>
        <w:ind w:firstLine="567"/>
        <w:jc w:val="both"/>
        <w:rPr>
          <w:color w:val="auto"/>
        </w:rPr>
      </w:pPr>
      <w:r w:rsidRPr="006D1202">
        <w:rPr>
          <w:color w:val="auto"/>
        </w:rPr>
        <w:t xml:space="preserve">Prijatie návrhu zákona </w:t>
      </w:r>
      <w:r>
        <w:rPr>
          <w:color w:val="auto"/>
        </w:rPr>
        <w:t xml:space="preserve">nebude mať </w:t>
      </w:r>
      <w:r w:rsidRPr="006D1202">
        <w:rPr>
          <w:color w:val="auto"/>
        </w:rPr>
        <w:t>vplyv na rozpočet verejnej správy</w:t>
      </w:r>
      <w:r>
        <w:rPr>
          <w:color w:val="auto"/>
        </w:rPr>
        <w:t xml:space="preserve">, keďže zákon sa bude vykonávať v rámci už existujúcich štruktúr verejnej správy bez nárokov na nových zamestnancov a technické vybavenie. </w:t>
      </w:r>
      <w:r w:rsidRPr="006D1202">
        <w:rPr>
          <w:color w:val="auto"/>
        </w:rPr>
        <w:t>Návrh zákona nepredpokladá sociálne vplyvy, vplyv na životné prostredie, informatizáciu spoločnosti, na podnikateľské prostredie, ani vplyvy na služby pre občana</w:t>
      </w:r>
      <w:r>
        <w:rPr>
          <w:color w:val="auto"/>
        </w:rPr>
        <w:t xml:space="preserve"> </w:t>
      </w:r>
      <w:r w:rsidRPr="00A45393">
        <w:rPr>
          <w:color w:val="auto"/>
        </w:rPr>
        <w:t xml:space="preserve">a vplyvy na manželstvo, rodičovstvo a rodinu. </w:t>
      </w:r>
    </w:p>
    <w:p w:rsidR="003374B2" w:rsidRPr="006D1202" w:rsidRDefault="003374B2" w:rsidP="003374B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Prijatie návrhu zákona nebude mať vplyv na podnikateľsk</w:t>
      </w:r>
      <w:bookmarkStart w:id="0" w:name="_GoBack"/>
      <w:bookmarkEnd w:id="0"/>
      <w:r>
        <w:rPr>
          <w:color w:val="auto"/>
        </w:rPr>
        <w:t>é prostredie (dovozcov). Priamy vplyv m</w:t>
      </w:r>
      <w:r w:rsidRPr="006D1202">
        <w:rPr>
          <w:color w:val="auto"/>
        </w:rPr>
        <w:t>á samotné nariadenie (EÚ) 201</w:t>
      </w:r>
      <w:r>
        <w:rPr>
          <w:color w:val="auto"/>
        </w:rPr>
        <w:t>7</w:t>
      </w:r>
      <w:r w:rsidRPr="006D1202">
        <w:rPr>
          <w:color w:val="auto"/>
        </w:rPr>
        <w:t>/</w:t>
      </w:r>
      <w:r>
        <w:rPr>
          <w:color w:val="auto"/>
        </w:rPr>
        <w:t>821, ktoré ustanovuje povinnosti náležitej starostlivosti</w:t>
      </w:r>
      <w:r w:rsidRPr="006D1202">
        <w:rPr>
          <w:color w:val="auto"/>
        </w:rPr>
        <w:t xml:space="preserve">. </w:t>
      </w:r>
    </w:p>
    <w:p w:rsidR="003374B2" w:rsidRPr="006D1202" w:rsidRDefault="003374B2" w:rsidP="003374B2">
      <w:pPr>
        <w:pStyle w:val="Default"/>
        <w:ind w:firstLine="567"/>
        <w:jc w:val="both"/>
        <w:rPr>
          <w:color w:val="auto"/>
        </w:rPr>
      </w:pPr>
    </w:p>
    <w:p w:rsidR="003374B2" w:rsidRPr="006D1202" w:rsidRDefault="003374B2" w:rsidP="003374B2">
      <w:pPr>
        <w:pStyle w:val="Default"/>
        <w:ind w:firstLine="567"/>
        <w:jc w:val="both"/>
        <w:rPr>
          <w:color w:val="auto"/>
        </w:rPr>
      </w:pPr>
      <w:r w:rsidRPr="000B2661">
        <w:rPr>
          <w:rStyle w:val="Textzstupnhosymbolu"/>
          <w:color w:val="auto"/>
        </w:rPr>
        <w:t xml:space="preserve">Návrh </w:t>
      </w:r>
      <w:r w:rsidR="00AA646B">
        <w:rPr>
          <w:rStyle w:val="Textzstupnhosymbolu"/>
          <w:color w:val="auto"/>
        </w:rPr>
        <w:t xml:space="preserve">zákona </w:t>
      </w:r>
      <w:r w:rsidRPr="000B2661">
        <w:rPr>
          <w:rStyle w:val="Textzstupnhosymbolu"/>
          <w:color w:val="auto"/>
        </w:rPr>
        <w:t>je v súlade s Ústavou SR, ústavnými zákonmi, zákonmi a ostatnými všeobecne záväznými právnymi predpismi, medzinárodnými zmluvami a inými medzinárodnými dokumentmi, ktorými je SR viazaná, ako aj s právom EÚ.</w:t>
      </w:r>
    </w:p>
    <w:p w:rsidR="003374B2" w:rsidRDefault="003374B2" w:rsidP="003374B2">
      <w:pPr>
        <w:ind w:firstLine="567"/>
        <w:jc w:val="both"/>
        <w:rPr>
          <w:sz w:val="24"/>
          <w:szCs w:val="24"/>
        </w:rPr>
      </w:pPr>
    </w:p>
    <w:p w:rsidR="00AA646B" w:rsidRDefault="00AA646B" w:rsidP="00337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Materiál </w:t>
      </w:r>
      <w:r w:rsidRPr="00AA0A29">
        <w:rPr>
          <w:sz w:val="24"/>
          <w:szCs w:val="24"/>
        </w:rPr>
        <w:t xml:space="preserve">nebude predmetom </w:t>
      </w:r>
      <w:proofErr w:type="spellStart"/>
      <w:r w:rsidRPr="00AA0A29">
        <w:rPr>
          <w:sz w:val="24"/>
          <w:szCs w:val="24"/>
        </w:rPr>
        <w:t>vnútrokomunitárneho</w:t>
      </w:r>
      <w:proofErr w:type="spellEnd"/>
      <w:r w:rsidRPr="00AA0A29">
        <w:rPr>
          <w:sz w:val="24"/>
          <w:szCs w:val="24"/>
        </w:rPr>
        <w:t xml:space="preserve"> pripomienkového konania.</w:t>
      </w:r>
    </w:p>
    <w:p w:rsidR="00AA646B" w:rsidRDefault="00AA646B" w:rsidP="003374B2">
      <w:pPr>
        <w:ind w:firstLine="567"/>
        <w:jc w:val="both"/>
        <w:rPr>
          <w:sz w:val="24"/>
          <w:szCs w:val="24"/>
        </w:rPr>
      </w:pPr>
    </w:p>
    <w:p w:rsidR="003374B2" w:rsidRDefault="003374B2" w:rsidP="003374B2">
      <w:pPr>
        <w:ind w:firstLine="567"/>
        <w:jc w:val="both"/>
        <w:rPr>
          <w:sz w:val="24"/>
          <w:szCs w:val="24"/>
        </w:rPr>
      </w:pPr>
      <w:r w:rsidRPr="004E6DE1">
        <w:rPr>
          <w:sz w:val="24"/>
          <w:szCs w:val="24"/>
        </w:rPr>
        <w:t xml:space="preserve">Text nariadenia Európskeho parlamentu a Rady (EÚ) 2017/821 zo 17. </w:t>
      </w:r>
      <w:r w:rsidRPr="00A45393">
        <w:rPr>
          <w:sz w:val="24"/>
          <w:szCs w:val="24"/>
        </w:rPr>
        <w:t>mája</w:t>
      </w:r>
      <w:r w:rsidRPr="004E6DE1">
        <w:rPr>
          <w:sz w:val="24"/>
          <w:szCs w:val="24"/>
        </w:rPr>
        <w:t xml:space="preserve"> 2017, ktorým sa ustanovujú povinnosti  náležitej starostlivosti v dodávateľskom reťazci dovozcov dovážajúcich cín, tantal, a volfrám, ich rudy a zlato s pôvodom v oblastiach zasiahnutých konfliktom a vo vysokoriz</w:t>
      </w:r>
      <w:r>
        <w:rPr>
          <w:sz w:val="24"/>
          <w:szCs w:val="24"/>
        </w:rPr>
        <w:t>ikových oblastiach, OJ L 130/12, je dostupný na stránke:</w:t>
      </w:r>
    </w:p>
    <w:p w:rsidR="003374B2" w:rsidRDefault="005E27B6" w:rsidP="003374B2">
      <w:pPr>
        <w:ind w:firstLine="567"/>
        <w:jc w:val="both"/>
        <w:rPr>
          <w:sz w:val="24"/>
          <w:szCs w:val="24"/>
        </w:rPr>
      </w:pPr>
      <w:hyperlink r:id="rId6" w:history="1">
        <w:r w:rsidR="003374B2" w:rsidRPr="00B007FE">
          <w:rPr>
            <w:rStyle w:val="Hypertextovprepojenie"/>
            <w:szCs w:val="24"/>
          </w:rPr>
          <w:t>https://eur-lex.europa.eu/legal-content/SK/TXT/?uri=CELEX:32017R0821</w:t>
        </w:r>
      </w:hyperlink>
    </w:p>
    <w:sectPr w:rsidR="0033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815"/>
    <w:multiLevelType w:val="hybridMultilevel"/>
    <w:tmpl w:val="34EA5934"/>
    <w:lvl w:ilvl="0" w:tplc="815C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B2"/>
    <w:rsid w:val="003374B2"/>
    <w:rsid w:val="005E27B6"/>
    <w:rsid w:val="006E627B"/>
    <w:rsid w:val="00AA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3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74B2"/>
    <w:rPr>
      <w:color w:val="0000FF" w:themeColor="hyperlink"/>
      <w:u w:val="single"/>
    </w:rPr>
  </w:style>
  <w:style w:type="paragraph" w:customStyle="1" w:styleId="Default">
    <w:name w:val="Default"/>
    <w:rsid w:val="00337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Textzstupnhosymbolu">
    <w:name w:val="Placeholder Text"/>
    <w:uiPriority w:val="99"/>
    <w:semiHidden/>
    <w:rsid w:val="003374B2"/>
    <w:rPr>
      <w:rFonts w:ascii="Times New Roman" w:hAnsi="Times New Roman" w:cs="Times New Roman" w:hint="defaul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3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74B2"/>
    <w:rPr>
      <w:color w:val="0000FF" w:themeColor="hyperlink"/>
      <w:u w:val="single"/>
    </w:rPr>
  </w:style>
  <w:style w:type="paragraph" w:customStyle="1" w:styleId="Default">
    <w:name w:val="Default"/>
    <w:rsid w:val="00337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Textzstupnhosymbolu">
    <w:name w:val="Placeholder Text"/>
    <w:uiPriority w:val="99"/>
    <w:semiHidden/>
    <w:rsid w:val="003374B2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SK/TXT/?uri=CELEX:32017R0821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WKX3UHSAJ2R6-2-984716</_dlc_DocId>
    <_dlc_DocIdUrl xmlns="e60a29af-d413-48d4-bd90-fe9d2a897e4b">
      <Url>https://ovdmasv601/sites/DMS/_layouts/15/DocIdRedir.aspx?ID=WKX3UHSAJ2R6-2-984716</Url>
      <Description>WKX3UHSAJ2R6-2-984716</Description>
    </_dlc_DocIdUrl>
  </documentManagement>
</p:properties>
</file>

<file path=customXml/itemProps1.xml><?xml version="1.0" encoding="utf-8"?>
<ds:datastoreItem xmlns:ds="http://schemas.openxmlformats.org/officeDocument/2006/customXml" ds:itemID="{F0A7D4B0-96A2-4478-9F07-93F8A61BD866}"/>
</file>

<file path=customXml/itemProps2.xml><?xml version="1.0" encoding="utf-8"?>
<ds:datastoreItem xmlns:ds="http://schemas.openxmlformats.org/officeDocument/2006/customXml" ds:itemID="{62FDE476-C0BD-4452-87F9-EDECFEE5A68D}"/>
</file>

<file path=customXml/itemProps3.xml><?xml version="1.0" encoding="utf-8"?>
<ds:datastoreItem xmlns:ds="http://schemas.openxmlformats.org/officeDocument/2006/customXml" ds:itemID="{BAC30C4A-5E6A-4355-83CC-AA8390FE9130}"/>
</file>

<file path=customXml/itemProps4.xml><?xml version="1.0" encoding="utf-8"?>
<ds:datastoreItem xmlns:ds="http://schemas.openxmlformats.org/officeDocument/2006/customXml" ds:itemID="{D7C63465-A1DA-476C-A63C-FF6080818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3</cp:revision>
  <dcterms:created xsi:type="dcterms:W3CDTF">2020-06-11T08:34:00Z</dcterms:created>
  <dcterms:modified xsi:type="dcterms:W3CDTF">2020-07-06T06:19:00Z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5da11595-00dd-48a6-9abf-b25912922e68</vt:lpwstr>
  </property>
</Properties>
</file>