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53" w:rsidRPr="00AA2D81" w:rsidRDefault="00F62153" w:rsidP="00F62153">
      <w:pPr>
        <w:pStyle w:val="Nzov"/>
        <w:spacing w:after="240"/>
        <w:rPr>
          <w:rFonts w:ascii="Times New Roman" w:hAnsi="Times New Roman" w:cs="Times New Roman"/>
        </w:rPr>
      </w:pPr>
      <w:r w:rsidRPr="00AA2D81">
        <w:rPr>
          <w:rFonts w:ascii="Times New Roman" w:hAnsi="Times New Roman" w:cs="Times New Roman"/>
        </w:rPr>
        <w:t>Predkladacia správa</w:t>
      </w:r>
    </w:p>
    <w:p w:rsidR="00F62153" w:rsidRPr="00AA2D81" w:rsidRDefault="00A33C15" w:rsidP="00271665">
      <w:pPr>
        <w:pStyle w:val="Nadpis1"/>
        <w:jc w:val="both"/>
        <w:rPr>
          <w:rFonts w:ascii="Times New Roman" w:hAnsi="Times New Roman" w:cs="Times New Roman"/>
          <w:sz w:val="24"/>
          <w:szCs w:val="24"/>
        </w:rPr>
      </w:pPr>
      <w:r w:rsidRPr="00AA2D81">
        <w:rPr>
          <w:rFonts w:ascii="Times New Roman" w:hAnsi="Times New Roman" w:cs="Times New Roman"/>
          <w:snapToGrid w:val="0"/>
          <w:sz w:val="24"/>
          <w:szCs w:val="24"/>
        </w:rPr>
        <w:t>Ministerstvo dopravy a výstavby Slovenskej republiky</w:t>
      </w:r>
      <w:r w:rsidR="00F62153" w:rsidRPr="00AA2D81">
        <w:rPr>
          <w:rFonts w:ascii="Times New Roman" w:hAnsi="Times New Roman" w:cs="Times New Roman"/>
          <w:snapToGrid w:val="0"/>
          <w:sz w:val="24"/>
          <w:szCs w:val="24"/>
        </w:rPr>
        <w:t xml:space="preserve"> vypracoval</w:t>
      </w:r>
      <w:r w:rsidRPr="00AA2D81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F62153" w:rsidRPr="00AA2D81">
        <w:rPr>
          <w:rFonts w:ascii="Times New Roman" w:hAnsi="Times New Roman" w:cs="Times New Roman"/>
          <w:snapToGrid w:val="0"/>
          <w:sz w:val="24"/>
          <w:szCs w:val="24"/>
        </w:rPr>
        <w:t xml:space="preserve"> návrh </w:t>
      </w:r>
      <w:r w:rsidR="00606D6D" w:rsidRPr="00AA2D81">
        <w:rPr>
          <w:rFonts w:ascii="Times New Roman" w:hAnsi="Times New Roman" w:cs="Times New Roman"/>
          <w:sz w:val="24"/>
          <w:szCs w:val="24"/>
        </w:rPr>
        <w:t>zákona,</w:t>
      </w:r>
      <w:r w:rsidR="00606D6D" w:rsidRPr="00AA2D81">
        <w:rPr>
          <w:rFonts w:ascii="Times New Roman" w:hAnsi="Times New Roman" w:cs="Times New Roman"/>
          <w:bCs/>
          <w:sz w:val="24"/>
          <w:szCs w:val="24"/>
        </w:rPr>
        <w:t xml:space="preserve"> ktorým sa mení a dopĺňa zákon č. 435/2000 Z. z. o námornej plavbe v znení neskorších predpisov</w:t>
      </w:r>
      <w:r w:rsidR="00606D6D" w:rsidRPr="00AA2D81">
        <w:rPr>
          <w:rFonts w:ascii="Times New Roman" w:hAnsi="Times New Roman" w:cs="Times New Roman"/>
          <w:sz w:val="24"/>
          <w:szCs w:val="24"/>
        </w:rPr>
        <w:t xml:space="preserve"> </w:t>
      </w:r>
      <w:r w:rsidR="00F62153" w:rsidRPr="00AA2D81">
        <w:rPr>
          <w:rFonts w:ascii="Times New Roman" w:hAnsi="Times New Roman" w:cs="Times New Roman"/>
          <w:sz w:val="24"/>
          <w:szCs w:val="24"/>
        </w:rPr>
        <w:t xml:space="preserve">(ďalej len „návrh </w:t>
      </w:r>
      <w:r w:rsidR="00606D6D" w:rsidRPr="00AA2D81">
        <w:rPr>
          <w:rFonts w:ascii="Times New Roman" w:hAnsi="Times New Roman" w:cs="Times New Roman"/>
          <w:sz w:val="24"/>
          <w:szCs w:val="24"/>
        </w:rPr>
        <w:t>zákona</w:t>
      </w:r>
      <w:r w:rsidR="00F62153" w:rsidRPr="00AA2D81">
        <w:rPr>
          <w:rFonts w:ascii="Times New Roman" w:hAnsi="Times New Roman" w:cs="Times New Roman"/>
          <w:sz w:val="24"/>
          <w:szCs w:val="24"/>
        </w:rPr>
        <w:t>“) na základe úlohy B.</w:t>
      </w:r>
      <w:r w:rsidR="00CB7E66" w:rsidRPr="00AA2D81">
        <w:rPr>
          <w:rFonts w:ascii="Times New Roman" w:hAnsi="Times New Roman" w:cs="Times New Roman"/>
          <w:sz w:val="24"/>
          <w:szCs w:val="24"/>
        </w:rPr>
        <w:t>21</w:t>
      </w:r>
      <w:r w:rsidR="00F62153" w:rsidRPr="00AA2D81">
        <w:rPr>
          <w:rFonts w:ascii="Times New Roman" w:hAnsi="Times New Roman" w:cs="Times New Roman"/>
          <w:sz w:val="24"/>
          <w:szCs w:val="24"/>
        </w:rPr>
        <w:t xml:space="preserve">. z uznesenia vlády SR č. </w:t>
      </w:r>
      <w:r w:rsidR="00CB7E66" w:rsidRPr="00AA2D81">
        <w:rPr>
          <w:rFonts w:ascii="Times New Roman" w:hAnsi="Times New Roman" w:cs="Times New Roman"/>
          <w:sz w:val="24"/>
          <w:szCs w:val="24"/>
        </w:rPr>
        <w:t>49</w:t>
      </w:r>
      <w:r w:rsidR="00F62153" w:rsidRPr="00AA2D81">
        <w:rPr>
          <w:rFonts w:ascii="Times New Roman" w:hAnsi="Times New Roman" w:cs="Times New Roman"/>
          <w:sz w:val="24"/>
          <w:szCs w:val="24"/>
        </w:rPr>
        <w:t>1/201</w:t>
      </w:r>
      <w:r w:rsidR="00CB7E66" w:rsidRPr="00AA2D81">
        <w:rPr>
          <w:rFonts w:ascii="Times New Roman" w:hAnsi="Times New Roman" w:cs="Times New Roman"/>
          <w:sz w:val="24"/>
          <w:szCs w:val="24"/>
        </w:rPr>
        <w:t>9</w:t>
      </w:r>
      <w:r w:rsidR="00F62153" w:rsidRPr="00AA2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665" w:rsidRPr="00AA2D81" w:rsidRDefault="00271665" w:rsidP="00271665">
      <w:pPr>
        <w:pStyle w:val="Default"/>
        <w:jc w:val="both"/>
        <w:rPr>
          <w:rFonts w:ascii="Times New Roman" w:hAnsi="Times New Roman" w:cs="Times New Roman"/>
        </w:rPr>
      </w:pPr>
    </w:p>
    <w:p w:rsidR="00271665" w:rsidRPr="00F410F5" w:rsidRDefault="00F62153" w:rsidP="00271665">
      <w:pPr>
        <w:pStyle w:val="Default"/>
        <w:jc w:val="both"/>
        <w:rPr>
          <w:rFonts w:ascii="Times New Roman" w:hAnsi="Times New Roman" w:cs="Times New Roman"/>
        </w:rPr>
      </w:pPr>
      <w:r w:rsidRPr="00AA2D81">
        <w:rPr>
          <w:rFonts w:ascii="Times New Roman" w:hAnsi="Times New Roman" w:cs="Times New Roman"/>
        </w:rPr>
        <w:t xml:space="preserve">Predkladaný návrh </w:t>
      </w:r>
      <w:r w:rsidR="00606D6D" w:rsidRPr="00AA2D81">
        <w:rPr>
          <w:rFonts w:ascii="Times New Roman" w:hAnsi="Times New Roman" w:cs="Times New Roman"/>
        </w:rPr>
        <w:t>zákona</w:t>
      </w:r>
      <w:r w:rsidRPr="00AA2D81">
        <w:rPr>
          <w:rFonts w:ascii="Times New Roman" w:hAnsi="Times New Roman" w:cs="Times New Roman"/>
        </w:rPr>
        <w:t xml:space="preserve"> má za cieľ harmonizovať vnútroštátne právo s právom Európskej únie v oblasti </w:t>
      </w:r>
      <w:r w:rsidR="00CB7E66" w:rsidRPr="00AA2D81">
        <w:rPr>
          <w:rFonts w:ascii="Times New Roman" w:hAnsi="Times New Roman" w:cs="Times New Roman"/>
          <w:color w:val="auto"/>
        </w:rPr>
        <w:t xml:space="preserve">prípravy a osvedčovania členov lodnej posádky a uľahčenia pohybu členov lodnej posádky v rámci Európskej únie </w:t>
      </w:r>
      <w:r w:rsidRPr="00AA2D81">
        <w:rPr>
          <w:rFonts w:ascii="Times New Roman" w:hAnsi="Times New Roman" w:cs="Times New Roman"/>
        </w:rPr>
        <w:t xml:space="preserve">transpozíciou smernice </w:t>
      </w:r>
      <w:r w:rsidR="00CB7E66" w:rsidRPr="00AA2D81">
        <w:rPr>
          <w:color w:val="auto"/>
        </w:rPr>
        <w:t>Európskeho parlamentu a Rady (EÚ) 2019/1159 z 20. júna 2019, ktorou sa mení smernica 2008/106/ES o minimálnej úrovni prípravy námorníkov a zrušuje smernica 2005/45/ES o vzájomnom uznávaní osvedčení námorníkov vydávaných v členských štátoch</w:t>
      </w:r>
      <w:r w:rsidR="00606D6D" w:rsidRPr="00AA2D81">
        <w:rPr>
          <w:rFonts w:ascii="Times New Roman" w:hAnsi="Times New Roman" w:cs="Times New Roman"/>
        </w:rPr>
        <w:t xml:space="preserve"> </w:t>
      </w:r>
      <w:r w:rsidRPr="00AA2D81">
        <w:rPr>
          <w:rFonts w:ascii="Times New Roman" w:hAnsi="Times New Roman" w:cs="Times New Roman"/>
        </w:rPr>
        <w:t xml:space="preserve">do </w:t>
      </w:r>
      <w:r w:rsidR="00CB7E66" w:rsidRPr="00AA2D81">
        <w:rPr>
          <w:rFonts w:ascii="Times New Roman" w:hAnsi="Times New Roman" w:cs="Times New Roman"/>
        </w:rPr>
        <w:t>02</w:t>
      </w:r>
      <w:r w:rsidRPr="00AA2D81">
        <w:rPr>
          <w:rFonts w:ascii="Times New Roman" w:hAnsi="Times New Roman" w:cs="Times New Roman"/>
        </w:rPr>
        <w:t xml:space="preserve">. </w:t>
      </w:r>
      <w:r w:rsidR="00CB7E66" w:rsidRPr="00AA2D81">
        <w:rPr>
          <w:rFonts w:ascii="Times New Roman" w:hAnsi="Times New Roman" w:cs="Times New Roman"/>
        </w:rPr>
        <w:t>august</w:t>
      </w:r>
      <w:r w:rsidR="00606D6D" w:rsidRPr="00AA2D81">
        <w:rPr>
          <w:rFonts w:ascii="Times New Roman" w:hAnsi="Times New Roman" w:cs="Times New Roman"/>
        </w:rPr>
        <w:t>a</w:t>
      </w:r>
      <w:r w:rsidRPr="00AA2D81">
        <w:rPr>
          <w:rFonts w:ascii="Times New Roman" w:hAnsi="Times New Roman" w:cs="Times New Roman"/>
        </w:rPr>
        <w:t xml:space="preserve"> 20</w:t>
      </w:r>
      <w:r w:rsidR="00CB7E66" w:rsidRPr="00AA2D81">
        <w:rPr>
          <w:rFonts w:ascii="Times New Roman" w:hAnsi="Times New Roman" w:cs="Times New Roman"/>
        </w:rPr>
        <w:t>2</w:t>
      </w:r>
      <w:r w:rsidRPr="00AA2D81">
        <w:rPr>
          <w:rFonts w:ascii="Times New Roman" w:hAnsi="Times New Roman" w:cs="Times New Roman"/>
        </w:rPr>
        <w:t>1</w:t>
      </w:r>
      <w:r w:rsidR="00302D10" w:rsidRPr="00AA2D81">
        <w:rPr>
          <w:rFonts w:ascii="Times New Roman" w:hAnsi="Times New Roman" w:cs="Times New Roman"/>
        </w:rPr>
        <w:t xml:space="preserve"> a v oblasti ochrany morského prostredia pred negatívnymi účinkami vypúšťania odpadu z lodí využívajúcich prístavy v Európskej únii čiastočnou transpozíciou smernice Európskeho parlamentu a Rady (EÚ) 2019/883 zo 17. apríla 2019 </w:t>
      </w:r>
      <w:r w:rsidR="00302D10" w:rsidRPr="00AA2D81">
        <w:rPr>
          <w:rFonts w:ascii="Times New Roman" w:hAnsi="Times New Roman" w:cs="Times New Roman"/>
          <w:bCs/>
          <w:shd w:val="clear" w:color="auto" w:fill="FFFFFF"/>
        </w:rPr>
        <w:t>o prístavných zberných zariadeniach na vykladanie odpadu z lodí</w:t>
      </w:r>
      <w:r w:rsidR="00302D10" w:rsidRPr="00AA2D81">
        <w:rPr>
          <w:rFonts w:ascii="Times New Roman" w:hAnsi="Times New Roman" w:cs="Times New Roman"/>
        </w:rPr>
        <w:t xml:space="preserve">, ktorou sa </w:t>
      </w:r>
      <w:r w:rsidR="00302D10" w:rsidRPr="00F410F5">
        <w:rPr>
          <w:rFonts w:ascii="Times New Roman" w:hAnsi="Times New Roman" w:cs="Times New Roman"/>
        </w:rPr>
        <w:t>mení smernica 2010/65/ES a zrušuje smernica 2000/59/ES</w:t>
      </w:r>
      <w:r w:rsidR="00465582" w:rsidRPr="00F410F5">
        <w:rPr>
          <w:rFonts w:ascii="Times New Roman" w:hAnsi="Times New Roman" w:cs="Times New Roman"/>
        </w:rPr>
        <w:t xml:space="preserve"> do 28. júna 2021</w:t>
      </w:r>
      <w:r w:rsidR="00302D10" w:rsidRPr="00F410F5">
        <w:rPr>
          <w:rFonts w:ascii="Times New Roman" w:hAnsi="Times New Roman" w:cs="Times New Roman"/>
        </w:rPr>
        <w:t xml:space="preserve">. </w:t>
      </w:r>
    </w:p>
    <w:p w:rsidR="00271665" w:rsidRPr="00F410F5" w:rsidRDefault="00271665" w:rsidP="002716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71665" w:rsidRPr="00AA2D81" w:rsidRDefault="00EA7BF2" w:rsidP="002716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10F5">
        <w:rPr>
          <w:rFonts w:ascii="Times New Roman" w:hAnsi="Times New Roman" w:cs="Times New Roman"/>
          <w:color w:val="auto"/>
        </w:rPr>
        <w:t>Účelom</w:t>
      </w:r>
      <w:r w:rsidR="006E6B58" w:rsidRPr="00F410F5">
        <w:rPr>
          <w:rFonts w:ascii="Times New Roman" w:hAnsi="Times New Roman" w:cs="Times New Roman"/>
          <w:color w:val="auto"/>
        </w:rPr>
        <w:t xml:space="preserve"> vyššie uvedených </w:t>
      </w:r>
      <w:r w:rsidRPr="00F410F5">
        <w:rPr>
          <w:rFonts w:ascii="Times New Roman" w:hAnsi="Times New Roman" w:cs="Times New Roman"/>
          <w:color w:val="auto"/>
        </w:rPr>
        <w:t>smern</w:t>
      </w:r>
      <w:r w:rsidR="006E6B58" w:rsidRPr="00F410F5">
        <w:rPr>
          <w:rFonts w:ascii="Times New Roman" w:hAnsi="Times New Roman" w:cs="Times New Roman"/>
          <w:color w:val="auto"/>
        </w:rPr>
        <w:t>íc</w:t>
      </w:r>
      <w:r w:rsidRPr="00F410F5">
        <w:rPr>
          <w:rFonts w:ascii="Times New Roman" w:hAnsi="Times New Roman" w:cs="Times New Roman"/>
          <w:color w:val="auto"/>
        </w:rPr>
        <w:t xml:space="preserve"> je </w:t>
      </w:r>
      <w:r w:rsidR="00160B00" w:rsidRPr="00F410F5">
        <w:rPr>
          <w:rFonts w:ascii="Times New Roman" w:hAnsi="Times New Roman" w:cs="Times New Roman"/>
        </w:rPr>
        <w:t>zachovať a zlepšiť vysokú úroveň námornej bezpečnosti a ochrany mora pred znečistením zvyšovaním úrovne vedomostí a zručností námorníkov a uľahčiť pohyb námorníkov</w:t>
      </w:r>
      <w:r w:rsidR="00160B00" w:rsidRPr="00AA2D81">
        <w:rPr>
          <w:rFonts w:ascii="Times New Roman" w:hAnsi="Times New Roman" w:cs="Times New Roman"/>
        </w:rPr>
        <w:t xml:space="preserve"> v rámci Európskej únie, čím sa okrem iného pomáha zatraktívniť námornú dopravu pre budúce generácie a tým predísť nedostatku kvalifikovaných pracovníkov v európskom námornom sektore. </w:t>
      </w:r>
      <w:r w:rsidR="00E95D2E" w:rsidRPr="00AA2D81">
        <w:rPr>
          <w:bCs/>
        </w:rPr>
        <w:t>Tiež sa dop</w:t>
      </w:r>
      <w:bookmarkStart w:id="0" w:name="_GoBack"/>
      <w:bookmarkEnd w:id="0"/>
      <w:r w:rsidR="00E95D2E" w:rsidRPr="00AA2D81">
        <w:rPr>
          <w:bCs/>
        </w:rPr>
        <w:t xml:space="preserve">ĺňa právna úprava týkajúca sa </w:t>
      </w:r>
      <w:r w:rsidR="00160B00" w:rsidRPr="00AA2D81">
        <w:rPr>
          <w:rFonts w:ascii="Times New Roman" w:hAnsi="Times New Roman" w:cs="Times New Roman"/>
        </w:rPr>
        <w:t xml:space="preserve">vykonávania Dohovoru o  práci v námornej doprave, 2006 (MLC). </w:t>
      </w:r>
    </w:p>
    <w:p w:rsidR="008E6361" w:rsidRPr="00AA2D81" w:rsidRDefault="008E6361" w:rsidP="00F62153">
      <w:pPr>
        <w:pStyle w:val="Normlnywebov"/>
        <w:spacing w:before="0" w:beforeAutospacing="0" w:after="0" w:afterAutospacing="0"/>
        <w:jc w:val="both"/>
      </w:pPr>
    </w:p>
    <w:p w:rsidR="00F62153" w:rsidRPr="00AA2D81" w:rsidRDefault="00F62153" w:rsidP="00F62153">
      <w:pPr>
        <w:pStyle w:val="Normlnywebov"/>
        <w:spacing w:before="0" w:beforeAutospacing="0" w:after="0" w:afterAutospacing="0"/>
        <w:jc w:val="both"/>
      </w:pPr>
      <w:r w:rsidRPr="00AA2D81">
        <w:t xml:space="preserve">Návrh </w:t>
      </w:r>
      <w:r w:rsidR="00606D6D" w:rsidRPr="00AA2D81">
        <w:rPr>
          <w:rFonts w:ascii="EUAlbertina CE" w:hAnsi="EUAlbertina CE"/>
        </w:rPr>
        <w:t>zákona</w:t>
      </w:r>
      <w:r w:rsidRPr="00AA2D81">
        <w:rPr>
          <w:rFonts w:ascii="EUAlbertina CE" w:hAnsi="EUAlbertina CE"/>
        </w:rPr>
        <w:t xml:space="preserve"> </w:t>
      </w:r>
      <w:r w:rsidRPr="00AA2D81">
        <w:t xml:space="preserve">nie je predmetom </w:t>
      </w:r>
      <w:proofErr w:type="spellStart"/>
      <w:r w:rsidRPr="00AA2D81">
        <w:t>vnútrokomunitárneho</w:t>
      </w:r>
      <w:proofErr w:type="spellEnd"/>
      <w:r w:rsidRPr="00AA2D81">
        <w:t xml:space="preserve"> pripomienkového konania.</w:t>
      </w:r>
    </w:p>
    <w:p w:rsidR="00F62153" w:rsidRPr="00AA2D81" w:rsidRDefault="00F62153" w:rsidP="00F62153">
      <w:pPr>
        <w:pStyle w:val="Normlnywebov"/>
        <w:spacing w:before="0" w:beforeAutospacing="0" w:after="0" w:afterAutospacing="0"/>
        <w:jc w:val="both"/>
      </w:pPr>
    </w:p>
    <w:p w:rsidR="00F62153" w:rsidRPr="00AA2D81" w:rsidRDefault="00F62153" w:rsidP="00F62153">
      <w:pPr>
        <w:pStyle w:val="Normlnywebov"/>
        <w:spacing w:before="0" w:beforeAutospacing="0" w:after="0" w:afterAutospacing="0"/>
        <w:jc w:val="both"/>
      </w:pPr>
      <w:r w:rsidRPr="00AA2D81">
        <w:t xml:space="preserve">Návrh </w:t>
      </w:r>
      <w:r w:rsidR="00606D6D" w:rsidRPr="00AA2D81">
        <w:rPr>
          <w:rFonts w:ascii="EUAlbertina CE" w:hAnsi="EUAlbertina CE"/>
        </w:rPr>
        <w:t>zákona</w:t>
      </w:r>
      <w:r w:rsidRPr="00AA2D81">
        <w:rPr>
          <w:rFonts w:ascii="EUAlbertina CE" w:hAnsi="EUAlbertina CE"/>
        </w:rPr>
        <w:t xml:space="preserve"> </w:t>
      </w:r>
      <w:r w:rsidRPr="00AA2D81">
        <w:t>bol predmetom medzirezortného pripomienkového konania, ktorého výsledky sú</w:t>
      </w:r>
      <w:r w:rsidR="00226447" w:rsidRPr="00AA2D81">
        <w:t xml:space="preserve"> uvedené v samostatnej prílohe.</w:t>
      </w:r>
    </w:p>
    <w:p w:rsidR="00D80B49" w:rsidRPr="00AA2D81" w:rsidRDefault="00D80B49" w:rsidP="00F62153">
      <w:pPr>
        <w:pStyle w:val="Normlnywebov"/>
        <w:spacing w:before="0" w:beforeAutospacing="0" w:after="0" w:afterAutospacing="0"/>
        <w:jc w:val="both"/>
      </w:pPr>
    </w:p>
    <w:p w:rsidR="008E6361" w:rsidRPr="00AA2D81" w:rsidRDefault="008E6361" w:rsidP="008E6361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AA2D81">
        <w:rPr>
          <w:rFonts w:ascii="Times New Roman" w:hAnsi="Times New Roman"/>
          <w:sz w:val="24"/>
          <w:szCs w:val="24"/>
        </w:rPr>
        <w:t xml:space="preserve">Návrh zákona </w:t>
      </w:r>
      <w:r w:rsidRPr="00AA2D81">
        <w:rPr>
          <w:rFonts w:ascii="Times New Roman" w:hAnsi="Times New Roman"/>
          <w:bCs/>
          <w:sz w:val="24"/>
          <w:szCs w:val="24"/>
        </w:rPr>
        <w:t>sa predkladá na rokovanie vlády Slovenskej republiky bez rozporov.</w:t>
      </w:r>
    </w:p>
    <w:p w:rsidR="00226447" w:rsidRPr="00AA2D81" w:rsidRDefault="00226447" w:rsidP="00F62153">
      <w:pPr>
        <w:pStyle w:val="Normlnywebov"/>
        <w:spacing w:before="0" w:beforeAutospacing="0" w:after="0" w:afterAutospacing="0"/>
        <w:jc w:val="both"/>
      </w:pPr>
    </w:p>
    <w:p w:rsidR="00465582" w:rsidRDefault="00F62153" w:rsidP="00BF2ACA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AA2D81">
        <w:t xml:space="preserve">Navrhuje sa dátum účinnosti </w:t>
      </w:r>
      <w:r w:rsidR="00465582" w:rsidRPr="00AA2D81">
        <w:t>28</w:t>
      </w:r>
      <w:r w:rsidRPr="00AA2D81">
        <w:t xml:space="preserve">. </w:t>
      </w:r>
      <w:r w:rsidR="00465582" w:rsidRPr="00AA2D81">
        <w:t>júna</w:t>
      </w:r>
      <w:r w:rsidRPr="00AA2D81">
        <w:t xml:space="preserve"> 20</w:t>
      </w:r>
      <w:r w:rsidR="00606D6D" w:rsidRPr="00AA2D81">
        <w:t>2</w:t>
      </w:r>
      <w:r w:rsidR="00AC1F90" w:rsidRPr="00AA2D81">
        <w:t>1</w:t>
      </w:r>
      <w:r w:rsidRPr="00AA2D81">
        <w:t xml:space="preserve"> v súlade </w:t>
      </w:r>
      <w:r w:rsidR="00465582" w:rsidRPr="00AA2D81">
        <w:t xml:space="preserve">s čl. 24 ods. 1 smernice Európskeho parlamentu a Rady (EÚ) 2019/883 zo 17. apríla 2019 </w:t>
      </w:r>
      <w:r w:rsidR="00465582" w:rsidRPr="00AA2D81">
        <w:rPr>
          <w:bCs/>
          <w:color w:val="000000"/>
          <w:shd w:val="clear" w:color="auto" w:fill="FFFFFF"/>
        </w:rPr>
        <w:t>o prístavných zberných zariadeniach na vykladanie odpadu z lodí</w:t>
      </w:r>
      <w:r w:rsidR="00465582" w:rsidRPr="00AA2D81">
        <w:t>, ktorou sa mení smernica 2010/65/ES a zrušuje smernica 2000/59/ES.</w:t>
      </w:r>
    </w:p>
    <w:p w:rsidR="00465582" w:rsidRPr="00AF4FC7" w:rsidRDefault="00465582" w:rsidP="00465582">
      <w:pPr>
        <w:pStyle w:val="Normlnywebov"/>
        <w:spacing w:before="0" w:beforeAutospacing="0" w:after="0" w:afterAutospacing="0"/>
        <w:jc w:val="both"/>
      </w:pPr>
    </w:p>
    <w:p w:rsidR="00A75331" w:rsidRDefault="00A75331" w:rsidP="00A75331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F62153" w:rsidRPr="00AF4FC7" w:rsidRDefault="00F62153" w:rsidP="00F62153">
      <w:pPr>
        <w:pStyle w:val="Normlnywebov"/>
        <w:spacing w:before="0" w:beforeAutospacing="0" w:after="0" w:afterAutospacing="0"/>
        <w:jc w:val="both"/>
      </w:pPr>
    </w:p>
    <w:p w:rsidR="00465DD3" w:rsidRDefault="00465DD3"/>
    <w:sectPr w:rsidR="0046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3"/>
    <w:rsid w:val="00160B00"/>
    <w:rsid w:val="00193E62"/>
    <w:rsid w:val="00226447"/>
    <w:rsid w:val="00271665"/>
    <w:rsid w:val="002D0ED0"/>
    <w:rsid w:val="00302D10"/>
    <w:rsid w:val="0039244F"/>
    <w:rsid w:val="00422F2C"/>
    <w:rsid w:val="00465582"/>
    <w:rsid w:val="00465DD3"/>
    <w:rsid w:val="004815F3"/>
    <w:rsid w:val="00492866"/>
    <w:rsid w:val="004A090F"/>
    <w:rsid w:val="004E0C1C"/>
    <w:rsid w:val="0050249D"/>
    <w:rsid w:val="00515A42"/>
    <w:rsid w:val="005433AA"/>
    <w:rsid w:val="00606D6D"/>
    <w:rsid w:val="006550E7"/>
    <w:rsid w:val="00664D66"/>
    <w:rsid w:val="006E6B58"/>
    <w:rsid w:val="007447D3"/>
    <w:rsid w:val="0075492B"/>
    <w:rsid w:val="007631C6"/>
    <w:rsid w:val="007D6451"/>
    <w:rsid w:val="00807EDA"/>
    <w:rsid w:val="00835D5E"/>
    <w:rsid w:val="008E6361"/>
    <w:rsid w:val="00920402"/>
    <w:rsid w:val="009E34B9"/>
    <w:rsid w:val="00A22CF1"/>
    <w:rsid w:val="00A33C15"/>
    <w:rsid w:val="00A75331"/>
    <w:rsid w:val="00A83ADC"/>
    <w:rsid w:val="00AA2D81"/>
    <w:rsid w:val="00AC1F90"/>
    <w:rsid w:val="00AE28A8"/>
    <w:rsid w:val="00AF4FC7"/>
    <w:rsid w:val="00B0424B"/>
    <w:rsid w:val="00B07CFA"/>
    <w:rsid w:val="00B73589"/>
    <w:rsid w:val="00BF2ACA"/>
    <w:rsid w:val="00CB7E66"/>
    <w:rsid w:val="00CF41EE"/>
    <w:rsid w:val="00D80B49"/>
    <w:rsid w:val="00E03264"/>
    <w:rsid w:val="00E31192"/>
    <w:rsid w:val="00E45666"/>
    <w:rsid w:val="00E95D2E"/>
    <w:rsid w:val="00EA7BF2"/>
    <w:rsid w:val="00EB6E04"/>
    <w:rsid w:val="00F410F5"/>
    <w:rsid w:val="00F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D262B7-A549-46E8-BF22-33180CDF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1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9"/>
    <w:qFormat/>
    <w:rsid w:val="00606D6D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06D6D"/>
    <w:rPr>
      <w:rFonts w:ascii="Arial" w:hAnsi="Arial" w:cs="Arial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F62153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F62153"/>
    <w:rPr>
      <w:rFonts w:ascii="Arial Black" w:hAnsi="Arial Black" w:cs="Arial Black"/>
      <w:b/>
      <w:bCs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F6215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F6215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7166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Cyprianová, Valeria</dc:creator>
  <cp:keywords/>
  <dc:description/>
  <cp:lastModifiedBy>Mrkva, Josef</cp:lastModifiedBy>
  <cp:revision>3</cp:revision>
  <dcterms:created xsi:type="dcterms:W3CDTF">2020-06-05T11:03:00Z</dcterms:created>
  <dcterms:modified xsi:type="dcterms:W3CDTF">2020-06-23T07:53:00Z</dcterms:modified>
</cp:coreProperties>
</file>