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2C0D9B" w:rsidRDefault="00927118" w:rsidP="002C0D9B">
      <w:pPr>
        <w:widowControl w:val="0"/>
        <w:adjustRightInd w:val="0"/>
        <w:spacing w:after="0" w:line="240" w:lineRule="auto"/>
        <w:jc w:val="center"/>
        <w:rPr>
          <w:rFonts w:ascii="Times New Roman" w:eastAsia="Times New Roman" w:hAnsi="Times New Roman" w:cs="Times New Roman"/>
          <w:b/>
          <w:caps/>
          <w:sz w:val="24"/>
          <w:szCs w:val="20"/>
        </w:rPr>
      </w:pPr>
      <w:r w:rsidRPr="002C0D9B">
        <w:rPr>
          <w:rFonts w:ascii="Times New Roman" w:eastAsia="Times New Roman" w:hAnsi="Times New Roman" w:cs="Times New Roman"/>
          <w:b/>
          <w:caps/>
          <w:sz w:val="24"/>
          <w:szCs w:val="20"/>
        </w:rPr>
        <w:t>Vyhodnotenie medzirezortného pripomienkového konania</w:t>
      </w:r>
    </w:p>
    <w:p w:rsidR="00927118" w:rsidRPr="002C0D9B" w:rsidRDefault="00927118" w:rsidP="002C0D9B">
      <w:pPr>
        <w:widowControl w:val="0"/>
        <w:spacing w:after="0" w:line="240" w:lineRule="auto"/>
        <w:jc w:val="center"/>
        <w:rPr>
          <w:rFonts w:ascii="Times New Roman" w:hAnsi="Times New Roman" w:cs="Times New Roman"/>
          <w:sz w:val="20"/>
          <w:szCs w:val="20"/>
        </w:rPr>
      </w:pPr>
    </w:p>
    <w:p w:rsidR="00054759" w:rsidRPr="002C0D9B" w:rsidRDefault="00054759" w:rsidP="002C0D9B">
      <w:pPr>
        <w:widowControl w:val="0"/>
        <w:spacing w:after="0" w:line="240" w:lineRule="auto"/>
        <w:jc w:val="center"/>
        <w:divId w:val="1189759057"/>
        <w:rPr>
          <w:rFonts w:ascii="Times New Roman" w:hAnsi="Times New Roman" w:cs="Times New Roman"/>
          <w:sz w:val="20"/>
          <w:szCs w:val="20"/>
        </w:rPr>
      </w:pPr>
      <w:r w:rsidRPr="002C0D9B">
        <w:rPr>
          <w:rFonts w:ascii="Times New Roman" w:hAnsi="Times New Roman" w:cs="Times New Roman"/>
          <w:sz w:val="20"/>
          <w:szCs w:val="20"/>
        </w:rPr>
        <w:t xml:space="preserve">Nariadenie vlády Slovenskej republiky, ktorým sa mení a dopĺňa nariadenie vlády Slovenskej republiky č. 55/2007 Z. z., ktorým sa ustanovujú požiadavky na uvádzanie sadiva zemiakov na trh, v znení neskorších predpisov </w:t>
      </w:r>
    </w:p>
    <w:p w:rsidR="00927118" w:rsidRPr="002C0D9B" w:rsidRDefault="00927118" w:rsidP="002C0D9B">
      <w:pPr>
        <w:widowControl w:val="0"/>
        <w:spacing w:after="0" w:line="240" w:lineRule="auto"/>
        <w:rPr>
          <w:rFonts w:ascii="Times New Roman" w:hAnsi="Times New Roman" w:cs="Times New Roman"/>
          <w:sz w:val="20"/>
          <w:szCs w:val="20"/>
        </w:rPr>
      </w:pPr>
    </w:p>
    <w:tbl>
      <w:tblPr>
        <w:tblW w:w="13183" w:type="dxa"/>
        <w:tblCellMar>
          <w:left w:w="0" w:type="dxa"/>
          <w:right w:w="0" w:type="dxa"/>
        </w:tblCellMar>
        <w:tblLook w:val="0000" w:firstRow="0" w:lastRow="0" w:firstColumn="0" w:lastColumn="0" w:noHBand="0" w:noVBand="0"/>
      </w:tblPr>
      <w:tblGrid>
        <w:gridCol w:w="7797"/>
        <w:gridCol w:w="5386"/>
      </w:tblGrid>
      <w:tr w:rsidR="00927118" w:rsidRPr="002C0D9B" w:rsidTr="00A92AF7">
        <w:tc>
          <w:tcPr>
            <w:tcW w:w="7797"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sz w:val="20"/>
                <w:szCs w:val="20"/>
              </w:rPr>
            </w:pPr>
            <w:bookmarkStart w:id="0" w:name="_GoBack" w:colFirst="1" w:colLast="1"/>
            <w:r w:rsidRPr="002C0D9B">
              <w:rPr>
                <w:rFonts w:ascii="Times New Roman" w:hAnsi="Times New Roman" w:cs="Times New Roman"/>
                <w:sz w:val="20"/>
                <w:szCs w:val="20"/>
              </w:rPr>
              <w:t>Spôsob pripomienkového konania</w:t>
            </w:r>
          </w:p>
        </w:tc>
        <w:tc>
          <w:tcPr>
            <w:tcW w:w="5386"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 </w:t>
            </w:r>
          </w:p>
        </w:tc>
      </w:tr>
      <w:tr w:rsidR="00A251BF" w:rsidRPr="002C0D9B" w:rsidTr="00A92AF7">
        <w:tc>
          <w:tcPr>
            <w:tcW w:w="7797" w:type="dxa"/>
            <w:tcBorders>
              <w:top w:val="nil"/>
              <w:left w:val="nil"/>
              <w:bottom w:val="nil"/>
              <w:right w:val="nil"/>
            </w:tcBorders>
          </w:tcPr>
          <w:p w:rsidR="00A251BF" w:rsidRPr="002C0D9B" w:rsidRDefault="00A251BF"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Počet vznesených pripomienok, z toho zásadných</w:t>
            </w:r>
          </w:p>
        </w:tc>
        <w:tc>
          <w:tcPr>
            <w:tcW w:w="5386" w:type="dxa"/>
            <w:tcBorders>
              <w:top w:val="nil"/>
              <w:left w:val="nil"/>
              <w:bottom w:val="nil"/>
              <w:right w:val="nil"/>
            </w:tcBorders>
          </w:tcPr>
          <w:p w:rsidR="00A251BF"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23 /0</w:t>
            </w:r>
          </w:p>
        </w:tc>
      </w:tr>
      <w:tr w:rsidR="00927118" w:rsidRPr="002C0D9B" w:rsidTr="00A92AF7">
        <w:tc>
          <w:tcPr>
            <w:tcW w:w="7797"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Počet vyhodnotených pripomienok</w:t>
            </w:r>
          </w:p>
        </w:tc>
        <w:tc>
          <w:tcPr>
            <w:tcW w:w="5386" w:type="dxa"/>
            <w:tcBorders>
              <w:top w:val="nil"/>
              <w:left w:val="nil"/>
              <w:bottom w:val="nil"/>
              <w:right w:val="nil"/>
            </w:tcBorders>
          </w:tcPr>
          <w:p w:rsidR="00927118"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23</w:t>
            </w:r>
          </w:p>
        </w:tc>
      </w:tr>
      <w:tr w:rsidR="00927118" w:rsidRPr="002C0D9B" w:rsidTr="00A92AF7">
        <w:tc>
          <w:tcPr>
            <w:tcW w:w="7797"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sz w:val="20"/>
                <w:szCs w:val="20"/>
              </w:rPr>
            </w:pPr>
          </w:p>
        </w:tc>
        <w:tc>
          <w:tcPr>
            <w:tcW w:w="5386"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sz w:val="20"/>
                <w:szCs w:val="20"/>
              </w:rPr>
            </w:pPr>
          </w:p>
        </w:tc>
      </w:tr>
      <w:tr w:rsidR="00927118" w:rsidRPr="002C0D9B" w:rsidTr="00A92AF7">
        <w:tc>
          <w:tcPr>
            <w:tcW w:w="7797"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Počet akceptovaných pripomienok, z toho zásadných</w:t>
            </w:r>
          </w:p>
        </w:tc>
        <w:tc>
          <w:tcPr>
            <w:tcW w:w="5386" w:type="dxa"/>
            <w:tcBorders>
              <w:top w:val="nil"/>
              <w:left w:val="nil"/>
              <w:bottom w:val="nil"/>
              <w:right w:val="nil"/>
            </w:tcBorders>
          </w:tcPr>
          <w:p w:rsidR="00927118"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21 /0</w:t>
            </w:r>
          </w:p>
        </w:tc>
      </w:tr>
      <w:tr w:rsidR="00927118" w:rsidRPr="002C0D9B" w:rsidTr="00A92AF7">
        <w:tc>
          <w:tcPr>
            <w:tcW w:w="7797"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Počet čiastočne akceptovaných pripomienok, z toho zásadných</w:t>
            </w:r>
          </w:p>
        </w:tc>
        <w:tc>
          <w:tcPr>
            <w:tcW w:w="5386" w:type="dxa"/>
            <w:tcBorders>
              <w:top w:val="nil"/>
              <w:left w:val="nil"/>
              <w:bottom w:val="nil"/>
              <w:right w:val="nil"/>
            </w:tcBorders>
          </w:tcPr>
          <w:p w:rsidR="00927118"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1 /0</w:t>
            </w:r>
          </w:p>
        </w:tc>
      </w:tr>
      <w:tr w:rsidR="00927118" w:rsidRPr="002C0D9B" w:rsidTr="00A92AF7">
        <w:tc>
          <w:tcPr>
            <w:tcW w:w="7797"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Počet neakceptovaných pripomienok, z toho zásadných</w:t>
            </w:r>
          </w:p>
        </w:tc>
        <w:tc>
          <w:tcPr>
            <w:tcW w:w="5386" w:type="dxa"/>
            <w:tcBorders>
              <w:top w:val="nil"/>
              <w:left w:val="nil"/>
              <w:bottom w:val="nil"/>
              <w:right w:val="nil"/>
            </w:tcBorders>
          </w:tcPr>
          <w:p w:rsidR="00927118"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1 /0</w:t>
            </w:r>
          </w:p>
        </w:tc>
      </w:tr>
      <w:tr w:rsidR="00927118" w:rsidRPr="002C0D9B" w:rsidTr="00A92AF7">
        <w:tc>
          <w:tcPr>
            <w:tcW w:w="7797"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bCs/>
                <w:sz w:val="20"/>
                <w:szCs w:val="20"/>
              </w:rPr>
            </w:pPr>
          </w:p>
        </w:tc>
        <w:tc>
          <w:tcPr>
            <w:tcW w:w="5386"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sz w:val="20"/>
                <w:szCs w:val="20"/>
              </w:rPr>
            </w:pPr>
          </w:p>
        </w:tc>
      </w:tr>
      <w:tr w:rsidR="00927118" w:rsidRPr="002C0D9B" w:rsidTr="00A92AF7">
        <w:tc>
          <w:tcPr>
            <w:tcW w:w="7797"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Cs/>
                <w:sz w:val="20"/>
                <w:szCs w:val="20"/>
              </w:rPr>
              <w:t>Rozporové konanie (s kým, kedy, s akým výsledkom)</w:t>
            </w:r>
          </w:p>
        </w:tc>
        <w:tc>
          <w:tcPr>
            <w:tcW w:w="5386"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sz w:val="20"/>
                <w:szCs w:val="20"/>
              </w:rPr>
            </w:pPr>
          </w:p>
        </w:tc>
      </w:tr>
      <w:tr w:rsidR="00927118" w:rsidRPr="002C0D9B" w:rsidTr="00A92AF7">
        <w:tc>
          <w:tcPr>
            <w:tcW w:w="7797"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bCs/>
                <w:sz w:val="20"/>
                <w:szCs w:val="20"/>
              </w:rPr>
            </w:pPr>
            <w:r w:rsidRPr="002C0D9B">
              <w:rPr>
                <w:rFonts w:ascii="Times New Roman" w:hAnsi="Times New Roman" w:cs="Times New Roman"/>
                <w:bCs/>
                <w:sz w:val="20"/>
                <w:szCs w:val="20"/>
              </w:rPr>
              <w:t>Počet odstránených pripomienok</w:t>
            </w:r>
          </w:p>
        </w:tc>
        <w:tc>
          <w:tcPr>
            <w:tcW w:w="5386"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sz w:val="20"/>
                <w:szCs w:val="20"/>
              </w:rPr>
            </w:pPr>
          </w:p>
        </w:tc>
      </w:tr>
      <w:tr w:rsidR="00927118" w:rsidRPr="002C0D9B" w:rsidTr="00A92AF7">
        <w:tc>
          <w:tcPr>
            <w:tcW w:w="7797"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bCs/>
                <w:sz w:val="20"/>
                <w:szCs w:val="20"/>
              </w:rPr>
            </w:pPr>
            <w:r w:rsidRPr="002C0D9B">
              <w:rPr>
                <w:rFonts w:ascii="Times New Roman" w:hAnsi="Times New Roman" w:cs="Times New Roman"/>
                <w:bCs/>
                <w:sz w:val="20"/>
                <w:szCs w:val="20"/>
              </w:rPr>
              <w:t>Počet neodstránených pripomienok</w:t>
            </w:r>
          </w:p>
        </w:tc>
        <w:tc>
          <w:tcPr>
            <w:tcW w:w="5386" w:type="dxa"/>
            <w:tcBorders>
              <w:top w:val="nil"/>
              <w:left w:val="nil"/>
              <w:bottom w:val="nil"/>
              <w:right w:val="nil"/>
            </w:tcBorders>
          </w:tcPr>
          <w:p w:rsidR="00927118" w:rsidRPr="002C0D9B" w:rsidRDefault="00927118" w:rsidP="002C0D9B">
            <w:pPr>
              <w:widowControl w:val="0"/>
              <w:spacing w:after="0" w:line="240" w:lineRule="auto"/>
              <w:rPr>
                <w:rFonts w:ascii="Times New Roman" w:hAnsi="Times New Roman" w:cs="Times New Roman"/>
                <w:sz w:val="20"/>
                <w:szCs w:val="20"/>
              </w:rPr>
            </w:pPr>
          </w:p>
        </w:tc>
      </w:tr>
      <w:bookmarkEnd w:id="0"/>
    </w:tbl>
    <w:p w:rsidR="00927118" w:rsidRPr="002C0D9B" w:rsidRDefault="00927118" w:rsidP="002C0D9B">
      <w:pPr>
        <w:widowControl w:val="0"/>
        <w:spacing w:after="0" w:line="240" w:lineRule="auto"/>
        <w:rPr>
          <w:rFonts w:ascii="Times New Roman" w:hAnsi="Times New Roman" w:cs="Times New Roman"/>
          <w:b/>
          <w:sz w:val="20"/>
          <w:szCs w:val="20"/>
        </w:rPr>
      </w:pPr>
    </w:p>
    <w:p w:rsidR="00927118" w:rsidRPr="002C0D9B" w:rsidRDefault="00927118"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Sumarizácia vznesených pripomienok podľa subjektov</w:t>
      </w:r>
    </w:p>
    <w:p w:rsidR="00054759" w:rsidRPr="002C0D9B" w:rsidRDefault="00054759" w:rsidP="002C0D9B">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054759" w:rsidRPr="002C0D9B">
        <w:trPr>
          <w:divId w:val="180723424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Vôbec nezaslali</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x</w:t>
            </w:r>
          </w:p>
        </w:tc>
      </w:tr>
      <w:tr w:rsidR="00054759" w:rsidRPr="002C0D9B">
        <w:trPr>
          <w:divId w:val="1807234248"/>
          <w:jc w:val="center"/>
        </w:trPr>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bl>
    <w:p w:rsidR="00BF7CE0" w:rsidRPr="002C0D9B" w:rsidRDefault="00BF7CE0" w:rsidP="002C0D9B">
      <w:pPr>
        <w:widowControl w:val="0"/>
        <w:spacing w:after="0" w:line="240" w:lineRule="auto"/>
        <w:rPr>
          <w:rFonts w:ascii="Times New Roman" w:hAnsi="Times New Roman" w:cs="Times New Roman"/>
          <w:b/>
          <w:bCs/>
          <w:color w:val="000000"/>
          <w:sz w:val="20"/>
          <w:szCs w:val="20"/>
        </w:rPr>
      </w:pPr>
      <w:r w:rsidRPr="002C0D9B">
        <w:rPr>
          <w:rFonts w:ascii="Times New Roman" w:eastAsia="Times New Roman" w:hAnsi="Times New Roman" w:cs="Times New Roman"/>
          <w:bCs/>
          <w:color w:val="000000"/>
          <w:sz w:val="20"/>
          <w:szCs w:val="20"/>
          <w:lang w:eastAsia="sk-SK"/>
        </w:rPr>
        <w:t>Vyhodnotenie vecných pripomienok je uvedené v tabuľkovej časti.</w:t>
      </w:r>
    </w:p>
    <w:p w:rsidR="00BF7CE0" w:rsidRPr="002C0D9B" w:rsidRDefault="00BF7CE0" w:rsidP="002C0D9B">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2C0D9B" w:rsidTr="00943EB2">
        <w:trPr>
          <w:cantSplit/>
        </w:trPr>
        <w:tc>
          <w:tcPr>
            <w:tcW w:w="4928" w:type="dxa"/>
            <w:gridSpan w:val="2"/>
            <w:tcBorders>
              <w:top w:val="nil"/>
              <w:left w:val="nil"/>
              <w:bottom w:val="nil"/>
              <w:right w:val="nil"/>
            </w:tcBorders>
          </w:tcPr>
          <w:p w:rsidR="00BF7CE0" w:rsidRPr="002C0D9B" w:rsidRDefault="00BF7CE0" w:rsidP="002C0D9B">
            <w:pPr>
              <w:pStyle w:val="Zkladntext"/>
              <w:jc w:val="both"/>
              <w:rPr>
                <w:b w:val="0"/>
                <w:color w:val="000000"/>
                <w:sz w:val="20"/>
                <w:szCs w:val="20"/>
              </w:rPr>
            </w:pPr>
            <w:r w:rsidRPr="002C0D9B">
              <w:rPr>
                <w:b w:val="0"/>
                <w:color w:val="000000"/>
                <w:sz w:val="20"/>
                <w:szCs w:val="20"/>
              </w:rPr>
              <w:t>Vysvetlivky  k použitým skratkám v tabuľke:</w:t>
            </w:r>
          </w:p>
        </w:tc>
      </w:tr>
      <w:tr w:rsidR="00BF7CE0" w:rsidRPr="002C0D9B" w:rsidTr="00943EB2">
        <w:trPr>
          <w:cantSplit/>
        </w:trPr>
        <w:tc>
          <w:tcPr>
            <w:tcW w:w="1809" w:type="dxa"/>
            <w:tcBorders>
              <w:top w:val="nil"/>
              <w:left w:val="nil"/>
              <w:bottom w:val="nil"/>
              <w:right w:val="nil"/>
            </w:tcBorders>
          </w:tcPr>
          <w:p w:rsidR="00BF7CE0" w:rsidRPr="002C0D9B" w:rsidRDefault="00BF7CE0" w:rsidP="002C0D9B">
            <w:pPr>
              <w:pStyle w:val="Zkladntext"/>
              <w:jc w:val="both"/>
              <w:rPr>
                <w:b w:val="0"/>
                <w:color w:val="000000"/>
                <w:sz w:val="20"/>
                <w:szCs w:val="20"/>
              </w:rPr>
            </w:pPr>
            <w:r w:rsidRPr="002C0D9B">
              <w:rPr>
                <w:b w:val="0"/>
                <w:color w:val="000000"/>
                <w:sz w:val="20"/>
                <w:szCs w:val="20"/>
              </w:rPr>
              <w:t>O – obyčajná</w:t>
            </w:r>
          </w:p>
        </w:tc>
        <w:tc>
          <w:tcPr>
            <w:tcW w:w="3119" w:type="dxa"/>
            <w:tcBorders>
              <w:top w:val="nil"/>
              <w:left w:val="nil"/>
              <w:bottom w:val="nil"/>
              <w:right w:val="nil"/>
            </w:tcBorders>
          </w:tcPr>
          <w:p w:rsidR="00BF7CE0" w:rsidRPr="002C0D9B" w:rsidRDefault="00BF7CE0" w:rsidP="002C0D9B">
            <w:pPr>
              <w:pStyle w:val="Zkladntext"/>
              <w:jc w:val="both"/>
              <w:rPr>
                <w:b w:val="0"/>
                <w:color w:val="000000"/>
                <w:sz w:val="20"/>
                <w:szCs w:val="20"/>
              </w:rPr>
            </w:pPr>
            <w:r w:rsidRPr="002C0D9B">
              <w:rPr>
                <w:b w:val="0"/>
                <w:color w:val="000000"/>
                <w:sz w:val="20"/>
                <w:szCs w:val="20"/>
              </w:rPr>
              <w:t>A – akceptovaná</w:t>
            </w:r>
          </w:p>
        </w:tc>
      </w:tr>
      <w:tr w:rsidR="00BF7CE0" w:rsidRPr="002C0D9B" w:rsidTr="00943EB2">
        <w:trPr>
          <w:cantSplit/>
        </w:trPr>
        <w:tc>
          <w:tcPr>
            <w:tcW w:w="1809" w:type="dxa"/>
            <w:tcBorders>
              <w:top w:val="nil"/>
              <w:left w:val="nil"/>
              <w:bottom w:val="nil"/>
              <w:right w:val="nil"/>
            </w:tcBorders>
          </w:tcPr>
          <w:p w:rsidR="00BF7CE0" w:rsidRPr="002C0D9B" w:rsidRDefault="00BF7CE0" w:rsidP="002C0D9B">
            <w:pPr>
              <w:pStyle w:val="Zkladntext"/>
              <w:jc w:val="both"/>
              <w:rPr>
                <w:b w:val="0"/>
                <w:color w:val="000000"/>
                <w:sz w:val="20"/>
                <w:szCs w:val="20"/>
              </w:rPr>
            </w:pPr>
            <w:r w:rsidRPr="002C0D9B">
              <w:rPr>
                <w:b w:val="0"/>
                <w:color w:val="000000"/>
                <w:sz w:val="20"/>
                <w:szCs w:val="20"/>
              </w:rPr>
              <w:t>Z – zásadná</w:t>
            </w:r>
          </w:p>
        </w:tc>
        <w:tc>
          <w:tcPr>
            <w:tcW w:w="3119" w:type="dxa"/>
            <w:tcBorders>
              <w:top w:val="nil"/>
              <w:left w:val="nil"/>
              <w:bottom w:val="nil"/>
              <w:right w:val="nil"/>
            </w:tcBorders>
          </w:tcPr>
          <w:p w:rsidR="00BF7CE0" w:rsidRPr="002C0D9B" w:rsidRDefault="00BF7CE0" w:rsidP="002C0D9B">
            <w:pPr>
              <w:pStyle w:val="Zkladntext"/>
              <w:jc w:val="both"/>
              <w:rPr>
                <w:b w:val="0"/>
                <w:color w:val="000000"/>
                <w:sz w:val="20"/>
                <w:szCs w:val="20"/>
              </w:rPr>
            </w:pPr>
            <w:r w:rsidRPr="002C0D9B">
              <w:rPr>
                <w:b w:val="0"/>
                <w:color w:val="000000"/>
                <w:sz w:val="20"/>
                <w:szCs w:val="20"/>
              </w:rPr>
              <w:t>N – neakceptovaná</w:t>
            </w:r>
          </w:p>
        </w:tc>
      </w:tr>
      <w:tr w:rsidR="00BF7CE0" w:rsidRPr="002C0D9B" w:rsidTr="00943EB2">
        <w:trPr>
          <w:cantSplit/>
        </w:trPr>
        <w:tc>
          <w:tcPr>
            <w:tcW w:w="1809" w:type="dxa"/>
            <w:tcBorders>
              <w:top w:val="nil"/>
              <w:left w:val="nil"/>
              <w:bottom w:val="nil"/>
              <w:right w:val="nil"/>
            </w:tcBorders>
          </w:tcPr>
          <w:p w:rsidR="00BF7CE0" w:rsidRPr="002C0D9B" w:rsidRDefault="00BF7CE0" w:rsidP="002C0D9B">
            <w:pPr>
              <w:pStyle w:val="Zkladntext"/>
              <w:jc w:val="both"/>
              <w:rPr>
                <w:b w:val="0"/>
                <w:color w:val="000000"/>
                <w:sz w:val="20"/>
                <w:szCs w:val="20"/>
              </w:rPr>
            </w:pPr>
          </w:p>
        </w:tc>
        <w:tc>
          <w:tcPr>
            <w:tcW w:w="3119" w:type="dxa"/>
            <w:tcBorders>
              <w:top w:val="nil"/>
              <w:left w:val="nil"/>
              <w:bottom w:val="nil"/>
              <w:right w:val="nil"/>
            </w:tcBorders>
          </w:tcPr>
          <w:p w:rsidR="00BF7CE0" w:rsidRPr="002C0D9B" w:rsidRDefault="00BF7CE0" w:rsidP="002C0D9B">
            <w:pPr>
              <w:pStyle w:val="Zkladntext"/>
              <w:jc w:val="both"/>
              <w:rPr>
                <w:b w:val="0"/>
                <w:color w:val="000000"/>
                <w:sz w:val="20"/>
                <w:szCs w:val="20"/>
              </w:rPr>
            </w:pPr>
            <w:r w:rsidRPr="002C0D9B">
              <w:rPr>
                <w:b w:val="0"/>
                <w:color w:val="000000"/>
                <w:sz w:val="20"/>
                <w:szCs w:val="20"/>
              </w:rPr>
              <w:t>ČA – čiastočne akceptovaná</w:t>
            </w:r>
          </w:p>
        </w:tc>
      </w:tr>
    </w:tbl>
    <w:p w:rsidR="00E85710" w:rsidRPr="002C0D9B" w:rsidRDefault="00E85710"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br w:type="page"/>
      </w:r>
    </w:p>
    <w:p w:rsidR="00054759" w:rsidRPr="002C0D9B" w:rsidRDefault="00054759" w:rsidP="002C0D9B">
      <w:pPr>
        <w:widowControl w:val="0"/>
        <w:spacing w:after="0" w:line="240" w:lineRule="auto"/>
        <w:rPr>
          <w:rFonts w:ascii="Times New Roman" w:hAnsi="Times New Roman" w:cs="Times New Roman"/>
          <w:sz w:val="20"/>
          <w:szCs w:val="20"/>
        </w:rPr>
      </w:pPr>
    </w:p>
    <w:tbl>
      <w:tblPr>
        <w:tblW w:w="5581"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7740"/>
        <w:gridCol w:w="377"/>
        <w:gridCol w:w="421"/>
        <w:gridCol w:w="4942"/>
      </w:tblGrid>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Subjekt</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Pripomienka</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Typ</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Vyh.</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Spôsob vyhodnotenia</w:t>
            </w: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AZZZ 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predloženému návrhu</w:t>
            </w:r>
            <w:r w:rsidRPr="002C0D9B">
              <w:rPr>
                <w:rFonts w:ascii="Times New Roman" w:hAnsi="Times New Roman" w:cs="Times New Roman"/>
                <w:sz w:val="20"/>
                <w:szCs w:val="20"/>
              </w:rPr>
              <w:br/>
              <w:t>nemá pripomienky</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MFSR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Všeobecne</w:t>
            </w:r>
            <w:r w:rsidRPr="002C0D9B">
              <w:rPr>
                <w:rFonts w:ascii="Times New Roman" w:hAnsi="Times New Roman" w:cs="Times New Roman"/>
                <w:sz w:val="20"/>
                <w:szCs w:val="20"/>
              </w:rPr>
              <w:br/>
              <w:t>Návrh je potrebné zosúladiť s prílohou č. 1 Legislatívnych pravidiel vlády SR (v čl. I body 1 a 2 zlúčiť do jedného novelizačného bodu s úvodnou vetou v tomto znení: „Prílohy č. 1 a 2 vrátane nadpisov znejú:“, v bode 1 nadpise časti A za slovo „základné“ vložiť slová „sadivo zemiakov“, v časti A bode 3 za slovo „Základné“ vložiť slová „sadivo zemiakov“, v bode 2 nadpise časti A za slovo „základného“ vložiť slová „sadiva zemiakov“, v časti A úvodnej vete za slovo „Základné“ vložiť slová „sadivo zemiakov“, v bode 3 prílohe č. 4 časti A. podbode 2.2 písm. f) slovo „najvyššia“ nahradiť slovom „najvyššie“, vo všetkých tabuľkách v celom texte návrhu slová „Regulované nekaranténne škodce“ nahradiť slovami „Regulovaní nekaranténni škodcovia“).</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ČA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Po jazykovom overení sa ponecháva tvar "škodce".</w:t>
            </w: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MHSR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 xml:space="preserve">Doložke vybraných vplyvov </w:t>
            </w:r>
            <w:r w:rsidRPr="002C0D9B">
              <w:rPr>
                <w:rFonts w:ascii="Times New Roman" w:hAnsi="Times New Roman" w:cs="Times New Roman"/>
                <w:sz w:val="20"/>
                <w:szCs w:val="20"/>
              </w:rPr>
              <w:br/>
              <w:t xml:space="preserve">Odporúčame vyznačenie vplyvov na podnikateľské prostredie, dopracovanie Analýzy vybraných vplyvov na podnikateľské prostredie a predloženie materiálu na záverečné posúdenie Stálej pracovnej komisii LRV SR na posudzovanie vybraných vplyvov v zmysle Jednotnej metodiky na posudzovanie vybraných vplyvov po MPK. Odôvodnenie: Predloženým návrhom nariadenia vlády Slovenskej republiky sa preberajú do právneho poriadku Slovenskej republiky ustanovenia, ktorými sa ustanovujú dodatočné opatrenia, pokiaľ ide o regulovaných nekaranténnych škodcov. Návrhom nariadenia budú dotknutí dodávatelia množiteľského materiálu.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MZVEZ 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Doložke vybraných vplyvov</w:t>
            </w:r>
            <w:r w:rsidRPr="002C0D9B">
              <w:rPr>
                <w:rFonts w:ascii="Times New Roman" w:hAnsi="Times New Roman" w:cs="Times New Roman"/>
                <w:sz w:val="20"/>
                <w:szCs w:val="20"/>
              </w:rPr>
              <w:br/>
              <w:t xml:space="preserve">V bode 1 časti „Charakter predkladaného materiálu“ odporúčame vyznačiť, že ide o „Transpozíciu práva EÚ“, vzhľadom na to, že predkladateľ uvádza v predkladacej správe, že predloženým návrhom nariadenia vlády SR sa preberá do právneho poriadku SR vykonávacia smernica Komisie (EÚ) 2020/177. </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MZVEZ 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Doložke zlučiteľnosti návrhu právneho predpisu s právom EÚ</w:t>
            </w:r>
            <w:r w:rsidRPr="002C0D9B">
              <w:rPr>
                <w:rFonts w:ascii="Times New Roman" w:hAnsi="Times New Roman" w:cs="Times New Roman"/>
                <w:sz w:val="20"/>
                <w:szCs w:val="20"/>
              </w:rPr>
              <w:br/>
              <w:t>V bode 3 písm. b) doložky zlučiteľnosti (Problematika návrhu právneho predpisu v judikatúre SD EÚ) odporúčame doplniť chýbajúce vyjadrenie.</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doložke zlučiteľnosti:</w:t>
            </w:r>
            <w:r w:rsidRPr="002C0D9B">
              <w:rPr>
                <w:rFonts w:ascii="Times New Roman" w:hAnsi="Times New Roman" w:cs="Times New Roman"/>
                <w:sz w:val="20"/>
                <w:szCs w:val="20"/>
              </w:rPr>
              <w:br/>
              <w:t>1. Upozorňujeme, že v súlade s Prílohou č. 2 k Legislatívnym pravidlám vlády Slovenskej republiky má bod 3 doložky zlučiteľnosti obsahovať písm. b), v ktorom sú uvádzané zdroje sekundárneho práva Európskej únie. V doložke zlučiteľnosti k predloženému návrhu nariadenia označenie bodu, v ktorom sú uvedené zdroje sekundárneho práva EÚ, ako bodu 3 písm. b) absentuje. Žiadame doplniť.</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Štruktúru doložky zlučiteľnosti generuje Slovlex a predkladateľ za jej podobu nenesie zodpovednosť.</w:t>
            </w: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Nad rámec návrhu nariadenia:</w:t>
            </w:r>
            <w:r w:rsidRPr="002C0D9B">
              <w:rPr>
                <w:rFonts w:ascii="Times New Roman" w:hAnsi="Times New Roman" w:cs="Times New Roman"/>
                <w:sz w:val="20"/>
                <w:szCs w:val="20"/>
              </w:rPr>
              <w:br/>
              <w:t xml:space="preserve">1. V bode 2. Prílohy č. 5 k nariadeniu vlády č. 55/2007 Z. z. (transpozičná príloha) je uvedená už neúčinná „Smernica Komisie 93/17/EHS z 30. marca 1993, ktorá určuje triedy spoločenstva pre kategóriu základného sadiva zemiakov spolu s podmienkami a označovaním takýchto tried (Ú. v. ES L 106, 30.4.1993; Mimoriadne vydanie Ú. v. EÚ, kap.3/zv. 14)“. Zároveň je v bode 3. transpozičnej prílohy uvedená „Vykonávacia smernica Komisie 2014/20/EÚ zo 6. februára 2014, ktorou sa určujú triedy Únie pre základné a certifikované sadivo zemiakov a podmienky a označenie vzťahujúce sa na tieto triedy (Ú. v. EÚ L 38, 7.2.2014)“, ktorá vyššie uvedenú </w:t>
            </w:r>
            <w:r w:rsidRPr="002C0D9B">
              <w:rPr>
                <w:rFonts w:ascii="Times New Roman" w:hAnsi="Times New Roman" w:cs="Times New Roman"/>
                <w:sz w:val="20"/>
                <w:szCs w:val="20"/>
              </w:rPr>
              <w:lastRenderedPageBreak/>
              <w:t>neúčinnú smernicu zrušuje. Na základe uvedeného žiadame vyššie uvedenú neúčinnú smernicu z transpozičnej prílohy vypustiť a primerane upraviť poradové čísla v zozname preberaných právne záväzných aktov Európskej únie.</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predkladacej a dôvodovej správe:</w:t>
            </w:r>
            <w:r w:rsidRPr="002C0D9B">
              <w:rPr>
                <w:rFonts w:ascii="Times New Roman" w:hAnsi="Times New Roman" w:cs="Times New Roman"/>
                <w:sz w:val="20"/>
                <w:szCs w:val="20"/>
              </w:rPr>
              <w:br/>
              <w:t>1. V druhom odseku predkladacej správy ako aj v druhom odseku všeobecnej časti dôvodovej správy žiadame uviesť publikačný zdroj vykonávacej smernice (EÚ) 2020/177 nasledovne: „(Ú. v. EÚ L 41, 13.2.2020)“</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Čl. 1 bod 4 návrhu nariadenia:</w:t>
            </w:r>
            <w:r w:rsidRPr="002C0D9B">
              <w:rPr>
                <w:rFonts w:ascii="Times New Roman" w:hAnsi="Times New Roman" w:cs="Times New Roman"/>
                <w:sz w:val="20"/>
                <w:szCs w:val="20"/>
              </w:rPr>
              <w:br/>
              <w:t>1. V súvislosti s požiadavkou vypustiť neúčinnú smernicu Komisie 93/17/EHS z bodu 2. transpozičnej prílohy spolu so zmenou poradových čísiel ako aj s požiadavkou upraviť nesprávne uvedený publikačný zdroj rozhodnutia Komisie 2003/66/ ES v bode 1. transpozičnej prílohy, žiadame, aby novelizačný bod 4 Čl. I návrhu nariadenia obsahoval nové znenie Prílohy č. 5 k nariadeniu vlády č. 55/2007 Z. z..</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Nad rámec návrhu nariadenia:</w:t>
            </w:r>
            <w:r w:rsidRPr="002C0D9B">
              <w:rPr>
                <w:rFonts w:ascii="Times New Roman" w:hAnsi="Times New Roman" w:cs="Times New Roman"/>
                <w:sz w:val="20"/>
                <w:szCs w:val="20"/>
              </w:rPr>
              <w:br/>
              <w:t>2. Taktiež by sme chceli upozorniť na nesprávne uvedený publikačný zdroj v bode 1 platného znenia transpozičnej prílohy pri rozhodnutí Komisie 2003/66/ES a žiadame uviesť publikačný zdroj v súlade s Úradným vestníkom Európskej únie: (Ú. v. ES L 25, 30.1.2003; Mimoriadne vydanie Ú. v. EÚ, kap.3/zv. 38).</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doložke zlučiteľnosti:</w:t>
            </w:r>
            <w:r w:rsidRPr="002C0D9B">
              <w:rPr>
                <w:rFonts w:ascii="Times New Roman" w:hAnsi="Times New Roman" w:cs="Times New Roman"/>
                <w:sz w:val="20"/>
                <w:szCs w:val="20"/>
              </w:rPr>
              <w:br/>
              <w:t>2. Upozorňujeme, že v bode 3 písm. b) doložky zlučiteľnosti je potrebné uvádzať len tie právne záväzné akty EÚ, v ktorých je predmet návrhu nariadenia upravený (vykonávacia smernica (EÚ) 2020/177, smernica 2002/56/ES v platnom znení a vykonávacia smernica 2014/21/EÚ v platnom znení). Žiadame preto z bodu 3 písm. b) doložky zlučiteľnosti vypustiť smernicu 66/401/EHS, smernicu 66/402/EHS, smernicu 68/193/EHS, smernicu 93/49/EHS, smernicu 93/61/EHS, smernicu 2002/55/ES, smernicu 2002/57/ES a vykonávaciu smernicu 2014/98/EÚ, keďže doteraz neboli nariadením vlády SR č. 55/2007 Z. z. transponované a ani predložený návrh nariadenia ich transpozíciu nestanovuje.</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Čl. 1 bod 4 návrhu nariadenia:</w:t>
            </w:r>
            <w:r w:rsidRPr="002C0D9B">
              <w:rPr>
                <w:rFonts w:ascii="Times New Roman" w:hAnsi="Times New Roman" w:cs="Times New Roman"/>
                <w:sz w:val="20"/>
                <w:szCs w:val="20"/>
              </w:rPr>
              <w:br/>
              <w:t>2. Zmenené číslo poradia vykonávacej smernice (EÚ) 2020/177 v transpozičnej prílohe bude potrebné premietnuť aj v stĺpci 6 tabuľky zhody pri preukazovaní transpozície Čl. 11 vykonávacej smernice (EÚ) 2020/177 (str. 17 tabuľky zhody).</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doložke zlučiteľnosti:</w:t>
            </w:r>
            <w:r w:rsidRPr="002C0D9B">
              <w:rPr>
                <w:rFonts w:ascii="Times New Roman" w:hAnsi="Times New Roman" w:cs="Times New Roman"/>
                <w:sz w:val="20"/>
                <w:szCs w:val="20"/>
              </w:rPr>
              <w:br/>
              <w:t>3. V bode 3 písm. b) doložky zlučiteľnosti žiadame publikačný zdroj vykonávacej smernice (EÚ) 2020/177 uviesť nasledovne: „(Ú. v. EÚ L 41, 13.2.2020)“.</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predkladacej a dôvodovej správe:</w:t>
            </w:r>
            <w:r w:rsidRPr="002C0D9B">
              <w:rPr>
                <w:rFonts w:ascii="Times New Roman" w:hAnsi="Times New Roman" w:cs="Times New Roman"/>
                <w:sz w:val="20"/>
                <w:szCs w:val="20"/>
              </w:rPr>
              <w:br/>
              <w:t>3. Vo všetkých bodoch osobitnej časti dôvodovej správy žiadame citovať relevantné právne akty EÚ v súlade s legislatívno-technickými pokynmi Prílohy č. 1 k Legislatívnym pravidlám vlády Slovenskej republiky (body 62.1. až 62.9.).</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doložke zlučiteľnosti:</w:t>
            </w:r>
            <w:r w:rsidRPr="002C0D9B">
              <w:rPr>
                <w:rFonts w:ascii="Times New Roman" w:hAnsi="Times New Roman" w:cs="Times New Roman"/>
                <w:sz w:val="20"/>
                <w:szCs w:val="20"/>
              </w:rPr>
              <w:br/>
              <w:t>4. V bode 3 písm. b) doložky zlučiteľnosti žiadame v publikačnom zdroji smernice 2002/56/ES v platnom znení slovo „mimoriadne“ nahradiť slovom „Mimoriadne“.</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doložke zlučiteľnosti:</w:t>
            </w:r>
            <w:r w:rsidRPr="002C0D9B">
              <w:rPr>
                <w:rFonts w:ascii="Times New Roman" w:hAnsi="Times New Roman" w:cs="Times New Roman"/>
                <w:sz w:val="20"/>
                <w:szCs w:val="20"/>
              </w:rPr>
              <w:br/>
              <w:t xml:space="preserve">5. Bod 4 písm. c) doložky zlučiteľnosti žiadame upraviť v súvislosti s pripomienkou 2. k bodu 3 písm. b) doložky zlučiteľnosti. Žiadame doplniť právne predpisy SR len k smerniciam, ktoré majú byť uvedené v bode 3 písm. b), a to: k vykonávacej smernici (EÚ) 2020/177, k smernici </w:t>
            </w:r>
            <w:r w:rsidRPr="002C0D9B">
              <w:rPr>
                <w:rFonts w:ascii="Times New Roman" w:hAnsi="Times New Roman" w:cs="Times New Roman"/>
                <w:sz w:val="20"/>
                <w:szCs w:val="20"/>
              </w:rPr>
              <w:lastRenderedPageBreak/>
              <w:t>2002/56/ES v platnom znení a k vykonávacej smernici 2014/21/EÚ v platnom znení.</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Všeobecne k návrhu nariadenia:</w:t>
            </w:r>
            <w:r w:rsidRPr="002C0D9B">
              <w:rPr>
                <w:rFonts w:ascii="Times New Roman" w:hAnsi="Times New Roman" w:cs="Times New Roman"/>
                <w:sz w:val="20"/>
                <w:szCs w:val="20"/>
              </w:rPr>
              <w:br/>
              <w:t>Návrhom nariadenia sa do slovenského právneho poriadku transponuje vykonávacia smernica Komisie (EÚ) 2020/177 z 11. februára 2020, ktorou sa menia smernice Rady 66/401/EHS, 66/402/EHS, 68/193/EHS, 2002/55/ES, 2002/56/ES a 2002/57/ES, smernice Komisie 93/49/EHS a 93/61/EHS a vykonávacie smernice 2014/21/EÚ a 2014/98/EÚ, pokiaľ ide o škodcov rastlín na osivách a inom reprodukčnom materiáli (ďalej len „vykonávacia smernica (EÚ) 2020/177). Upozorňujeme, že tak ako ostatné smernice Prílohy č. 5 k nariadeniu vlády č. 55/2007 Z. z., ktoré novelizujú smernicu Rady 2002/56/ES z 13. júna 2002 o obchodovaní so sadivom zemiakov, sú „Text s významom pre EHP“, aj vykonávacia smernica (EÚ) 2020/177 je textom s významom pre EHP, teda sa vzťahuje na členské štáty Európskej únie a na štáty, ktoré sú zmluvnou stranou Dohody o Európskom hospodárskom priestore. Nariadenie vlády SR č. 55/2007 Z. z. ako i predložený návrh nariadenia však doposiaľ uvedenú skutočnosť nezohľadňujú. Žiadame preto adekvátne upraviť pôsobnosť ustanovení a zohľadniť aj štáty, ktoré sú zmluvnou stranou Dohody o Európskom hospodárskom priestore.</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N</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Nie je dôvod na to, aby nariadenie vlády na uvedené reflektovalo. Okolnosti súvisiace s významom právne záv. aktov EÚ pre EHP nie sú predsa novinkou, ktorý by nastala až 13 rokov po prijatí dotknutého nariadenia vlády. "Základná" smernica nebola v čase jej prijatia a nie je ani v súčasnosti označená ako predpis s významom pre EHP. Niektoré novely smernice sú a iné nie sú označené ako texty s významom pre EHP. To však nezakladá povinnosť členského štátu EÚ transponovať smernicu tak, aby v jednotlivých ustanoveniach, ktoré vznikli v dôsledku rôznych noviel smernice, zohľadňoval, či také ustanovenie má alebo nemá význam pre EHP. Nariadenie vlády pri transpozícii dotknutých smerníc nebude reflektovať pôsobnosť týchto smerníc na členské štáty EHP, ktoré nie sú členskými štátmi EÚ, pretože to jednoducho nie je obsahom normatívneho textu smerníc. Navyše, pôsobnosť smerníc ako aj iných právnych aj iných aktov EÚ s významom pre EHP nie je pre mimoúnijné členské štáty EHP priama, ale je podmienená osobitnými procesmi, predovšetkým výsledkami rokovania Spoločného výboru EHP zloženého zo zástupcov EÚ a troch štátov EZVO-EHP. To však nemá vplyv na právne poriadky členských štátov EÚ, ale len na právne poriadky mimoúnijných štátov EHP. Aplikácia vnútroštátnych predpisov na vzťah s mimoúnijnými členskými štátmi EHP je závislá od záverov vyššie uvedeného spoločného výboru. Tie sa však nepremietajú do znenia všeobecne záväzných právnych predpisov.</w:t>
            </w: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transpozícii a k tabuľke zhody s vykonávacou smernicou (EÚ) 2020.177:</w:t>
            </w:r>
            <w:r w:rsidRPr="002C0D9B">
              <w:rPr>
                <w:rFonts w:ascii="Times New Roman" w:hAnsi="Times New Roman" w:cs="Times New Roman"/>
                <w:sz w:val="20"/>
                <w:szCs w:val="20"/>
              </w:rPr>
              <w:br/>
              <w:t>Pri preukazovaní transpozície Čl. 11 vykonávacej smernice (EÚ) 2020/177do Čl. II návrhu nariadenia v tabuľke zhody (str. 17 tabuľky zhody), žiadame v stĺpci 6 tabuľky zhody upraviť dátum účinnosti v súlade s dátumom účinnosti uvedeným v návrhu nariadenia. Ďalej žiadame v stĺpci 6 tabuľky zhody pri preukazovaní transpozície Čl. 11 (str. 17 tabuľky zhody) upraviť číslo poradia doplnenej vykonávacej smernice (EÚ) 2020/177 do transpozičnej prílohy vzhľadom na úpravu celej transpozičnej prílohy (viď pripomienka k Čl. I bod 4 návrhu nariadenia).</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transpozícii a k tabuľke zhody s vykonávacou smernicou (EÚ) 2020.177:</w:t>
            </w:r>
            <w:r w:rsidRPr="002C0D9B">
              <w:rPr>
                <w:rFonts w:ascii="Times New Roman" w:hAnsi="Times New Roman" w:cs="Times New Roman"/>
                <w:sz w:val="20"/>
                <w:szCs w:val="20"/>
              </w:rPr>
              <w:br/>
              <w:t>Pri preukazovaní transpozície Čl. 9 bodu 2 vykonávacej smernice (EÚ) 2020/177 žiadame špecifikovať označenie v stĺpci 1 ako Čl. 9 bod 2 ako aj korektné označenie v stĺpci 5 tabuľky zhody ako Čl. I bod 2 návrhu nariadenia. Zároveň žiadame uviesť text úvodnej vety v stĺpci 6 v súlade s predloženým návrhom nariadenia, a to v znení: „Príloha č. 2 znie:“ (str. 7 tabuľky zhody).</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zapracované úpravou textu.</w:t>
            </w: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transpozícii a k tabuľke zhody s vykonávacou smernicou (EÚ) 2020.177:</w:t>
            </w:r>
            <w:r w:rsidRPr="002C0D9B">
              <w:rPr>
                <w:rFonts w:ascii="Times New Roman" w:hAnsi="Times New Roman" w:cs="Times New Roman"/>
                <w:sz w:val="20"/>
                <w:szCs w:val="20"/>
              </w:rPr>
              <w:br/>
              <w:t xml:space="preserve">Pri preukazovaní transpozície Čl. 9 bodu 3 vykonávacej smernice (EÚ) 2020/177 žiadame predkladateľa, aby v stĺpci 1 tabuľky zhody označil v súlade s transponovanou smernicou tento bod ako Čl. 9 bod 3 ako aj uviesť v stĺpci 5 tabuľky zhody označenie korelujúce s predloženým </w:t>
            </w:r>
            <w:r w:rsidRPr="002C0D9B">
              <w:rPr>
                <w:rFonts w:ascii="Times New Roman" w:hAnsi="Times New Roman" w:cs="Times New Roman"/>
                <w:sz w:val="20"/>
                <w:szCs w:val="20"/>
              </w:rPr>
              <w:lastRenderedPageBreak/>
              <w:t>návrhom nariadenia a to ako Čl. I bod 3 (str. 8 tabuľky zhody) novely nariadenia.</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lastRenderedPageBreak/>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zapracované úpravou textu.</w:t>
            </w: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transpozícii a k tabuľke zhody s vykonávacou smernicou (EÚ) 2020.177:</w:t>
            </w:r>
            <w:r w:rsidRPr="002C0D9B">
              <w:rPr>
                <w:rFonts w:ascii="Times New Roman" w:hAnsi="Times New Roman" w:cs="Times New Roman"/>
                <w:sz w:val="20"/>
                <w:szCs w:val="20"/>
              </w:rPr>
              <w:br/>
              <w:t>Pri preukazovaní transpozície Prílohy VII bodu 2 k vykonávacej smernici (EÚ) 2020/177 žiadame špecifikovať označenie v stĺpci 1 ako Príloha VII bod 2 ako aj korektné označenie v stĺpci 5 tabuľky zhody ako Čl. I bod 2 návrhu nariadenia. Zároveň žiadame upraviť text úvodnej vety v stĺpci 6 v súlade s predloženým návrhom nariadenia, a to v znení: „Príloha č. 2 znie:“ (str. 60 tabuľky zhody).</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zapracované úpravou textu.</w:t>
            </w: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transpozícii a k tabuľke zhody s vykonávacou smernicou (EÚ) 2020.177:</w:t>
            </w:r>
            <w:r w:rsidRPr="002C0D9B">
              <w:rPr>
                <w:rFonts w:ascii="Times New Roman" w:hAnsi="Times New Roman" w:cs="Times New Roman"/>
                <w:sz w:val="20"/>
                <w:szCs w:val="20"/>
              </w:rPr>
              <w:br/>
              <w:t>Žiadame predkladateľa, aby pri preukazovaní transpozície Čl. 9 bodu 1 vykonávacej smernice (EÚ) 2020/177 do Čl. I bodu 1 návrhu nariadenia v tabuľke zhody uviedol text úvodnej vety v stĺpci 6 v súlade s predloženým návrhom nariadenia, a to v znení: „Príloha č. 1 znie:“ a zároveň označil tento bod v stĺpci 1 ako Čl. 9 bod 1 v súlade s vykonávacou smernicou (EÚ) 2020/177 (str. 5 tabuľky zhody).</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zapracované úpravou textu.</w:t>
            </w:r>
          </w:p>
        </w:tc>
      </w:tr>
      <w:tr w:rsidR="00054759" w:rsidRPr="002C0D9B" w:rsidTr="002C0D9B">
        <w:trPr>
          <w:divId w:val="132866396"/>
          <w:jc w:val="center"/>
        </w:trPr>
        <w:tc>
          <w:tcPr>
            <w:tcW w:w="318"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b/>
                <w:bCs/>
                <w:sz w:val="20"/>
                <w:szCs w:val="20"/>
              </w:rPr>
            </w:pPr>
            <w:r w:rsidRPr="002C0D9B">
              <w:rPr>
                <w:rFonts w:ascii="Times New Roman" w:hAnsi="Times New Roman" w:cs="Times New Roman"/>
                <w:b/>
                <w:bCs/>
                <w:sz w:val="20"/>
                <w:szCs w:val="20"/>
              </w:rPr>
              <w:t>OAPSVLÚVSR</w:t>
            </w:r>
          </w:p>
        </w:tc>
        <w:tc>
          <w:tcPr>
            <w:tcW w:w="26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b/>
                <w:bCs/>
                <w:sz w:val="20"/>
                <w:szCs w:val="20"/>
              </w:rPr>
              <w:t>K transpozícii a k tabuľke zhody s vykonávacou smernicou (EÚ) 2020.177:</w:t>
            </w:r>
            <w:r w:rsidRPr="002C0D9B">
              <w:rPr>
                <w:rFonts w:ascii="Times New Roman" w:hAnsi="Times New Roman" w:cs="Times New Roman"/>
                <w:sz w:val="20"/>
                <w:szCs w:val="20"/>
              </w:rPr>
              <w:br/>
              <w:t>Žiadame predkladateľa, aby pri preukazovaní transpozície Prílohy VII bodu 1 k vykonávacej smernici (EÚ) 2020/177 do Čl. I bodu 1 návrhu nariadenia v tabuľke zhody uviedol text úvodnej vety v stĺpci 6 v súlade s predloženým návrhom nariadenia, a to v znení: „Príloha č. 1 znie:“ a zároveň označil tento bod v stĺpci 1 ako Prílohu VII bod 1 (str. 58 tabuľky zhody).</w:t>
            </w:r>
          </w:p>
        </w:tc>
        <w:tc>
          <w:tcPr>
            <w:tcW w:w="163"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O</w:t>
            </w:r>
          </w:p>
        </w:tc>
        <w:tc>
          <w:tcPr>
            <w:tcW w:w="142"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jc w:val="center"/>
              <w:rPr>
                <w:rFonts w:ascii="Times New Roman" w:hAnsi="Times New Roman" w:cs="Times New Roman"/>
                <w:sz w:val="20"/>
                <w:szCs w:val="20"/>
              </w:rPr>
            </w:pPr>
            <w:r w:rsidRPr="002C0D9B">
              <w:rPr>
                <w:rFonts w:ascii="Times New Roman" w:hAnsi="Times New Roman" w:cs="Times New Roman"/>
                <w:sz w:val="20"/>
                <w:szCs w:val="20"/>
              </w:rPr>
              <w:t>A</w:t>
            </w:r>
          </w:p>
        </w:tc>
        <w:tc>
          <w:tcPr>
            <w:tcW w:w="1735" w:type="pct"/>
            <w:tcBorders>
              <w:top w:val="outset" w:sz="6" w:space="0" w:color="000000"/>
              <w:left w:val="outset" w:sz="6" w:space="0" w:color="000000"/>
              <w:bottom w:val="outset" w:sz="6" w:space="0" w:color="000000"/>
              <w:right w:val="outset" w:sz="6" w:space="0" w:color="000000"/>
            </w:tcBorders>
            <w:vAlign w:val="center"/>
            <w:hideMark/>
          </w:tcPr>
          <w:p w:rsidR="00054759" w:rsidRPr="002C0D9B" w:rsidRDefault="00054759" w:rsidP="002C0D9B">
            <w:pPr>
              <w:widowControl w:val="0"/>
              <w:spacing w:after="0" w:line="240" w:lineRule="auto"/>
              <w:rPr>
                <w:rFonts w:ascii="Times New Roman" w:hAnsi="Times New Roman" w:cs="Times New Roman"/>
                <w:sz w:val="20"/>
                <w:szCs w:val="20"/>
              </w:rPr>
            </w:pPr>
            <w:r w:rsidRPr="002C0D9B">
              <w:rPr>
                <w:rFonts w:ascii="Times New Roman" w:hAnsi="Times New Roman" w:cs="Times New Roman"/>
                <w:sz w:val="20"/>
                <w:szCs w:val="20"/>
              </w:rPr>
              <w:t>zapracované úpravou textu.</w:t>
            </w:r>
          </w:p>
        </w:tc>
      </w:tr>
    </w:tbl>
    <w:p w:rsidR="00154A91" w:rsidRPr="002C0D9B" w:rsidRDefault="00154A91" w:rsidP="002C0D9B">
      <w:pPr>
        <w:widowControl w:val="0"/>
        <w:spacing w:after="0" w:line="240" w:lineRule="auto"/>
        <w:rPr>
          <w:rFonts w:ascii="Times New Roman" w:hAnsi="Times New Roman" w:cs="Times New Roman"/>
          <w:sz w:val="20"/>
          <w:szCs w:val="20"/>
        </w:rPr>
      </w:pPr>
    </w:p>
    <w:p w:rsidR="00154A91" w:rsidRPr="002C0D9B" w:rsidRDefault="00154A91" w:rsidP="002C0D9B">
      <w:pPr>
        <w:widowControl w:val="0"/>
        <w:spacing w:after="0" w:line="240" w:lineRule="auto"/>
        <w:rPr>
          <w:rFonts w:ascii="Times New Roman" w:hAnsi="Times New Roman" w:cs="Times New Roman"/>
          <w:sz w:val="20"/>
          <w:szCs w:val="20"/>
        </w:rPr>
      </w:pPr>
    </w:p>
    <w:sectPr w:rsidR="00154A91" w:rsidRPr="002C0D9B" w:rsidSect="002C0D9B">
      <w:headerReference w:type="even" r:id="rId7"/>
      <w:headerReference w:type="default" r:id="rId8"/>
      <w:footerReference w:type="even" r:id="rId9"/>
      <w:footerReference w:type="default" r:id="rId10"/>
      <w:headerReference w:type="first" r:id="rId11"/>
      <w:footerReference w:type="first" r:id="rId12"/>
      <w:pgSz w:w="15840" w:h="12240" w:orient="landscape"/>
      <w:pgMar w:top="709" w:right="1417" w:bottom="709"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9B" w:rsidRDefault="002C0D9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11284840"/>
      <w:docPartObj>
        <w:docPartGallery w:val="Page Numbers (Bottom of Page)"/>
        <w:docPartUnique/>
      </w:docPartObj>
    </w:sdtPr>
    <w:sdtEndPr/>
    <w:sdtContent>
      <w:p w:rsidR="002C0D9B" w:rsidRPr="002C0D9B" w:rsidRDefault="002C0D9B" w:rsidP="002C0D9B">
        <w:pPr>
          <w:pStyle w:val="Pta"/>
          <w:jc w:val="center"/>
          <w:rPr>
            <w:rFonts w:ascii="Times New Roman" w:hAnsi="Times New Roman" w:cs="Times New Roman"/>
            <w:sz w:val="24"/>
            <w:szCs w:val="24"/>
          </w:rPr>
        </w:pPr>
        <w:r w:rsidRPr="002C0D9B">
          <w:rPr>
            <w:rFonts w:ascii="Times New Roman" w:hAnsi="Times New Roman" w:cs="Times New Roman"/>
            <w:sz w:val="24"/>
            <w:szCs w:val="24"/>
          </w:rPr>
          <w:fldChar w:fldCharType="begin"/>
        </w:r>
        <w:r w:rsidRPr="002C0D9B">
          <w:rPr>
            <w:rFonts w:ascii="Times New Roman" w:hAnsi="Times New Roman" w:cs="Times New Roman"/>
            <w:sz w:val="24"/>
            <w:szCs w:val="24"/>
          </w:rPr>
          <w:instrText>PAGE   \* MERGEFORMAT</w:instrText>
        </w:r>
        <w:r w:rsidRPr="002C0D9B">
          <w:rPr>
            <w:rFonts w:ascii="Times New Roman" w:hAnsi="Times New Roman" w:cs="Times New Roman"/>
            <w:sz w:val="24"/>
            <w:szCs w:val="24"/>
          </w:rPr>
          <w:fldChar w:fldCharType="separate"/>
        </w:r>
        <w:r w:rsidR="00A92AF7">
          <w:rPr>
            <w:rFonts w:ascii="Times New Roman" w:hAnsi="Times New Roman" w:cs="Times New Roman"/>
            <w:noProof/>
            <w:sz w:val="24"/>
            <w:szCs w:val="24"/>
          </w:rPr>
          <w:t>1</w:t>
        </w:r>
        <w:r w:rsidRPr="002C0D9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9B" w:rsidRDefault="002C0D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9B" w:rsidRDefault="002C0D9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9B" w:rsidRDefault="002C0D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9B" w:rsidRDefault="002C0D9B">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54759"/>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C0D9B"/>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92AF7"/>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6396">
      <w:bodyDiv w:val="1"/>
      <w:marLeft w:val="0"/>
      <w:marRight w:val="0"/>
      <w:marTop w:val="0"/>
      <w:marBottom w:val="0"/>
      <w:divBdr>
        <w:top w:val="none" w:sz="0" w:space="0" w:color="auto"/>
        <w:left w:val="none" w:sz="0" w:space="0" w:color="auto"/>
        <w:bottom w:val="none" w:sz="0" w:space="0" w:color="auto"/>
        <w:right w:val="none" w:sz="0" w:space="0" w:color="auto"/>
      </w:divBdr>
    </w:div>
    <w:div w:id="252477036">
      <w:bodyDiv w:val="1"/>
      <w:marLeft w:val="0"/>
      <w:marRight w:val="0"/>
      <w:marTop w:val="0"/>
      <w:marBottom w:val="0"/>
      <w:divBdr>
        <w:top w:val="none" w:sz="0" w:space="0" w:color="auto"/>
        <w:left w:val="none" w:sz="0" w:space="0" w:color="auto"/>
        <w:bottom w:val="none" w:sz="0" w:space="0" w:color="auto"/>
        <w:right w:val="none" w:sz="0" w:space="0" w:color="auto"/>
      </w:divBdr>
    </w:div>
    <w:div w:id="770198258">
      <w:bodyDiv w:val="1"/>
      <w:marLeft w:val="0"/>
      <w:marRight w:val="0"/>
      <w:marTop w:val="0"/>
      <w:marBottom w:val="0"/>
      <w:divBdr>
        <w:top w:val="none" w:sz="0" w:space="0" w:color="auto"/>
        <w:left w:val="none" w:sz="0" w:space="0" w:color="auto"/>
        <w:bottom w:val="none" w:sz="0" w:space="0" w:color="auto"/>
        <w:right w:val="none" w:sz="0" w:space="0" w:color="auto"/>
      </w:divBdr>
    </w:div>
    <w:div w:id="1189759057">
      <w:bodyDiv w:val="1"/>
      <w:marLeft w:val="0"/>
      <w:marRight w:val="0"/>
      <w:marTop w:val="0"/>
      <w:marBottom w:val="0"/>
      <w:divBdr>
        <w:top w:val="none" w:sz="0" w:space="0" w:color="auto"/>
        <w:left w:val="none" w:sz="0" w:space="0" w:color="auto"/>
        <w:bottom w:val="none" w:sz="0" w:space="0" w:color="auto"/>
        <w:right w:val="none" w:sz="0" w:space="0" w:color="auto"/>
      </w:divBdr>
    </w:div>
    <w:div w:id="1754080458">
      <w:bodyDiv w:val="1"/>
      <w:marLeft w:val="0"/>
      <w:marRight w:val="0"/>
      <w:marTop w:val="0"/>
      <w:marBottom w:val="0"/>
      <w:divBdr>
        <w:top w:val="none" w:sz="0" w:space="0" w:color="auto"/>
        <w:left w:val="none" w:sz="0" w:space="0" w:color="auto"/>
        <w:bottom w:val="none" w:sz="0" w:space="0" w:color="auto"/>
        <w:right w:val="none" w:sz="0" w:space="0" w:color="auto"/>
      </w:divBdr>
    </w:div>
    <w:div w:id="1769429585">
      <w:bodyDiv w:val="1"/>
      <w:marLeft w:val="0"/>
      <w:marRight w:val="0"/>
      <w:marTop w:val="0"/>
      <w:marBottom w:val="0"/>
      <w:divBdr>
        <w:top w:val="none" w:sz="0" w:space="0" w:color="auto"/>
        <w:left w:val="none" w:sz="0" w:space="0" w:color="auto"/>
        <w:bottom w:val="none" w:sz="0" w:space="0" w:color="auto"/>
        <w:right w:val="none" w:sz="0" w:space="0" w:color="auto"/>
      </w:divBdr>
    </w:div>
    <w:div w:id="1807234248">
      <w:bodyDiv w:val="1"/>
      <w:marLeft w:val="0"/>
      <w:marRight w:val="0"/>
      <w:marTop w:val="0"/>
      <w:marBottom w:val="0"/>
      <w:divBdr>
        <w:top w:val="none" w:sz="0" w:space="0" w:color="auto"/>
        <w:left w:val="none" w:sz="0" w:space="0" w:color="auto"/>
        <w:bottom w:val="none" w:sz="0" w:space="0" w:color="auto"/>
        <w:right w:val="none" w:sz="0" w:space="0" w:color="auto"/>
      </w:divBdr>
    </w:div>
    <w:div w:id="18630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6.2020 11:13:37"/>
    <f:field ref="objchangedby" par="" text="Administrator, System"/>
    <f:field ref="objmodifiedat" par="" text="22.6.2020 11:13:4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2482</Words>
  <Characters>14154</Characters>
  <Application>Microsoft Office Word</Application>
  <DocSecurity>0</DocSecurity>
  <Lines>117</Lines>
  <Paragraphs>33</Paragraphs>
  <ScaleCrop>false</ScaleCrop>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2020-06-22T09:13:00Z</dcterms:created>
  <dcterms:modified xsi:type="dcterms:W3CDTF">2020-06-23T07:51:00Z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style="width:100.0%;" width="100%"&gt;	&lt;tbody&gt;		&lt;tr&gt;			&lt;td colspan="5" style="width:100.0%;height:27px;"&gt;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55/2007 Z. z., ktorým sa ustanovujú požiadavky na uvádzanie sadiva zemiakov na trh,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55/2007 Z. z., ktorým sa ustanovujú požiadavky na uvádzanie sadiva zemiakov na trh,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7278/2020-410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LP/2020/178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4 ods. 2 písm. d) a čl. 28 až 44 Zmluvy o fungovaní Európskej únie, </vt:lpwstr>
  </property>
  <property fmtid="{D5CDD505-2E9C-101B-9397-08002B2CF9AE}" pid="46" name="FSC#SKEDITIONSLOVLEX@103.510:AttrStrListDocPropSekundarneLegPravoPO">
    <vt:lpwstr>- vykonávacia smernica Komisie (EÚ) 2020/177 z 11. februára 2020, ktorou sa menia smernice Rady 66/401/EHS, 66/402/EHS, 68/193/EHS, 2002/55/ES, 2002/56/ES a 2002/57/ES, smernice Komisie 93/49/EHS a 93/61/EHS a vykonávacie smernice 2014/21/EÚ a 2014/98/EÚ,</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Vykonávacia smernica Komisie (EÚ) 2020/177 určuje lehotu na prevzatie do 31. mája 2020.</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oblasti upravenej predkladaným návrhom nebolo voči Slovenskej republike začaté konanie podľa čl. 258 a 260 Zmluvy o fungovaní Európskej únie.</vt:lpwstr>
  </property>
  <property fmtid="{D5CDD505-2E9C-101B-9397-08002B2CF9AE}" pid="54" name="FSC#SKEDITIONSLOVLEX@103.510:AttrStrListDocPropInfoUzPreberanePP">
    <vt:lpwstr>Vykonávacia smernica Komisie (EÚ) 2020/177 nie je prevzatá v žiadnom právnom predpise. Táto smernica sa preberá zároveň týmito návrhmi:_x000d_
-	návrh nariadenia vlády Slovenskej republiky č. .../2020 Z. z., ktorým sa mení a dopĺňa nariadenie vlády Slovenskej r</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Alternatíva 0 (zachovanie súčasného stavu): nesúlad s právom Európskej únie.Alternatíva 1: Transpozícia vykonávacej smernice Komisie (EÚ) 2020/177</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nariadenia vlády Slovenskej republiky, ktorým sa mení a dopĺňa nariadenie vlády Slovenskej republiky č. 55/2007 Z. z., ktorým sa ustanovujú požiadavky na uvádzanie sad</vt:lpwstr>
  </property>
  <property fmtid="{D5CDD505-2E9C-101B-9397-08002B2CF9AE}" pid="149" name="FSC#COOSYSTEM@1.1:Container">
    <vt:lpwstr>COO.2145.1000.3.3906135</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22. 6. 2020</vt:lpwstr>
  </property>
</Properties>
</file>