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93"/>
        <w:gridCol w:w="1420"/>
        <w:gridCol w:w="2124"/>
        <w:gridCol w:w="850"/>
        <w:gridCol w:w="1197"/>
        <w:gridCol w:w="1080"/>
        <w:gridCol w:w="5236"/>
        <w:gridCol w:w="1134"/>
        <w:gridCol w:w="1701"/>
      </w:tblGrid>
      <w:tr w:rsidR="002D7470" w:rsidRPr="00F9719A" w:rsidTr="00943760">
        <w:tc>
          <w:tcPr>
            <w:tcW w:w="15735" w:type="dxa"/>
            <w:gridSpan w:val="9"/>
          </w:tcPr>
          <w:p w:rsidR="002D7470" w:rsidRDefault="002D7470" w:rsidP="00F9719A">
            <w:pPr>
              <w:pStyle w:val="Nadpis1"/>
              <w:rPr>
                <w:sz w:val="20"/>
                <w:szCs w:val="20"/>
              </w:rPr>
            </w:pPr>
            <w:r w:rsidRPr="00F9719A">
              <w:rPr>
                <w:sz w:val="20"/>
                <w:szCs w:val="20"/>
              </w:rPr>
              <w:t>TABUĽKA  ZHODY</w:t>
            </w:r>
          </w:p>
          <w:p w:rsidR="0027110D" w:rsidRDefault="0027110D" w:rsidP="0027110D">
            <w:pPr>
              <w:jc w:val="center"/>
              <w:rPr>
                <w:b/>
              </w:rPr>
            </w:pPr>
            <w:r w:rsidRPr="00943760">
              <w:rPr>
                <w:b/>
              </w:rPr>
              <w:t>návrhu právneho predpisu s právom Európskej únie</w:t>
            </w:r>
          </w:p>
          <w:p w:rsidR="0027110D" w:rsidRPr="0027110D" w:rsidRDefault="0027110D" w:rsidP="0027110D"/>
          <w:p w:rsidR="002D7470" w:rsidRPr="0027110D" w:rsidRDefault="002D7470" w:rsidP="00F9719A">
            <w:pPr>
              <w:pStyle w:val="Nadpis1"/>
              <w:rPr>
                <w:b w:val="0"/>
                <w:bCs w:val="0"/>
                <w:strike/>
                <w:sz w:val="20"/>
                <w:szCs w:val="20"/>
              </w:rPr>
            </w:pPr>
          </w:p>
        </w:tc>
      </w:tr>
      <w:tr w:rsidR="002D7470" w:rsidRPr="00F9719A" w:rsidTr="00943760">
        <w:trPr>
          <w:trHeight w:val="567"/>
        </w:trPr>
        <w:tc>
          <w:tcPr>
            <w:tcW w:w="5387" w:type="dxa"/>
            <w:gridSpan w:val="4"/>
          </w:tcPr>
          <w:p w:rsidR="0027110D" w:rsidRPr="009B2863" w:rsidRDefault="0027110D" w:rsidP="00F9719A">
            <w:pPr>
              <w:pStyle w:val="Nadpis4"/>
              <w:jc w:val="left"/>
              <w:rPr>
                <w:bCs w:val="0"/>
                <w:sz w:val="20"/>
                <w:szCs w:val="20"/>
              </w:rPr>
            </w:pPr>
            <w:r w:rsidRPr="009B2863">
              <w:rPr>
                <w:bCs w:val="0"/>
                <w:sz w:val="20"/>
                <w:szCs w:val="20"/>
              </w:rPr>
              <w:t>Smernica</w:t>
            </w:r>
          </w:p>
          <w:p w:rsidR="0027110D" w:rsidRPr="009B2863" w:rsidRDefault="0027110D" w:rsidP="00F9719A">
            <w:pPr>
              <w:pStyle w:val="Nadpis4"/>
              <w:jc w:val="left"/>
              <w:rPr>
                <w:bCs w:val="0"/>
                <w:sz w:val="20"/>
                <w:szCs w:val="20"/>
              </w:rPr>
            </w:pPr>
          </w:p>
          <w:p w:rsidR="002D7470" w:rsidRPr="009B2863" w:rsidRDefault="00433985" w:rsidP="00F9719A">
            <w:pPr>
              <w:pStyle w:val="Nadpis4"/>
              <w:jc w:val="left"/>
              <w:rPr>
                <w:b w:val="0"/>
                <w:sz w:val="20"/>
                <w:szCs w:val="20"/>
              </w:rPr>
            </w:pPr>
            <w:r w:rsidRPr="009B2863">
              <w:rPr>
                <w:bCs w:val="0"/>
                <w:sz w:val="20"/>
                <w:szCs w:val="20"/>
              </w:rPr>
              <w:t xml:space="preserve">Smernica Európskeho parlamentu a Rady </w:t>
            </w:r>
            <w:r w:rsidR="00F9719A" w:rsidRPr="009B2863">
              <w:rPr>
                <w:bCs w:val="0"/>
                <w:sz w:val="20"/>
                <w:szCs w:val="20"/>
              </w:rPr>
              <w:t>2004/37/ES</w:t>
            </w:r>
            <w:r w:rsidR="00F9719A" w:rsidRPr="009B2863">
              <w:rPr>
                <w:sz w:val="20"/>
                <w:szCs w:val="20"/>
              </w:rPr>
              <w:t xml:space="preserve"> </w:t>
            </w:r>
            <w:r w:rsidR="00F9719A" w:rsidRPr="009B2863">
              <w:rPr>
                <w:bCs w:val="0"/>
                <w:sz w:val="20"/>
                <w:szCs w:val="20"/>
              </w:rPr>
              <w:t xml:space="preserve">z 29. apríla 2004 o ochrane pracovníkov pred rizikami súvisiacimi s expozíciou karcinogénom alebo mutagénom pri práci </w:t>
            </w:r>
            <w:r w:rsidR="00F9719A" w:rsidRPr="009B2863">
              <w:rPr>
                <w:b w:val="0"/>
                <w:bCs w:val="0"/>
                <w:sz w:val="20"/>
                <w:szCs w:val="20"/>
              </w:rPr>
              <w:t>(šiesta samostatná smernica v zmysle článku 16 ods. 1 smernice Rady 89/391/EHS)</w:t>
            </w:r>
            <w:r w:rsidR="00F9719A" w:rsidRPr="009B2863">
              <w:rPr>
                <w:bCs w:val="0"/>
                <w:sz w:val="20"/>
                <w:szCs w:val="20"/>
              </w:rPr>
              <w:t xml:space="preserve"> </w:t>
            </w:r>
            <w:r w:rsidR="00F9719A" w:rsidRPr="009B2863">
              <w:rPr>
                <w:b w:val="0"/>
                <w:sz w:val="20"/>
                <w:szCs w:val="20"/>
              </w:rPr>
              <w:t>(Ú. v. EÚ L 158, 30. 4. 2004)</w:t>
            </w:r>
            <w:r w:rsidR="0027110D" w:rsidRPr="009B2863">
              <w:rPr>
                <w:b w:val="0"/>
                <w:sz w:val="20"/>
                <w:szCs w:val="20"/>
              </w:rPr>
              <w:t>.</w:t>
            </w:r>
          </w:p>
          <w:p w:rsidR="00F9719A" w:rsidRPr="009B2863" w:rsidRDefault="00F9719A" w:rsidP="00F9719A">
            <w:pPr>
              <w:rPr>
                <w:sz w:val="20"/>
                <w:szCs w:val="20"/>
              </w:rPr>
            </w:pPr>
          </w:p>
          <w:p w:rsidR="00F9719A" w:rsidRPr="009B2863" w:rsidRDefault="00F9719A" w:rsidP="00F9719A">
            <w:pPr>
              <w:rPr>
                <w:sz w:val="20"/>
                <w:szCs w:val="20"/>
              </w:rPr>
            </w:pPr>
            <w:r w:rsidRPr="009B2863">
              <w:rPr>
                <w:b/>
                <w:color w:val="000000"/>
                <w:sz w:val="20"/>
                <w:szCs w:val="20"/>
              </w:rPr>
              <w:t>Smernica Európskeho parlamentu a Rady 2014/27/EÚ z 26. februára 2014, ktorou sa menia smernice Rady 92/58/EHS, 92/85/EHS, 94/33/ES, 98/24/ES a smernica Európskeho parlamentu a Rady 2004/37/ES s cieľom zosúladiť ich s nariadením (ES) č. 1272/2008 o klasifikácii, označovaní a balení látok a</w:t>
            </w:r>
            <w:r w:rsidR="003E25EC" w:rsidRPr="009B2863">
              <w:rPr>
                <w:b/>
                <w:color w:val="000000"/>
                <w:sz w:val="20"/>
                <w:szCs w:val="20"/>
              </w:rPr>
              <w:t> </w:t>
            </w:r>
            <w:r w:rsidRPr="009B2863">
              <w:rPr>
                <w:b/>
                <w:color w:val="000000"/>
                <w:sz w:val="20"/>
                <w:szCs w:val="20"/>
              </w:rPr>
              <w:t>zmesí</w:t>
            </w:r>
            <w:r w:rsidR="003E25EC" w:rsidRPr="009B2863">
              <w:rPr>
                <w:b/>
                <w:color w:val="000000"/>
                <w:sz w:val="20"/>
                <w:szCs w:val="20"/>
              </w:rPr>
              <w:t xml:space="preserve"> </w:t>
            </w:r>
            <w:r w:rsidR="003E25EC" w:rsidRPr="009B2863">
              <w:rPr>
                <w:sz w:val="20"/>
                <w:szCs w:val="20"/>
              </w:rPr>
              <w:t>(Ú. v. EÚ L 65, 5.3.2014)</w:t>
            </w:r>
            <w:r w:rsidR="0027110D" w:rsidRPr="009B2863">
              <w:rPr>
                <w:sz w:val="20"/>
                <w:szCs w:val="20"/>
              </w:rPr>
              <w:t>.</w:t>
            </w:r>
            <w:r w:rsidR="003E25EC" w:rsidRPr="009B2863">
              <w:rPr>
                <w:sz w:val="20"/>
                <w:szCs w:val="20"/>
              </w:rPr>
              <w:t xml:space="preserve"> </w:t>
            </w:r>
          </w:p>
          <w:p w:rsidR="003E25EC" w:rsidRPr="009B2863" w:rsidRDefault="003E25EC" w:rsidP="00F9719A">
            <w:pPr>
              <w:rPr>
                <w:sz w:val="20"/>
                <w:szCs w:val="20"/>
              </w:rPr>
            </w:pPr>
          </w:p>
          <w:p w:rsidR="003E25EC" w:rsidRPr="009B2863" w:rsidRDefault="003E25EC" w:rsidP="00F9719A">
            <w:pPr>
              <w:rPr>
                <w:sz w:val="20"/>
                <w:szCs w:val="20"/>
              </w:rPr>
            </w:pPr>
            <w:proofErr w:type="spellStart"/>
            <w:r w:rsidRPr="009B2863">
              <w:rPr>
                <w:b/>
                <w:sz w:val="20"/>
                <w:szCs w:val="20"/>
              </w:rPr>
              <w:t>Korigendum</w:t>
            </w:r>
            <w:proofErr w:type="spellEnd"/>
            <w:r w:rsidRPr="009B2863">
              <w:rPr>
                <w:b/>
                <w:sz w:val="20"/>
                <w:szCs w:val="20"/>
              </w:rPr>
              <w:t xml:space="preserve"> k smernici 2004/37/ES Európskeho parlamentu a Rady z 29. apríla 2004 o ochrane pracovníkov pred rizikami z vystavenia účinkom karcinogénov alebo mutagénov pri práci</w:t>
            </w:r>
            <w:r w:rsidRPr="009B2863">
              <w:rPr>
                <w:sz w:val="20"/>
                <w:szCs w:val="20"/>
              </w:rPr>
              <w:t xml:space="preserve"> (šiesta samostatná smernica v zmysle článku 16 ods. 1 smernice Rady 89/391/EHS) (Ú. v. EÚ L 158, 30. apríla 2004) (Slovenské mimoriadne vydanie, kapitola 05, zväzok 005, s. 35)</w:t>
            </w:r>
            <w:r w:rsidR="0027110D" w:rsidRPr="009B2863">
              <w:rPr>
                <w:sz w:val="20"/>
                <w:szCs w:val="20"/>
              </w:rPr>
              <w:t>.</w:t>
            </w:r>
          </w:p>
          <w:p w:rsidR="00433985" w:rsidRPr="009B2863" w:rsidRDefault="00433985" w:rsidP="00F9719A">
            <w:pPr>
              <w:rPr>
                <w:sz w:val="20"/>
                <w:szCs w:val="20"/>
              </w:rPr>
            </w:pPr>
          </w:p>
          <w:p w:rsidR="00433985" w:rsidRPr="009B2863" w:rsidRDefault="00433985" w:rsidP="00433985">
            <w:pPr>
              <w:rPr>
                <w:b/>
                <w:i/>
                <w:color w:val="FF0000"/>
                <w:sz w:val="20"/>
                <w:szCs w:val="20"/>
              </w:rPr>
            </w:pPr>
            <w:r w:rsidRPr="009B2863">
              <w:rPr>
                <w:b/>
                <w:i/>
                <w:color w:val="FF0000"/>
                <w:sz w:val="20"/>
                <w:szCs w:val="20"/>
              </w:rPr>
              <w:t>Smernica Európskeho parlamentu a Rady (EÚ) 2017/2398</w:t>
            </w:r>
          </w:p>
          <w:p w:rsidR="00433985" w:rsidRPr="007C745F" w:rsidRDefault="00433985" w:rsidP="00433985">
            <w:pPr>
              <w:rPr>
                <w:b/>
                <w:i/>
                <w:color w:val="FF0000"/>
                <w:sz w:val="20"/>
                <w:szCs w:val="20"/>
              </w:rPr>
            </w:pPr>
            <w:r w:rsidRPr="009B2863">
              <w:rPr>
                <w:b/>
                <w:i/>
                <w:color w:val="FF0000"/>
                <w:sz w:val="20"/>
                <w:szCs w:val="20"/>
              </w:rPr>
              <w:t>z 12. decembra 2017, ktorou sa mení smernica 2004/37/ES o ochrane pracovníkov pred rizikami súvisiacimi s expozíciou karcinogénom alebo mutagénom pri práci</w:t>
            </w:r>
            <w:r w:rsidR="0027110D" w:rsidRPr="009B2863">
              <w:rPr>
                <w:b/>
                <w:i/>
                <w:color w:val="FF0000"/>
                <w:sz w:val="20"/>
                <w:szCs w:val="20"/>
              </w:rPr>
              <w:t xml:space="preserve"> </w:t>
            </w:r>
            <w:r w:rsidR="0027110D" w:rsidRPr="009B2863">
              <w:rPr>
                <w:sz w:val="20"/>
                <w:szCs w:val="20"/>
              </w:rPr>
              <w:t xml:space="preserve"> (Ú. v. EÚ L 345, 27. 12. 2017).</w:t>
            </w:r>
          </w:p>
          <w:p w:rsidR="002D7470" w:rsidRPr="003E25EC" w:rsidRDefault="002D7470" w:rsidP="00F9719A">
            <w:pPr>
              <w:pStyle w:val="Zkladntext3"/>
              <w:spacing w:line="240" w:lineRule="auto"/>
              <w:jc w:val="left"/>
              <w:rPr>
                <w:sz w:val="20"/>
                <w:szCs w:val="20"/>
              </w:rPr>
            </w:pPr>
          </w:p>
        </w:tc>
        <w:tc>
          <w:tcPr>
            <w:tcW w:w="10348" w:type="dxa"/>
            <w:gridSpan w:val="5"/>
          </w:tcPr>
          <w:p w:rsidR="0027110D" w:rsidRDefault="0027110D" w:rsidP="00F9719A">
            <w:pPr>
              <w:rPr>
                <w:b/>
                <w:bCs/>
                <w:sz w:val="20"/>
                <w:szCs w:val="20"/>
              </w:rPr>
            </w:pPr>
            <w:r w:rsidRPr="009B2863">
              <w:rPr>
                <w:b/>
                <w:bCs/>
                <w:sz w:val="20"/>
                <w:szCs w:val="20"/>
              </w:rPr>
              <w:t>Právne predpisy Slovenskej republiky</w:t>
            </w:r>
          </w:p>
          <w:p w:rsidR="0027110D" w:rsidRDefault="0027110D" w:rsidP="00F9719A">
            <w:pPr>
              <w:rPr>
                <w:b/>
                <w:bCs/>
                <w:sz w:val="20"/>
                <w:szCs w:val="20"/>
              </w:rPr>
            </w:pPr>
          </w:p>
          <w:p w:rsidR="007E40A8" w:rsidRPr="00F9719A" w:rsidRDefault="007E40A8" w:rsidP="00F9719A">
            <w:pPr>
              <w:rPr>
                <w:b/>
                <w:bCs/>
                <w:sz w:val="20"/>
                <w:szCs w:val="20"/>
              </w:rPr>
            </w:pPr>
            <w:r w:rsidRPr="00F9719A">
              <w:rPr>
                <w:b/>
                <w:bCs/>
                <w:sz w:val="20"/>
                <w:szCs w:val="20"/>
              </w:rPr>
              <w:t>Nariadenie vlády Slovenskej republiky č. 356/2006 Z. z. o ochrane zdravia zamestnancov pred rizikami súvisiacimi s expozíciou karcinogénnym a mutagénnym  faktorom pri práci</w:t>
            </w:r>
            <w:r w:rsidR="003E25EC">
              <w:rPr>
                <w:b/>
                <w:bCs/>
                <w:sz w:val="20"/>
                <w:szCs w:val="20"/>
              </w:rPr>
              <w:t xml:space="preserve"> </w:t>
            </w:r>
            <w:r w:rsidR="003E25EC" w:rsidRPr="003E25EC">
              <w:rPr>
                <w:bCs/>
                <w:sz w:val="20"/>
                <w:szCs w:val="20"/>
              </w:rPr>
              <w:t>v znení nariadenia vlády Slovenskej republiky č. 301/2007 Z. z. a nariadenia vlády Slovenskej republiky č. 83/2015 Z. z.</w:t>
            </w:r>
          </w:p>
          <w:p w:rsidR="007E40A8" w:rsidRPr="00F9719A" w:rsidRDefault="007E40A8" w:rsidP="00F9719A">
            <w:pPr>
              <w:rPr>
                <w:b/>
                <w:bCs/>
                <w:sz w:val="20"/>
                <w:szCs w:val="20"/>
              </w:rPr>
            </w:pPr>
          </w:p>
          <w:p w:rsidR="007E40A8" w:rsidRDefault="00B6238D" w:rsidP="00F9719A">
            <w:pPr>
              <w:rPr>
                <w:b/>
                <w:i/>
                <w:color w:val="FF0000"/>
                <w:sz w:val="20"/>
                <w:szCs w:val="20"/>
              </w:rPr>
            </w:pPr>
            <w:r>
              <w:rPr>
                <w:b/>
                <w:i/>
                <w:color w:val="FF0000"/>
                <w:sz w:val="20"/>
                <w:szCs w:val="20"/>
              </w:rPr>
              <w:t>N</w:t>
            </w:r>
            <w:r w:rsidR="007E40A8" w:rsidRPr="00433985">
              <w:rPr>
                <w:b/>
                <w:i/>
                <w:color w:val="FF0000"/>
                <w:sz w:val="20"/>
                <w:szCs w:val="20"/>
              </w:rPr>
              <w:t>ariadeni</w:t>
            </w:r>
            <w:r>
              <w:rPr>
                <w:b/>
                <w:i/>
                <w:color w:val="FF0000"/>
                <w:sz w:val="20"/>
                <w:szCs w:val="20"/>
              </w:rPr>
              <w:t>e</w:t>
            </w:r>
            <w:r w:rsidR="007E40A8" w:rsidRPr="00433985">
              <w:rPr>
                <w:b/>
                <w:i/>
                <w:color w:val="FF0000"/>
                <w:sz w:val="20"/>
                <w:szCs w:val="20"/>
              </w:rPr>
              <w:t xml:space="preserve"> vlády Slovenskej republiky</w:t>
            </w:r>
            <w:r>
              <w:rPr>
                <w:b/>
                <w:i/>
                <w:color w:val="FF0000"/>
                <w:sz w:val="20"/>
                <w:szCs w:val="20"/>
              </w:rPr>
              <w:t xml:space="preserve"> č. 110/2019 Z. z.</w:t>
            </w:r>
            <w:r w:rsidR="007E40A8" w:rsidRPr="00433985">
              <w:rPr>
                <w:b/>
                <w:i/>
                <w:color w:val="FF0000"/>
                <w:sz w:val="20"/>
                <w:szCs w:val="20"/>
              </w:rPr>
              <w:t>, ktorým sa mení a dopĺňa nariadenie vlády Slovenskej republiky č. 356/2006 Z. z. o ochrane zdravia zamestnancov pred rizikami súvisiacimi s expozíciou karcinogénnym a mutagénnym faktorom pri práci v znení neskorších predpisov</w:t>
            </w:r>
            <w:r w:rsidR="0027110D">
              <w:rPr>
                <w:b/>
                <w:i/>
                <w:color w:val="FF0000"/>
                <w:sz w:val="20"/>
                <w:szCs w:val="20"/>
              </w:rPr>
              <w:t>.</w:t>
            </w:r>
          </w:p>
          <w:p w:rsidR="006F2F47" w:rsidRPr="00433985" w:rsidRDefault="006F2F47" w:rsidP="00F9719A">
            <w:pPr>
              <w:rPr>
                <w:b/>
                <w:i/>
                <w:color w:val="FF0000"/>
                <w:sz w:val="20"/>
                <w:szCs w:val="20"/>
              </w:rPr>
            </w:pPr>
          </w:p>
          <w:p w:rsidR="00BC19A5" w:rsidRPr="0017495E" w:rsidRDefault="00BC19A5" w:rsidP="00BC19A5">
            <w:pPr>
              <w:pStyle w:val="Hlavika"/>
              <w:tabs>
                <w:tab w:val="left" w:pos="709"/>
              </w:tabs>
              <w:jc w:val="both"/>
              <w:rPr>
                <w:b/>
                <w:bCs/>
                <w:sz w:val="20"/>
                <w:szCs w:val="20"/>
              </w:rPr>
            </w:pPr>
            <w:r w:rsidRPr="0017495E">
              <w:rPr>
                <w:b/>
                <w:bCs/>
                <w:sz w:val="20"/>
                <w:szCs w:val="20"/>
              </w:rPr>
              <w:t>Zákon č. 575/2001 Z. z. o organizácii činnosti vlády a organizácii ústrednej štátnej správy a o zmene a doplnení niektorých zákonov v znení neskorších predpisov</w:t>
            </w:r>
            <w:r w:rsidR="0027110D">
              <w:rPr>
                <w:b/>
                <w:bCs/>
                <w:sz w:val="20"/>
                <w:szCs w:val="20"/>
              </w:rPr>
              <w:t>.</w:t>
            </w:r>
          </w:p>
          <w:p w:rsidR="00BC19A5" w:rsidRPr="0017495E" w:rsidRDefault="00BC19A5" w:rsidP="00BC19A5">
            <w:pPr>
              <w:pStyle w:val="Hlavika"/>
              <w:tabs>
                <w:tab w:val="left" w:pos="709"/>
              </w:tabs>
              <w:jc w:val="both"/>
              <w:rPr>
                <w:b/>
                <w:bCs/>
                <w:sz w:val="20"/>
                <w:szCs w:val="20"/>
              </w:rPr>
            </w:pPr>
          </w:p>
          <w:p w:rsidR="00BC19A5" w:rsidRPr="0017495E" w:rsidRDefault="00BC19A5" w:rsidP="00BC19A5">
            <w:pPr>
              <w:rPr>
                <w:b/>
              </w:rPr>
            </w:pPr>
            <w:r w:rsidRPr="0017495E">
              <w:rPr>
                <w:b/>
                <w:bCs/>
                <w:sz w:val="20"/>
                <w:szCs w:val="20"/>
              </w:rPr>
              <w:t xml:space="preserve">Zákon č. 125/2006 Z. z. </w:t>
            </w:r>
            <w:r w:rsidRPr="0017495E">
              <w:rPr>
                <w:b/>
                <w:sz w:val="20"/>
                <w:szCs w:val="20"/>
              </w:rPr>
              <w:t>o inšpekcii práce a o zmene a doplnení zákona č. 82/2005 Z. z. o nelegálnej práci a nelegálnom zamestnávaní a o zmene a doplnení niektorých zákonov</w:t>
            </w:r>
            <w:r w:rsidR="0027110D">
              <w:rPr>
                <w:b/>
                <w:sz w:val="20"/>
                <w:szCs w:val="20"/>
              </w:rPr>
              <w:t>.</w:t>
            </w:r>
          </w:p>
          <w:p w:rsidR="002D7470" w:rsidRDefault="002D7470" w:rsidP="00BC19A5">
            <w:pPr>
              <w:pStyle w:val="Hlavika"/>
              <w:tabs>
                <w:tab w:val="left" w:pos="709"/>
              </w:tabs>
              <w:rPr>
                <w:b/>
                <w:sz w:val="20"/>
                <w:szCs w:val="20"/>
              </w:rPr>
            </w:pPr>
          </w:p>
          <w:p w:rsidR="00B6238D" w:rsidRPr="00B6238D" w:rsidRDefault="00B6238D" w:rsidP="00B6238D">
            <w:pPr>
              <w:rPr>
                <w:b/>
                <w:i/>
                <w:color w:val="0000FF"/>
                <w:sz w:val="20"/>
                <w:szCs w:val="20"/>
              </w:rPr>
            </w:pPr>
            <w:r w:rsidRPr="00B6238D">
              <w:rPr>
                <w:b/>
                <w:i/>
                <w:color w:val="0000FF"/>
                <w:sz w:val="20"/>
                <w:szCs w:val="20"/>
              </w:rPr>
              <w:t xml:space="preserve">Návrh nariadenia vlády Slovenskej </w:t>
            </w:r>
            <w:r w:rsidRPr="00943760">
              <w:rPr>
                <w:b/>
                <w:i/>
                <w:color w:val="0000FF"/>
                <w:sz w:val="20"/>
                <w:szCs w:val="20"/>
              </w:rPr>
              <w:t>republiky, ktorým</w:t>
            </w:r>
            <w:r w:rsidRPr="00B6238D">
              <w:rPr>
                <w:b/>
                <w:i/>
                <w:color w:val="0000FF"/>
                <w:sz w:val="20"/>
                <w:szCs w:val="20"/>
              </w:rPr>
              <w:t xml:space="preserve"> sa mení a dopĺňa nariadenie vlády Slovenskej republiky č. 356/2006 Z. z. o ochrane zdravia zamestnancov pred rizikami súvisiacimi s expozíciou karcinogénnym a mutagénnym faktorom pri práci v znení neskorších predpisov</w:t>
            </w:r>
            <w:r w:rsidR="0027110D">
              <w:rPr>
                <w:b/>
                <w:i/>
                <w:color w:val="0000FF"/>
                <w:sz w:val="20"/>
                <w:szCs w:val="20"/>
              </w:rPr>
              <w:t>.</w:t>
            </w:r>
          </w:p>
          <w:p w:rsidR="00B6238D" w:rsidRPr="00F9719A" w:rsidRDefault="00B6238D" w:rsidP="00BC19A5">
            <w:pPr>
              <w:pStyle w:val="Hlavika"/>
              <w:tabs>
                <w:tab w:val="left" w:pos="709"/>
              </w:tabs>
              <w:rPr>
                <w:b/>
                <w:sz w:val="20"/>
                <w:szCs w:val="20"/>
              </w:rPr>
            </w:pPr>
          </w:p>
        </w:tc>
      </w:tr>
      <w:tr w:rsidR="00943760" w:rsidTr="00943760">
        <w:tc>
          <w:tcPr>
            <w:tcW w:w="993" w:type="dxa"/>
          </w:tcPr>
          <w:p w:rsidR="00943760" w:rsidRDefault="00943760">
            <w:pPr>
              <w:jc w:val="center"/>
              <w:rPr>
                <w:sz w:val="20"/>
                <w:szCs w:val="20"/>
              </w:rPr>
            </w:pPr>
            <w:r>
              <w:rPr>
                <w:sz w:val="20"/>
                <w:szCs w:val="20"/>
              </w:rPr>
              <w:t>1</w:t>
            </w:r>
          </w:p>
        </w:tc>
        <w:tc>
          <w:tcPr>
            <w:tcW w:w="3544" w:type="dxa"/>
            <w:gridSpan w:val="2"/>
          </w:tcPr>
          <w:p w:rsidR="00943760" w:rsidRDefault="00943760">
            <w:pPr>
              <w:jc w:val="center"/>
              <w:rPr>
                <w:sz w:val="20"/>
                <w:szCs w:val="20"/>
              </w:rPr>
            </w:pPr>
            <w:r>
              <w:rPr>
                <w:sz w:val="20"/>
                <w:szCs w:val="20"/>
              </w:rPr>
              <w:t>2</w:t>
            </w:r>
          </w:p>
        </w:tc>
        <w:tc>
          <w:tcPr>
            <w:tcW w:w="850" w:type="dxa"/>
          </w:tcPr>
          <w:p w:rsidR="00943760" w:rsidRDefault="00943760">
            <w:pPr>
              <w:jc w:val="center"/>
              <w:rPr>
                <w:sz w:val="20"/>
                <w:szCs w:val="20"/>
              </w:rPr>
            </w:pPr>
            <w:r>
              <w:rPr>
                <w:sz w:val="20"/>
                <w:szCs w:val="20"/>
              </w:rPr>
              <w:t>3</w:t>
            </w:r>
          </w:p>
        </w:tc>
        <w:tc>
          <w:tcPr>
            <w:tcW w:w="1197" w:type="dxa"/>
          </w:tcPr>
          <w:p w:rsidR="00943760" w:rsidRDefault="00943760">
            <w:pPr>
              <w:jc w:val="center"/>
              <w:rPr>
                <w:sz w:val="20"/>
                <w:szCs w:val="20"/>
              </w:rPr>
            </w:pPr>
            <w:r>
              <w:rPr>
                <w:sz w:val="20"/>
                <w:szCs w:val="20"/>
              </w:rPr>
              <w:t>4</w:t>
            </w:r>
          </w:p>
        </w:tc>
        <w:tc>
          <w:tcPr>
            <w:tcW w:w="1080" w:type="dxa"/>
          </w:tcPr>
          <w:p w:rsidR="00943760" w:rsidRDefault="00943760">
            <w:pPr>
              <w:pStyle w:val="Zkladntext2"/>
              <w:spacing w:line="240" w:lineRule="exact"/>
            </w:pPr>
            <w:r>
              <w:t>5</w:t>
            </w:r>
          </w:p>
        </w:tc>
        <w:tc>
          <w:tcPr>
            <w:tcW w:w="5236" w:type="dxa"/>
          </w:tcPr>
          <w:p w:rsidR="00943760" w:rsidRDefault="00943760">
            <w:pPr>
              <w:pStyle w:val="Zkladntext2"/>
              <w:spacing w:line="240" w:lineRule="exact"/>
            </w:pPr>
            <w:r>
              <w:t>6</w:t>
            </w:r>
          </w:p>
        </w:tc>
        <w:tc>
          <w:tcPr>
            <w:tcW w:w="1134" w:type="dxa"/>
          </w:tcPr>
          <w:p w:rsidR="00943760" w:rsidRDefault="00943760">
            <w:pPr>
              <w:jc w:val="center"/>
              <w:rPr>
                <w:sz w:val="20"/>
                <w:szCs w:val="20"/>
              </w:rPr>
            </w:pPr>
            <w:r>
              <w:rPr>
                <w:sz w:val="20"/>
                <w:szCs w:val="20"/>
              </w:rPr>
              <w:t>7</w:t>
            </w:r>
          </w:p>
        </w:tc>
        <w:tc>
          <w:tcPr>
            <w:tcW w:w="1701" w:type="dxa"/>
          </w:tcPr>
          <w:p w:rsidR="00943760" w:rsidRDefault="00943760" w:rsidP="0027110D">
            <w:pPr>
              <w:jc w:val="center"/>
              <w:rPr>
                <w:sz w:val="20"/>
                <w:szCs w:val="20"/>
              </w:rPr>
            </w:pPr>
            <w:r w:rsidRPr="00943760">
              <w:rPr>
                <w:sz w:val="20"/>
                <w:szCs w:val="20"/>
              </w:rPr>
              <w:t>8</w:t>
            </w:r>
          </w:p>
        </w:tc>
      </w:tr>
      <w:tr w:rsidR="00943760" w:rsidTr="00943760">
        <w:tc>
          <w:tcPr>
            <w:tcW w:w="993" w:type="dxa"/>
          </w:tcPr>
          <w:p w:rsidR="00943760" w:rsidRDefault="00943760">
            <w:pPr>
              <w:pStyle w:val="Normlny0"/>
            </w:pPr>
            <w:r>
              <w:t>Článok</w:t>
            </w:r>
          </w:p>
          <w:p w:rsidR="00943760" w:rsidRDefault="00943760">
            <w:pPr>
              <w:pStyle w:val="Normlny0"/>
            </w:pPr>
            <w:r>
              <w:t>(Č, O,</w:t>
            </w:r>
          </w:p>
          <w:p w:rsidR="00943760" w:rsidRDefault="00943760">
            <w:pPr>
              <w:pStyle w:val="Normlny0"/>
            </w:pPr>
            <w:r>
              <w:t>V, P)</w:t>
            </w:r>
          </w:p>
        </w:tc>
        <w:tc>
          <w:tcPr>
            <w:tcW w:w="3544" w:type="dxa"/>
            <w:gridSpan w:val="2"/>
          </w:tcPr>
          <w:p w:rsidR="00943760" w:rsidRDefault="00943760">
            <w:pPr>
              <w:pStyle w:val="Normlny0"/>
              <w:jc w:val="center"/>
            </w:pPr>
            <w:r>
              <w:t>Text</w:t>
            </w:r>
          </w:p>
        </w:tc>
        <w:tc>
          <w:tcPr>
            <w:tcW w:w="850" w:type="dxa"/>
          </w:tcPr>
          <w:p w:rsidR="00943760" w:rsidRDefault="00943760">
            <w:pPr>
              <w:pStyle w:val="Normlny0"/>
              <w:jc w:val="center"/>
            </w:pPr>
            <w:r>
              <w:t xml:space="preserve">Spôsob </w:t>
            </w:r>
            <w:proofErr w:type="spellStart"/>
            <w:r>
              <w:t>transp</w:t>
            </w:r>
            <w:proofErr w:type="spellEnd"/>
            <w:r>
              <w:t>.</w:t>
            </w:r>
          </w:p>
          <w:p w:rsidR="00943760" w:rsidRPr="0027110D" w:rsidRDefault="00943760">
            <w:pPr>
              <w:pStyle w:val="Normlny0"/>
              <w:jc w:val="center"/>
              <w:rPr>
                <w:strike/>
              </w:rPr>
            </w:pPr>
          </w:p>
        </w:tc>
        <w:tc>
          <w:tcPr>
            <w:tcW w:w="1197" w:type="dxa"/>
          </w:tcPr>
          <w:p w:rsidR="00943760" w:rsidRDefault="00943760">
            <w:pPr>
              <w:pStyle w:val="Normlny0"/>
              <w:jc w:val="center"/>
            </w:pPr>
            <w:r>
              <w:t>Číslo</w:t>
            </w:r>
          </w:p>
        </w:tc>
        <w:tc>
          <w:tcPr>
            <w:tcW w:w="1080" w:type="dxa"/>
          </w:tcPr>
          <w:p w:rsidR="00943760" w:rsidRDefault="00943760">
            <w:pPr>
              <w:pStyle w:val="Normlny0"/>
              <w:jc w:val="center"/>
            </w:pPr>
            <w:r>
              <w:t xml:space="preserve">Článok </w:t>
            </w:r>
          </w:p>
          <w:p w:rsidR="00943760" w:rsidRDefault="00943760">
            <w:pPr>
              <w:pStyle w:val="Normlny0"/>
              <w:jc w:val="center"/>
            </w:pPr>
            <w:r>
              <w:t>(Č, §, O, V, P)</w:t>
            </w:r>
          </w:p>
        </w:tc>
        <w:tc>
          <w:tcPr>
            <w:tcW w:w="5236" w:type="dxa"/>
          </w:tcPr>
          <w:p w:rsidR="00943760" w:rsidRDefault="00943760">
            <w:pPr>
              <w:pStyle w:val="Normlny0"/>
              <w:jc w:val="center"/>
            </w:pPr>
            <w:r>
              <w:t>Text</w:t>
            </w:r>
          </w:p>
        </w:tc>
        <w:tc>
          <w:tcPr>
            <w:tcW w:w="1134" w:type="dxa"/>
          </w:tcPr>
          <w:p w:rsidR="00943760" w:rsidRDefault="00943760">
            <w:pPr>
              <w:pStyle w:val="Normlny0"/>
              <w:jc w:val="center"/>
            </w:pPr>
            <w:r>
              <w:t>Zhoda</w:t>
            </w:r>
          </w:p>
        </w:tc>
        <w:tc>
          <w:tcPr>
            <w:tcW w:w="1701" w:type="dxa"/>
          </w:tcPr>
          <w:p w:rsidR="00943760" w:rsidRDefault="00943760">
            <w:pPr>
              <w:pStyle w:val="Normlny0"/>
              <w:jc w:val="center"/>
            </w:pPr>
            <w:r>
              <w:t>Poznámky</w:t>
            </w:r>
          </w:p>
          <w:p w:rsidR="00943760" w:rsidRPr="0027110D" w:rsidRDefault="00943760" w:rsidP="00943760">
            <w:pPr>
              <w:pStyle w:val="Normlny0"/>
              <w:rPr>
                <w:strike/>
              </w:rPr>
            </w:pPr>
          </w:p>
        </w:tc>
      </w:tr>
      <w:tr w:rsidR="00943760" w:rsidTr="00943760">
        <w:tc>
          <w:tcPr>
            <w:tcW w:w="993" w:type="dxa"/>
          </w:tcPr>
          <w:p w:rsidR="00943760" w:rsidRDefault="00943760">
            <w:pPr>
              <w:jc w:val="center"/>
              <w:rPr>
                <w:sz w:val="20"/>
                <w:szCs w:val="20"/>
              </w:rPr>
            </w:pPr>
          </w:p>
        </w:tc>
        <w:tc>
          <w:tcPr>
            <w:tcW w:w="3544" w:type="dxa"/>
            <w:gridSpan w:val="2"/>
          </w:tcPr>
          <w:p w:rsidR="00943760" w:rsidRDefault="00943760">
            <w:pPr>
              <w:pStyle w:val="Nadpis3"/>
              <w:numPr>
                <w:ilvl w:val="0"/>
                <w:numId w:val="0"/>
              </w:numPr>
            </w:pPr>
            <w:r>
              <w:t>Kapitola I</w:t>
            </w:r>
          </w:p>
          <w:p w:rsidR="00943760" w:rsidRDefault="00943760">
            <w:pPr>
              <w:pStyle w:val="Normlny0"/>
              <w:rPr>
                <w:b/>
                <w:bCs/>
              </w:rPr>
            </w:pPr>
            <w:r>
              <w:rPr>
                <w:b/>
                <w:bCs/>
              </w:rPr>
              <w:t>VŠEOBECNÉ USTANOVENIA</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jc w:val="center"/>
              <w:rPr>
                <w:sz w:val="20"/>
                <w:szCs w:val="20"/>
              </w:rPr>
            </w:pPr>
          </w:p>
        </w:tc>
        <w:tc>
          <w:tcPr>
            <w:tcW w:w="5236" w:type="dxa"/>
          </w:tcPr>
          <w:p w:rsidR="00943760" w:rsidRDefault="00943760">
            <w:pPr>
              <w:pStyle w:val="Nadpis3"/>
              <w:numPr>
                <w:ilvl w:val="0"/>
                <w:numId w:val="0"/>
              </w:numPr>
            </w:pPr>
            <w:r>
              <w:t>ČASŤ I</w:t>
            </w:r>
          </w:p>
          <w:p w:rsidR="00943760" w:rsidRDefault="00943760">
            <w:pPr>
              <w:pStyle w:val="Zkladntext2"/>
              <w:spacing w:line="240" w:lineRule="exact"/>
              <w:jc w:val="left"/>
              <w:rPr>
                <w:b/>
                <w:bCs/>
              </w:rPr>
            </w:pPr>
            <w:r>
              <w:rPr>
                <w:b/>
                <w:bCs/>
              </w:rPr>
              <w:t>VŠEOBECNÉ USTANOVENIA</w:t>
            </w:r>
          </w:p>
        </w:tc>
        <w:tc>
          <w:tcPr>
            <w:tcW w:w="1134" w:type="dxa"/>
          </w:tcPr>
          <w:p w:rsidR="00943760" w:rsidRDefault="00943760">
            <w:pPr>
              <w:jc w:val="center"/>
              <w:rPr>
                <w:sz w:val="20"/>
                <w:szCs w:val="20"/>
              </w:rPr>
            </w:pP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w:t>
            </w:r>
          </w:p>
        </w:tc>
        <w:tc>
          <w:tcPr>
            <w:tcW w:w="3544" w:type="dxa"/>
            <w:gridSpan w:val="2"/>
          </w:tcPr>
          <w:p w:rsidR="00943760" w:rsidRPr="009F22C2" w:rsidRDefault="00943760">
            <w:pPr>
              <w:pStyle w:val="Normlny0"/>
              <w:jc w:val="both"/>
              <w:rPr>
                <w:b/>
              </w:rPr>
            </w:pPr>
            <w:r w:rsidRPr="009F22C2">
              <w:rPr>
                <w:b/>
              </w:rPr>
              <w:t>Cieľ</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r>
              <w:t>§ 1</w:t>
            </w:r>
          </w:p>
        </w:tc>
        <w:tc>
          <w:tcPr>
            <w:tcW w:w="5236" w:type="dxa"/>
          </w:tcPr>
          <w:p w:rsidR="00943760" w:rsidRPr="009F22C2" w:rsidRDefault="00943760">
            <w:pPr>
              <w:pStyle w:val="Normlny0"/>
              <w:jc w:val="both"/>
              <w:rPr>
                <w:b/>
              </w:rPr>
            </w:pPr>
            <w:r w:rsidRPr="009F22C2">
              <w:rPr>
                <w:b/>
              </w:rPr>
              <w:t>Predmet úpravy</w:t>
            </w:r>
          </w:p>
        </w:tc>
        <w:tc>
          <w:tcPr>
            <w:tcW w:w="1134" w:type="dxa"/>
          </w:tcPr>
          <w:p w:rsidR="00943760" w:rsidRDefault="00943760">
            <w:pPr>
              <w:jc w:val="center"/>
              <w:rPr>
                <w:sz w:val="20"/>
                <w:szCs w:val="20"/>
              </w:rPr>
            </w:pPr>
          </w:p>
        </w:tc>
        <w:tc>
          <w:tcPr>
            <w:tcW w:w="1701" w:type="dxa"/>
          </w:tcPr>
          <w:p w:rsidR="00943760" w:rsidRDefault="00943760">
            <w:pPr>
              <w:pStyle w:val="Nadpis1"/>
              <w:rPr>
                <w:b w:val="0"/>
                <w:bCs w:val="0"/>
                <w:sz w:val="20"/>
                <w:szCs w:val="20"/>
              </w:rPr>
            </w:pPr>
          </w:p>
        </w:tc>
      </w:tr>
      <w:tr w:rsidR="00943760" w:rsidTr="00943760">
        <w:tc>
          <w:tcPr>
            <w:tcW w:w="993" w:type="dxa"/>
          </w:tcPr>
          <w:p w:rsidR="00943760" w:rsidRPr="00551749" w:rsidRDefault="00943760">
            <w:pPr>
              <w:jc w:val="center"/>
              <w:rPr>
                <w:sz w:val="20"/>
                <w:szCs w:val="20"/>
              </w:rPr>
            </w:pPr>
            <w:r w:rsidRPr="00551749">
              <w:rPr>
                <w:sz w:val="20"/>
                <w:szCs w:val="20"/>
              </w:rPr>
              <w:t>Č:1</w:t>
            </w:r>
          </w:p>
          <w:p w:rsidR="00943760" w:rsidRDefault="00943760">
            <w:pPr>
              <w:jc w:val="center"/>
              <w:rPr>
                <w:sz w:val="20"/>
                <w:szCs w:val="20"/>
              </w:rPr>
            </w:pPr>
            <w:r w:rsidRPr="00551749">
              <w:rPr>
                <w:sz w:val="20"/>
                <w:szCs w:val="20"/>
              </w:rPr>
              <w:t>O:1</w:t>
            </w:r>
          </w:p>
        </w:tc>
        <w:tc>
          <w:tcPr>
            <w:tcW w:w="3544" w:type="dxa"/>
            <w:gridSpan w:val="2"/>
          </w:tcPr>
          <w:p w:rsidR="00943760" w:rsidRDefault="00943760">
            <w:pPr>
              <w:pStyle w:val="Normlny0"/>
              <w:jc w:val="both"/>
            </w:pPr>
            <w:r w:rsidRPr="003E25EC">
              <w:t>Cieľom tejto smernice je ochrana pracovníkov pred ohrozením ich bezpečnosti a zdravia vrátane prevencie v súvislosti s takýmto ohrozením, ktoré vzniká alebo pravdepodobne vzniká pri expozícii karcinogénom alebo mutagénom pri práci.</w:t>
            </w:r>
          </w:p>
          <w:p w:rsidR="00943760" w:rsidRDefault="00943760">
            <w:pPr>
              <w:pStyle w:val="Normlny0"/>
              <w:jc w:val="both"/>
            </w:pPr>
          </w:p>
          <w:p w:rsidR="00943760" w:rsidRDefault="00943760">
            <w:pPr>
              <w:pStyle w:val="Normlny0"/>
              <w:jc w:val="both"/>
            </w:pPr>
            <w:r w:rsidRPr="003E25EC">
              <w:t>Ustanovuje konkrétne minimálne požiadavky v tejto oblasti vrátane limitných hodnôt.</w:t>
            </w:r>
          </w:p>
          <w:p w:rsidR="00943760" w:rsidRDefault="00943760">
            <w:pPr>
              <w:pStyle w:val="Normlny0"/>
              <w:jc w:val="both"/>
            </w:pP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7E40A8">
            <w:pPr>
              <w:jc w:val="center"/>
              <w:rPr>
                <w:sz w:val="20"/>
                <w:szCs w:val="20"/>
              </w:rPr>
            </w:pPr>
            <w:r>
              <w:rPr>
                <w:sz w:val="20"/>
                <w:szCs w:val="20"/>
              </w:rPr>
              <w:t>NV SR č. 356/2006 Z. z.</w:t>
            </w:r>
          </w:p>
        </w:tc>
        <w:tc>
          <w:tcPr>
            <w:tcW w:w="1080" w:type="dxa"/>
          </w:tcPr>
          <w:p w:rsidR="00943760" w:rsidRDefault="00943760">
            <w:pPr>
              <w:pStyle w:val="Normlny0"/>
              <w:jc w:val="center"/>
            </w:pPr>
            <w:r>
              <w:t>§ 1</w:t>
            </w:r>
          </w:p>
          <w:p w:rsidR="00943760" w:rsidRDefault="00943760">
            <w:pPr>
              <w:pStyle w:val="Normlny0"/>
              <w:jc w:val="center"/>
            </w:pPr>
            <w:r>
              <w:t>O: 1</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tc>
        <w:tc>
          <w:tcPr>
            <w:tcW w:w="5236" w:type="dxa"/>
          </w:tcPr>
          <w:p w:rsidR="00943760" w:rsidRPr="00237AFC" w:rsidRDefault="00943760">
            <w:pPr>
              <w:jc w:val="both"/>
              <w:rPr>
                <w:sz w:val="20"/>
                <w:szCs w:val="20"/>
              </w:rPr>
            </w:pPr>
            <w:r w:rsidRPr="00237AFC">
              <w:rPr>
                <w:sz w:val="20"/>
                <w:szCs w:val="20"/>
                <w:shd w:val="clear" w:color="auto" w:fill="FFFFFF"/>
              </w:rPr>
              <w:t>Toto nariadenie vlády ustanovuje požiadavky na ochranu zdravia a bezpečnosti zamestnancov pred rizikami súvisiacimi s expozíciou karcinogénnym alebo mutagénnym faktorom pri práci a na predchádzanie týmto rizikám; vzťahuje sa na všetky činnosti, pri ktorých zamestnanci sú alebo môžu byť pri práci exponovaní karcinogénnym alebo mutagénnym faktorom.</w:t>
            </w:r>
          </w:p>
          <w:p w:rsidR="00943760" w:rsidRDefault="00943760">
            <w:pPr>
              <w:pStyle w:val="Normlny0"/>
              <w:jc w:val="both"/>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w:t>
            </w:r>
          </w:p>
          <w:p w:rsidR="00943760" w:rsidRDefault="00943760">
            <w:pPr>
              <w:jc w:val="center"/>
              <w:rPr>
                <w:sz w:val="20"/>
                <w:szCs w:val="20"/>
              </w:rPr>
            </w:pPr>
            <w:r>
              <w:rPr>
                <w:sz w:val="20"/>
                <w:szCs w:val="20"/>
              </w:rPr>
              <w:t>O:2</w:t>
            </w:r>
          </w:p>
        </w:tc>
        <w:tc>
          <w:tcPr>
            <w:tcW w:w="3544" w:type="dxa"/>
            <w:gridSpan w:val="2"/>
          </w:tcPr>
          <w:p w:rsidR="00943760" w:rsidRDefault="00943760">
            <w:pPr>
              <w:pStyle w:val="Normlny0"/>
            </w:pPr>
            <w:r w:rsidRPr="00551749">
              <w:t>Táto smernica neplatí pre pracovníkov, ktorí sú exponovaní len ionizujúcemu žiareniu, na ktoré sa vzťahuje Zmluva o založení Európskeho spoločenstva pre atómovú energiu.</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1</w:t>
            </w:r>
          </w:p>
          <w:p w:rsidR="00943760" w:rsidRDefault="00943760">
            <w:pPr>
              <w:pStyle w:val="Normlny0"/>
              <w:jc w:val="center"/>
            </w:pPr>
            <w:r>
              <w:t>O: 2</w:t>
            </w:r>
          </w:p>
        </w:tc>
        <w:tc>
          <w:tcPr>
            <w:tcW w:w="5236" w:type="dxa"/>
          </w:tcPr>
          <w:p w:rsidR="00943760" w:rsidRDefault="00943760">
            <w:pPr>
              <w:jc w:val="both"/>
              <w:rPr>
                <w:sz w:val="20"/>
                <w:szCs w:val="20"/>
              </w:rPr>
            </w:pPr>
            <w:r>
              <w:rPr>
                <w:sz w:val="20"/>
                <w:szCs w:val="20"/>
              </w:rPr>
              <w:t>Toto nariadenie vlády sa nevzťahuje na zamestnancov, ktorí sú pri práci exponovaní len ionizujúcemu žiareniu</w:t>
            </w:r>
            <w:r>
              <w:rPr>
                <w:rStyle w:val="Odkaznapoznmkupodiarou"/>
                <w:sz w:val="20"/>
                <w:szCs w:val="20"/>
              </w:rPr>
              <w:footnoteReference w:customMarkFollows="1" w:id="1"/>
              <w:t>1</w:t>
            </w:r>
            <w:r>
              <w:rPr>
                <w:sz w:val="20"/>
                <w:szCs w:val="20"/>
                <w:vertAlign w:val="superscript"/>
              </w:rPr>
              <w:t>)</w:t>
            </w:r>
            <w:r>
              <w:rPr>
                <w:sz w:val="20"/>
                <w:szCs w:val="20"/>
              </w:rPr>
              <w:t>.</w:t>
            </w:r>
          </w:p>
          <w:p w:rsidR="00943760" w:rsidRDefault="00943760">
            <w:pPr>
              <w:pStyle w:val="Normlny0"/>
              <w:jc w:val="both"/>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w:t>
            </w:r>
          </w:p>
          <w:p w:rsidR="00943760" w:rsidRDefault="00943760">
            <w:pPr>
              <w:jc w:val="center"/>
              <w:rPr>
                <w:sz w:val="20"/>
                <w:szCs w:val="20"/>
              </w:rPr>
            </w:pPr>
            <w:r>
              <w:rPr>
                <w:sz w:val="20"/>
                <w:szCs w:val="20"/>
              </w:rPr>
              <w:t>O:3</w:t>
            </w:r>
          </w:p>
        </w:tc>
        <w:tc>
          <w:tcPr>
            <w:tcW w:w="3544" w:type="dxa"/>
            <w:gridSpan w:val="2"/>
          </w:tcPr>
          <w:p w:rsidR="00943760" w:rsidRDefault="00943760">
            <w:pPr>
              <w:rPr>
                <w:rStyle w:val="WW8Num7z0"/>
                <w:rFonts w:ascii="Times New Roman" w:hAnsi="Times New Roman"/>
                <w:sz w:val="20"/>
                <w:szCs w:val="20"/>
              </w:rPr>
            </w:pPr>
            <w:r w:rsidRPr="00551749">
              <w:rPr>
                <w:rStyle w:val="WW8Num7z0"/>
                <w:rFonts w:ascii="Times New Roman" w:hAnsi="Times New Roman"/>
                <w:sz w:val="20"/>
                <w:szCs w:val="20"/>
              </w:rPr>
              <w:t>Smernica 89/391/EHS sa úplne uplatňuje na celú oblasť uvádzanú v odseku 1 bez toho, aby boli dotknuté prísnejšie, prípadne osobitné ustanovenia obsiahnuté v tejto smernici.</w:t>
            </w:r>
          </w:p>
        </w:tc>
        <w:tc>
          <w:tcPr>
            <w:tcW w:w="850" w:type="dxa"/>
          </w:tcPr>
          <w:p w:rsidR="00943760" w:rsidRDefault="00943760">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Pr="00237AFC" w:rsidRDefault="00943760">
            <w:pPr>
              <w:jc w:val="both"/>
              <w:rPr>
                <w:sz w:val="20"/>
                <w:szCs w:val="20"/>
              </w:rPr>
            </w:pPr>
          </w:p>
        </w:tc>
        <w:tc>
          <w:tcPr>
            <w:tcW w:w="1134" w:type="dxa"/>
          </w:tcPr>
          <w:p w:rsidR="00943760" w:rsidRDefault="00943760">
            <w:pPr>
              <w:jc w:val="center"/>
              <w:rPr>
                <w:sz w:val="20"/>
                <w:szCs w:val="20"/>
              </w:rPr>
            </w:pP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w:t>
            </w:r>
          </w:p>
          <w:p w:rsidR="00943760" w:rsidRDefault="00943760">
            <w:pPr>
              <w:jc w:val="center"/>
              <w:rPr>
                <w:sz w:val="20"/>
                <w:szCs w:val="20"/>
              </w:rPr>
            </w:pPr>
            <w:r>
              <w:rPr>
                <w:sz w:val="20"/>
                <w:szCs w:val="20"/>
              </w:rPr>
              <w:t>O:4</w:t>
            </w:r>
          </w:p>
        </w:tc>
        <w:tc>
          <w:tcPr>
            <w:tcW w:w="3544" w:type="dxa"/>
            <w:gridSpan w:val="2"/>
          </w:tcPr>
          <w:p w:rsidR="00943760" w:rsidRDefault="00943760" w:rsidP="00551749">
            <w:pPr>
              <w:pStyle w:val="abc"/>
              <w:widowControl/>
              <w:tabs>
                <w:tab w:val="clear" w:pos="360"/>
                <w:tab w:val="clear" w:pos="680"/>
              </w:tabs>
              <w:rPr>
                <w:b/>
                <w:bCs/>
              </w:rPr>
            </w:pPr>
            <w:r w:rsidRPr="00551749">
              <w:t>Pokiaľ ide o azbest, ktorým sa zaoberá smernica Európskeho parlamentu a Rady 2009/148/ES (1), ustanovenia tejto smernice sa uplatnia vždy, keď sú prospešnejšie pre zdravie a bezpečnosť pri práci.</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1</w:t>
            </w:r>
          </w:p>
          <w:p w:rsidR="00943760" w:rsidRDefault="00943760">
            <w:pPr>
              <w:pStyle w:val="Normlny0"/>
              <w:jc w:val="center"/>
            </w:pPr>
            <w:r>
              <w:t>O: 3</w:t>
            </w:r>
          </w:p>
        </w:tc>
        <w:tc>
          <w:tcPr>
            <w:tcW w:w="5236" w:type="dxa"/>
          </w:tcPr>
          <w:p w:rsidR="00943760" w:rsidRDefault="00943760">
            <w:pPr>
              <w:jc w:val="both"/>
              <w:rPr>
                <w:sz w:val="20"/>
                <w:szCs w:val="20"/>
              </w:rPr>
            </w:pPr>
            <w:r w:rsidRPr="00237AFC">
              <w:rPr>
                <w:sz w:val="20"/>
                <w:szCs w:val="20"/>
                <w:shd w:val="clear" w:color="auto" w:fill="FFFFFF"/>
              </w:rPr>
              <w:t>Na expozíciu azbestu, ktorú upravuje osobitný predpis,</w:t>
            </w:r>
            <w:hyperlink r:id="rId7" w:anchor="poznamky.poznamka-2" w:tooltip="Odkaz na predpis alebo ustanovenie" w:history="1">
              <w:r w:rsidRPr="007E40A8">
                <w:rPr>
                  <w:rStyle w:val="Hypertextovprepojenie"/>
                  <w:iCs/>
                  <w:color w:val="auto"/>
                  <w:sz w:val="20"/>
                  <w:szCs w:val="20"/>
                  <w:u w:val="none"/>
                  <w:shd w:val="clear" w:color="auto" w:fill="FFFFFF"/>
                  <w:vertAlign w:val="superscript"/>
                </w:rPr>
                <w:t>2</w:t>
              </w:r>
              <w:r w:rsidRPr="007E40A8">
                <w:rPr>
                  <w:rStyle w:val="Hypertextovprepojenie"/>
                  <w:iCs/>
                  <w:color w:val="auto"/>
                  <w:sz w:val="20"/>
                  <w:szCs w:val="20"/>
                  <w:u w:val="none"/>
                  <w:shd w:val="clear" w:color="auto" w:fill="FFFFFF"/>
                </w:rPr>
                <w:t>)</w:t>
              </w:r>
            </w:hyperlink>
            <w:r w:rsidRPr="00237AFC">
              <w:rPr>
                <w:sz w:val="20"/>
                <w:szCs w:val="20"/>
                <w:shd w:val="clear" w:color="auto" w:fill="FFFFFF"/>
              </w:rPr>
              <w:t> sa ustanovenia tohto nariadenia vlády vzťahujú, ak poskytujú väčší rozsah ochrany zdravia a bezpečnosti pri práci.</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rsidP="00C419D9">
            <w:pPr>
              <w:jc w:val="center"/>
              <w:rPr>
                <w:sz w:val="20"/>
                <w:szCs w:val="20"/>
              </w:rPr>
            </w:pPr>
            <w:r>
              <w:rPr>
                <w:sz w:val="20"/>
                <w:szCs w:val="20"/>
              </w:rPr>
              <w:t>Č:2</w:t>
            </w:r>
          </w:p>
        </w:tc>
        <w:tc>
          <w:tcPr>
            <w:tcW w:w="3544" w:type="dxa"/>
            <w:gridSpan w:val="2"/>
          </w:tcPr>
          <w:p w:rsidR="00943760" w:rsidRPr="00C419D9" w:rsidRDefault="00943760" w:rsidP="00551749">
            <w:pPr>
              <w:pStyle w:val="abc"/>
              <w:widowControl/>
              <w:tabs>
                <w:tab w:val="clear" w:pos="360"/>
                <w:tab w:val="clear" w:pos="680"/>
              </w:tabs>
              <w:rPr>
                <w:b/>
              </w:rPr>
            </w:pPr>
            <w:r w:rsidRPr="00C419D9">
              <w:rPr>
                <w:b/>
              </w:rPr>
              <w:t>Definície</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r>
              <w:t>§ 2</w:t>
            </w:r>
          </w:p>
        </w:tc>
        <w:tc>
          <w:tcPr>
            <w:tcW w:w="5236" w:type="dxa"/>
          </w:tcPr>
          <w:p w:rsidR="00943760" w:rsidRPr="00C419D9" w:rsidRDefault="00943760">
            <w:pPr>
              <w:jc w:val="both"/>
              <w:rPr>
                <w:sz w:val="20"/>
                <w:szCs w:val="20"/>
                <w:shd w:val="clear" w:color="auto" w:fill="FFFFFF"/>
              </w:rPr>
            </w:pPr>
            <w:r w:rsidRPr="00C419D9">
              <w:rPr>
                <w:b/>
                <w:sz w:val="20"/>
                <w:szCs w:val="20"/>
              </w:rPr>
              <w:t>Základné pojmy</w:t>
            </w:r>
          </w:p>
        </w:tc>
        <w:tc>
          <w:tcPr>
            <w:tcW w:w="1134" w:type="dxa"/>
          </w:tcPr>
          <w:p w:rsidR="00943760" w:rsidRDefault="00943760">
            <w:pPr>
              <w:jc w:val="center"/>
              <w:rPr>
                <w:sz w:val="20"/>
                <w:szCs w:val="20"/>
              </w:rPr>
            </w:pP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sidRPr="00DC4B56">
              <w:rPr>
                <w:sz w:val="20"/>
                <w:szCs w:val="20"/>
              </w:rPr>
              <w:t>Č:2</w:t>
            </w:r>
          </w:p>
          <w:p w:rsidR="00943760" w:rsidRDefault="00943760">
            <w:pPr>
              <w:jc w:val="center"/>
              <w:rPr>
                <w:sz w:val="20"/>
                <w:szCs w:val="20"/>
              </w:rPr>
            </w:pPr>
            <w:r>
              <w:rPr>
                <w:sz w:val="20"/>
                <w:szCs w:val="20"/>
              </w:rPr>
              <w:t>P:a až b</w:t>
            </w:r>
          </w:p>
          <w:p w:rsidR="00943760" w:rsidRDefault="00943760">
            <w:pPr>
              <w:pStyle w:val="Normlny0"/>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rPr>
                <w:sz w:val="20"/>
                <w:szCs w:val="20"/>
              </w:rPr>
            </w:pPr>
          </w:p>
          <w:p w:rsidR="00943760" w:rsidRDefault="00943760">
            <w:pP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rPr>
                <w:sz w:val="20"/>
                <w:szCs w:val="20"/>
              </w:rPr>
            </w:pPr>
          </w:p>
          <w:p w:rsidR="00943760" w:rsidRDefault="00943760">
            <w:pPr>
              <w:jc w:val="center"/>
              <w:rPr>
                <w:sz w:val="20"/>
                <w:szCs w:val="20"/>
              </w:rPr>
            </w:pPr>
          </w:p>
          <w:p w:rsidR="00943760" w:rsidRDefault="00943760">
            <w:pPr>
              <w:jc w:val="center"/>
              <w:rPr>
                <w:sz w:val="20"/>
                <w:szCs w:val="20"/>
              </w:rPr>
            </w:pPr>
          </w:p>
        </w:tc>
        <w:tc>
          <w:tcPr>
            <w:tcW w:w="3544" w:type="dxa"/>
            <w:gridSpan w:val="2"/>
          </w:tcPr>
          <w:p w:rsidR="00943760" w:rsidRPr="006C479C" w:rsidRDefault="00943760">
            <w:pPr>
              <w:rPr>
                <w:sz w:val="20"/>
                <w:szCs w:val="20"/>
              </w:rPr>
            </w:pPr>
            <w:r w:rsidRPr="006C479C">
              <w:rPr>
                <w:sz w:val="20"/>
                <w:szCs w:val="20"/>
              </w:rPr>
              <w:t>Na účely tejto Smernice,</w:t>
            </w:r>
          </w:p>
          <w:p w:rsidR="00943760" w:rsidRPr="006C479C" w:rsidRDefault="00943760">
            <w:pPr>
              <w:pStyle w:val="Normlny0"/>
            </w:pPr>
          </w:p>
          <w:p w:rsidR="00943760" w:rsidRPr="006C479C" w:rsidRDefault="00943760">
            <w:pPr>
              <w:pStyle w:val="Normlny0"/>
            </w:pPr>
            <w:r w:rsidRPr="006C479C">
              <w:t>a) ”karcinogén” je:</w:t>
            </w:r>
          </w:p>
          <w:p w:rsidR="00943760" w:rsidRPr="006C479C" w:rsidRDefault="00943760">
            <w:pPr>
              <w:rPr>
                <w:sz w:val="20"/>
                <w:szCs w:val="20"/>
              </w:rPr>
            </w:pPr>
            <w:r w:rsidRPr="006C479C">
              <w:rPr>
                <w:sz w:val="20"/>
                <w:szCs w:val="20"/>
              </w:rPr>
              <w:t xml:space="preserve">   </w:t>
            </w:r>
          </w:p>
          <w:p w:rsidR="00943760" w:rsidRPr="006C479C" w:rsidRDefault="00943760" w:rsidP="00185DE6">
            <w:pPr>
              <w:pStyle w:val="CM1"/>
              <w:spacing w:before="200" w:after="200"/>
              <w:jc w:val="both"/>
              <w:rPr>
                <w:color w:val="000000"/>
                <w:sz w:val="20"/>
                <w:szCs w:val="20"/>
              </w:rPr>
            </w:pPr>
            <w:r w:rsidRPr="006C479C">
              <w:rPr>
                <w:sz w:val="20"/>
                <w:szCs w:val="20"/>
              </w:rPr>
              <w:t xml:space="preserve">(i) </w:t>
            </w:r>
            <w:r w:rsidRPr="006C479C">
              <w:rPr>
                <w:color w:val="000000"/>
                <w:sz w:val="20"/>
                <w:szCs w:val="20"/>
              </w:rPr>
              <w:t>látka alebo zmes, ktoré spĺňajú kritériá klasifikácie ako karcinogén kategórie 1A alebo 1B podľa prílohy I k nariadeniu Európskeho parlamentu a Rady (ES) č. 1272/2008 ( 2 );</w:t>
            </w:r>
          </w:p>
          <w:p w:rsidR="00943760" w:rsidRPr="006C479C" w:rsidRDefault="00943760" w:rsidP="00185DE6">
            <w:pPr>
              <w:pStyle w:val="CM1"/>
              <w:spacing w:before="200" w:after="200"/>
              <w:jc w:val="both"/>
              <w:rPr>
                <w:color w:val="000000"/>
                <w:sz w:val="20"/>
                <w:szCs w:val="20"/>
              </w:rPr>
            </w:pPr>
            <w:r w:rsidRPr="006C479C">
              <w:rPr>
                <w:sz w:val="20"/>
                <w:szCs w:val="20"/>
              </w:rPr>
              <w:t xml:space="preserve">(ii) </w:t>
            </w:r>
            <w:r w:rsidRPr="006C479C">
              <w:rPr>
                <w:color w:val="000000"/>
                <w:sz w:val="20"/>
                <w:szCs w:val="20"/>
              </w:rPr>
              <w:t xml:space="preserve">látka, zmes alebo proces uvedený v prílohe I k tejto smernici, ako aj látka alebo zmes, ktoré sa uvoľňujú pri procese uvedenom v uvedenej prílohe; </w:t>
            </w:r>
          </w:p>
          <w:p w:rsidR="00943760" w:rsidRPr="006C479C" w:rsidRDefault="00943760">
            <w:pPr>
              <w:rPr>
                <w:sz w:val="20"/>
                <w:szCs w:val="20"/>
              </w:rPr>
            </w:pPr>
          </w:p>
          <w:p w:rsidR="00943760" w:rsidRPr="006C479C" w:rsidRDefault="00943760" w:rsidP="00185DE6">
            <w:pPr>
              <w:pStyle w:val="Zkladntext2"/>
              <w:jc w:val="left"/>
            </w:pPr>
            <w:r w:rsidRPr="006C479C">
              <w:t>b) ”mutagén” je:</w:t>
            </w:r>
          </w:p>
          <w:p w:rsidR="00943760" w:rsidRPr="006C479C" w:rsidRDefault="00943760" w:rsidP="00185DE6">
            <w:pPr>
              <w:pStyle w:val="Zkladntext2"/>
              <w:jc w:val="left"/>
            </w:pPr>
          </w:p>
          <w:p w:rsidR="00943760" w:rsidRPr="006C479C" w:rsidRDefault="00943760" w:rsidP="00185DE6">
            <w:pPr>
              <w:pStyle w:val="Zkladntext2"/>
              <w:jc w:val="left"/>
            </w:pPr>
            <w:r w:rsidRPr="006C479C">
              <w:rPr>
                <w:color w:val="000000"/>
              </w:rPr>
              <w:t>látka alebo zmes, ktoré spĺňajú kritériá klasifikácie ako mutagén zárodočných buniek kategórie 1A alebo 1B podľa prílohy I k nariadeniu (ES) č. 1272/2008;</w:t>
            </w:r>
          </w:p>
          <w:p w:rsidR="00943760" w:rsidRPr="006C479C" w:rsidRDefault="00943760">
            <w:pPr>
              <w:pStyle w:val="Zkladntext2"/>
              <w:jc w:val="left"/>
            </w:pPr>
          </w:p>
          <w:p w:rsidR="00943760" w:rsidRPr="006C479C" w:rsidRDefault="00943760" w:rsidP="00185DE6">
            <w:pPr>
              <w:rPr>
                <w:sz w:val="20"/>
                <w:szCs w:val="20"/>
              </w:rPr>
            </w:pPr>
          </w:p>
          <w:p w:rsidR="00943760" w:rsidRPr="006C479C" w:rsidRDefault="00943760">
            <w:pPr>
              <w:jc w:val="both"/>
              <w:rPr>
                <w:sz w:val="20"/>
                <w:szCs w:val="20"/>
              </w:rPr>
            </w:pPr>
          </w:p>
          <w:p w:rsidR="00943760" w:rsidRPr="00185DE6" w:rsidRDefault="00943760" w:rsidP="00185DE6">
            <w:pPr>
              <w:pStyle w:val="CM1"/>
              <w:spacing w:before="200" w:after="200"/>
              <w:jc w:val="both"/>
              <w:rPr>
                <w:color w:val="000000"/>
              </w:rPr>
            </w:pPr>
            <w:r w:rsidRPr="006C479C">
              <w:rPr>
                <w:sz w:val="20"/>
                <w:szCs w:val="20"/>
              </w:rPr>
              <w:t xml:space="preserve">c) </w:t>
            </w:r>
            <w:r w:rsidRPr="006C479C">
              <w:rPr>
                <w:color w:val="000000"/>
                <w:sz w:val="20"/>
                <w:szCs w:val="20"/>
              </w:rPr>
              <w:t>„limitná hodnota“ je, ak nie je stanovené inak, limit časovo váženého priemeru koncentrácie pre „karcinogén alebo mutagén“ vo vzduchu v dýchacej zóne pracovníka vo vzťahu k definovanému referenčnému času podľa prílohy III k tejto smernici.</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jc w:val="center"/>
              <w:rPr>
                <w:sz w:val="20"/>
                <w:szCs w:val="20"/>
              </w:rPr>
            </w:pPr>
            <w:r>
              <w:rPr>
                <w:sz w:val="20"/>
                <w:szCs w:val="20"/>
              </w:rPr>
              <w:t>§ 2</w:t>
            </w:r>
          </w:p>
          <w:p w:rsidR="00943760" w:rsidRDefault="00943760">
            <w:pPr>
              <w:pStyle w:val="Normlny0"/>
              <w:jc w:val="center"/>
            </w:pPr>
          </w:p>
          <w:p w:rsidR="00943760" w:rsidRDefault="00943760">
            <w:pPr>
              <w:pStyle w:val="Normlny0"/>
              <w:jc w:val="center"/>
            </w:pPr>
            <w:r>
              <w:t>P: a</w:t>
            </w:r>
          </w:p>
          <w:p w:rsidR="00943760" w:rsidRDefault="00943760">
            <w:pPr>
              <w:pStyle w:val="Normlny0"/>
              <w:jc w:val="center"/>
            </w:pPr>
          </w:p>
          <w:p w:rsidR="00943760" w:rsidRDefault="00943760">
            <w:pPr>
              <w:pStyle w:val="Normlny0"/>
              <w:jc w:val="center"/>
            </w:pPr>
          </w:p>
          <w:p w:rsidR="00943760" w:rsidRDefault="00943760">
            <w:pPr>
              <w:pStyle w:val="Normlny0"/>
              <w:jc w:val="center"/>
            </w:pPr>
            <w:r>
              <w:t>B: 1</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B: 2</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pPr>
          </w:p>
          <w:p w:rsidR="00943760" w:rsidRDefault="00943760" w:rsidP="00E4315B">
            <w:pPr>
              <w:pStyle w:val="Normlny0"/>
            </w:pPr>
          </w:p>
          <w:p w:rsidR="00943760" w:rsidRDefault="00943760">
            <w:pPr>
              <w:pStyle w:val="Normlny0"/>
              <w:jc w:val="center"/>
            </w:pPr>
            <w:r>
              <w:t>P: b</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c</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pPr>
          </w:p>
        </w:tc>
        <w:tc>
          <w:tcPr>
            <w:tcW w:w="5236" w:type="dxa"/>
          </w:tcPr>
          <w:p w:rsidR="00943760" w:rsidRPr="009F22C2" w:rsidRDefault="00943760">
            <w:pPr>
              <w:pStyle w:val="Normlny0"/>
              <w:rPr>
                <w:b/>
              </w:rPr>
            </w:pPr>
          </w:p>
          <w:p w:rsidR="00943760" w:rsidRDefault="00943760">
            <w:pPr>
              <w:rPr>
                <w:sz w:val="20"/>
                <w:szCs w:val="20"/>
              </w:rPr>
            </w:pPr>
            <w:r>
              <w:rPr>
                <w:sz w:val="20"/>
                <w:szCs w:val="20"/>
              </w:rPr>
              <w:t>Na účely tohto nariadenia vlády</w:t>
            </w:r>
          </w:p>
          <w:p w:rsidR="00943760" w:rsidRDefault="00943760">
            <w:pPr>
              <w:numPr>
                <w:ilvl w:val="0"/>
                <w:numId w:val="14"/>
              </w:numPr>
              <w:jc w:val="both"/>
              <w:rPr>
                <w:sz w:val="20"/>
                <w:szCs w:val="20"/>
              </w:rPr>
            </w:pPr>
            <w:r>
              <w:rPr>
                <w:sz w:val="20"/>
                <w:szCs w:val="20"/>
              </w:rPr>
              <w:t>karcinogénny faktor je</w:t>
            </w:r>
          </w:p>
          <w:p w:rsidR="00943760" w:rsidRDefault="00943760" w:rsidP="00190950">
            <w:pPr>
              <w:ind w:left="360"/>
              <w:jc w:val="both"/>
              <w:rPr>
                <w:sz w:val="20"/>
                <w:szCs w:val="20"/>
              </w:rPr>
            </w:pPr>
          </w:p>
          <w:p w:rsidR="00943760" w:rsidRDefault="00943760" w:rsidP="00190950">
            <w:pPr>
              <w:ind w:left="360"/>
              <w:jc w:val="both"/>
              <w:rPr>
                <w:sz w:val="20"/>
                <w:szCs w:val="20"/>
              </w:rPr>
            </w:pPr>
          </w:p>
          <w:p w:rsidR="00943760" w:rsidRPr="00190950" w:rsidRDefault="00943760" w:rsidP="00190950">
            <w:pPr>
              <w:numPr>
                <w:ilvl w:val="0"/>
                <w:numId w:val="15"/>
              </w:numPr>
              <w:tabs>
                <w:tab w:val="clear" w:pos="720"/>
                <w:tab w:val="num" w:pos="374"/>
              </w:tabs>
              <w:ind w:left="374" w:hanging="284"/>
              <w:jc w:val="both"/>
              <w:rPr>
                <w:sz w:val="20"/>
                <w:szCs w:val="20"/>
              </w:rPr>
            </w:pPr>
            <w:r w:rsidRPr="00190950">
              <w:rPr>
                <w:sz w:val="20"/>
                <w:szCs w:val="20"/>
              </w:rPr>
              <w:t xml:space="preserve">látka alebo zmes, ktorá spĺňa kritériá klasifikácie ako karcinogén kategórie 1A alebo kategórie 1B podľa osobitného predpisu, </w:t>
            </w:r>
            <w:r w:rsidRPr="00190950">
              <w:rPr>
                <w:sz w:val="20"/>
                <w:szCs w:val="20"/>
                <w:vertAlign w:val="superscript"/>
              </w:rPr>
              <w:t>3)</w:t>
            </w:r>
          </w:p>
          <w:p w:rsidR="00943760" w:rsidRDefault="00943760">
            <w:pPr>
              <w:ind w:left="90"/>
              <w:jc w:val="both"/>
              <w:rPr>
                <w:sz w:val="20"/>
                <w:szCs w:val="20"/>
              </w:rPr>
            </w:pPr>
          </w:p>
          <w:p w:rsidR="00943760" w:rsidRPr="00190950" w:rsidRDefault="00943760" w:rsidP="00190950">
            <w:pPr>
              <w:numPr>
                <w:ilvl w:val="0"/>
                <w:numId w:val="15"/>
              </w:numPr>
              <w:tabs>
                <w:tab w:val="clear" w:pos="720"/>
                <w:tab w:val="num" w:pos="374"/>
              </w:tabs>
              <w:suppressAutoHyphens/>
              <w:ind w:left="374" w:hanging="284"/>
              <w:jc w:val="both"/>
              <w:rPr>
                <w:sz w:val="20"/>
                <w:szCs w:val="20"/>
              </w:rPr>
            </w:pPr>
            <w:r>
              <w:rPr>
                <w:sz w:val="20"/>
                <w:szCs w:val="20"/>
              </w:rPr>
              <w:t>látka, zmes alebo pracovný proces s rizikom chemickej karcinogenity uvedené v prílohe č.1 alebo látka alebo zmes uvoľňovaná v pracovných procesoch uvedených v prílohe č. 1</w:t>
            </w:r>
          </w:p>
          <w:p w:rsidR="00943760" w:rsidRDefault="00943760">
            <w:pPr>
              <w:jc w:val="both"/>
              <w:rPr>
                <w:sz w:val="20"/>
                <w:szCs w:val="20"/>
              </w:rPr>
            </w:pPr>
          </w:p>
          <w:p w:rsidR="00943760" w:rsidRDefault="00943760">
            <w:pPr>
              <w:jc w:val="both"/>
              <w:rPr>
                <w:sz w:val="20"/>
                <w:szCs w:val="20"/>
              </w:rPr>
            </w:pPr>
          </w:p>
          <w:p w:rsidR="00943760" w:rsidRDefault="00943760">
            <w:pPr>
              <w:jc w:val="both"/>
              <w:rPr>
                <w:sz w:val="20"/>
                <w:szCs w:val="20"/>
              </w:rPr>
            </w:pPr>
          </w:p>
          <w:p w:rsidR="00943760" w:rsidRDefault="00943760">
            <w:pPr>
              <w:ind w:left="90"/>
              <w:jc w:val="both"/>
              <w:rPr>
                <w:sz w:val="20"/>
                <w:szCs w:val="20"/>
              </w:rPr>
            </w:pPr>
          </w:p>
          <w:p w:rsidR="00943760" w:rsidRDefault="00943760">
            <w:pPr>
              <w:numPr>
                <w:ilvl w:val="0"/>
                <w:numId w:val="14"/>
              </w:numPr>
              <w:jc w:val="both"/>
              <w:rPr>
                <w:sz w:val="20"/>
                <w:szCs w:val="20"/>
              </w:rPr>
            </w:pPr>
            <w:r>
              <w:rPr>
                <w:sz w:val="20"/>
                <w:szCs w:val="20"/>
              </w:rPr>
              <w:t>mutagénny faktor je látka alebo zmes, ktoré spĺňajú kritériá klasifikácie ako mutagén zárodočných buniek kategórie 1A alebo kategórie 1B podľa osobitného predpisu,</w:t>
            </w:r>
            <w:r w:rsidRPr="00190950">
              <w:rPr>
                <w:sz w:val="20"/>
                <w:szCs w:val="20"/>
                <w:vertAlign w:val="superscript"/>
              </w:rPr>
              <w:t>3)</w:t>
            </w:r>
            <w:r w:rsidRPr="005F5A92">
              <w:rPr>
                <w:sz w:val="20"/>
                <w:szCs w:val="20"/>
              </w:rPr>
              <w:t>.</w:t>
            </w:r>
          </w:p>
          <w:p w:rsidR="00943760" w:rsidRDefault="00943760">
            <w:pPr>
              <w:ind w:left="90"/>
              <w:jc w:val="both"/>
              <w:rPr>
                <w:sz w:val="20"/>
                <w:szCs w:val="20"/>
              </w:rPr>
            </w:pPr>
          </w:p>
          <w:p w:rsidR="00943760" w:rsidRDefault="00943760">
            <w:pPr>
              <w:ind w:left="90"/>
              <w:jc w:val="both"/>
              <w:rPr>
                <w:sz w:val="20"/>
                <w:szCs w:val="20"/>
              </w:rPr>
            </w:pPr>
          </w:p>
          <w:p w:rsidR="00943760" w:rsidRDefault="00943760">
            <w:pPr>
              <w:ind w:left="90"/>
              <w:jc w:val="both"/>
              <w:rPr>
                <w:sz w:val="20"/>
                <w:szCs w:val="20"/>
              </w:rPr>
            </w:pPr>
          </w:p>
          <w:p w:rsidR="00943760" w:rsidRDefault="00943760">
            <w:pPr>
              <w:ind w:left="90"/>
              <w:jc w:val="both"/>
              <w:rPr>
                <w:sz w:val="20"/>
                <w:szCs w:val="20"/>
              </w:rPr>
            </w:pPr>
          </w:p>
          <w:p w:rsidR="00943760" w:rsidRDefault="00943760">
            <w:pPr>
              <w:ind w:left="90"/>
              <w:jc w:val="both"/>
              <w:rPr>
                <w:sz w:val="20"/>
                <w:szCs w:val="20"/>
              </w:rPr>
            </w:pPr>
          </w:p>
          <w:p w:rsidR="00943760" w:rsidRDefault="00943760" w:rsidP="00E4315B">
            <w:pPr>
              <w:pStyle w:val="Normlny0"/>
              <w:numPr>
                <w:ilvl w:val="0"/>
                <w:numId w:val="14"/>
              </w:numPr>
              <w:jc w:val="both"/>
            </w:pPr>
            <w:r>
              <w:t>technická smerná hodnota TSH znamená hodnotu časovo váženého priemeru koncentrácie karcinogénu alebo mutagénu v ovzduší dýchacej zóny zamestnanca vo vzťahu k definovanému referenčnému času  a je stanovená pre karcinogénne a mutagénne faktory kategórie 1A a kategórie 1B, pre ktoré nemôže byť stanovený najvyššie prípustný expozičný limit</w:t>
            </w:r>
            <w:r>
              <w:rPr>
                <w:rStyle w:val="Odkaznapoznmkupodiarou"/>
              </w:rPr>
              <w:t>5)</w:t>
            </w:r>
            <w:r>
              <w:t>. Technické smerné hodnoty plynov, pár a aerosólov s karcinogénnymi alebo mutagénnymi účinkami v pracovnom ovzduší sú uvedené v prílohe č.2,</w:t>
            </w:r>
          </w:p>
          <w:p w:rsidR="00943760" w:rsidRDefault="00943760" w:rsidP="005F5A92">
            <w:pPr>
              <w:pStyle w:val="Normlny0"/>
              <w:jc w:val="both"/>
            </w:pPr>
          </w:p>
          <w:p w:rsidR="00943760" w:rsidRDefault="00943760" w:rsidP="00C419D9">
            <w:pPr>
              <w:pStyle w:val="Normlny0"/>
              <w:jc w:val="both"/>
              <w:rPr>
                <w:color w:val="FF000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Č:3</w:t>
            </w:r>
          </w:p>
        </w:tc>
        <w:tc>
          <w:tcPr>
            <w:tcW w:w="3544" w:type="dxa"/>
            <w:gridSpan w:val="2"/>
          </w:tcPr>
          <w:p w:rsidR="00943760" w:rsidRDefault="00943760" w:rsidP="00185DE6">
            <w:pPr>
              <w:pStyle w:val="Normlny0"/>
            </w:pPr>
            <w:r>
              <w:rPr>
                <w:b/>
                <w:bCs/>
              </w:rPr>
              <w:t>Predmet – určenie a posudzovanie rizík</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r>
              <w:t>§ 3</w:t>
            </w:r>
          </w:p>
        </w:tc>
        <w:tc>
          <w:tcPr>
            <w:tcW w:w="5236" w:type="dxa"/>
          </w:tcPr>
          <w:p w:rsidR="00943760" w:rsidRPr="009F22C2" w:rsidRDefault="00943760">
            <w:pPr>
              <w:pStyle w:val="Normlny0"/>
              <w:jc w:val="both"/>
              <w:rPr>
                <w:b/>
              </w:rPr>
            </w:pPr>
            <w:r w:rsidRPr="009F22C2">
              <w:rPr>
                <w:b/>
              </w:rPr>
              <w:t>Posudzovanie rizika z expozície karcinogénnym faktorom alebo mutagénnym faktorom</w:t>
            </w:r>
          </w:p>
        </w:tc>
        <w:tc>
          <w:tcPr>
            <w:tcW w:w="1134" w:type="dxa"/>
          </w:tcPr>
          <w:p w:rsidR="00943760" w:rsidRDefault="00943760">
            <w:pPr>
              <w:jc w:val="center"/>
              <w:rPr>
                <w:sz w:val="20"/>
                <w:szCs w:val="20"/>
              </w:rPr>
            </w:pP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Č:3</w:t>
            </w:r>
          </w:p>
          <w:p w:rsidR="00943760" w:rsidRDefault="00943760">
            <w:pPr>
              <w:jc w:val="center"/>
              <w:rPr>
                <w:sz w:val="20"/>
                <w:szCs w:val="20"/>
              </w:rPr>
            </w:pPr>
            <w:r>
              <w:rPr>
                <w:sz w:val="20"/>
                <w:szCs w:val="20"/>
              </w:rPr>
              <w:t>O:1</w:t>
            </w:r>
          </w:p>
        </w:tc>
        <w:tc>
          <w:tcPr>
            <w:tcW w:w="3544" w:type="dxa"/>
            <w:gridSpan w:val="2"/>
          </w:tcPr>
          <w:p w:rsidR="00943760" w:rsidRDefault="00943760" w:rsidP="006C479C">
            <w:pPr>
              <w:pStyle w:val="abc"/>
              <w:widowControl/>
              <w:tabs>
                <w:tab w:val="clear" w:pos="360"/>
                <w:tab w:val="clear" w:pos="680"/>
              </w:tabs>
            </w:pPr>
            <w:r w:rsidRPr="006C479C">
              <w:rPr>
                <w:color w:val="000000"/>
              </w:rPr>
              <w:t>Táto smernica platí pre činnosti, následkom vykonávania ktorých pracovníci sú alebo môžu byť</w:t>
            </w:r>
            <w:r w:rsidRPr="006C479C">
              <w:rPr>
                <w:b/>
                <w:bCs/>
                <w:color w:val="000000"/>
              </w:rPr>
              <w:t xml:space="preserve"> </w:t>
            </w:r>
            <w:r w:rsidRPr="006C479C">
              <w:rPr>
                <w:color w:val="000000"/>
              </w:rPr>
              <w:t>exponovaní karcinogénom alebo mutagénom</w:t>
            </w:r>
            <w:r>
              <w:rPr>
                <w:color w:val="000000"/>
                <w:sz w:val="19"/>
                <w:szCs w:val="19"/>
              </w:rPr>
              <w:t>.</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i/>
                <w:color w:val="FF0000"/>
                <w:sz w:val="20"/>
                <w:szCs w:val="20"/>
              </w:rPr>
            </w:pPr>
            <w:r>
              <w:rPr>
                <w:i/>
                <w:color w:val="FF0000"/>
                <w:sz w:val="20"/>
                <w:szCs w:val="20"/>
              </w:rPr>
              <w:t xml:space="preserve">NV SR č. </w:t>
            </w:r>
          </w:p>
          <w:p w:rsidR="00943760" w:rsidRPr="009208B4" w:rsidRDefault="00943760">
            <w:pPr>
              <w:jc w:val="center"/>
              <w:rPr>
                <w:i/>
                <w:color w:val="FF0000"/>
                <w:sz w:val="20"/>
                <w:szCs w:val="20"/>
              </w:rPr>
            </w:pPr>
            <w:r>
              <w:rPr>
                <w:i/>
                <w:color w:val="FF0000"/>
                <w:sz w:val="20"/>
                <w:szCs w:val="20"/>
              </w:rPr>
              <w:t>110/2019 Z. z.</w:t>
            </w:r>
          </w:p>
        </w:tc>
        <w:tc>
          <w:tcPr>
            <w:tcW w:w="1080" w:type="dxa"/>
          </w:tcPr>
          <w:p w:rsidR="00943760" w:rsidRDefault="00943760">
            <w:pPr>
              <w:pStyle w:val="Normlny0"/>
              <w:jc w:val="center"/>
            </w:pPr>
            <w:r>
              <w:t>§ 3</w:t>
            </w:r>
          </w:p>
          <w:p w:rsidR="00943760" w:rsidRDefault="00943760">
            <w:pPr>
              <w:pStyle w:val="Normlny0"/>
              <w:jc w:val="center"/>
            </w:pPr>
            <w:r>
              <w:t>O: 1</w:t>
            </w:r>
          </w:p>
        </w:tc>
        <w:tc>
          <w:tcPr>
            <w:tcW w:w="5236" w:type="dxa"/>
          </w:tcPr>
          <w:p w:rsidR="00943760" w:rsidRDefault="00943760">
            <w:pPr>
              <w:pStyle w:val="abc"/>
              <w:widowControl/>
              <w:tabs>
                <w:tab w:val="clear" w:pos="360"/>
                <w:tab w:val="clear" w:pos="680"/>
              </w:tabs>
            </w:pPr>
            <w:r>
              <w:t xml:space="preserve">Zamestnávateľ je povinný posúdiť riziko pre zdravie a bezpečnosť zamestnancov pri každej činnosti, pri ktorej môže vzniknúť riziko expozície karcinogénnym faktorom (ďalej len „karcinogény“) alebo mutagénnym faktorom (ďalej len „mutagény“), vypracovať posudok o riziku a určiť preventívne a ochranné opatrenia </w:t>
            </w:r>
            <w:r w:rsidRPr="009208B4">
              <w:rPr>
                <w:i/>
                <w:color w:val="FF0000"/>
              </w:rPr>
              <w:t>podľa osobitného predpisu</w:t>
            </w:r>
            <w:r w:rsidRPr="009208B4">
              <w:rPr>
                <w:i/>
                <w:color w:val="FF0000"/>
                <w:vertAlign w:val="superscript"/>
              </w:rPr>
              <w:t>5a</w:t>
            </w:r>
            <w:r w:rsidRPr="009208B4">
              <w:rPr>
                <w:i/>
                <w:color w:val="FF0000"/>
              </w:rPr>
              <w:t>)</w:t>
            </w:r>
            <w:r>
              <w:t>.</w:t>
            </w:r>
          </w:p>
          <w:p w:rsidR="00943760" w:rsidRPr="009208B4" w:rsidRDefault="00943760">
            <w:pPr>
              <w:pStyle w:val="abc"/>
              <w:widowControl/>
              <w:tabs>
                <w:tab w:val="clear" w:pos="360"/>
                <w:tab w:val="clear" w:pos="680"/>
              </w:tabs>
              <w:rPr>
                <w:i/>
              </w:rPr>
            </w:pPr>
            <w:r w:rsidRPr="009208B4">
              <w:rPr>
                <w:i/>
                <w:color w:val="FF0000"/>
                <w:vertAlign w:val="superscript"/>
              </w:rPr>
              <w:t>5a</w:t>
            </w:r>
            <w:r w:rsidRPr="009208B4">
              <w:rPr>
                <w:i/>
                <w:color w:val="FF0000"/>
              </w:rPr>
              <w:t>) § 4 nariadenia vlády SR č. 355/2006 Z. z. o ochrane zamestnancov pred rizikami súvisiacimi s expozíciou chemickým faktorom pri práci v znení neskorších predpisov</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Č:3</w:t>
            </w:r>
          </w:p>
          <w:p w:rsidR="00943760" w:rsidRDefault="00943760">
            <w:pPr>
              <w:jc w:val="center"/>
              <w:rPr>
                <w:sz w:val="20"/>
                <w:szCs w:val="20"/>
              </w:rPr>
            </w:pPr>
            <w:r>
              <w:rPr>
                <w:sz w:val="20"/>
                <w:szCs w:val="20"/>
              </w:rPr>
              <w:t>O:2</w:t>
            </w:r>
          </w:p>
        </w:tc>
        <w:tc>
          <w:tcPr>
            <w:tcW w:w="3544" w:type="dxa"/>
            <w:gridSpan w:val="2"/>
          </w:tcPr>
          <w:p w:rsidR="00943760" w:rsidRPr="006C479C" w:rsidRDefault="00943760" w:rsidP="006C479C">
            <w:pPr>
              <w:pStyle w:val="CM4"/>
              <w:spacing w:before="60" w:after="60"/>
              <w:jc w:val="both"/>
              <w:rPr>
                <w:color w:val="000000"/>
                <w:sz w:val="20"/>
                <w:szCs w:val="20"/>
              </w:rPr>
            </w:pPr>
            <w:r w:rsidRPr="006C479C">
              <w:rPr>
                <w:color w:val="000000"/>
                <w:sz w:val="20"/>
                <w:szCs w:val="20"/>
              </w:rPr>
              <w:t>V prípade akejkoľvek činnosti, pri ktorej môže vzniknúť riziko</w:t>
            </w:r>
            <w:r w:rsidRPr="006C479C">
              <w:rPr>
                <w:b/>
                <w:bCs/>
                <w:color w:val="000000"/>
                <w:sz w:val="20"/>
                <w:szCs w:val="20"/>
              </w:rPr>
              <w:t xml:space="preserve"> </w:t>
            </w:r>
            <w:r w:rsidRPr="006C479C">
              <w:rPr>
                <w:color w:val="000000"/>
                <w:sz w:val="20"/>
                <w:szCs w:val="20"/>
              </w:rPr>
              <w:t xml:space="preserve">expozície karcinogénom alebo mutagénom sa musí zistiť charakter, miera a trvanie expozície pracovníkov, aby bolo možné posúdiť akékoľvek ohrozenie bezpečnosti alebo zdravia týchto pracovníkov a stanoviť opatrenia, ktoré sa majú vykonať. </w:t>
            </w:r>
          </w:p>
          <w:p w:rsidR="00943760" w:rsidRPr="006C479C" w:rsidRDefault="00943760" w:rsidP="006C479C">
            <w:pPr>
              <w:pStyle w:val="CM4"/>
              <w:spacing w:before="60" w:after="60"/>
              <w:jc w:val="both"/>
              <w:rPr>
                <w:color w:val="000000"/>
                <w:sz w:val="20"/>
                <w:szCs w:val="20"/>
              </w:rPr>
            </w:pPr>
            <w:r w:rsidRPr="006C479C">
              <w:rPr>
                <w:color w:val="000000"/>
                <w:sz w:val="20"/>
                <w:szCs w:val="20"/>
              </w:rPr>
              <w:t>Toto posudzovanie sa musí pravidelne opakovať a vždy, keď nastane zmena podmienok, ktorá môže ovplyvniť</w:t>
            </w:r>
            <w:r w:rsidRPr="006C479C">
              <w:rPr>
                <w:b/>
                <w:bCs/>
                <w:color w:val="000000"/>
                <w:sz w:val="20"/>
                <w:szCs w:val="20"/>
              </w:rPr>
              <w:t xml:space="preserve"> </w:t>
            </w:r>
            <w:r w:rsidRPr="006C479C">
              <w:rPr>
                <w:color w:val="000000"/>
                <w:sz w:val="20"/>
                <w:szCs w:val="20"/>
              </w:rPr>
              <w:t xml:space="preserve">expozíciu pracovníkov karcinogénom alebo mutagénom. </w:t>
            </w:r>
          </w:p>
          <w:p w:rsidR="00943760" w:rsidRPr="006C479C" w:rsidRDefault="00943760" w:rsidP="006C479C">
            <w:pPr>
              <w:pStyle w:val="CM1"/>
              <w:spacing w:before="200" w:after="200"/>
              <w:jc w:val="both"/>
              <w:rPr>
                <w:color w:val="000000"/>
              </w:rPr>
            </w:pPr>
            <w:r w:rsidRPr="006C479C">
              <w:rPr>
                <w:color w:val="000000"/>
                <w:sz w:val="20"/>
                <w:szCs w:val="20"/>
              </w:rPr>
              <w:t>Zamestnávateľ musí na požiadanie predložiť príslušným úradom informácie, ktoré sú základom tohto posudzovania.</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5F5A92">
            <w:pPr>
              <w:jc w:val="center"/>
              <w:rPr>
                <w:sz w:val="20"/>
                <w:szCs w:val="20"/>
              </w:rPr>
            </w:pPr>
            <w:r>
              <w:rPr>
                <w:sz w:val="20"/>
                <w:szCs w:val="20"/>
              </w:rPr>
              <w:t>NV SR č. 356/2006 Z. z.</w:t>
            </w:r>
          </w:p>
          <w:p w:rsidR="00943760" w:rsidRDefault="00943760" w:rsidP="005F5A92">
            <w:pPr>
              <w:jc w:val="center"/>
              <w:rPr>
                <w:sz w:val="20"/>
                <w:szCs w:val="20"/>
              </w:rPr>
            </w:pPr>
          </w:p>
          <w:p w:rsidR="00943760" w:rsidRDefault="00943760" w:rsidP="005F5A92">
            <w:pPr>
              <w:jc w:val="center"/>
              <w:rPr>
                <w:sz w:val="20"/>
                <w:szCs w:val="20"/>
              </w:rPr>
            </w:pPr>
          </w:p>
          <w:p w:rsidR="00943760" w:rsidRDefault="00943760" w:rsidP="005F5A92">
            <w:pPr>
              <w:jc w:val="center"/>
              <w:rPr>
                <w:sz w:val="20"/>
                <w:szCs w:val="20"/>
              </w:rPr>
            </w:pPr>
          </w:p>
          <w:p w:rsidR="00943760" w:rsidRDefault="00943760" w:rsidP="005F5A92">
            <w:pPr>
              <w:jc w:val="center"/>
              <w:rPr>
                <w:sz w:val="20"/>
                <w:szCs w:val="20"/>
              </w:rPr>
            </w:pPr>
          </w:p>
          <w:p w:rsidR="00943760" w:rsidRDefault="00943760" w:rsidP="005F5A92">
            <w:pPr>
              <w:jc w:val="center"/>
              <w:rPr>
                <w:sz w:val="20"/>
                <w:szCs w:val="20"/>
              </w:rPr>
            </w:pPr>
          </w:p>
          <w:p w:rsidR="00943760" w:rsidRDefault="00943760" w:rsidP="005F5A92">
            <w:pPr>
              <w:jc w:val="center"/>
              <w:rPr>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Pr="009208B4" w:rsidRDefault="00943760" w:rsidP="00B6238D">
            <w:pPr>
              <w:jc w:val="center"/>
              <w:rPr>
                <w:i/>
                <w:sz w:val="20"/>
                <w:szCs w:val="20"/>
              </w:rPr>
            </w:pPr>
            <w:r>
              <w:rPr>
                <w:i/>
                <w:color w:val="FF0000"/>
                <w:sz w:val="20"/>
                <w:szCs w:val="20"/>
              </w:rPr>
              <w:t>110/2019 Z. z.</w:t>
            </w:r>
          </w:p>
        </w:tc>
        <w:tc>
          <w:tcPr>
            <w:tcW w:w="1080" w:type="dxa"/>
          </w:tcPr>
          <w:p w:rsidR="00943760" w:rsidRDefault="00943760">
            <w:pPr>
              <w:pStyle w:val="Normlny0"/>
              <w:jc w:val="center"/>
            </w:pPr>
            <w:r>
              <w:t>§ 3</w:t>
            </w:r>
          </w:p>
          <w:p w:rsidR="00943760" w:rsidRDefault="00943760">
            <w:pPr>
              <w:pStyle w:val="Normlny0"/>
              <w:jc w:val="center"/>
            </w:pPr>
            <w:r>
              <w:t>O: 2</w:t>
            </w:r>
          </w:p>
        </w:tc>
        <w:tc>
          <w:tcPr>
            <w:tcW w:w="5236" w:type="dxa"/>
          </w:tcPr>
          <w:p w:rsidR="00943760" w:rsidRPr="004D7BCD" w:rsidRDefault="00943760">
            <w:pPr>
              <w:jc w:val="both"/>
              <w:rPr>
                <w:sz w:val="20"/>
                <w:szCs w:val="20"/>
              </w:rPr>
            </w:pPr>
            <w:r w:rsidRPr="004D7BCD">
              <w:rPr>
                <w:sz w:val="20"/>
                <w:szCs w:val="20"/>
              </w:rPr>
              <w:t>Zamestnávateľ zohľadní charakter, mieru a trvanie expozície zamestnancov karcinogénom alebo mutagénom, aby bolo možné posúdiť všetky riziká pre ich bezpečnosť a zdravie. Posúdenie rizika sa musí vykonávať pravidelne</w:t>
            </w:r>
            <w:r w:rsidRPr="009208B4">
              <w:rPr>
                <w:i/>
                <w:color w:val="FF0000"/>
                <w:sz w:val="20"/>
                <w:szCs w:val="20"/>
                <w:vertAlign w:val="superscript"/>
              </w:rPr>
              <w:t>5b</w:t>
            </w:r>
            <w:r w:rsidRPr="009208B4">
              <w:rPr>
                <w:i/>
                <w:color w:val="FF0000"/>
                <w:sz w:val="20"/>
                <w:szCs w:val="20"/>
              </w:rPr>
              <w:t>)</w:t>
            </w:r>
            <w:r w:rsidRPr="004D7BCD">
              <w:rPr>
                <w:sz w:val="20"/>
                <w:szCs w:val="20"/>
              </w:rPr>
              <w:t xml:space="preserve"> a pri každej zmene podmienok, ktoré môžu ovplyvniť expozíciu zamestnancov karcinogénom alebo mutagénom. Zamestnávateľ musí predložiť na požiadanie príslušnému orgánu verejného zdravotníctva alebo orgánu inšpekcie </w:t>
            </w:r>
            <w:r w:rsidRPr="007C745F">
              <w:rPr>
                <w:sz w:val="20"/>
                <w:szCs w:val="20"/>
              </w:rPr>
              <w:t>práce</w:t>
            </w:r>
            <w:hyperlink r:id="rId8" w:anchor="poznamky.poznamka-6" w:tooltip="Odkaz na predpis alebo ustanovenie" w:history="1">
              <w:r w:rsidRPr="007C745F">
                <w:rPr>
                  <w:rStyle w:val="Hypertextovprepojenie"/>
                  <w:color w:val="auto"/>
                  <w:sz w:val="20"/>
                  <w:szCs w:val="20"/>
                  <w:vertAlign w:val="superscript"/>
                </w:rPr>
                <w:t>6</w:t>
              </w:r>
              <w:r w:rsidRPr="007C745F">
                <w:rPr>
                  <w:rStyle w:val="Hypertextovprepojenie"/>
                  <w:color w:val="auto"/>
                  <w:sz w:val="20"/>
                  <w:szCs w:val="20"/>
                </w:rPr>
                <w:t>)</w:t>
              </w:r>
            </w:hyperlink>
            <w:r w:rsidRPr="007C745F">
              <w:rPr>
                <w:sz w:val="20"/>
                <w:szCs w:val="20"/>
              </w:rPr>
              <w:t xml:space="preserve"> informácie</w:t>
            </w:r>
            <w:r w:rsidRPr="004D7BCD">
              <w:rPr>
                <w:sz w:val="20"/>
                <w:szCs w:val="20"/>
              </w:rPr>
              <w:t xml:space="preserve">, ktoré sú podkladom tohto posúdenia.  </w:t>
            </w:r>
          </w:p>
          <w:p w:rsidR="00943760" w:rsidRPr="009208B4" w:rsidRDefault="00943760" w:rsidP="004D7BCD">
            <w:pPr>
              <w:ind w:right="-2"/>
              <w:jc w:val="both"/>
              <w:rPr>
                <w:i/>
                <w:sz w:val="20"/>
                <w:szCs w:val="20"/>
              </w:rPr>
            </w:pPr>
            <w:r w:rsidRPr="009208B4">
              <w:rPr>
                <w:i/>
                <w:color w:val="FF0000"/>
                <w:sz w:val="20"/>
                <w:szCs w:val="20"/>
                <w:vertAlign w:val="superscript"/>
              </w:rPr>
              <w:t>5b</w:t>
            </w:r>
            <w:r w:rsidRPr="009208B4">
              <w:rPr>
                <w:i/>
                <w:color w:val="FF0000"/>
                <w:sz w:val="20"/>
                <w:szCs w:val="20"/>
              </w:rPr>
              <w:t>) § 30 ods. 1 písm. c)  zákona č. 355/2007 Z. z. o ochrane, podpore a rozvoji verejného zdravia a o zmene a doplnení niektorých zákonov v znení neskorších predpisov</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Č:3</w:t>
            </w:r>
          </w:p>
          <w:p w:rsidR="00943760" w:rsidRDefault="00943760">
            <w:pPr>
              <w:jc w:val="center"/>
              <w:rPr>
                <w:sz w:val="20"/>
                <w:szCs w:val="20"/>
              </w:rPr>
            </w:pPr>
            <w:r>
              <w:rPr>
                <w:sz w:val="20"/>
                <w:szCs w:val="20"/>
              </w:rPr>
              <w:t>O:3</w:t>
            </w:r>
          </w:p>
        </w:tc>
        <w:tc>
          <w:tcPr>
            <w:tcW w:w="3544" w:type="dxa"/>
            <w:gridSpan w:val="2"/>
          </w:tcPr>
          <w:p w:rsidR="00943760" w:rsidRPr="006C479C" w:rsidRDefault="00943760" w:rsidP="006C479C">
            <w:pPr>
              <w:ind w:right="-2"/>
              <w:jc w:val="both"/>
              <w:rPr>
                <w:sz w:val="20"/>
                <w:szCs w:val="20"/>
              </w:rPr>
            </w:pPr>
            <w:r w:rsidRPr="006C479C">
              <w:rPr>
                <w:color w:val="000000"/>
                <w:sz w:val="20"/>
                <w:szCs w:val="20"/>
              </w:rPr>
              <w:t>Pri posudzovaní rizika sa berú do úvahy všetky ostatné cesty</w:t>
            </w:r>
            <w:r w:rsidRPr="006C479C">
              <w:rPr>
                <w:b/>
                <w:bCs/>
                <w:color w:val="000000"/>
                <w:sz w:val="20"/>
                <w:szCs w:val="20"/>
              </w:rPr>
              <w:t xml:space="preserve"> </w:t>
            </w:r>
            <w:r>
              <w:rPr>
                <w:color w:val="000000"/>
                <w:sz w:val="20"/>
                <w:szCs w:val="20"/>
              </w:rPr>
              <w:t>expozície</w:t>
            </w:r>
            <w:r w:rsidRPr="006C479C">
              <w:rPr>
                <w:color w:val="000000"/>
                <w:sz w:val="20"/>
                <w:szCs w:val="20"/>
              </w:rPr>
              <w:t>, ako napríklad absorpcia d</w:t>
            </w:r>
            <w:r>
              <w:rPr>
                <w:color w:val="000000"/>
                <w:sz w:val="20"/>
                <w:szCs w:val="20"/>
              </w:rPr>
              <w:t>o</w:t>
            </w:r>
            <w:r w:rsidRPr="006C479C">
              <w:rPr>
                <w:b/>
                <w:bCs/>
                <w:color w:val="000000"/>
                <w:sz w:val="20"/>
                <w:szCs w:val="20"/>
              </w:rPr>
              <w:t xml:space="preserve"> </w:t>
            </w:r>
            <w:r w:rsidRPr="006C479C">
              <w:rPr>
                <w:color w:val="000000"/>
                <w:sz w:val="20"/>
                <w:szCs w:val="20"/>
              </w:rPr>
              <w:t>kože  a/alebo cez ňu.</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3</w:t>
            </w:r>
          </w:p>
          <w:p w:rsidR="00943760" w:rsidRDefault="00943760">
            <w:pPr>
              <w:pStyle w:val="Normlny0"/>
              <w:jc w:val="center"/>
            </w:pPr>
            <w:r>
              <w:t>O: 3</w:t>
            </w:r>
          </w:p>
        </w:tc>
        <w:tc>
          <w:tcPr>
            <w:tcW w:w="5236" w:type="dxa"/>
          </w:tcPr>
          <w:p w:rsidR="00943760" w:rsidRDefault="00943760">
            <w:pPr>
              <w:ind w:right="-2"/>
              <w:jc w:val="both"/>
              <w:rPr>
                <w:sz w:val="20"/>
                <w:szCs w:val="20"/>
                <w:shd w:val="clear" w:color="auto" w:fill="FFFFFF"/>
              </w:rPr>
            </w:pPr>
            <w:r w:rsidRPr="00E4315B">
              <w:rPr>
                <w:sz w:val="20"/>
                <w:szCs w:val="20"/>
                <w:shd w:val="clear" w:color="auto" w:fill="FFFFFF"/>
              </w:rPr>
              <w:t>Pri posudzovaní rizika sa prihliada na možné cesty vstupu karcinogénov alebo mutagénov do organizmu, najmä vstrebávaním cez kožu, a ďalšie okolnosti, ktoré môžu mať vplyv na zdravie a bezpečnosť zamestnancov.</w:t>
            </w:r>
          </w:p>
          <w:p w:rsidR="00943760" w:rsidRPr="00E4315B" w:rsidRDefault="00943760">
            <w:pPr>
              <w:ind w:right="-2"/>
              <w:jc w:val="both"/>
              <w:rPr>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sidRPr="00DC4B56">
              <w:rPr>
                <w:sz w:val="20"/>
                <w:szCs w:val="20"/>
              </w:rPr>
              <w:t>Č:3</w:t>
            </w:r>
          </w:p>
          <w:p w:rsidR="00943760" w:rsidRDefault="00943760">
            <w:pPr>
              <w:jc w:val="center"/>
              <w:rPr>
                <w:sz w:val="20"/>
                <w:szCs w:val="20"/>
              </w:rPr>
            </w:pPr>
            <w:r>
              <w:rPr>
                <w:sz w:val="20"/>
                <w:szCs w:val="20"/>
              </w:rPr>
              <w:t>O:4</w:t>
            </w:r>
          </w:p>
        </w:tc>
        <w:tc>
          <w:tcPr>
            <w:tcW w:w="3544" w:type="dxa"/>
            <w:gridSpan w:val="2"/>
          </w:tcPr>
          <w:p w:rsidR="00943760" w:rsidRPr="006C479C" w:rsidRDefault="00943760" w:rsidP="006C479C">
            <w:pPr>
              <w:jc w:val="both"/>
              <w:rPr>
                <w:sz w:val="20"/>
                <w:szCs w:val="20"/>
              </w:rPr>
            </w:pPr>
            <w:r w:rsidRPr="006C479C">
              <w:rPr>
                <w:color w:val="000000"/>
                <w:sz w:val="20"/>
                <w:szCs w:val="20"/>
              </w:rPr>
              <w:t>Zamestnávatelia sú pri posudzovaní rizika povinní venovať osobitnú pozornosť všetkým vplyvom na zdravie a bezpečnosť obzvlášť ohrozených pracovníkov a, okrem iného, berú do úvahy, že nie je žiadúce zamestnávať týchto pracovníkov v oblastiach, v ktorých môžu prísť do styku s karcinogénmi alebo mutagénmi.</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3</w:t>
            </w:r>
          </w:p>
          <w:p w:rsidR="00943760" w:rsidRDefault="00943760">
            <w:pPr>
              <w:pStyle w:val="Normlny0"/>
              <w:jc w:val="center"/>
            </w:pPr>
            <w:r>
              <w:t>O: 4</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 3</w:t>
            </w:r>
          </w:p>
          <w:p w:rsidR="00943760" w:rsidRDefault="00943760">
            <w:pPr>
              <w:pStyle w:val="Normlny0"/>
              <w:jc w:val="center"/>
            </w:pPr>
            <w:r>
              <w:t>O: 5</w:t>
            </w:r>
          </w:p>
        </w:tc>
        <w:tc>
          <w:tcPr>
            <w:tcW w:w="5236" w:type="dxa"/>
          </w:tcPr>
          <w:p w:rsidR="00943760" w:rsidRDefault="00943760">
            <w:pPr>
              <w:jc w:val="both"/>
              <w:rPr>
                <w:sz w:val="20"/>
                <w:szCs w:val="20"/>
              </w:rPr>
            </w:pPr>
            <w:r>
              <w:rPr>
                <w:sz w:val="20"/>
                <w:szCs w:val="20"/>
              </w:rPr>
              <w:t>S karcinogénmi alebo mutagénmi môžu pracovať len osoby zdravotne spôsobilé, ktoré dovŕšili 18 rokov veku. S karcinogénmi alebo mutagénmi nesmú pracovať tehotné ženy, matky do konca deviateho mesiaca po pôrode a dojčiace ženy.</w:t>
            </w:r>
            <w:r>
              <w:rPr>
                <w:rStyle w:val="Odkaznapoznmkupodiarou"/>
                <w:sz w:val="20"/>
                <w:szCs w:val="20"/>
              </w:rPr>
              <w:t>7)</w:t>
            </w:r>
          </w:p>
          <w:p w:rsidR="00943760" w:rsidRDefault="00943760" w:rsidP="00E4315B">
            <w:pPr>
              <w:tabs>
                <w:tab w:val="num" w:pos="0"/>
              </w:tabs>
              <w:jc w:val="both"/>
              <w:rPr>
                <w:sz w:val="20"/>
                <w:szCs w:val="20"/>
              </w:rPr>
            </w:pPr>
          </w:p>
          <w:p w:rsidR="00943760" w:rsidRDefault="00943760" w:rsidP="00E4315B">
            <w:pPr>
              <w:tabs>
                <w:tab w:val="num" w:pos="0"/>
              </w:tabs>
              <w:jc w:val="both"/>
              <w:rPr>
                <w:b/>
                <w:bCs/>
                <w:sz w:val="20"/>
                <w:szCs w:val="20"/>
              </w:rPr>
            </w:pPr>
            <w:r>
              <w:rPr>
                <w:sz w:val="20"/>
                <w:szCs w:val="20"/>
              </w:rPr>
              <w:t>Karcinogény alebo mutagény sa nesmú používať pri výučbe v základných a stredných školách</w:t>
            </w:r>
            <w:r>
              <w:rPr>
                <w:rStyle w:val="Odkaznapoznmkupodiarou"/>
                <w:sz w:val="20"/>
                <w:szCs w:val="20"/>
              </w:rPr>
              <w:t>8)</w:t>
            </w:r>
            <w:r>
              <w:rPr>
                <w:sz w:val="20"/>
                <w:szCs w:val="20"/>
              </w:rPr>
              <w:t>. Na vysokých školách  a výskumných pracoviskách sa môžu používať na základe schválenia podľa § 6.</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p>
        </w:tc>
        <w:tc>
          <w:tcPr>
            <w:tcW w:w="3544" w:type="dxa"/>
            <w:gridSpan w:val="2"/>
          </w:tcPr>
          <w:p w:rsidR="00943760" w:rsidRDefault="00943760">
            <w:pPr>
              <w:pStyle w:val="Nadpis3"/>
              <w:numPr>
                <w:ilvl w:val="0"/>
                <w:numId w:val="0"/>
              </w:numPr>
            </w:pPr>
            <w:r>
              <w:t>Kapitola II</w:t>
            </w:r>
          </w:p>
          <w:p w:rsidR="00943760" w:rsidRDefault="00943760">
            <w:pPr>
              <w:pStyle w:val="Nadpis3"/>
              <w:numPr>
                <w:ilvl w:val="0"/>
                <w:numId w:val="0"/>
              </w:numPr>
            </w:pPr>
            <w:r>
              <w:t>POVINNOSTI ZAMESTNÁVATEĽOV</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adpis3"/>
              <w:numPr>
                <w:ilvl w:val="0"/>
                <w:numId w:val="0"/>
              </w:numPr>
            </w:pPr>
            <w:r>
              <w:t>ČASŤ II</w:t>
            </w:r>
          </w:p>
          <w:p w:rsidR="00943760" w:rsidRDefault="00943760">
            <w:pPr>
              <w:pStyle w:val="Nadpis3"/>
              <w:numPr>
                <w:ilvl w:val="0"/>
                <w:numId w:val="0"/>
              </w:numPr>
            </w:pPr>
            <w:r>
              <w:t>POVINNOSTI ZAMESTNÁVATEĽOV</w:t>
            </w:r>
          </w:p>
        </w:tc>
        <w:tc>
          <w:tcPr>
            <w:tcW w:w="1134" w:type="dxa"/>
          </w:tcPr>
          <w:p w:rsidR="00943760" w:rsidRDefault="00943760">
            <w:pPr>
              <w:jc w:val="center"/>
              <w:rPr>
                <w:sz w:val="20"/>
                <w:szCs w:val="20"/>
              </w:rPr>
            </w:pP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Č:4</w:t>
            </w:r>
          </w:p>
        </w:tc>
        <w:tc>
          <w:tcPr>
            <w:tcW w:w="3544" w:type="dxa"/>
            <w:gridSpan w:val="2"/>
          </w:tcPr>
          <w:p w:rsidR="00943760" w:rsidRDefault="00943760">
            <w:pPr>
              <w:pStyle w:val="Zkladntext2"/>
              <w:jc w:val="left"/>
              <w:rPr>
                <w:b/>
                <w:bCs/>
              </w:rPr>
            </w:pPr>
            <w:r>
              <w:rPr>
                <w:b/>
                <w:bCs/>
              </w:rPr>
              <w:t>Zníženie a nahradenie používania</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r>
              <w:t>§ 4</w:t>
            </w:r>
          </w:p>
        </w:tc>
        <w:tc>
          <w:tcPr>
            <w:tcW w:w="5236" w:type="dxa"/>
          </w:tcPr>
          <w:p w:rsidR="00943760" w:rsidRPr="009F22C2" w:rsidRDefault="00943760">
            <w:pPr>
              <w:pStyle w:val="Zkladntext2"/>
              <w:jc w:val="left"/>
              <w:rPr>
                <w:b/>
              </w:rPr>
            </w:pPr>
            <w:r w:rsidRPr="009F22C2">
              <w:rPr>
                <w:b/>
              </w:rPr>
              <w:t>Obmedzenie používania a nahradenie karcinogénov alebo mutagénov</w:t>
            </w:r>
          </w:p>
        </w:tc>
        <w:tc>
          <w:tcPr>
            <w:tcW w:w="1134" w:type="dxa"/>
          </w:tcPr>
          <w:p w:rsidR="00943760" w:rsidRDefault="00943760">
            <w:pPr>
              <w:jc w:val="center"/>
              <w:rPr>
                <w:sz w:val="20"/>
                <w:szCs w:val="20"/>
              </w:rPr>
            </w:pP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Č:4</w:t>
            </w:r>
          </w:p>
          <w:p w:rsidR="00943760" w:rsidRDefault="00943760">
            <w:pPr>
              <w:jc w:val="center"/>
              <w:rPr>
                <w:sz w:val="20"/>
                <w:szCs w:val="20"/>
              </w:rPr>
            </w:pPr>
            <w:r>
              <w:rPr>
                <w:sz w:val="20"/>
                <w:szCs w:val="20"/>
              </w:rPr>
              <w:t>O:1</w:t>
            </w:r>
          </w:p>
        </w:tc>
        <w:tc>
          <w:tcPr>
            <w:tcW w:w="3544" w:type="dxa"/>
            <w:gridSpan w:val="2"/>
          </w:tcPr>
          <w:p w:rsidR="00943760" w:rsidRPr="006C479C" w:rsidRDefault="00943760" w:rsidP="006C479C">
            <w:pPr>
              <w:jc w:val="both"/>
              <w:rPr>
                <w:sz w:val="20"/>
                <w:szCs w:val="20"/>
              </w:rPr>
            </w:pPr>
            <w:r w:rsidRPr="006C479C">
              <w:rPr>
                <w:color w:val="000000"/>
                <w:sz w:val="20"/>
                <w:szCs w:val="20"/>
              </w:rPr>
              <w:t>Zamestnávateľ je povinný znižovať používanie karcinogénu alebo mutagénu na pracovisku, najmä tak, že ho, pokiaľ je to technicky možné, nahradí látkou,</w:t>
            </w:r>
            <w:r w:rsidRPr="006C479C">
              <w:rPr>
                <w:b/>
                <w:bCs/>
                <w:color w:val="000000"/>
                <w:sz w:val="20"/>
                <w:szCs w:val="20"/>
              </w:rPr>
              <w:t xml:space="preserve"> </w:t>
            </w:r>
            <w:r w:rsidRPr="006C479C">
              <w:rPr>
                <w:color w:val="000000"/>
                <w:sz w:val="20"/>
                <w:szCs w:val="20"/>
              </w:rPr>
              <w:t>zmesou alebo procesom, ktoré pri používaní nie sú nebezpečné alebo sú menej nebezpečné pre zdravie a bezpečnosť pracovníkov, podľa jednotlivých prípadov.</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4</w:t>
            </w:r>
          </w:p>
          <w:p w:rsidR="00943760" w:rsidRDefault="00943760">
            <w:pPr>
              <w:pStyle w:val="Normlny0"/>
              <w:jc w:val="center"/>
            </w:pPr>
            <w:r>
              <w:t>O: 1</w:t>
            </w:r>
          </w:p>
        </w:tc>
        <w:tc>
          <w:tcPr>
            <w:tcW w:w="5236" w:type="dxa"/>
          </w:tcPr>
          <w:p w:rsidR="00943760" w:rsidRDefault="00943760" w:rsidP="000E25D9">
            <w:pPr>
              <w:jc w:val="both"/>
              <w:rPr>
                <w:sz w:val="20"/>
                <w:szCs w:val="20"/>
              </w:rPr>
            </w:pPr>
            <w:r>
              <w:rPr>
                <w:sz w:val="20"/>
                <w:szCs w:val="20"/>
              </w:rPr>
              <w:t xml:space="preserve">Zamestnávateľ  obmedzí používanie karcinogénov alebo mutagénov na pracovisku, ak je to technicky možné, najmä ich nahradením látkami, zmesami alebo procesmi, ktoré nie sú nebezpečné alebo sú menej nebezpečné pre zdravie alebo bezpečnosť zamestnancov.  </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Č:4</w:t>
            </w:r>
          </w:p>
          <w:p w:rsidR="00943760" w:rsidRDefault="00943760">
            <w:pPr>
              <w:jc w:val="center"/>
              <w:rPr>
                <w:sz w:val="20"/>
                <w:szCs w:val="20"/>
              </w:rPr>
            </w:pPr>
            <w:r>
              <w:rPr>
                <w:sz w:val="20"/>
                <w:szCs w:val="20"/>
              </w:rPr>
              <w:t>O:2</w:t>
            </w:r>
          </w:p>
        </w:tc>
        <w:tc>
          <w:tcPr>
            <w:tcW w:w="3544" w:type="dxa"/>
            <w:gridSpan w:val="2"/>
          </w:tcPr>
          <w:p w:rsidR="00943760" w:rsidRPr="006C479C" w:rsidRDefault="00943760" w:rsidP="006C479C">
            <w:pPr>
              <w:jc w:val="both"/>
              <w:rPr>
                <w:sz w:val="20"/>
                <w:szCs w:val="20"/>
              </w:rPr>
            </w:pPr>
            <w:r w:rsidRPr="006C479C">
              <w:rPr>
                <w:color w:val="000000"/>
                <w:sz w:val="20"/>
                <w:szCs w:val="20"/>
              </w:rPr>
              <w:t>Zamestnávateľ je povinný na požiadanie predložiť príslušnému orgánu výsledok svojich zistení.</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4</w:t>
            </w:r>
          </w:p>
          <w:p w:rsidR="00943760" w:rsidRDefault="00943760">
            <w:pPr>
              <w:pStyle w:val="Normlny0"/>
              <w:jc w:val="center"/>
            </w:pPr>
            <w:r>
              <w:t>O: 2</w:t>
            </w:r>
          </w:p>
        </w:tc>
        <w:tc>
          <w:tcPr>
            <w:tcW w:w="5236" w:type="dxa"/>
          </w:tcPr>
          <w:p w:rsidR="00943760" w:rsidRDefault="00943760" w:rsidP="000E25D9">
            <w:pPr>
              <w:ind w:right="-2"/>
              <w:jc w:val="both"/>
              <w:rPr>
                <w:b/>
                <w:bCs/>
                <w:sz w:val="20"/>
                <w:szCs w:val="20"/>
              </w:rPr>
            </w:pPr>
            <w:r>
              <w:rPr>
                <w:sz w:val="20"/>
                <w:szCs w:val="20"/>
              </w:rPr>
              <w:t>Zamestnávateľ na požiadanie predloží príslušnému orgánu verejného zdravotníctva lebo orgánu inšpekcie práce</w:t>
            </w:r>
            <w:r w:rsidRPr="000E25D9">
              <w:rPr>
                <w:sz w:val="20"/>
                <w:szCs w:val="20"/>
                <w:vertAlign w:val="superscript"/>
              </w:rPr>
              <w:t>6)</w:t>
            </w:r>
            <w:r>
              <w:rPr>
                <w:sz w:val="20"/>
                <w:szCs w:val="20"/>
              </w:rPr>
              <w:t xml:space="preserve"> údaje podľa odseku 1.</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Č:5</w:t>
            </w:r>
          </w:p>
        </w:tc>
        <w:tc>
          <w:tcPr>
            <w:tcW w:w="3544" w:type="dxa"/>
            <w:gridSpan w:val="2"/>
          </w:tcPr>
          <w:p w:rsidR="00943760" w:rsidRDefault="00943760">
            <w:pPr>
              <w:jc w:val="both"/>
              <w:rPr>
                <w:b/>
                <w:bCs/>
                <w:sz w:val="20"/>
                <w:szCs w:val="20"/>
              </w:rPr>
            </w:pPr>
            <w:r>
              <w:rPr>
                <w:b/>
                <w:bCs/>
                <w:sz w:val="20"/>
                <w:szCs w:val="20"/>
              </w:rPr>
              <w:t>Prevencia a zníženie expozície</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Pr="005F5A92" w:rsidRDefault="00943760">
            <w:pPr>
              <w:pStyle w:val="Normlny0"/>
              <w:jc w:val="center"/>
            </w:pPr>
            <w:r w:rsidRPr="005F5A92">
              <w:t>§ 5</w:t>
            </w:r>
          </w:p>
        </w:tc>
        <w:tc>
          <w:tcPr>
            <w:tcW w:w="5236" w:type="dxa"/>
          </w:tcPr>
          <w:p w:rsidR="00943760" w:rsidRPr="005F5A92" w:rsidRDefault="00943760">
            <w:pPr>
              <w:pStyle w:val="abc"/>
              <w:widowControl/>
              <w:tabs>
                <w:tab w:val="clear" w:pos="360"/>
                <w:tab w:val="clear" w:pos="680"/>
              </w:tabs>
              <w:rPr>
                <w:b/>
              </w:rPr>
            </w:pPr>
            <w:r w:rsidRPr="005F5A92">
              <w:rPr>
                <w:b/>
              </w:rPr>
              <w:t xml:space="preserve">Opatrenia na zníženie expozície karcinogénom alebo mutagénom </w:t>
            </w:r>
          </w:p>
        </w:tc>
        <w:tc>
          <w:tcPr>
            <w:tcW w:w="1134" w:type="dxa"/>
          </w:tcPr>
          <w:p w:rsidR="00943760" w:rsidRDefault="00943760">
            <w:pPr>
              <w:jc w:val="center"/>
              <w:rPr>
                <w:sz w:val="20"/>
                <w:szCs w:val="20"/>
              </w:rPr>
            </w:pP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Č:5</w:t>
            </w:r>
          </w:p>
          <w:p w:rsidR="00943760" w:rsidRDefault="00943760">
            <w:pPr>
              <w:jc w:val="center"/>
              <w:rPr>
                <w:sz w:val="20"/>
                <w:szCs w:val="20"/>
              </w:rPr>
            </w:pPr>
            <w:r>
              <w:rPr>
                <w:sz w:val="20"/>
                <w:szCs w:val="20"/>
              </w:rPr>
              <w:t>O:1</w:t>
            </w:r>
          </w:p>
        </w:tc>
        <w:tc>
          <w:tcPr>
            <w:tcW w:w="3544" w:type="dxa"/>
            <w:gridSpan w:val="2"/>
          </w:tcPr>
          <w:p w:rsidR="00943760" w:rsidRPr="006C479C" w:rsidRDefault="00943760" w:rsidP="006C479C">
            <w:pPr>
              <w:jc w:val="both"/>
              <w:rPr>
                <w:sz w:val="20"/>
                <w:szCs w:val="20"/>
              </w:rPr>
            </w:pPr>
            <w:r w:rsidRPr="006C479C">
              <w:rPr>
                <w:color w:val="000000"/>
                <w:sz w:val="20"/>
                <w:szCs w:val="20"/>
              </w:rPr>
              <w:t>Ak z výsledkov posudzovania uvedeného v článku 3 ods. 2 vyplynie ohrozenie zdravia alebo bezpečnosti pracovníkov, musí sa</w:t>
            </w:r>
            <w:r>
              <w:rPr>
                <w:color w:val="000000"/>
                <w:sz w:val="20"/>
                <w:szCs w:val="20"/>
              </w:rPr>
              <w:t xml:space="preserve"> </w:t>
            </w:r>
            <w:r w:rsidRPr="006C479C">
              <w:rPr>
                <w:color w:val="000000"/>
                <w:sz w:val="20"/>
                <w:szCs w:val="20"/>
              </w:rPr>
              <w:t>expozícii pracovníkov predísť.</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5</w:t>
            </w:r>
          </w:p>
          <w:p w:rsidR="00943760" w:rsidRDefault="00943760">
            <w:pPr>
              <w:pStyle w:val="Normlny0"/>
              <w:jc w:val="center"/>
            </w:pPr>
            <w:r>
              <w:t>O: 1</w:t>
            </w:r>
          </w:p>
        </w:tc>
        <w:tc>
          <w:tcPr>
            <w:tcW w:w="5236" w:type="dxa"/>
          </w:tcPr>
          <w:p w:rsidR="00943760" w:rsidRDefault="00943760" w:rsidP="009208B4">
            <w:pPr>
              <w:jc w:val="both"/>
              <w:rPr>
                <w:sz w:val="20"/>
                <w:szCs w:val="20"/>
              </w:rPr>
            </w:pPr>
            <w:r>
              <w:rPr>
                <w:sz w:val="20"/>
                <w:szCs w:val="20"/>
              </w:rPr>
              <w:t>Ak výsledky posúdenia rizika podľa §3  preukážu riziko pre zdravie alebo bezpečnosť zamestnancov, zamestnávateľ je povinný nahradiť karcinogény alebo mutagénny podľa § 4 ods.1.</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Č:5</w:t>
            </w:r>
          </w:p>
          <w:p w:rsidR="00943760" w:rsidRDefault="00943760">
            <w:pPr>
              <w:jc w:val="center"/>
              <w:rPr>
                <w:sz w:val="20"/>
                <w:szCs w:val="20"/>
              </w:rPr>
            </w:pPr>
            <w:r>
              <w:rPr>
                <w:sz w:val="20"/>
                <w:szCs w:val="20"/>
              </w:rPr>
              <w:t>O:2</w:t>
            </w:r>
          </w:p>
        </w:tc>
        <w:tc>
          <w:tcPr>
            <w:tcW w:w="3544" w:type="dxa"/>
            <w:gridSpan w:val="2"/>
          </w:tcPr>
          <w:p w:rsidR="00943760" w:rsidRPr="006C479C" w:rsidRDefault="00943760" w:rsidP="006C479C">
            <w:pPr>
              <w:jc w:val="both"/>
              <w:rPr>
                <w:sz w:val="20"/>
                <w:szCs w:val="20"/>
              </w:rPr>
            </w:pPr>
            <w:r w:rsidRPr="006C479C">
              <w:rPr>
                <w:color w:val="000000"/>
                <w:sz w:val="20"/>
                <w:szCs w:val="20"/>
              </w:rPr>
              <w:t xml:space="preserve">Ak nie je technicky možné nahradiť karcinogén alebo mutagén látkou, </w:t>
            </w:r>
            <w:r w:rsidRPr="006C479C">
              <w:rPr>
                <w:b/>
                <w:bCs/>
                <w:color w:val="000000"/>
                <w:sz w:val="20"/>
                <w:szCs w:val="20"/>
              </w:rPr>
              <w:t xml:space="preserve"> </w:t>
            </w:r>
            <w:r>
              <w:rPr>
                <w:color w:val="000000"/>
                <w:sz w:val="20"/>
                <w:szCs w:val="20"/>
              </w:rPr>
              <w:t>zmesou</w:t>
            </w:r>
            <w:r w:rsidRPr="006C479C">
              <w:rPr>
                <w:color w:val="000000"/>
                <w:sz w:val="20"/>
                <w:szCs w:val="20"/>
              </w:rPr>
              <w:t xml:space="preserve"> alebo procesom, ktoré nie sú pri používaní nebezpečné alebo sú menej nebezpečné pre zdravie alebo bezpečnosť, zamestnávateľ je povinný zabezpečiť, aby sa karcinogén vyrábal a používal v uzavretom systéme, ak je to technicky možné.</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5</w:t>
            </w:r>
          </w:p>
          <w:p w:rsidR="00943760" w:rsidRDefault="00943760">
            <w:pPr>
              <w:pStyle w:val="Normlny0"/>
              <w:jc w:val="center"/>
            </w:pPr>
            <w:r>
              <w:t>O: 2</w:t>
            </w:r>
          </w:p>
        </w:tc>
        <w:tc>
          <w:tcPr>
            <w:tcW w:w="5236" w:type="dxa"/>
          </w:tcPr>
          <w:p w:rsidR="00943760" w:rsidRDefault="00943760">
            <w:pPr>
              <w:ind w:right="-2"/>
              <w:jc w:val="both"/>
              <w:rPr>
                <w:sz w:val="20"/>
                <w:szCs w:val="20"/>
              </w:rPr>
            </w:pPr>
            <w:r>
              <w:rPr>
                <w:sz w:val="20"/>
                <w:szCs w:val="20"/>
              </w:rPr>
              <w:t>Ak toto nahradenie nie je technicky možné, zamestnávateľ zabezpečí ich výrobu a používanie v uzavretom systéme, ak je to technicky možné.</w:t>
            </w:r>
          </w:p>
          <w:p w:rsidR="00943760" w:rsidRDefault="00943760">
            <w:pPr>
              <w:jc w:val="both"/>
              <w:rPr>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Č:5</w:t>
            </w:r>
          </w:p>
          <w:p w:rsidR="00943760" w:rsidRDefault="00943760">
            <w:pPr>
              <w:jc w:val="center"/>
              <w:rPr>
                <w:sz w:val="20"/>
                <w:szCs w:val="20"/>
              </w:rPr>
            </w:pPr>
            <w:r>
              <w:rPr>
                <w:sz w:val="20"/>
                <w:szCs w:val="20"/>
              </w:rPr>
              <w:t>O:3</w:t>
            </w:r>
          </w:p>
        </w:tc>
        <w:tc>
          <w:tcPr>
            <w:tcW w:w="3544" w:type="dxa"/>
            <w:gridSpan w:val="2"/>
          </w:tcPr>
          <w:p w:rsidR="00943760" w:rsidRPr="006C479C" w:rsidRDefault="00943760" w:rsidP="006C479C">
            <w:pPr>
              <w:jc w:val="both"/>
              <w:rPr>
                <w:sz w:val="20"/>
                <w:szCs w:val="20"/>
              </w:rPr>
            </w:pPr>
            <w:r w:rsidRPr="006C479C">
              <w:rPr>
                <w:color w:val="000000"/>
                <w:sz w:val="20"/>
                <w:szCs w:val="20"/>
              </w:rPr>
              <w:t>Ak použitie uzavretého systému nie je technicky možné, zamestnávateľ zabezpečí, aby</w:t>
            </w:r>
            <w:r w:rsidRPr="006C479C">
              <w:rPr>
                <w:b/>
                <w:bCs/>
                <w:color w:val="000000"/>
                <w:sz w:val="20"/>
                <w:szCs w:val="20"/>
              </w:rPr>
              <w:t xml:space="preserve"> </w:t>
            </w:r>
            <w:r w:rsidRPr="006C479C">
              <w:rPr>
                <w:color w:val="000000"/>
                <w:sz w:val="20"/>
                <w:szCs w:val="20"/>
              </w:rPr>
              <w:t>expozícia pracovníkov bola znížená na takú úroveň, ako je to technicky možné.</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5</w:t>
            </w:r>
          </w:p>
          <w:p w:rsidR="00943760" w:rsidRDefault="00943760">
            <w:pPr>
              <w:pStyle w:val="Normlny0"/>
              <w:jc w:val="center"/>
            </w:pPr>
            <w:r>
              <w:t>O: 3</w:t>
            </w:r>
          </w:p>
        </w:tc>
        <w:tc>
          <w:tcPr>
            <w:tcW w:w="5236" w:type="dxa"/>
          </w:tcPr>
          <w:p w:rsidR="00943760" w:rsidRDefault="00943760">
            <w:pPr>
              <w:jc w:val="both"/>
              <w:rPr>
                <w:sz w:val="20"/>
                <w:szCs w:val="20"/>
              </w:rPr>
            </w:pPr>
            <w:r>
              <w:rPr>
                <w:sz w:val="20"/>
                <w:szCs w:val="20"/>
              </w:rPr>
              <w:t>Ak použitie uzavretého systému nie je technicky možné, zamestnávateľ zníži expozíciu zamestnancov karcinogénom alebo mutagénom na najnižšiu technicky dosiahnuteľnú úroveň.</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Č:5</w:t>
            </w:r>
          </w:p>
          <w:p w:rsidR="00943760" w:rsidRDefault="00943760">
            <w:pPr>
              <w:jc w:val="center"/>
              <w:rPr>
                <w:sz w:val="20"/>
                <w:szCs w:val="20"/>
              </w:rPr>
            </w:pPr>
            <w:r>
              <w:rPr>
                <w:sz w:val="20"/>
                <w:szCs w:val="20"/>
              </w:rPr>
              <w:t>O:4</w:t>
            </w:r>
          </w:p>
        </w:tc>
        <w:tc>
          <w:tcPr>
            <w:tcW w:w="3544" w:type="dxa"/>
            <w:gridSpan w:val="2"/>
          </w:tcPr>
          <w:p w:rsidR="00943760" w:rsidRPr="006C479C" w:rsidRDefault="00943760" w:rsidP="006C479C">
            <w:pPr>
              <w:pStyle w:val="abc"/>
              <w:widowControl/>
              <w:tabs>
                <w:tab w:val="clear" w:pos="360"/>
                <w:tab w:val="clear" w:pos="680"/>
              </w:tabs>
            </w:pPr>
            <w:r w:rsidRPr="006C479C">
              <w:rPr>
                <w:color w:val="000000"/>
              </w:rPr>
              <w:t>Expozícia nesmie presiahnuť limitnú hodnotu karcinogénu stanovenú v prílohe III.</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5</w:t>
            </w:r>
          </w:p>
          <w:p w:rsidR="00943760" w:rsidRDefault="00943760">
            <w:pPr>
              <w:pStyle w:val="Normlny0"/>
              <w:jc w:val="center"/>
            </w:pPr>
            <w:r>
              <w:t>O: 4</w:t>
            </w:r>
          </w:p>
        </w:tc>
        <w:tc>
          <w:tcPr>
            <w:tcW w:w="5236" w:type="dxa"/>
          </w:tcPr>
          <w:p w:rsidR="00943760" w:rsidRDefault="00943760">
            <w:pPr>
              <w:ind w:right="-2"/>
              <w:jc w:val="both"/>
              <w:rPr>
                <w:sz w:val="20"/>
                <w:szCs w:val="20"/>
              </w:rPr>
            </w:pPr>
            <w:r>
              <w:rPr>
                <w:sz w:val="20"/>
                <w:szCs w:val="20"/>
              </w:rPr>
              <w:t>Expozícia zamestnanca karcinogénom alebo mutagénom nesmie prekročiť technické smerné hodnoty a expozičné ekvivalenty pre karcinogény alebo mutagény uvedené v prílohe č.2 a č.3.</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Č:5</w:t>
            </w:r>
          </w:p>
          <w:p w:rsidR="00943760" w:rsidRDefault="00943760">
            <w:pPr>
              <w:jc w:val="center"/>
              <w:rPr>
                <w:sz w:val="20"/>
                <w:szCs w:val="20"/>
              </w:rPr>
            </w:pPr>
            <w:r>
              <w:rPr>
                <w:sz w:val="20"/>
                <w:szCs w:val="20"/>
              </w:rPr>
              <w:t>O:5</w:t>
            </w:r>
          </w:p>
          <w:p w:rsidR="00943760" w:rsidRDefault="00943760">
            <w:pPr>
              <w:jc w:val="center"/>
              <w:rPr>
                <w:sz w:val="20"/>
                <w:szCs w:val="20"/>
              </w:rPr>
            </w:pPr>
            <w:r>
              <w:rPr>
                <w:sz w:val="20"/>
                <w:szCs w:val="20"/>
              </w:rPr>
              <w:t>P:a)až m)</w:t>
            </w:r>
          </w:p>
        </w:tc>
        <w:tc>
          <w:tcPr>
            <w:tcW w:w="3544" w:type="dxa"/>
            <w:gridSpan w:val="2"/>
          </w:tcPr>
          <w:p w:rsidR="00943760" w:rsidRDefault="00943760" w:rsidP="006C479C">
            <w:pPr>
              <w:pStyle w:val="CM4"/>
              <w:spacing w:before="60" w:after="60"/>
              <w:jc w:val="both"/>
              <w:rPr>
                <w:color w:val="000000"/>
                <w:sz w:val="20"/>
                <w:szCs w:val="20"/>
              </w:rPr>
            </w:pPr>
            <w:r w:rsidRPr="006C479C">
              <w:rPr>
                <w:color w:val="000000"/>
                <w:sz w:val="20"/>
                <w:szCs w:val="20"/>
              </w:rPr>
              <w:t xml:space="preserve">Zamestnávateľ vždy, keď sa používa karcinogén alebo mutagén, vykoná tieto opatrenia: </w:t>
            </w:r>
          </w:p>
          <w:p w:rsidR="00943760" w:rsidRPr="009208B4" w:rsidRDefault="00943760" w:rsidP="009208B4">
            <w:pPr>
              <w:pStyle w:val="Default"/>
            </w:pPr>
          </w:p>
          <w:p w:rsidR="00943760" w:rsidRDefault="00943760" w:rsidP="006C479C">
            <w:pPr>
              <w:pStyle w:val="CM4"/>
              <w:spacing w:before="60" w:after="60"/>
              <w:jc w:val="both"/>
              <w:rPr>
                <w:color w:val="000000"/>
                <w:sz w:val="20"/>
                <w:szCs w:val="20"/>
              </w:rPr>
            </w:pPr>
            <w:r w:rsidRPr="006C479C">
              <w:rPr>
                <w:color w:val="000000"/>
                <w:sz w:val="20"/>
                <w:szCs w:val="20"/>
              </w:rPr>
              <w:t xml:space="preserve">a) obmedzenie množstva karcinogénu alebo mutagénu na pracovisku; </w:t>
            </w:r>
          </w:p>
          <w:p w:rsidR="00943760" w:rsidRPr="009208B4" w:rsidRDefault="00943760" w:rsidP="009208B4">
            <w:pPr>
              <w:pStyle w:val="Default"/>
            </w:pPr>
          </w:p>
          <w:p w:rsidR="00943760" w:rsidRDefault="00943760" w:rsidP="006C479C">
            <w:pPr>
              <w:pStyle w:val="CM4"/>
              <w:spacing w:before="60" w:after="60"/>
              <w:jc w:val="both"/>
              <w:rPr>
                <w:color w:val="000000"/>
                <w:sz w:val="20"/>
                <w:szCs w:val="20"/>
              </w:rPr>
            </w:pPr>
            <w:r w:rsidRPr="006C479C">
              <w:rPr>
                <w:color w:val="000000"/>
                <w:sz w:val="20"/>
                <w:szCs w:val="20"/>
              </w:rPr>
              <w:t>b) obmedzenie počtu pracovníkov, ktorí sú alebo môžu byť</w:t>
            </w:r>
            <w:r w:rsidRPr="006C479C">
              <w:rPr>
                <w:b/>
                <w:bCs/>
                <w:color w:val="000000"/>
                <w:sz w:val="20"/>
                <w:szCs w:val="20"/>
              </w:rPr>
              <w:t xml:space="preserve"> </w:t>
            </w:r>
            <w:r w:rsidRPr="006C479C">
              <w:rPr>
                <w:color w:val="000000"/>
                <w:sz w:val="20"/>
                <w:szCs w:val="20"/>
              </w:rPr>
              <w:t xml:space="preserve">exponovaní, na najnižšiu možnú mieru; </w:t>
            </w:r>
          </w:p>
          <w:p w:rsidR="00943760" w:rsidRPr="009208B4" w:rsidRDefault="00943760" w:rsidP="009208B4">
            <w:pPr>
              <w:pStyle w:val="Default"/>
            </w:pPr>
          </w:p>
          <w:p w:rsidR="00943760" w:rsidRPr="006C479C" w:rsidRDefault="00943760" w:rsidP="006C479C">
            <w:pPr>
              <w:pStyle w:val="CM4"/>
              <w:spacing w:before="60" w:after="60"/>
              <w:jc w:val="both"/>
              <w:rPr>
                <w:color w:val="000000"/>
                <w:sz w:val="20"/>
                <w:szCs w:val="20"/>
              </w:rPr>
            </w:pPr>
            <w:r w:rsidRPr="006C479C">
              <w:rPr>
                <w:color w:val="000000"/>
                <w:sz w:val="20"/>
                <w:szCs w:val="20"/>
              </w:rPr>
              <w:t xml:space="preserve">c) úprava pracovných postupov a technických opatrení kontroly s cieľom vylúčiť alebo minimalizovať únik karcinogénov alebo mutagénov na pracovisku; </w:t>
            </w:r>
          </w:p>
          <w:p w:rsidR="00943760" w:rsidRPr="006C479C" w:rsidRDefault="00943760" w:rsidP="006C479C">
            <w:pPr>
              <w:pStyle w:val="CM4"/>
              <w:spacing w:before="60" w:after="60"/>
              <w:jc w:val="both"/>
              <w:rPr>
                <w:color w:val="000000"/>
                <w:sz w:val="20"/>
                <w:szCs w:val="20"/>
              </w:rPr>
            </w:pPr>
            <w:r w:rsidRPr="006C479C">
              <w:rPr>
                <w:color w:val="000000"/>
                <w:sz w:val="20"/>
                <w:szCs w:val="20"/>
              </w:rPr>
              <w:t xml:space="preserve">d) odstraňovanie karcinogénov alebo mutagénov pri zdroji, lokálny odsávací systém alebo celková ventilácia, pričom všetky tieto metódy sú primerané a zlučiteľné s potrebou chrániť verejné zdravie a životné prostredie; </w:t>
            </w:r>
          </w:p>
          <w:p w:rsidR="00943760" w:rsidRPr="006C479C" w:rsidRDefault="00943760" w:rsidP="006C479C">
            <w:pPr>
              <w:pStyle w:val="CM4"/>
              <w:spacing w:before="60" w:after="60"/>
              <w:jc w:val="both"/>
              <w:rPr>
                <w:color w:val="000000"/>
                <w:sz w:val="20"/>
                <w:szCs w:val="20"/>
              </w:rPr>
            </w:pPr>
            <w:r w:rsidRPr="006C479C">
              <w:rPr>
                <w:color w:val="000000"/>
                <w:sz w:val="20"/>
                <w:szCs w:val="20"/>
              </w:rPr>
              <w:t>e) použitie vhodných existujúcich meracích postupov pre karcinogény alebo mutagény, najmä na včasné zistenie nadmerných expozícií</w:t>
            </w:r>
            <w:r>
              <w:rPr>
                <w:color w:val="000000"/>
                <w:sz w:val="20"/>
                <w:szCs w:val="20"/>
              </w:rPr>
              <w:t xml:space="preserve"> </w:t>
            </w:r>
            <w:r w:rsidRPr="006C479C">
              <w:rPr>
                <w:color w:val="000000"/>
                <w:sz w:val="20"/>
                <w:szCs w:val="20"/>
              </w:rPr>
              <w:t xml:space="preserve">v dôsledku nepredvídateľnej udalosti alebo nehody; </w:t>
            </w:r>
          </w:p>
          <w:p w:rsidR="00943760" w:rsidRDefault="00943760" w:rsidP="006C479C">
            <w:pPr>
              <w:pStyle w:val="CM4"/>
              <w:spacing w:before="60" w:after="60"/>
              <w:jc w:val="both"/>
              <w:rPr>
                <w:color w:val="000000"/>
                <w:sz w:val="20"/>
                <w:szCs w:val="20"/>
              </w:rPr>
            </w:pPr>
            <w:r w:rsidRPr="006C479C">
              <w:rPr>
                <w:color w:val="000000"/>
                <w:sz w:val="20"/>
                <w:szCs w:val="20"/>
              </w:rPr>
              <w:t xml:space="preserve">f) použitie vhodných pracovných postupov a metód; </w:t>
            </w:r>
          </w:p>
          <w:p w:rsidR="00943760" w:rsidRPr="009208B4" w:rsidRDefault="00943760" w:rsidP="009208B4">
            <w:pPr>
              <w:pStyle w:val="Default"/>
            </w:pPr>
          </w:p>
          <w:p w:rsidR="00943760" w:rsidRDefault="00943760" w:rsidP="006C479C">
            <w:pPr>
              <w:pStyle w:val="CM4"/>
              <w:spacing w:before="60" w:after="60"/>
              <w:jc w:val="both"/>
              <w:rPr>
                <w:color w:val="000000"/>
                <w:sz w:val="20"/>
                <w:szCs w:val="20"/>
              </w:rPr>
            </w:pPr>
            <w:r w:rsidRPr="006C479C">
              <w:rPr>
                <w:color w:val="000000"/>
                <w:sz w:val="20"/>
                <w:szCs w:val="20"/>
              </w:rPr>
              <w:t xml:space="preserve">g) kolektívne ochranné opatrenia a/alebo, ak nie je možné iným spôsobom zabrániť expozícii, individuálne ochranné opatrenia; </w:t>
            </w:r>
          </w:p>
          <w:p w:rsidR="00943760" w:rsidRDefault="00943760" w:rsidP="009208B4">
            <w:pPr>
              <w:pStyle w:val="Default"/>
            </w:pPr>
          </w:p>
          <w:p w:rsidR="00943760" w:rsidRDefault="00943760" w:rsidP="009208B4">
            <w:pPr>
              <w:pStyle w:val="Default"/>
            </w:pPr>
          </w:p>
          <w:p w:rsidR="00943760" w:rsidRPr="009208B4" w:rsidRDefault="00943760" w:rsidP="009208B4">
            <w:pPr>
              <w:pStyle w:val="Default"/>
            </w:pPr>
          </w:p>
          <w:p w:rsidR="00943760" w:rsidRDefault="00943760" w:rsidP="006C479C">
            <w:pPr>
              <w:pStyle w:val="CM4"/>
              <w:spacing w:before="60" w:after="60"/>
              <w:jc w:val="both"/>
              <w:rPr>
                <w:color w:val="000000"/>
                <w:sz w:val="20"/>
                <w:szCs w:val="20"/>
              </w:rPr>
            </w:pPr>
            <w:r w:rsidRPr="006C479C">
              <w:rPr>
                <w:color w:val="000000"/>
                <w:sz w:val="20"/>
                <w:szCs w:val="20"/>
              </w:rPr>
              <w:t xml:space="preserve">h) hygienické opatrenia, najmä pravidelné čistenie podláh, stien a iných povrchov; </w:t>
            </w:r>
          </w:p>
          <w:p w:rsidR="00943760" w:rsidRPr="009208B4" w:rsidRDefault="00943760" w:rsidP="009208B4">
            <w:pPr>
              <w:pStyle w:val="Default"/>
            </w:pPr>
          </w:p>
          <w:p w:rsidR="00943760" w:rsidRDefault="00943760" w:rsidP="006C479C">
            <w:pPr>
              <w:pStyle w:val="CM4"/>
              <w:spacing w:before="60" w:after="60"/>
              <w:jc w:val="both"/>
              <w:rPr>
                <w:color w:val="000000"/>
                <w:sz w:val="20"/>
                <w:szCs w:val="20"/>
              </w:rPr>
            </w:pPr>
            <w:r w:rsidRPr="006C479C">
              <w:rPr>
                <w:color w:val="000000"/>
                <w:sz w:val="20"/>
                <w:szCs w:val="20"/>
              </w:rPr>
              <w:t xml:space="preserve">i) informovanie pracovníkov; </w:t>
            </w:r>
          </w:p>
          <w:p w:rsidR="00943760" w:rsidRPr="009208B4" w:rsidRDefault="00943760" w:rsidP="009208B4">
            <w:pPr>
              <w:pStyle w:val="Default"/>
            </w:pPr>
          </w:p>
          <w:p w:rsidR="00943760" w:rsidRDefault="00943760" w:rsidP="006C479C">
            <w:pPr>
              <w:pStyle w:val="CM4"/>
              <w:spacing w:before="60" w:after="60"/>
              <w:jc w:val="both"/>
              <w:rPr>
                <w:color w:val="000000"/>
                <w:sz w:val="20"/>
                <w:szCs w:val="20"/>
              </w:rPr>
            </w:pPr>
            <w:r w:rsidRPr="006C479C">
              <w:rPr>
                <w:color w:val="000000"/>
                <w:sz w:val="20"/>
                <w:szCs w:val="20"/>
              </w:rPr>
              <w:t xml:space="preserve">j) ohraničenie nebezpečných priestorov a používanie vhodných výstražných a bezpečnostných značiek vrátane značky „fajčenie zakázané“ v priestoroch, v ktorých pracovníci sú alebo môžu byť exponovaní karcinogénom alebo mutagénom; </w:t>
            </w:r>
          </w:p>
          <w:p w:rsidR="00943760" w:rsidRPr="009208B4" w:rsidRDefault="00943760" w:rsidP="009208B4">
            <w:pPr>
              <w:pStyle w:val="Default"/>
            </w:pPr>
          </w:p>
          <w:p w:rsidR="00943760" w:rsidRDefault="00943760" w:rsidP="006C479C">
            <w:pPr>
              <w:pStyle w:val="CM4"/>
              <w:spacing w:before="60" w:after="60"/>
              <w:jc w:val="both"/>
              <w:rPr>
                <w:color w:val="000000"/>
                <w:sz w:val="20"/>
                <w:szCs w:val="20"/>
              </w:rPr>
            </w:pPr>
            <w:r w:rsidRPr="006C479C">
              <w:rPr>
                <w:color w:val="000000"/>
                <w:sz w:val="20"/>
                <w:szCs w:val="20"/>
              </w:rPr>
              <w:t>k) vypracovanie plánov zameriavajúce sa na núdzové prípady, ktorých následkom môže byť mimoriadne vysoká</w:t>
            </w:r>
            <w:r w:rsidRPr="006C479C">
              <w:rPr>
                <w:b/>
                <w:bCs/>
                <w:color w:val="000000"/>
                <w:sz w:val="20"/>
                <w:szCs w:val="20"/>
              </w:rPr>
              <w:t xml:space="preserve"> </w:t>
            </w:r>
            <w:r w:rsidRPr="006C479C">
              <w:rPr>
                <w:color w:val="000000"/>
                <w:sz w:val="20"/>
                <w:szCs w:val="20"/>
              </w:rPr>
              <w:t>expozícia</w:t>
            </w:r>
          </w:p>
          <w:p w:rsidR="00943760" w:rsidRDefault="00943760" w:rsidP="006C479C">
            <w:pPr>
              <w:pStyle w:val="CM4"/>
              <w:spacing w:before="60" w:after="60"/>
              <w:jc w:val="both"/>
              <w:rPr>
                <w:color w:val="000000"/>
                <w:sz w:val="20"/>
                <w:szCs w:val="20"/>
              </w:rPr>
            </w:pPr>
          </w:p>
          <w:p w:rsidR="00943760" w:rsidRDefault="00943760" w:rsidP="006C479C">
            <w:pPr>
              <w:pStyle w:val="CM4"/>
              <w:spacing w:before="60" w:after="60"/>
              <w:jc w:val="both"/>
              <w:rPr>
                <w:color w:val="000000"/>
                <w:sz w:val="20"/>
                <w:szCs w:val="20"/>
              </w:rPr>
            </w:pPr>
          </w:p>
          <w:p w:rsidR="00943760" w:rsidRPr="006C479C" w:rsidRDefault="00943760" w:rsidP="006C479C">
            <w:pPr>
              <w:pStyle w:val="CM4"/>
              <w:spacing w:before="60" w:after="60"/>
              <w:jc w:val="both"/>
              <w:rPr>
                <w:color w:val="000000"/>
                <w:sz w:val="20"/>
                <w:szCs w:val="20"/>
              </w:rPr>
            </w:pPr>
            <w:r w:rsidRPr="006C479C">
              <w:rPr>
                <w:color w:val="000000"/>
                <w:sz w:val="20"/>
                <w:szCs w:val="20"/>
              </w:rPr>
              <w:t xml:space="preserve"> </w:t>
            </w:r>
          </w:p>
          <w:p w:rsidR="00943760" w:rsidRPr="006C479C" w:rsidRDefault="00943760" w:rsidP="006C479C">
            <w:pPr>
              <w:pStyle w:val="Normlny0"/>
              <w:jc w:val="both"/>
              <w:rPr>
                <w:color w:val="000000"/>
              </w:rPr>
            </w:pPr>
            <w:r w:rsidRPr="006C479C">
              <w:rPr>
                <w:color w:val="000000"/>
              </w:rPr>
              <w:t xml:space="preserve">l) zaistenie bezpečného skladovania, manipulácie a prepravy, najmä použitím hermeticky uzatvárateľných a zreteľne a viditeľne označených kontajnerov; </w:t>
            </w:r>
          </w:p>
          <w:p w:rsidR="00943760" w:rsidRDefault="00943760" w:rsidP="006C479C">
            <w:pPr>
              <w:pStyle w:val="Normlny0"/>
              <w:jc w:val="both"/>
              <w:rPr>
                <w:b/>
                <w:bCs/>
                <w:color w:val="000000"/>
              </w:rPr>
            </w:pPr>
          </w:p>
          <w:p w:rsidR="00943760" w:rsidRDefault="00943760" w:rsidP="006C479C">
            <w:pPr>
              <w:pStyle w:val="Normlny0"/>
              <w:jc w:val="both"/>
              <w:rPr>
                <w:b/>
                <w:bCs/>
                <w:color w:val="000000"/>
              </w:rPr>
            </w:pPr>
          </w:p>
          <w:p w:rsidR="00943760" w:rsidRDefault="00943760" w:rsidP="006C479C">
            <w:pPr>
              <w:pStyle w:val="Normlny0"/>
              <w:jc w:val="both"/>
              <w:rPr>
                <w:b/>
                <w:bCs/>
                <w:color w:val="000000"/>
              </w:rPr>
            </w:pPr>
          </w:p>
          <w:p w:rsidR="00943760" w:rsidRPr="006C479C" w:rsidRDefault="00943760" w:rsidP="006C479C">
            <w:pPr>
              <w:pStyle w:val="Normlny0"/>
              <w:jc w:val="both"/>
              <w:rPr>
                <w:b/>
                <w:bCs/>
                <w:color w:val="000000"/>
              </w:rPr>
            </w:pPr>
          </w:p>
          <w:p w:rsidR="00943760" w:rsidRDefault="00943760" w:rsidP="006C479C">
            <w:pPr>
              <w:pStyle w:val="Normlny0"/>
              <w:jc w:val="both"/>
            </w:pPr>
            <w:r>
              <w:rPr>
                <w:color w:val="000000"/>
              </w:rPr>
              <w:t xml:space="preserve">m) </w:t>
            </w:r>
            <w:r w:rsidRPr="006C479C">
              <w:rPr>
                <w:color w:val="000000"/>
              </w:rPr>
              <w:t>zaistenie bezpečného zhromažďovania, skladovania a odstraňovania odpadu pracovníkmi, vrátane používania hermeticky uzatvárateľných a zreteľne a viditeľne označených kontajnerov.</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jc w:val="center"/>
              <w:rPr>
                <w:sz w:val="20"/>
                <w:szCs w:val="20"/>
              </w:rPr>
            </w:pPr>
            <w:r>
              <w:rPr>
                <w:sz w:val="20"/>
                <w:szCs w:val="20"/>
              </w:rPr>
              <w:t>§ 5</w:t>
            </w:r>
          </w:p>
          <w:p w:rsidR="00943760" w:rsidRDefault="00943760">
            <w:pPr>
              <w:jc w:val="center"/>
              <w:rPr>
                <w:sz w:val="20"/>
                <w:szCs w:val="20"/>
              </w:rPr>
            </w:pPr>
            <w:r>
              <w:rPr>
                <w:sz w:val="20"/>
                <w:szCs w:val="20"/>
              </w:rPr>
              <w:t>O: 5</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a</w:t>
            </w:r>
          </w:p>
          <w:p w:rsidR="00943760" w:rsidRDefault="00943760">
            <w:pPr>
              <w:pStyle w:val="Normlny0"/>
              <w:jc w:val="center"/>
            </w:pPr>
          </w:p>
          <w:p w:rsidR="00943760" w:rsidRDefault="00943760">
            <w:pPr>
              <w:pStyle w:val="Normlny0"/>
              <w:jc w:val="center"/>
            </w:pPr>
          </w:p>
          <w:p w:rsidR="00943760" w:rsidRDefault="00943760">
            <w:pPr>
              <w:pStyle w:val="Normlny0"/>
              <w:jc w:val="center"/>
            </w:pPr>
            <w:r>
              <w:t>P: b</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c</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d</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e</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f</w:t>
            </w:r>
          </w:p>
          <w:p w:rsidR="00943760" w:rsidRDefault="00943760">
            <w:pPr>
              <w:pStyle w:val="Normlny0"/>
              <w:jc w:val="center"/>
            </w:pPr>
          </w:p>
          <w:p w:rsidR="00943760" w:rsidRDefault="00943760">
            <w:pPr>
              <w:pStyle w:val="Normlny0"/>
              <w:jc w:val="center"/>
            </w:pPr>
          </w:p>
          <w:p w:rsidR="00943760" w:rsidRDefault="00943760">
            <w:pPr>
              <w:pStyle w:val="Normlny0"/>
              <w:jc w:val="center"/>
            </w:pPr>
            <w:r>
              <w:t>P: g</w:t>
            </w:r>
          </w:p>
          <w:p w:rsidR="00943760" w:rsidRDefault="00943760">
            <w:pPr>
              <w:pStyle w:val="Normlny0"/>
            </w:pPr>
          </w:p>
          <w:p w:rsidR="00943760" w:rsidRDefault="00943760">
            <w:pPr>
              <w:pStyle w:val="Normlny0"/>
              <w:jc w:val="center"/>
            </w:pPr>
            <w:r>
              <w:t>P: h</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i</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j</w:t>
            </w:r>
          </w:p>
          <w:p w:rsidR="00943760" w:rsidRDefault="00943760">
            <w:pPr>
              <w:pStyle w:val="Normlny0"/>
              <w:jc w:val="center"/>
            </w:pPr>
          </w:p>
          <w:p w:rsidR="00943760" w:rsidRDefault="00943760">
            <w:pPr>
              <w:pStyle w:val="Normlny0"/>
              <w:jc w:val="center"/>
            </w:pPr>
          </w:p>
          <w:p w:rsidR="00943760" w:rsidRDefault="00943760">
            <w:pPr>
              <w:pStyle w:val="Normlny0"/>
              <w:jc w:val="center"/>
            </w:pPr>
            <w:r>
              <w:t>P: k</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rsidP="009F22C2">
            <w:pPr>
              <w:pStyle w:val="Normlny0"/>
            </w:pPr>
          </w:p>
          <w:p w:rsidR="00943760" w:rsidRDefault="00943760" w:rsidP="009F22C2">
            <w:pPr>
              <w:pStyle w:val="Normlny0"/>
            </w:pPr>
          </w:p>
          <w:p w:rsidR="00943760" w:rsidRDefault="00943760">
            <w:pPr>
              <w:pStyle w:val="Normlny0"/>
              <w:jc w:val="center"/>
            </w:pPr>
            <w:r>
              <w:t>P: l</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m</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n</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tc>
        <w:tc>
          <w:tcPr>
            <w:tcW w:w="5236" w:type="dxa"/>
          </w:tcPr>
          <w:p w:rsidR="00943760" w:rsidRDefault="00943760">
            <w:pPr>
              <w:ind w:right="-2"/>
              <w:jc w:val="both"/>
              <w:rPr>
                <w:sz w:val="20"/>
                <w:szCs w:val="20"/>
              </w:rPr>
            </w:pPr>
            <w:r>
              <w:rPr>
                <w:sz w:val="20"/>
                <w:szCs w:val="20"/>
              </w:rPr>
              <w:t>Zamestnávateľ je povinný s cieľom zníženia expozície zamestnancov karcinogénom alebo mutagénom  na mieste výkonu práce zabezpečiť tieto ochranné opatrenia:</w:t>
            </w:r>
          </w:p>
          <w:p w:rsidR="00943760" w:rsidRDefault="00943760">
            <w:pPr>
              <w:numPr>
                <w:ilvl w:val="0"/>
                <w:numId w:val="27"/>
              </w:numPr>
              <w:jc w:val="both"/>
              <w:rPr>
                <w:sz w:val="20"/>
                <w:szCs w:val="20"/>
              </w:rPr>
            </w:pPr>
            <w:r>
              <w:rPr>
                <w:sz w:val="20"/>
                <w:szCs w:val="20"/>
              </w:rPr>
              <w:t>obmedziť množstvo karcinogénov alebo mutagénov na pracovisku,</w:t>
            </w:r>
          </w:p>
          <w:p w:rsidR="00943760" w:rsidRDefault="00943760" w:rsidP="009F22C2">
            <w:pPr>
              <w:ind w:left="360"/>
              <w:jc w:val="both"/>
              <w:rPr>
                <w:sz w:val="20"/>
                <w:szCs w:val="20"/>
              </w:rPr>
            </w:pPr>
          </w:p>
          <w:p w:rsidR="00943760" w:rsidRDefault="00943760">
            <w:pPr>
              <w:numPr>
                <w:ilvl w:val="0"/>
                <w:numId w:val="27"/>
              </w:numPr>
              <w:jc w:val="both"/>
              <w:rPr>
                <w:sz w:val="20"/>
                <w:szCs w:val="20"/>
              </w:rPr>
            </w:pPr>
            <w:r>
              <w:rPr>
                <w:sz w:val="20"/>
                <w:szCs w:val="20"/>
              </w:rPr>
              <w:t>obmedziť počet zamestnancov, ktorí sú alebo môžu byť exponovaní karcinogénom alebo mutagénom, na najnižšiu možnú mieru,</w:t>
            </w:r>
          </w:p>
          <w:p w:rsidR="00943760" w:rsidRDefault="00943760" w:rsidP="009F22C2">
            <w:pPr>
              <w:ind w:left="360"/>
              <w:jc w:val="both"/>
              <w:rPr>
                <w:sz w:val="20"/>
                <w:szCs w:val="20"/>
              </w:rPr>
            </w:pPr>
          </w:p>
          <w:p w:rsidR="00943760" w:rsidRDefault="00943760">
            <w:pPr>
              <w:numPr>
                <w:ilvl w:val="0"/>
                <w:numId w:val="27"/>
              </w:numPr>
              <w:jc w:val="both"/>
              <w:rPr>
                <w:sz w:val="20"/>
                <w:szCs w:val="20"/>
              </w:rPr>
            </w:pPr>
            <w:r>
              <w:rPr>
                <w:sz w:val="20"/>
                <w:szCs w:val="20"/>
              </w:rPr>
              <w:t>upraviť pracovné procesy a technologické postupy tak, aby sa vylúčil alebo minimalizoval únik karcinogénov alebo mutagénov do pracovného prostredia,</w:t>
            </w:r>
          </w:p>
          <w:p w:rsidR="00943760" w:rsidRDefault="00943760" w:rsidP="009F22C2">
            <w:pPr>
              <w:ind w:left="360"/>
              <w:jc w:val="both"/>
              <w:rPr>
                <w:sz w:val="20"/>
                <w:szCs w:val="20"/>
              </w:rPr>
            </w:pPr>
          </w:p>
          <w:p w:rsidR="00943760" w:rsidRDefault="00943760">
            <w:pPr>
              <w:pStyle w:val="abc"/>
              <w:widowControl/>
              <w:numPr>
                <w:ilvl w:val="0"/>
                <w:numId w:val="27"/>
              </w:numPr>
              <w:tabs>
                <w:tab w:val="clear" w:pos="680"/>
              </w:tabs>
            </w:pPr>
            <w:r>
              <w:t>odstraňovať karcinogény alebo mutagény pri zdroji, vykonávať lokálne odsávanie alebo celkovú ventiláciu a všetky obdobné postupy primerané a zlučiteľné s ochranou zdravia a životného prostredia,</w:t>
            </w:r>
          </w:p>
          <w:p w:rsidR="00943760" w:rsidRDefault="00943760" w:rsidP="009F22C2">
            <w:pPr>
              <w:pStyle w:val="abc"/>
              <w:widowControl/>
              <w:tabs>
                <w:tab w:val="clear" w:pos="360"/>
                <w:tab w:val="clear" w:pos="680"/>
              </w:tabs>
              <w:ind w:left="360"/>
            </w:pPr>
          </w:p>
          <w:p w:rsidR="00943760" w:rsidRDefault="00943760">
            <w:pPr>
              <w:numPr>
                <w:ilvl w:val="0"/>
                <w:numId w:val="27"/>
              </w:numPr>
              <w:jc w:val="both"/>
              <w:rPr>
                <w:sz w:val="20"/>
                <w:szCs w:val="20"/>
              </w:rPr>
            </w:pPr>
            <w:r>
              <w:rPr>
                <w:sz w:val="20"/>
                <w:szCs w:val="20"/>
              </w:rPr>
              <w:t>používať vhodné postupy na meranie karcinogénov alebo mutagénov, najmä na včasné zistenie mimoriadnych expozícií pri  nepredvídateľnej udalosti alebo havárii,</w:t>
            </w:r>
          </w:p>
          <w:p w:rsidR="00943760" w:rsidRDefault="00943760" w:rsidP="009F22C2">
            <w:pPr>
              <w:ind w:left="360"/>
              <w:jc w:val="both"/>
              <w:rPr>
                <w:sz w:val="20"/>
                <w:szCs w:val="20"/>
              </w:rPr>
            </w:pPr>
          </w:p>
          <w:p w:rsidR="00943760" w:rsidRDefault="00943760">
            <w:pPr>
              <w:numPr>
                <w:ilvl w:val="0"/>
                <w:numId w:val="27"/>
              </w:numPr>
              <w:jc w:val="both"/>
              <w:rPr>
                <w:sz w:val="20"/>
                <w:szCs w:val="20"/>
              </w:rPr>
            </w:pPr>
            <w:r>
              <w:rPr>
                <w:sz w:val="20"/>
                <w:szCs w:val="20"/>
              </w:rPr>
              <w:t>používať vhodné pracovné postupy a metódy,</w:t>
            </w:r>
          </w:p>
          <w:p w:rsidR="00943760" w:rsidRDefault="00943760" w:rsidP="009F22C2">
            <w:pPr>
              <w:ind w:left="360"/>
              <w:jc w:val="both"/>
              <w:rPr>
                <w:sz w:val="20"/>
                <w:szCs w:val="20"/>
              </w:rPr>
            </w:pPr>
          </w:p>
          <w:p w:rsidR="00943760" w:rsidRDefault="00943760">
            <w:pPr>
              <w:numPr>
                <w:ilvl w:val="0"/>
                <w:numId w:val="27"/>
              </w:numPr>
              <w:jc w:val="both"/>
              <w:rPr>
                <w:sz w:val="20"/>
                <w:szCs w:val="20"/>
              </w:rPr>
            </w:pPr>
            <w:r>
              <w:rPr>
                <w:sz w:val="20"/>
                <w:szCs w:val="20"/>
              </w:rPr>
              <w:t>zabezpečiť kolektívne ochranné opatrenia,</w:t>
            </w:r>
          </w:p>
          <w:p w:rsidR="00943760" w:rsidRDefault="00943760">
            <w:pPr>
              <w:numPr>
                <w:ilvl w:val="0"/>
                <w:numId w:val="27"/>
              </w:numPr>
              <w:jc w:val="both"/>
              <w:rPr>
                <w:sz w:val="20"/>
                <w:szCs w:val="20"/>
              </w:rPr>
            </w:pPr>
            <w:r>
              <w:rPr>
                <w:sz w:val="20"/>
                <w:szCs w:val="20"/>
              </w:rPr>
              <w:t>zabezpečiť individuálne ochranné opatrenia, ak nie je možné iným spôsobom zabrániť expozícii zamestnancov karcinogénom alebo mutagénom,</w:t>
            </w:r>
          </w:p>
          <w:p w:rsidR="00943760" w:rsidRDefault="00943760" w:rsidP="009F22C2">
            <w:pPr>
              <w:ind w:left="360"/>
              <w:jc w:val="both"/>
              <w:rPr>
                <w:sz w:val="20"/>
                <w:szCs w:val="20"/>
              </w:rPr>
            </w:pPr>
          </w:p>
          <w:p w:rsidR="00943760" w:rsidRDefault="00943760">
            <w:pPr>
              <w:numPr>
                <w:ilvl w:val="0"/>
                <w:numId w:val="27"/>
              </w:numPr>
              <w:jc w:val="both"/>
              <w:rPr>
                <w:sz w:val="20"/>
                <w:szCs w:val="20"/>
              </w:rPr>
            </w:pPr>
            <w:r>
              <w:rPr>
                <w:sz w:val="20"/>
                <w:szCs w:val="20"/>
              </w:rPr>
              <w:t>dodržiavať hygienické opatrenia na pracovisku, najmä pravidelné čistenie podláh, stien a iných povrchov účinnými postupmi,</w:t>
            </w:r>
          </w:p>
          <w:p w:rsidR="00943760" w:rsidRDefault="00943760" w:rsidP="009F22C2">
            <w:pPr>
              <w:ind w:left="360"/>
              <w:jc w:val="both"/>
              <w:rPr>
                <w:sz w:val="20"/>
                <w:szCs w:val="20"/>
              </w:rPr>
            </w:pPr>
          </w:p>
          <w:p w:rsidR="00943760" w:rsidRDefault="00943760">
            <w:pPr>
              <w:numPr>
                <w:ilvl w:val="0"/>
                <w:numId w:val="27"/>
              </w:numPr>
              <w:jc w:val="both"/>
              <w:rPr>
                <w:sz w:val="20"/>
                <w:szCs w:val="20"/>
              </w:rPr>
            </w:pPr>
            <w:r>
              <w:rPr>
                <w:sz w:val="20"/>
                <w:szCs w:val="20"/>
              </w:rPr>
              <w:t>informovať zamestnancov podľa § 7 a § 12,</w:t>
            </w:r>
          </w:p>
          <w:p w:rsidR="00943760" w:rsidRDefault="00943760" w:rsidP="009F22C2">
            <w:pPr>
              <w:ind w:left="360"/>
              <w:jc w:val="both"/>
              <w:rPr>
                <w:sz w:val="20"/>
                <w:szCs w:val="20"/>
              </w:rPr>
            </w:pPr>
          </w:p>
          <w:p w:rsidR="00943760" w:rsidRDefault="00943760">
            <w:pPr>
              <w:numPr>
                <w:ilvl w:val="0"/>
                <w:numId w:val="27"/>
              </w:numPr>
              <w:jc w:val="both"/>
              <w:rPr>
                <w:sz w:val="20"/>
                <w:szCs w:val="20"/>
              </w:rPr>
            </w:pPr>
            <w:r>
              <w:rPr>
                <w:sz w:val="20"/>
                <w:szCs w:val="20"/>
              </w:rPr>
              <w:t>vymedziť oblasti nebezpečenstva, označiť ich bezpečnostnými a zdravotnými označeniami a používať vhodné výstražné a zákazové značky</w:t>
            </w:r>
            <w:r>
              <w:rPr>
                <w:rStyle w:val="Odkaznapoznmkupodiarou"/>
                <w:sz w:val="20"/>
                <w:szCs w:val="20"/>
              </w:rPr>
              <w:t>9)</w:t>
            </w:r>
            <w:r>
              <w:rPr>
                <w:sz w:val="20"/>
                <w:szCs w:val="20"/>
              </w:rPr>
              <w:t>, vrátane značky “zákaz fajčenia" v priestoroch, v ktorých zamestnanci sú alebo môžu byť exponovaní karcinogénom alebo mutagénom,</w:t>
            </w:r>
          </w:p>
          <w:p w:rsidR="00943760" w:rsidRDefault="00943760" w:rsidP="009F22C2">
            <w:pPr>
              <w:ind w:left="360"/>
              <w:jc w:val="both"/>
              <w:rPr>
                <w:sz w:val="20"/>
                <w:szCs w:val="20"/>
              </w:rPr>
            </w:pPr>
          </w:p>
          <w:p w:rsidR="00943760" w:rsidRDefault="00943760">
            <w:pPr>
              <w:numPr>
                <w:ilvl w:val="0"/>
                <w:numId w:val="27"/>
              </w:numPr>
              <w:jc w:val="both"/>
              <w:rPr>
                <w:sz w:val="20"/>
                <w:szCs w:val="20"/>
              </w:rPr>
            </w:pPr>
            <w:r>
              <w:rPr>
                <w:sz w:val="20"/>
                <w:szCs w:val="20"/>
              </w:rPr>
              <w:t>vypracovať plán ochrany zamestnancov pre nepredvídateľné udalosti alebo nehody, pri ktorých sú pravdepodobné mimoriadne vysoké hodnoty expozície zamestnancov karcinogénom alebo mutagénom,</w:t>
            </w:r>
          </w:p>
          <w:p w:rsidR="00943760" w:rsidRDefault="00943760" w:rsidP="009F22C2">
            <w:pPr>
              <w:ind w:left="360"/>
              <w:jc w:val="both"/>
              <w:rPr>
                <w:sz w:val="20"/>
                <w:szCs w:val="20"/>
              </w:rPr>
            </w:pPr>
          </w:p>
          <w:p w:rsidR="00943760" w:rsidRDefault="00943760">
            <w:pPr>
              <w:numPr>
                <w:ilvl w:val="0"/>
                <w:numId w:val="27"/>
              </w:numPr>
              <w:jc w:val="both"/>
              <w:rPr>
                <w:sz w:val="20"/>
                <w:szCs w:val="20"/>
              </w:rPr>
            </w:pPr>
            <w:r>
              <w:rPr>
                <w:sz w:val="20"/>
                <w:szCs w:val="20"/>
              </w:rPr>
              <w:t>zabezpečiť prostriedky na bezpečné skladovanie, manipuláciu a prepravu karcinogénov alebo mutagénov, najmä používanie hermeticky uzatvárateľných, zreteľne a  viditeľne označených zásobníkov, prepravných nádob a iných obalov,</w:t>
            </w:r>
          </w:p>
          <w:p w:rsidR="00943760" w:rsidRDefault="00943760" w:rsidP="009F22C2">
            <w:pPr>
              <w:ind w:left="360"/>
              <w:jc w:val="both"/>
              <w:rPr>
                <w:sz w:val="20"/>
                <w:szCs w:val="20"/>
              </w:rPr>
            </w:pPr>
          </w:p>
          <w:p w:rsidR="00943760" w:rsidRDefault="00943760">
            <w:pPr>
              <w:numPr>
                <w:ilvl w:val="0"/>
                <w:numId w:val="27"/>
              </w:numPr>
              <w:jc w:val="both"/>
            </w:pPr>
            <w:r>
              <w:rPr>
                <w:sz w:val="20"/>
                <w:szCs w:val="20"/>
              </w:rPr>
              <w:t>zabezpečiť pre zamestnancov prostriedky na  bezpečný zber, zhromažďovanie a odstraňovanie odpadu vrátane používania hermetických, zreteľne a  viditeľne označených kontajnerov.</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Č:6</w:t>
            </w:r>
          </w:p>
        </w:tc>
        <w:tc>
          <w:tcPr>
            <w:tcW w:w="3544" w:type="dxa"/>
            <w:gridSpan w:val="2"/>
          </w:tcPr>
          <w:p w:rsidR="00943760" w:rsidRDefault="00943760" w:rsidP="00433EFB">
            <w:pPr>
              <w:pStyle w:val="Normlny0"/>
            </w:pPr>
            <w:r>
              <w:rPr>
                <w:b/>
                <w:bCs/>
              </w:rPr>
              <w:t>Informovanie príslušného orgánu</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r>
              <w:t>§ 6</w:t>
            </w:r>
          </w:p>
        </w:tc>
        <w:tc>
          <w:tcPr>
            <w:tcW w:w="5236" w:type="dxa"/>
          </w:tcPr>
          <w:p w:rsidR="00943760" w:rsidRPr="009F22C2" w:rsidRDefault="00943760" w:rsidP="00DE74DC">
            <w:pPr>
              <w:pStyle w:val="Normlny0"/>
              <w:jc w:val="both"/>
              <w:rPr>
                <w:b/>
              </w:rPr>
            </w:pPr>
            <w:r w:rsidRPr="009F22C2">
              <w:rPr>
                <w:b/>
              </w:rPr>
              <w:t>Schválenie používania karcinogénov alebo mutagénov a náležitosti žiadosti o schválenie používania karcinogénov alebo mutagénov</w:t>
            </w:r>
          </w:p>
        </w:tc>
        <w:tc>
          <w:tcPr>
            <w:tcW w:w="1134" w:type="dxa"/>
          </w:tcPr>
          <w:p w:rsidR="00943760" w:rsidRDefault="00943760">
            <w:pPr>
              <w:jc w:val="center"/>
              <w:rPr>
                <w:sz w:val="20"/>
                <w:szCs w:val="20"/>
              </w:rPr>
            </w:pP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Č:6</w:t>
            </w:r>
          </w:p>
          <w:p w:rsidR="00943760" w:rsidRDefault="00943760" w:rsidP="00433EFB">
            <w:pPr>
              <w:jc w:val="center"/>
              <w:rPr>
                <w:sz w:val="20"/>
                <w:szCs w:val="20"/>
              </w:rPr>
            </w:pPr>
            <w:r>
              <w:rPr>
                <w:sz w:val="20"/>
                <w:szCs w:val="20"/>
              </w:rPr>
              <w:t>O:1</w:t>
            </w:r>
          </w:p>
          <w:p w:rsidR="00943760" w:rsidRDefault="00943760" w:rsidP="00433EFB">
            <w:pPr>
              <w:jc w:val="center"/>
              <w:rPr>
                <w:sz w:val="20"/>
                <w:szCs w:val="20"/>
              </w:rPr>
            </w:pPr>
          </w:p>
          <w:p w:rsidR="00943760" w:rsidRDefault="00943760" w:rsidP="00433EFB">
            <w:pPr>
              <w:jc w:val="center"/>
              <w:rPr>
                <w:sz w:val="20"/>
                <w:szCs w:val="20"/>
              </w:rPr>
            </w:pPr>
          </w:p>
          <w:p w:rsidR="00943760" w:rsidRDefault="00943760" w:rsidP="00433EFB">
            <w:pPr>
              <w:jc w:val="center"/>
              <w:rPr>
                <w:sz w:val="20"/>
                <w:szCs w:val="20"/>
              </w:rPr>
            </w:pPr>
            <w:r>
              <w:rPr>
                <w:sz w:val="20"/>
                <w:szCs w:val="20"/>
              </w:rPr>
              <w:t>P:a) až g)</w:t>
            </w:r>
          </w:p>
        </w:tc>
        <w:tc>
          <w:tcPr>
            <w:tcW w:w="3544" w:type="dxa"/>
            <w:gridSpan w:val="2"/>
          </w:tcPr>
          <w:p w:rsidR="00943760" w:rsidRDefault="00943760" w:rsidP="00433EFB">
            <w:pPr>
              <w:pStyle w:val="CM4"/>
              <w:spacing w:before="60" w:after="60"/>
              <w:jc w:val="both"/>
              <w:rPr>
                <w:color w:val="000000"/>
                <w:sz w:val="20"/>
                <w:szCs w:val="20"/>
              </w:rPr>
            </w:pPr>
            <w:r w:rsidRPr="00433EFB">
              <w:rPr>
                <w:color w:val="000000"/>
                <w:sz w:val="20"/>
                <w:szCs w:val="20"/>
              </w:rPr>
              <w:t xml:space="preserve">Ak výsledky posudzovania uvedeného v článku 3 ods. 2 poukazujú na ohrozenie bezpečnosti alebo zdravia pracovníkov, zamestnávatelia poskytnú príslušnému orgánu na požiadanie príslušné informácie o: </w:t>
            </w:r>
          </w:p>
          <w:p w:rsidR="00943760" w:rsidRDefault="00943760" w:rsidP="00C85162">
            <w:pPr>
              <w:pStyle w:val="Default"/>
            </w:pPr>
          </w:p>
          <w:p w:rsidR="00943760" w:rsidRDefault="00943760" w:rsidP="00C85162">
            <w:pPr>
              <w:pStyle w:val="Default"/>
            </w:pPr>
          </w:p>
          <w:p w:rsidR="00943760" w:rsidRPr="00C85162" w:rsidRDefault="00943760" w:rsidP="00C85162">
            <w:pPr>
              <w:pStyle w:val="Default"/>
            </w:pPr>
          </w:p>
          <w:p w:rsidR="00943760" w:rsidRPr="00433EFB" w:rsidRDefault="00943760" w:rsidP="00433EFB">
            <w:pPr>
              <w:pStyle w:val="CM4"/>
              <w:spacing w:before="60" w:after="60"/>
              <w:jc w:val="both"/>
              <w:rPr>
                <w:color w:val="000000"/>
                <w:sz w:val="20"/>
                <w:szCs w:val="20"/>
              </w:rPr>
            </w:pPr>
            <w:r w:rsidRPr="00433EFB">
              <w:rPr>
                <w:color w:val="000000"/>
                <w:sz w:val="20"/>
                <w:szCs w:val="20"/>
              </w:rPr>
              <w:t xml:space="preserve">a) vykonávaných činnostiach a/alebo použitých výrobných postupoch, vrátane dôvodov použitia karcinogénov alebo mutagénov; </w:t>
            </w:r>
          </w:p>
          <w:p w:rsidR="00943760" w:rsidRPr="00433EFB" w:rsidRDefault="00943760" w:rsidP="00433EFB">
            <w:pPr>
              <w:pStyle w:val="CM4"/>
              <w:spacing w:before="60" w:after="60"/>
              <w:jc w:val="both"/>
              <w:rPr>
                <w:color w:val="000000"/>
                <w:sz w:val="20"/>
                <w:szCs w:val="20"/>
              </w:rPr>
            </w:pPr>
            <w:r w:rsidRPr="00433EFB">
              <w:rPr>
                <w:color w:val="000000"/>
                <w:sz w:val="20"/>
                <w:szCs w:val="20"/>
              </w:rPr>
              <w:t xml:space="preserve">b) množstvá vyrábaných alebo používaných látok alebo zmesí, ktoré obsahujú karcinogény alebo mutagény; </w:t>
            </w:r>
          </w:p>
          <w:p w:rsidR="00943760" w:rsidRDefault="00943760" w:rsidP="00433EFB">
            <w:pPr>
              <w:pStyle w:val="Default"/>
              <w:jc w:val="both"/>
              <w:rPr>
                <w:sz w:val="20"/>
                <w:szCs w:val="20"/>
              </w:rPr>
            </w:pPr>
          </w:p>
          <w:p w:rsidR="00943760" w:rsidRPr="00433EFB" w:rsidRDefault="00943760" w:rsidP="00433EFB">
            <w:pPr>
              <w:pStyle w:val="Default"/>
              <w:jc w:val="both"/>
              <w:rPr>
                <w:sz w:val="20"/>
                <w:szCs w:val="20"/>
              </w:rPr>
            </w:pPr>
          </w:p>
          <w:p w:rsidR="00943760" w:rsidRPr="00433EFB" w:rsidRDefault="00943760" w:rsidP="00433EFB">
            <w:pPr>
              <w:pStyle w:val="CM4"/>
              <w:spacing w:before="60" w:after="60"/>
              <w:jc w:val="both"/>
              <w:rPr>
                <w:color w:val="000000"/>
                <w:sz w:val="20"/>
                <w:szCs w:val="20"/>
              </w:rPr>
            </w:pPr>
            <w:r w:rsidRPr="00433EFB">
              <w:rPr>
                <w:color w:val="000000"/>
                <w:sz w:val="20"/>
                <w:szCs w:val="20"/>
              </w:rPr>
              <w:t xml:space="preserve">c) počet exponovaných pracovníkov; </w:t>
            </w:r>
          </w:p>
          <w:p w:rsidR="00943760" w:rsidRPr="00433EFB" w:rsidRDefault="00943760" w:rsidP="00433EFB">
            <w:pPr>
              <w:pStyle w:val="Default"/>
              <w:jc w:val="both"/>
              <w:rPr>
                <w:sz w:val="20"/>
                <w:szCs w:val="20"/>
              </w:rPr>
            </w:pPr>
          </w:p>
          <w:p w:rsidR="00943760" w:rsidRPr="00433EFB" w:rsidRDefault="00943760" w:rsidP="00433EFB">
            <w:pPr>
              <w:pStyle w:val="CM4"/>
              <w:spacing w:before="60" w:after="60"/>
              <w:jc w:val="both"/>
              <w:rPr>
                <w:color w:val="000000"/>
                <w:sz w:val="20"/>
                <w:szCs w:val="20"/>
              </w:rPr>
            </w:pPr>
            <w:r w:rsidRPr="00433EFB">
              <w:rPr>
                <w:color w:val="000000"/>
                <w:sz w:val="20"/>
                <w:szCs w:val="20"/>
              </w:rPr>
              <w:t xml:space="preserve">d) vykonaných preventívnych opatreniach; </w:t>
            </w:r>
          </w:p>
          <w:p w:rsidR="00943760" w:rsidRDefault="00943760" w:rsidP="00433EFB">
            <w:pPr>
              <w:pStyle w:val="CM4"/>
              <w:spacing w:before="60" w:after="60"/>
              <w:jc w:val="both"/>
              <w:rPr>
                <w:color w:val="000000"/>
                <w:sz w:val="20"/>
                <w:szCs w:val="20"/>
              </w:rPr>
            </w:pPr>
          </w:p>
          <w:p w:rsidR="00943760" w:rsidRPr="00C85162" w:rsidRDefault="00943760" w:rsidP="00C85162">
            <w:pPr>
              <w:pStyle w:val="Default"/>
            </w:pPr>
          </w:p>
          <w:p w:rsidR="00943760" w:rsidRPr="00433EFB" w:rsidRDefault="00943760" w:rsidP="00433EFB">
            <w:pPr>
              <w:pStyle w:val="CM4"/>
              <w:spacing w:before="60" w:after="60"/>
              <w:jc w:val="both"/>
              <w:rPr>
                <w:color w:val="000000"/>
                <w:sz w:val="20"/>
                <w:szCs w:val="20"/>
              </w:rPr>
            </w:pPr>
            <w:r w:rsidRPr="00433EFB">
              <w:rPr>
                <w:color w:val="000000"/>
                <w:sz w:val="20"/>
                <w:szCs w:val="20"/>
              </w:rPr>
              <w:t xml:space="preserve">e) druhu použitého ochranného vybavenia; </w:t>
            </w:r>
          </w:p>
          <w:p w:rsidR="00943760" w:rsidRPr="00433EFB" w:rsidRDefault="00943760" w:rsidP="00433EFB">
            <w:pPr>
              <w:pStyle w:val="CM4"/>
              <w:spacing w:before="60" w:after="60"/>
              <w:jc w:val="both"/>
              <w:rPr>
                <w:color w:val="000000"/>
                <w:sz w:val="20"/>
                <w:szCs w:val="20"/>
              </w:rPr>
            </w:pPr>
            <w:r w:rsidRPr="00433EFB">
              <w:rPr>
                <w:color w:val="000000"/>
                <w:sz w:val="20"/>
                <w:szCs w:val="20"/>
              </w:rPr>
              <w:t xml:space="preserve">f) charaktere a stupni expozície; </w:t>
            </w:r>
          </w:p>
          <w:p w:rsidR="00943760" w:rsidRDefault="00943760" w:rsidP="00433EFB">
            <w:pPr>
              <w:pStyle w:val="Default"/>
              <w:jc w:val="both"/>
              <w:rPr>
                <w:sz w:val="20"/>
                <w:szCs w:val="20"/>
              </w:rPr>
            </w:pPr>
          </w:p>
          <w:p w:rsidR="00943760" w:rsidRDefault="00943760" w:rsidP="00433EFB">
            <w:pPr>
              <w:pStyle w:val="Default"/>
              <w:jc w:val="both"/>
              <w:rPr>
                <w:sz w:val="20"/>
                <w:szCs w:val="20"/>
              </w:rPr>
            </w:pPr>
          </w:p>
          <w:p w:rsidR="00943760" w:rsidRPr="00433EFB" w:rsidRDefault="00943760" w:rsidP="00433EFB">
            <w:pPr>
              <w:pStyle w:val="Default"/>
              <w:jc w:val="both"/>
              <w:rPr>
                <w:sz w:val="20"/>
                <w:szCs w:val="20"/>
              </w:rPr>
            </w:pPr>
          </w:p>
          <w:p w:rsidR="00943760" w:rsidRPr="00433EFB" w:rsidRDefault="00943760" w:rsidP="00433EFB">
            <w:pPr>
              <w:pStyle w:val="Normlny0"/>
              <w:ind w:left="24" w:hanging="24"/>
              <w:jc w:val="both"/>
            </w:pPr>
            <w:r w:rsidRPr="00433EFB">
              <w:rPr>
                <w:color w:val="000000"/>
              </w:rPr>
              <w:t>g) prípadoch nahradenia.</w:t>
            </w: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Default="00943760">
            <w:pPr>
              <w:pStyle w:val="Normlny0"/>
              <w:ind w:left="24" w:hanging="24"/>
              <w:jc w:val="both"/>
            </w:pPr>
          </w:p>
          <w:p w:rsidR="00943760" w:rsidRPr="00433985" w:rsidRDefault="00943760">
            <w:pPr>
              <w:pStyle w:val="Normlny0"/>
              <w:ind w:left="24" w:hanging="24"/>
              <w:jc w:val="both"/>
              <w:rPr>
                <w:i/>
              </w:rPr>
            </w:pP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Pr="00C85162" w:rsidRDefault="00943760" w:rsidP="00B6238D">
            <w:pPr>
              <w:jc w:val="center"/>
              <w:rPr>
                <w:i/>
                <w:color w:val="FF0000"/>
                <w:sz w:val="20"/>
                <w:szCs w:val="20"/>
              </w:rPr>
            </w:pPr>
            <w:r>
              <w:rPr>
                <w:i/>
                <w:color w:val="FF0000"/>
                <w:sz w:val="20"/>
                <w:szCs w:val="20"/>
              </w:rPr>
              <w:t>110/2019 Z. z.</w:t>
            </w: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943760" w:rsidRDefault="00943760">
            <w:pPr>
              <w:jc w:val="center"/>
              <w:rPr>
                <w:color w:val="FF0000"/>
                <w:sz w:val="20"/>
                <w:szCs w:val="20"/>
              </w:rPr>
            </w:pPr>
          </w:p>
          <w:p w:rsidR="008C627D" w:rsidRDefault="008C627D" w:rsidP="00B6238D">
            <w:pPr>
              <w:jc w:val="center"/>
              <w:rPr>
                <w:i/>
                <w:color w:val="FF0000"/>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Default="00943760" w:rsidP="00B6238D">
            <w:pPr>
              <w:jc w:val="center"/>
              <w:rPr>
                <w:color w:val="FF0000"/>
                <w:sz w:val="20"/>
                <w:szCs w:val="20"/>
              </w:rPr>
            </w:pPr>
            <w:r>
              <w:rPr>
                <w:i/>
                <w:color w:val="FF0000"/>
                <w:sz w:val="20"/>
                <w:szCs w:val="20"/>
              </w:rPr>
              <w:t>110/2019 Z. z.</w:t>
            </w:r>
          </w:p>
          <w:p w:rsidR="00943760" w:rsidRDefault="00943760">
            <w:pPr>
              <w:jc w:val="center"/>
              <w:rPr>
                <w:color w:val="FF0000"/>
                <w:sz w:val="20"/>
                <w:szCs w:val="20"/>
              </w:rPr>
            </w:pPr>
          </w:p>
          <w:p w:rsidR="00943760" w:rsidRPr="00C2129A" w:rsidRDefault="00943760">
            <w:pPr>
              <w:jc w:val="center"/>
              <w:rPr>
                <w:sz w:val="20"/>
                <w:szCs w:val="20"/>
              </w:rPr>
            </w:pPr>
          </w:p>
          <w:p w:rsidR="00943760" w:rsidRDefault="00943760">
            <w:pPr>
              <w:jc w:val="center"/>
              <w:rPr>
                <w:color w:val="FF0000"/>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Default="00943760" w:rsidP="00B6238D">
            <w:pPr>
              <w:jc w:val="center"/>
              <w:rPr>
                <w:i/>
                <w:color w:val="FF0000"/>
                <w:sz w:val="20"/>
                <w:szCs w:val="20"/>
              </w:rPr>
            </w:pPr>
            <w:r>
              <w:rPr>
                <w:i/>
                <w:color w:val="FF0000"/>
                <w:sz w:val="20"/>
                <w:szCs w:val="20"/>
              </w:rPr>
              <w:t>110/2019 Z. z.</w:t>
            </w:r>
          </w:p>
          <w:p w:rsidR="008C627D" w:rsidRDefault="008C627D" w:rsidP="00B6238D">
            <w:pPr>
              <w:jc w:val="center"/>
              <w:rPr>
                <w:i/>
                <w:color w:val="FF0000"/>
                <w:sz w:val="20"/>
                <w:szCs w:val="20"/>
              </w:rPr>
            </w:pPr>
          </w:p>
          <w:p w:rsidR="008C627D" w:rsidRDefault="008C627D" w:rsidP="00B6238D">
            <w:pPr>
              <w:jc w:val="center"/>
              <w:rPr>
                <w:i/>
                <w:color w:val="FF0000"/>
                <w:sz w:val="20"/>
                <w:szCs w:val="20"/>
              </w:rPr>
            </w:pPr>
          </w:p>
          <w:p w:rsidR="008C627D" w:rsidRPr="000F2E1F" w:rsidRDefault="008C627D" w:rsidP="008C627D">
            <w:pPr>
              <w:jc w:val="center"/>
              <w:rPr>
                <w:color w:val="0000FF"/>
                <w:sz w:val="20"/>
                <w:szCs w:val="20"/>
              </w:rPr>
            </w:pPr>
            <w:r>
              <w:rPr>
                <w:color w:val="0000FF"/>
                <w:sz w:val="20"/>
                <w:szCs w:val="20"/>
              </w:rPr>
              <w:t>Návrh nariadenia vlády</w:t>
            </w:r>
          </w:p>
          <w:p w:rsidR="008C627D" w:rsidRPr="00C85162" w:rsidRDefault="008C627D" w:rsidP="008C627D">
            <w:pPr>
              <w:jc w:val="center"/>
              <w:rPr>
                <w:i/>
                <w:sz w:val="20"/>
                <w:szCs w:val="20"/>
              </w:rPr>
            </w:pPr>
            <w:r w:rsidRPr="00C2129A">
              <w:rPr>
                <w:sz w:val="20"/>
                <w:szCs w:val="20"/>
                <w:highlight w:val="cyan"/>
              </w:rPr>
              <w:t>(vypustený text)</w:t>
            </w:r>
          </w:p>
        </w:tc>
        <w:tc>
          <w:tcPr>
            <w:tcW w:w="1080" w:type="dxa"/>
          </w:tcPr>
          <w:p w:rsidR="00943760" w:rsidRDefault="00943760">
            <w:pPr>
              <w:pStyle w:val="Normlny0"/>
              <w:jc w:val="center"/>
            </w:pPr>
            <w:r>
              <w:t>§ 6</w:t>
            </w:r>
          </w:p>
          <w:p w:rsidR="00943760" w:rsidRDefault="00943760">
            <w:pPr>
              <w:pStyle w:val="Normlny0"/>
              <w:jc w:val="center"/>
            </w:pPr>
            <w:r>
              <w:t>O: 1</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 6</w:t>
            </w:r>
          </w:p>
          <w:p w:rsidR="00943760" w:rsidRDefault="00943760">
            <w:pPr>
              <w:pStyle w:val="Normlny0"/>
              <w:jc w:val="center"/>
            </w:pPr>
            <w:r>
              <w:t>O: 2</w:t>
            </w:r>
          </w:p>
          <w:p w:rsidR="00943760" w:rsidRDefault="00943760">
            <w:pPr>
              <w:pStyle w:val="Normlny0"/>
              <w:jc w:val="center"/>
            </w:pPr>
            <w:r>
              <w:t>P: a</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b</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c</w:t>
            </w:r>
          </w:p>
          <w:p w:rsidR="00943760" w:rsidRDefault="00943760">
            <w:pPr>
              <w:pStyle w:val="Normlny0"/>
              <w:jc w:val="center"/>
            </w:pPr>
          </w:p>
          <w:p w:rsidR="00943760" w:rsidRDefault="00943760">
            <w:pPr>
              <w:pStyle w:val="Normlny0"/>
              <w:jc w:val="center"/>
            </w:pPr>
          </w:p>
          <w:p w:rsidR="00943760" w:rsidRDefault="00943760">
            <w:pPr>
              <w:pStyle w:val="Normlny0"/>
              <w:jc w:val="center"/>
            </w:pPr>
            <w:r>
              <w:t>P: d</w:t>
            </w:r>
          </w:p>
          <w:p w:rsidR="00943760" w:rsidRDefault="00943760">
            <w:pPr>
              <w:pStyle w:val="Normlny0"/>
              <w:jc w:val="center"/>
            </w:pPr>
            <w:r>
              <w:t>P: e</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f</w:t>
            </w:r>
          </w:p>
          <w:p w:rsidR="00943760" w:rsidRDefault="00943760">
            <w:pPr>
              <w:pStyle w:val="Normlny0"/>
              <w:jc w:val="center"/>
            </w:pPr>
          </w:p>
          <w:p w:rsidR="00943760" w:rsidRDefault="00943760">
            <w:pPr>
              <w:pStyle w:val="Normlny0"/>
              <w:jc w:val="center"/>
            </w:pPr>
          </w:p>
          <w:p w:rsidR="00943760" w:rsidRDefault="00943760">
            <w:pPr>
              <w:pStyle w:val="Normlny0"/>
              <w:jc w:val="center"/>
            </w:pPr>
            <w:r>
              <w:t>P: g</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h</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i</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 6</w:t>
            </w:r>
          </w:p>
          <w:p w:rsidR="00943760" w:rsidRDefault="00943760">
            <w:pPr>
              <w:pStyle w:val="Normlny0"/>
              <w:jc w:val="center"/>
            </w:pPr>
            <w:r>
              <w:t>O: 3</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 6</w:t>
            </w:r>
          </w:p>
          <w:p w:rsidR="00943760" w:rsidRDefault="00943760">
            <w:pPr>
              <w:pStyle w:val="Normlny0"/>
              <w:jc w:val="center"/>
            </w:pPr>
            <w:r>
              <w:t>O: 4</w:t>
            </w:r>
          </w:p>
        </w:tc>
        <w:tc>
          <w:tcPr>
            <w:tcW w:w="5236" w:type="dxa"/>
          </w:tcPr>
          <w:p w:rsidR="00943760" w:rsidRPr="004D7BCD" w:rsidRDefault="00943760">
            <w:pPr>
              <w:jc w:val="both"/>
              <w:rPr>
                <w:noProof/>
                <w:sz w:val="20"/>
                <w:szCs w:val="20"/>
              </w:rPr>
            </w:pPr>
            <w:r w:rsidRPr="004D7BCD">
              <w:rPr>
                <w:sz w:val="20"/>
                <w:szCs w:val="20"/>
              </w:rPr>
              <w:t>Č</w:t>
            </w:r>
            <w:r w:rsidRPr="004D7BCD">
              <w:rPr>
                <w:noProof/>
                <w:sz w:val="20"/>
                <w:szCs w:val="20"/>
              </w:rPr>
              <w:t>innosť spojená s výrobou, spracovaním, manipuláciou, skladovaním, prepravou a zneškodňovaním a iným používaním karcinogénov a</w:t>
            </w:r>
            <w:r>
              <w:rPr>
                <w:noProof/>
                <w:sz w:val="20"/>
                <w:szCs w:val="20"/>
              </w:rPr>
              <w:t>lebo</w:t>
            </w:r>
            <w:r w:rsidRPr="004D7BCD">
              <w:rPr>
                <w:noProof/>
                <w:sz w:val="20"/>
                <w:szCs w:val="20"/>
              </w:rPr>
              <w:t> mutagénov na pracovisku sa</w:t>
            </w:r>
            <w:r w:rsidRPr="004D7BCD">
              <w:rPr>
                <w:noProof/>
                <w:color w:val="FF0000"/>
                <w:sz w:val="20"/>
                <w:szCs w:val="20"/>
              </w:rPr>
              <w:t xml:space="preserve"> </w:t>
            </w:r>
            <w:r w:rsidRPr="004D7BCD">
              <w:rPr>
                <w:noProof/>
                <w:sz w:val="20"/>
                <w:szCs w:val="20"/>
              </w:rPr>
              <w:t>musí vopred schváliť rozhodnutím príslušného orgánu verejného zdravotníctva</w:t>
            </w:r>
            <w:r w:rsidRPr="004D7BCD">
              <w:rPr>
                <w:noProof/>
                <w:sz w:val="20"/>
                <w:szCs w:val="20"/>
                <w:vertAlign w:val="superscript"/>
              </w:rPr>
              <w:t>10)</w:t>
            </w:r>
            <w:r w:rsidRPr="004D7BCD">
              <w:rPr>
                <w:noProof/>
                <w:sz w:val="20"/>
                <w:szCs w:val="20"/>
              </w:rPr>
              <w:t xml:space="preserve"> na základe  žiadosti.    </w:t>
            </w:r>
          </w:p>
          <w:p w:rsidR="00943760" w:rsidRPr="004D7BCD" w:rsidRDefault="00943760">
            <w:pPr>
              <w:jc w:val="both"/>
              <w:rPr>
                <w:noProof/>
                <w:sz w:val="20"/>
                <w:szCs w:val="20"/>
              </w:rPr>
            </w:pPr>
          </w:p>
          <w:p w:rsidR="00943760" w:rsidRPr="004D7BCD" w:rsidRDefault="00943760">
            <w:pPr>
              <w:pStyle w:val="Normlny0"/>
              <w:jc w:val="both"/>
              <w:rPr>
                <w:noProof/>
              </w:rPr>
            </w:pPr>
            <w:r w:rsidRPr="004D7BCD">
              <w:rPr>
                <w:noProof/>
              </w:rPr>
              <w:t>Žiadosť podľa odseku 1 okrem údajov podľa osobitného predpisu</w:t>
            </w:r>
            <w:r w:rsidRPr="004D7BCD">
              <w:rPr>
                <w:noProof/>
                <w:vertAlign w:val="superscript"/>
              </w:rPr>
              <w:t>11)</w:t>
            </w:r>
            <w:r w:rsidRPr="004D7BCD">
              <w:rPr>
                <w:noProof/>
              </w:rPr>
              <w:t xml:space="preserve"> obsahuje</w:t>
            </w:r>
          </w:p>
          <w:p w:rsidR="00943760" w:rsidRPr="004D7BCD" w:rsidRDefault="00943760">
            <w:pPr>
              <w:pStyle w:val="Zarkazkladnhotextu"/>
              <w:numPr>
                <w:ilvl w:val="0"/>
                <w:numId w:val="29"/>
              </w:numPr>
              <w:spacing w:after="0"/>
              <w:jc w:val="both"/>
              <w:rPr>
                <w:sz w:val="20"/>
                <w:szCs w:val="20"/>
              </w:rPr>
            </w:pPr>
            <w:r w:rsidRPr="004D7BCD">
              <w:rPr>
                <w:sz w:val="20"/>
                <w:szCs w:val="20"/>
              </w:rPr>
              <w:t>druh činnosti alebo výrobného procesu na pracovisku, vrátane odôvodnenia použitia karcinogénov alebo mutagénov,</w:t>
            </w:r>
          </w:p>
          <w:p w:rsidR="00943760" w:rsidRPr="004D7BCD" w:rsidRDefault="00943760">
            <w:pPr>
              <w:pStyle w:val="Zarkazkladnhotextu"/>
              <w:spacing w:after="0"/>
              <w:ind w:left="0"/>
              <w:jc w:val="both"/>
              <w:rPr>
                <w:sz w:val="20"/>
                <w:szCs w:val="20"/>
              </w:rPr>
            </w:pPr>
          </w:p>
          <w:p w:rsidR="00943760" w:rsidRDefault="00943760">
            <w:pPr>
              <w:pStyle w:val="Zarkazkladnhotextu"/>
              <w:numPr>
                <w:ilvl w:val="0"/>
                <w:numId w:val="29"/>
              </w:numPr>
              <w:spacing w:after="0"/>
              <w:jc w:val="both"/>
              <w:rPr>
                <w:sz w:val="20"/>
                <w:szCs w:val="20"/>
              </w:rPr>
            </w:pPr>
            <w:r w:rsidRPr="004D7BCD">
              <w:rPr>
                <w:sz w:val="20"/>
                <w:szCs w:val="20"/>
              </w:rPr>
              <w:t>množstvo používaných alebo vyrábaných látok alebo zmesí s obsahom karcinogénov alebo mutagénov za mesiac a za rok,</w:t>
            </w:r>
          </w:p>
          <w:p w:rsidR="00943760" w:rsidRPr="004D7BCD" w:rsidRDefault="00943760" w:rsidP="009F22C2">
            <w:pPr>
              <w:pStyle w:val="Zarkazkladnhotextu"/>
              <w:spacing w:after="0"/>
              <w:ind w:left="360"/>
              <w:jc w:val="both"/>
              <w:rPr>
                <w:sz w:val="20"/>
                <w:szCs w:val="20"/>
              </w:rPr>
            </w:pPr>
          </w:p>
          <w:p w:rsidR="00943760" w:rsidRDefault="00943760">
            <w:pPr>
              <w:pStyle w:val="Zarkazkladnhotextu"/>
              <w:numPr>
                <w:ilvl w:val="0"/>
                <w:numId w:val="29"/>
              </w:numPr>
              <w:spacing w:after="0"/>
              <w:jc w:val="both"/>
              <w:rPr>
                <w:sz w:val="20"/>
                <w:szCs w:val="20"/>
              </w:rPr>
            </w:pPr>
            <w:r w:rsidRPr="004D7BCD">
              <w:rPr>
                <w:sz w:val="20"/>
                <w:szCs w:val="20"/>
              </w:rPr>
              <w:t xml:space="preserve"> počet exponovaných zamestnancov karcinogénom alebo mutagénom,</w:t>
            </w:r>
          </w:p>
          <w:p w:rsidR="00943760" w:rsidRPr="004D7BCD" w:rsidRDefault="00943760" w:rsidP="009F22C2">
            <w:pPr>
              <w:pStyle w:val="Zarkazkladnhotextu"/>
              <w:spacing w:after="0"/>
              <w:ind w:left="360"/>
              <w:jc w:val="both"/>
              <w:rPr>
                <w:sz w:val="20"/>
                <w:szCs w:val="20"/>
              </w:rPr>
            </w:pPr>
          </w:p>
          <w:p w:rsidR="00943760" w:rsidRPr="004D7BCD" w:rsidRDefault="00943760">
            <w:pPr>
              <w:pStyle w:val="Zarkazkladnhotextu"/>
              <w:numPr>
                <w:ilvl w:val="0"/>
                <w:numId w:val="29"/>
              </w:numPr>
              <w:spacing w:after="0"/>
              <w:jc w:val="both"/>
              <w:rPr>
                <w:sz w:val="20"/>
                <w:szCs w:val="20"/>
              </w:rPr>
            </w:pPr>
            <w:r w:rsidRPr="004D7BCD">
              <w:rPr>
                <w:sz w:val="20"/>
                <w:szCs w:val="20"/>
              </w:rPr>
              <w:t>prevádzkový poriadok</w:t>
            </w:r>
            <w:r>
              <w:rPr>
                <w:sz w:val="20"/>
                <w:szCs w:val="20"/>
              </w:rPr>
              <w:t>,</w:t>
            </w:r>
            <w:r w:rsidRPr="00C85162">
              <w:rPr>
                <w:i/>
                <w:color w:val="FF0000"/>
                <w:sz w:val="20"/>
                <w:szCs w:val="20"/>
                <w:vertAlign w:val="superscript"/>
              </w:rPr>
              <w:t>11a)</w:t>
            </w:r>
          </w:p>
          <w:p w:rsidR="00943760" w:rsidRDefault="00943760">
            <w:pPr>
              <w:pStyle w:val="Zarkazkladnhotextu"/>
              <w:numPr>
                <w:ilvl w:val="0"/>
                <w:numId w:val="29"/>
              </w:numPr>
              <w:spacing w:after="0"/>
              <w:jc w:val="both"/>
              <w:rPr>
                <w:sz w:val="20"/>
                <w:szCs w:val="20"/>
              </w:rPr>
            </w:pPr>
            <w:r w:rsidRPr="004D7BCD">
              <w:rPr>
                <w:sz w:val="20"/>
                <w:szCs w:val="20"/>
              </w:rPr>
              <w:t>rozsah vykonaných preventívnych opatrení,</w:t>
            </w:r>
          </w:p>
          <w:p w:rsidR="00943760" w:rsidRDefault="00943760" w:rsidP="009F22C2">
            <w:pPr>
              <w:pStyle w:val="Zarkazkladnhotextu"/>
              <w:spacing w:after="0"/>
              <w:ind w:left="360"/>
              <w:jc w:val="both"/>
              <w:rPr>
                <w:sz w:val="20"/>
                <w:szCs w:val="20"/>
              </w:rPr>
            </w:pPr>
          </w:p>
          <w:p w:rsidR="00943760" w:rsidRPr="004D7BCD" w:rsidRDefault="00943760" w:rsidP="009F22C2">
            <w:pPr>
              <w:pStyle w:val="Zarkazkladnhotextu"/>
              <w:spacing w:after="0"/>
              <w:ind w:left="360"/>
              <w:jc w:val="both"/>
              <w:rPr>
                <w:sz w:val="20"/>
                <w:szCs w:val="20"/>
              </w:rPr>
            </w:pPr>
          </w:p>
          <w:p w:rsidR="00943760" w:rsidRDefault="00943760">
            <w:pPr>
              <w:pStyle w:val="Zarkazkladnhotextu"/>
              <w:numPr>
                <w:ilvl w:val="0"/>
                <w:numId w:val="29"/>
              </w:numPr>
              <w:spacing w:after="0"/>
              <w:jc w:val="both"/>
              <w:rPr>
                <w:sz w:val="20"/>
                <w:szCs w:val="20"/>
              </w:rPr>
            </w:pPr>
            <w:r w:rsidRPr="004D7BCD">
              <w:rPr>
                <w:sz w:val="20"/>
                <w:szCs w:val="20"/>
              </w:rPr>
              <w:t>druh používaných osobných ochranných pracovných prostriedkov,</w:t>
            </w:r>
          </w:p>
          <w:p w:rsidR="00943760" w:rsidRPr="004D7BCD" w:rsidRDefault="00943760" w:rsidP="009F22C2">
            <w:pPr>
              <w:pStyle w:val="Zarkazkladnhotextu"/>
              <w:spacing w:after="0"/>
              <w:ind w:left="360"/>
              <w:jc w:val="both"/>
              <w:rPr>
                <w:sz w:val="20"/>
                <w:szCs w:val="20"/>
              </w:rPr>
            </w:pPr>
          </w:p>
          <w:p w:rsidR="00943760" w:rsidRDefault="00943760">
            <w:pPr>
              <w:pStyle w:val="Zarkazkladnhotextu"/>
              <w:numPr>
                <w:ilvl w:val="0"/>
                <w:numId w:val="29"/>
              </w:numPr>
              <w:spacing w:after="0"/>
              <w:jc w:val="both"/>
              <w:rPr>
                <w:sz w:val="20"/>
                <w:szCs w:val="20"/>
              </w:rPr>
            </w:pPr>
            <w:r w:rsidRPr="004D7BCD">
              <w:rPr>
                <w:sz w:val="20"/>
                <w:szCs w:val="20"/>
              </w:rPr>
              <w:t>druh a mieru expozície zamestnancov karcinogénom a</w:t>
            </w:r>
            <w:r>
              <w:rPr>
                <w:sz w:val="20"/>
                <w:szCs w:val="20"/>
              </w:rPr>
              <w:t>lebo</w:t>
            </w:r>
            <w:r w:rsidRPr="004D7BCD">
              <w:rPr>
                <w:sz w:val="20"/>
                <w:szCs w:val="20"/>
              </w:rPr>
              <w:t xml:space="preserve"> mutagénom podľa posúdenia rizika,</w:t>
            </w:r>
          </w:p>
          <w:p w:rsidR="00943760" w:rsidRPr="004D7BCD" w:rsidRDefault="00943760" w:rsidP="009F22C2">
            <w:pPr>
              <w:pStyle w:val="Zarkazkladnhotextu"/>
              <w:spacing w:after="0"/>
              <w:ind w:left="360"/>
              <w:jc w:val="both"/>
              <w:rPr>
                <w:sz w:val="20"/>
                <w:szCs w:val="20"/>
              </w:rPr>
            </w:pPr>
          </w:p>
          <w:p w:rsidR="00943760" w:rsidRDefault="00943760">
            <w:pPr>
              <w:pStyle w:val="Zarkazkladnhotextu"/>
              <w:numPr>
                <w:ilvl w:val="0"/>
                <w:numId w:val="29"/>
              </w:numPr>
              <w:spacing w:after="0"/>
              <w:jc w:val="both"/>
              <w:rPr>
                <w:sz w:val="20"/>
                <w:szCs w:val="20"/>
              </w:rPr>
            </w:pPr>
            <w:r w:rsidRPr="004D7BCD">
              <w:rPr>
                <w:sz w:val="20"/>
                <w:szCs w:val="20"/>
              </w:rPr>
              <w:t>informáciu o vykonanom nahradení karcinogén</w:t>
            </w:r>
            <w:r>
              <w:rPr>
                <w:sz w:val="20"/>
                <w:szCs w:val="20"/>
              </w:rPr>
              <w:t>ov</w:t>
            </w:r>
            <w:r w:rsidRPr="004D7BCD">
              <w:rPr>
                <w:sz w:val="20"/>
                <w:szCs w:val="20"/>
              </w:rPr>
              <w:t xml:space="preserve"> alebo mutagén</w:t>
            </w:r>
            <w:r>
              <w:rPr>
                <w:sz w:val="20"/>
                <w:szCs w:val="20"/>
              </w:rPr>
              <w:t>ov</w:t>
            </w:r>
            <w:r w:rsidRPr="004D7BCD">
              <w:rPr>
                <w:sz w:val="20"/>
                <w:szCs w:val="20"/>
              </w:rPr>
              <w:t xml:space="preserve"> menej nebezpečným faktorom alebo procesom,</w:t>
            </w:r>
          </w:p>
          <w:p w:rsidR="00943760" w:rsidRPr="004D7BCD" w:rsidRDefault="00943760" w:rsidP="009F22C2">
            <w:pPr>
              <w:pStyle w:val="Zarkazkladnhotextu"/>
              <w:spacing w:after="0"/>
              <w:ind w:left="360"/>
              <w:jc w:val="both"/>
              <w:rPr>
                <w:sz w:val="20"/>
                <w:szCs w:val="20"/>
              </w:rPr>
            </w:pPr>
          </w:p>
          <w:p w:rsidR="00943760" w:rsidRDefault="00943760">
            <w:pPr>
              <w:pStyle w:val="Zarkazkladnhotextu"/>
              <w:numPr>
                <w:ilvl w:val="0"/>
                <w:numId w:val="29"/>
              </w:numPr>
              <w:spacing w:after="0"/>
              <w:jc w:val="both"/>
              <w:rPr>
                <w:sz w:val="20"/>
                <w:szCs w:val="20"/>
              </w:rPr>
            </w:pPr>
            <w:r w:rsidRPr="004D7BCD">
              <w:rPr>
                <w:sz w:val="20"/>
                <w:szCs w:val="20"/>
              </w:rPr>
              <w:t>vymedzenie kontrolovaného pásma</w:t>
            </w:r>
            <w:r>
              <w:rPr>
                <w:sz w:val="20"/>
                <w:szCs w:val="20"/>
              </w:rPr>
              <w:t>,</w:t>
            </w:r>
            <w:r w:rsidRPr="004D7BCD">
              <w:rPr>
                <w:sz w:val="20"/>
                <w:szCs w:val="20"/>
              </w:rPr>
              <w:t xml:space="preserve"> </w:t>
            </w:r>
          </w:p>
          <w:p w:rsidR="00943760" w:rsidRPr="004D7BCD" w:rsidRDefault="00943760" w:rsidP="009F22C2">
            <w:pPr>
              <w:pStyle w:val="Zarkazkladnhotextu"/>
              <w:spacing w:after="0"/>
              <w:ind w:left="360"/>
              <w:jc w:val="both"/>
              <w:rPr>
                <w:sz w:val="20"/>
                <w:szCs w:val="20"/>
              </w:rPr>
            </w:pPr>
          </w:p>
          <w:p w:rsidR="00943760" w:rsidRDefault="00943760">
            <w:pPr>
              <w:pStyle w:val="Zarkazkladnhotextu"/>
              <w:numPr>
                <w:ilvl w:val="0"/>
                <w:numId w:val="29"/>
              </w:numPr>
              <w:spacing w:after="0"/>
              <w:jc w:val="both"/>
              <w:rPr>
                <w:sz w:val="20"/>
                <w:szCs w:val="20"/>
              </w:rPr>
            </w:pPr>
            <w:r w:rsidRPr="004D7BCD">
              <w:rPr>
                <w:sz w:val="20"/>
                <w:szCs w:val="20"/>
              </w:rPr>
              <w:t>spôsob likvidácie nepotrebných zásob, obalov, odpadov a nepoužiteľných osobných ochranných pracovných prostriedkov.</w:t>
            </w:r>
          </w:p>
          <w:p w:rsidR="00943760" w:rsidRDefault="00943760" w:rsidP="00DE74DC">
            <w:pPr>
              <w:pStyle w:val="Zarkazkladnhotextu"/>
              <w:spacing w:after="0"/>
              <w:jc w:val="both"/>
              <w:rPr>
                <w:sz w:val="20"/>
                <w:szCs w:val="20"/>
              </w:rPr>
            </w:pPr>
          </w:p>
          <w:p w:rsidR="00943760" w:rsidRDefault="00943760" w:rsidP="00DE74DC">
            <w:pPr>
              <w:pStyle w:val="Zarkazkladnhotextu"/>
              <w:spacing w:after="0"/>
              <w:ind w:left="0"/>
              <w:jc w:val="both"/>
              <w:rPr>
                <w:sz w:val="20"/>
                <w:szCs w:val="20"/>
              </w:rPr>
            </w:pPr>
            <w:r w:rsidRPr="00DE74DC">
              <w:rPr>
                <w:sz w:val="20"/>
                <w:szCs w:val="20"/>
                <w:shd w:val="clear" w:color="auto" w:fill="FFFFFF"/>
              </w:rPr>
              <w:t>Na pracovisku, na ktorom sa činnosť podľa odseku 1 už schválila, ale sa podstatne zmenili podmienky, ktoré ovplyvnili expozíciu zamestnancov karcinogénom alebo mutagénom, zamestnávateľ vykoná nové posúdenie rizika podľa </w:t>
            </w:r>
            <w:hyperlink r:id="rId9" w:anchor="paragraf-3" w:tooltip="Odkaz na predpis alebo ustanovenie" w:history="1">
              <w:r w:rsidRPr="00DE74DC">
                <w:rPr>
                  <w:rStyle w:val="Hypertextovprepojenie"/>
                  <w:rFonts w:eastAsiaTheme="majorEastAsia"/>
                  <w:i/>
                  <w:iCs/>
                  <w:color w:val="auto"/>
                  <w:sz w:val="20"/>
                  <w:szCs w:val="20"/>
                  <w:shd w:val="clear" w:color="auto" w:fill="FFFFFF"/>
                </w:rPr>
                <w:t>§ 3</w:t>
              </w:r>
            </w:hyperlink>
            <w:r w:rsidRPr="00DE74DC">
              <w:rPr>
                <w:sz w:val="20"/>
                <w:szCs w:val="20"/>
                <w:shd w:val="clear" w:color="auto" w:fill="FFFFFF"/>
              </w:rPr>
              <w:t xml:space="preserve">. Tieto zmeny uvedie </w:t>
            </w:r>
            <w:r w:rsidRPr="00C85162">
              <w:rPr>
                <w:i/>
                <w:color w:val="FF0000"/>
                <w:sz w:val="20"/>
                <w:szCs w:val="20"/>
                <w:shd w:val="clear" w:color="auto" w:fill="FFFFFF"/>
              </w:rPr>
              <w:t>v posudku o riziku podľa § 3 ods. 1.</w:t>
            </w:r>
          </w:p>
          <w:p w:rsidR="00943760" w:rsidRPr="00DE74DC" w:rsidRDefault="00943760" w:rsidP="00DE74DC">
            <w:pPr>
              <w:pStyle w:val="Zarkazkladnhotextu"/>
              <w:spacing w:after="0"/>
              <w:ind w:left="0"/>
              <w:jc w:val="both"/>
              <w:rPr>
                <w:sz w:val="20"/>
                <w:szCs w:val="20"/>
              </w:rPr>
            </w:pPr>
          </w:p>
          <w:p w:rsidR="00943760" w:rsidRPr="00DE74DC" w:rsidRDefault="00943760" w:rsidP="00DE74DC">
            <w:pPr>
              <w:pStyle w:val="Zarkazkladnhotextu"/>
              <w:spacing w:after="0"/>
              <w:ind w:left="0"/>
              <w:jc w:val="both"/>
              <w:rPr>
                <w:sz w:val="20"/>
                <w:szCs w:val="20"/>
              </w:rPr>
            </w:pPr>
            <w:r w:rsidRPr="00DE74DC">
              <w:rPr>
                <w:sz w:val="20"/>
                <w:szCs w:val="20"/>
                <w:shd w:val="clear" w:color="auto" w:fill="FFFFFF"/>
              </w:rPr>
              <w:t xml:space="preserve">Schválenie podľa odseku 1 sa nevyžaduje, ak ide o zdravotnícke zariadenie, ktoré používa cytostatiká na liečebné účely. Týmto nie je dotknutá povinnosť vypracovať </w:t>
            </w:r>
            <w:r w:rsidRPr="00C2129A">
              <w:rPr>
                <w:strike/>
                <w:sz w:val="20"/>
                <w:szCs w:val="20"/>
                <w:highlight w:val="cyan"/>
                <w:shd w:val="clear" w:color="auto" w:fill="FFFFFF"/>
              </w:rPr>
              <w:t>a predkladať na schválenie</w:t>
            </w:r>
            <w:r>
              <w:rPr>
                <w:sz w:val="20"/>
                <w:szCs w:val="20"/>
                <w:shd w:val="clear" w:color="auto" w:fill="FFFFFF"/>
              </w:rPr>
              <w:t xml:space="preserve"> </w:t>
            </w:r>
            <w:r w:rsidRPr="00DE74DC">
              <w:rPr>
                <w:sz w:val="20"/>
                <w:szCs w:val="20"/>
                <w:shd w:val="clear" w:color="auto" w:fill="FFFFFF"/>
              </w:rPr>
              <w:t>prevádzkový poriadok.</w:t>
            </w:r>
          </w:p>
          <w:p w:rsidR="00943760" w:rsidRPr="004D7BCD" w:rsidRDefault="00943760" w:rsidP="00DE74DC">
            <w:pPr>
              <w:pStyle w:val="Zarkazkladnhotextu"/>
              <w:spacing w:after="0"/>
              <w:ind w:left="360"/>
              <w:jc w:val="both"/>
              <w:rPr>
                <w:sz w:val="20"/>
                <w:szCs w:val="20"/>
              </w:rPr>
            </w:pPr>
          </w:p>
          <w:p w:rsidR="00943760" w:rsidRDefault="00943760" w:rsidP="004D7BCD">
            <w:pPr>
              <w:pStyle w:val="Zarkazkladnhotextu"/>
              <w:spacing w:after="0"/>
              <w:ind w:left="0"/>
              <w:jc w:val="both"/>
              <w:rPr>
                <w:i/>
                <w:sz w:val="20"/>
                <w:szCs w:val="20"/>
              </w:rPr>
            </w:pPr>
            <w:r w:rsidRPr="00C85162">
              <w:rPr>
                <w:i/>
                <w:color w:val="FF0000"/>
                <w:sz w:val="20"/>
                <w:szCs w:val="20"/>
                <w:vertAlign w:val="superscript"/>
              </w:rPr>
              <w:t>11a</w:t>
            </w:r>
            <w:r w:rsidRPr="00C85162">
              <w:rPr>
                <w:i/>
                <w:color w:val="FF0000"/>
                <w:sz w:val="20"/>
                <w:szCs w:val="20"/>
              </w:rPr>
              <w:t>) § 11 nariadenia vlády SR č. 355/2006 Z. z. o ochrane zamestnancov pred rizikami súvisiacimi s expozíciou chemickým faktorom pri práci v znení neskorších predpisov</w:t>
            </w:r>
            <w:r>
              <w:rPr>
                <w:i/>
                <w:color w:val="FF0000"/>
                <w:sz w:val="20"/>
                <w:szCs w:val="20"/>
              </w:rPr>
              <w:t>.</w:t>
            </w:r>
          </w:p>
          <w:p w:rsidR="00943760" w:rsidRDefault="00943760" w:rsidP="00C85162"/>
          <w:p w:rsidR="00943760" w:rsidRPr="00C85162" w:rsidRDefault="00943760" w:rsidP="00C85162">
            <w:pPr>
              <w:ind w:firstLine="708"/>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rPr>
                <w:b w:val="0"/>
                <w:bCs w:val="0"/>
                <w:sz w:val="20"/>
                <w:szCs w:val="20"/>
              </w:rPr>
            </w:pPr>
          </w:p>
        </w:tc>
      </w:tr>
      <w:tr w:rsidR="00943760" w:rsidRPr="00C85162" w:rsidTr="00943760">
        <w:tc>
          <w:tcPr>
            <w:tcW w:w="993" w:type="dxa"/>
          </w:tcPr>
          <w:p w:rsidR="00943760" w:rsidRPr="00C85162" w:rsidRDefault="00943760" w:rsidP="00433985">
            <w:pPr>
              <w:jc w:val="center"/>
              <w:rPr>
                <w:i/>
                <w:color w:val="FF0000"/>
                <w:sz w:val="20"/>
                <w:szCs w:val="20"/>
              </w:rPr>
            </w:pPr>
            <w:r w:rsidRPr="00C85162">
              <w:rPr>
                <w:i/>
                <w:color w:val="FF0000"/>
                <w:sz w:val="20"/>
                <w:szCs w:val="20"/>
              </w:rPr>
              <w:t>Č:6</w:t>
            </w:r>
          </w:p>
          <w:p w:rsidR="00943760" w:rsidRPr="00C85162" w:rsidRDefault="00943760" w:rsidP="00433985">
            <w:pPr>
              <w:jc w:val="center"/>
              <w:rPr>
                <w:color w:val="FF0000"/>
                <w:sz w:val="20"/>
                <w:szCs w:val="20"/>
              </w:rPr>
            </w:pPr>
            <w:r w:rsidRPr="00C85162">
              <w:rPr>
                <w:i/>
                <w:color w:val="FF0000"/>
                <w:sz w:val="20"/>
                <w:szCs w:val="20"/>
              </w:rPr>
              <w:t>O:2</w:t>
            </w:r>
          </w:p>
        </w:tc>
        <w:tc>
          <w:tcPr>
            <w:tcW w:w="3544" w:type="dxa"/>
            <w:gridSpan w:val="2"/>
          </w:tcPr>
          <w:p w:rsidR="00943760" w:rsidRPr="00C85162" w:rsidRDefault="00943760" w:rsidP="00433EFB">
            <w:pPr>
              <w:pStyle w:val="CM4"/>
              <w:spacing w:before="60" w:after="60"/>
              <w:jc w:val="both"/>
              <w:rPr>
                <w:color w:val="FF0000"/>
                <w:sz w:val="20"/>
                <w:szCs w:val="20"/>
              </w:rPr>
            </w:pPr>
            <w:r w:rsidRPr="00C85162">
              <w:rPr>
                <w:i/>
                <w:color w:val="FF0000"/>
                <w:sz w:val="20"/>
                <w:szCs w:val="20"/>
              </w:rPr>
              <w:t>Členské štáty zohľadnia informácie uvedené v písmenách a) až g) prvého odseku tohto článku vo svojich správach predkladaných Komisii podľa článku 17a smernice 89/391/EHS.</w:t>
            </w:r>
          </w:p>
        </w:tc>
        <w:tc>
          <w:tcPr>
            <w:tcW w:w="850" w:type="dxa"/>
          </w:tcPr>
          <w:p w:rsidR="00943760" w:rsidRPr="00C85162" w:rsidRDefault="00943760">
            <w:pPr>
              <w:jc w:val="center"/>
              <w:rPr>
                <w:color w:val="FF0000"/>
                <w:sz w:val="20"/>
                <w:szCs w:val="20"/>
              </w:rPr>
            </w:pPr>
          </w:p>
        </w:tc>
        <w:tc>
          <w:tcPr>
            <w:tcW w:w="1197" w:type="dxa"/>
          </w:tcPr>
          <w:p w:rsidR="00943760" w:rsidRPr="006F2F47" w:rsidRDefault="00943760" w:rsidP="006F2F47">
            <w:pPr>
              <w:pStyle w:val="Normlny0"/>
              <w:jc w:val="center"/>
              <w:rPr>
                <w:i/>
                <w:color w:val="FF0000"/>
              </w:rPr>
            </w:pPr>
            <w:r w:rsidRPr="006F2F47">
              <w:rPr>
                <w:i/>
                <w:color w:val="FF0000"/>
              </w:rPr>
              <w:t>Zákon</w:t>
            </w:r>
          </w:p>
          <w:p w:rsidR="00943760" w:rsidRPr="006F2F47" w:rsidRDefault="00943760" w:rsidP="006F2F47">
            <w:pPr>
              <w:pStyle w:val="Normlny0"/>
              <w:jc w:val="center"/>
              <w:rPr>
                <w:i/>
                <w:color w:val="FF0000"/>
              </w:rPr>
            </w:pPr>
            <w:r w:rsidRPr="006F2F47">
              <w:rPr>
                <w:i/>
                <w:color w:val="FF0000"/>
              </w:rPr>
              <w:t>č. 575/2001 Z. z.</w:t>
            </w:r>
          </w:p>
          <w:p w:rsidR="00943760" w:rsidRPr="006F2F47" w:rsidRDefault="00943760" w:rsidP="006F2F47">
            <w:pPr>
              <w:pStyle w:val="Normlny0"/>
              <w:jc w:val="center"/>
              <w:rPr>
                <w:i/>
                <w:color w:val="FF0000"/>
              </w:rPr>
            </w:pPr>
          </w:p>
          <w:p w:rsidR="00943760" w:rsidRPr="006F2F47" w:rsidRDefault="00943760" w:rsidP="006F2F47">
            <w:pPr>
              <w:jc w:val="center"/>
              <w:rPr>
                <w:i/>
                <w:color w:val="FF0000"/>
                <w:sz w:val="20"/>
                <w:szCs w:val="20"/>
              </w:rPr>
            </w:pPr>
          </w:p>
          <w:p w:rsidR="00943760" w:rsidRPr="006F2F47" w:rsidRDefault="00943760" w:rsidP="006F2F47">
            <w:pPr>
              <w:jc w:val="center"/>
              <w:rPr>
                <w:i/>
                <w:color w:val="FF0000"/>
                <w:sz w:val="20"/>
                <w:szCs w:val="20"/>
              </w:rPr>
            </w:pPr>
          </w:p>
          <w:p w:rsidR="00943760" w:rsidRPr="006F2F47" w:rsidRDefault="00943760" w:rsidP="006F2F47">
            <w:pPr>
              <w:jc w:val="center"/>
              <w:rPr>
                <w:i/>
                <w:color w:val="FF0000"/>
                <w:sz w:val="20"/>
                <w:szCs w:val="20"/>
              </w:rPr>
            </w:pPr>
          </w:p>
          <w:p w:rsidR="00943760" w:rsidRPr="006F2F47" w:rsidRDefault="00943760" w:rsidP="006F2F47">
            <w:pPr>
              <w:jc w:val="center"/>
              <w:rPr>
                <w:i/>
                <w:color w:val="FF0000"/>
                <w:sz w:val="20"/>
                <w:szCs w:val="20"/>
              </w:rPr>
            </w:pPr>
          </w:p>
          <w:p w:rsidR="00943760" w:rsidRPr="006F2F47" w:rsidRDefault="00943760" w:rsidP="006F2F47">
            <w:pPr>
              <w:jc w:val="center"/>
              <w:rPr>
                <w:i/>
                <w:color w:val="FF0000"/>
                <w:sz w:val="20"/>
                <w:szCs w:val="20"/>
              </w:rPr>
            </w:pPr>
          </w:p>
          <w:p w:rsidR="00943760" w:rsidRPr="006F2F47" w:rsidRDefault="00943760" w:rsidP="006F2F47">
            <w:pPr>
              <w:jc w:val="center"/>
              <w:rPr>
                <w:i/>
                <w:color w:val="FF0000"/>
                <w:sz w:val="20"/>
                <w:szCs w:val="20"/>
              </w:rPr>
            </w:pPr>
            <w:r w:rsidRPr="006F2F47">
              <w:rPr>
                <w:i/>
                <w:color w:val="FF0000"/>
                <w:sz w:val="20"/>
                <w:szCs w:val="20"/>
              </w:rPr>
              <w:t>Zákon</w:t>
            </w:r>
          </w:p>
          <w:p w:rsidR="00943760" w:rsidRPr="006F2F47" w:rsidRDefault="00943760" w:rsidP="006F2F47">
            <w:pPr>
              <w:jc w:val="center"/>
              <w:rPr>
                <w:i/>
                <w:color w:val="FF0000"/>
                <w:sz w:val="20"/>
                <w:szCs w:val="20"/>
              </w:rPr>
            </w:pPr>
            <w:r w:rsidRPr="006F2F47">
              <w:rPr>
                <w:i/>
                <w:color w:val="FF0000"/>
                <w:sz w:val="20"/>
                <w:szCs w:val="20"/>
              </w:rPr>
              <w:t>č. 125/2006 Z. z.</w:t>
            </w:r>
          </w:p>
          <w:p w:rsidR="00943760" w:rsidRPr="006F2F47" w:rsidRDefault="00943760">
            <w:pPr>
              <w:jc w:val="center"/>
              <w:rPr>
                <w:i/>
                <w:color w:val="FF0000"/>
                <w:sz w:val="20"/>
                <w:szCs w:val="20"/>
              </w:rPr>
            </w:pPr>
          </w:p>
        </w:tc>
        <w:tc>
          <w:tcPr>
            <w:tcW w:w="1080" w:type="dxa"/>
          </w:tcPr>
          <w:p w:rsidR="00943760" w:rsidRPr="006F2F47" w:rsidRDefault="00943760" w:rsidP="006F2F47">
            <w:pPr>
              <w:pStyle w:val="Normlny0"/>
              <w:jc w:val="center"/>
              <w:rPr>
                <w:i/>
                <w:color w:val="FF0000"/>
              </w:rPr>
            </w:pPr>
            <w:r w:rsidRPr="006F2F47">
              <w:rPr>
                <w:i/>
                <w:color w:val="FF0000"/>
              </w:rPr>
              <w:t>§ 35</w:t>
            </w:r>
          </w:p>
          <w:p w:rsidR="00943760" w:rsidRPr="006F2F47" w:rsidRDefault="00943760" w:rsidP="006F2F47">
            <w:pPr>
              <w:pStyle w:val="Normlny0"/>
              <w:jc w:val="center"/>
              <w:rPr>
                <w:i/>
                <w:color w:val="FF0000"/>
              </w:rPr>
            </w:pPr>
            <w:r w:rsidRPr="006F2F47">
              <w:rPr>
                <w:i/>
                <w:color w:val="FF0000"/>
              </w:rPr>
              <w:t>O:7</w:t>
            </w:r>
          </w:p>
          <w:p w:rsidR="00943760" w:rsidRPr="006F2F47" w:rsidRDefault="00943760" w:rsidP="006F2F47">
            <w:pPr>
              <w:pStyle w:val="Normlny0"/>
              <w:jc w:val="center"/>
              <w:rPr>
                <w:i/>
                <w:color w:val="FF0000"/>
              </w:rPr>
            </w:pPr>
          </w:p>
          <w:p w:rsidR="00943760" w:rsidRPr="006F2F47" w:rsidRDefault="00943760" w:rsidP="006F2F47">
            <w:pPr>
              <w:pStyle w:val="Normlny0"/>
              <w:jc w:val="center"/>
              <w:rPr>
                <w:i/>
                <w:color w:val="FF0000"/>
              </w:rPr>
            </w:pPr>
          </w:p>
          <w:p w:rsidR="00943760" w:rsidRPr="006F2F47" w:rsidRDefault="00943760" w:rsidP="006F2F47">
            <w:pPr>
              <w:pStyle w:val="Normlny0"/>
              <w:jc w:val="center"/>
              <w:rPr>
                <w:i/>
                <w:color w:val="FF0000"/>
              </w:rPr>
            </w:pPr>
          </w:p>
          <w:p w:rsidR="00943760" w:rsidRPr="006F2F47" w:rsidRDefault="00943760" w:rsidP="006F2F47">
            <w:pPr>
              <w:pStyle w:val="Normlny0"/>
              <w:jc w:val="center"/>
              <w:rPr>
                <w:i/>
                <w:color w:val="FF0000"/>
              </w:rPr>
            </w:pPr>
          </w:p>
          <w:p w:rsidR="00943760" w:rsidRPr="006F2F47" w:rsidRDefault="00943760" w:rsidP="006F2F47">
            <w:pPr>
              <w:pStyle w:val="Normlny0"/>
              <w:jc w:val="center"/>
              <w:rPr>
                <w:i/>
                <w:color w:val="FF0000"/>
              </w:rPr>
            </w:pPr>
          </w:p>
          <w:p w:rsidR="00943760" w:rsidRPr="006F2F47" w:rsidRDefault="00943760" w:rsidP="006F2F47">
            <w:pPr>
              <w:pStyle w:val="Normlny0"/>
              <w:jc w:val="center"/>
              <w:rPr>
                <w:i/>
                <w:color w:val="FF0000"/>
              </w:rPr>
            </w:pPr>
          </w:p>
          <w:p w:rsidR="00943760" w:rsidRPr="006F2F47" w:rsidRDefault="00943760" w:rsidP="006F2F47">
            <w:pPr>
              <w:pStyle w:val="Normlny0"/>
              <w:jc w:val="center"/>
              <w:rPr>
                <w:i/>
                <w:color w:val="FF0000"/>
              </w:rPr>
            </w:pPr>
            <w:r w:rsidRPr="006F2F47">
              <w:rPr>
                <w:i/>
                <w:color w:val="FF0000"/>
              </w:rPr>
              <w:t>§ 4</w:t>
            </w:r>
          </w:p>
          <w:p w:rsidR="00943760" w:rsidRPr="006F2F47" w:rsidRDefault="00943760" w:rsidP="006F2F47">
            <w:pPr>
              <w:pStyle w:val="Normlny0"/>
              <w:jc w:val="center"/>
              <w:rPr>
                <w:i/>
                <w:color w:val="FF0000"/>
              </w:rPr>
            </w:pPr>
            <w:r w:rsidRPr="006F2F47">
              <w:rPr>
                <w:i/>
                <w:color w:val="FF0000"/>
              </w:rPr>
              <w:t>P: j</w:t>
            </w:r>
          </w:p>
        </w:tc>
        <w:tc>
          <w:tcPr>
            <w:tcW w:w="5236" w:type="dxa"/>
          </w:tcPr>
          <w:p w:rsidR="00943760" w:rsidRPr="006F2F47" w:rsidRDefault="00943760" w:rsidP="006F2F47">
            <w:pPr>
              <w:jc w:val="both"/>
              <w:rPr>
                <w:i/>
                <w:color w:val="FF0000"/>
                <w:sz w:val="20"/>
                <w:szCs w:val="20"/>
              </w:rPr>
            </w:pPr>
            <w:r w:rsidRPr="006F2F47">
              <w:rPr>
                <w:i/>
                <w:color w:val="FF0000"/>
                <w:sz w:val="20"/>
                <w:szCs w:val="20"/>
              </w:rPr>
              <w:t xml:space="preserve">Ministerstvo práce, sociálnych vecí a rodiny Slovenskej republiky  predkladá Európskej komisii každých päť rokov správu o uplatňovaní tohto zákona a osobitného predpisu </w:t>
            </w:r>
            <w:r w:rsidRPr="006F2F47">
              <w:rPr>
                <w:i/>
                <w:color w:val="FF0000"/>
                <w:sz w:val="20"/>
                <w:szCs w:val="20"/>
                <w:vertAlign w:val="superscript"/>
              </w:rPr>
              <w:t>10)</w:t>
            </w:r>
            <w:r w:rsidRPr="006F2F47">
              <w:rPr>
                <w:i/>
                <w:color w:val="FF0000"/>
                <w:sz w:val="20"/>
                <w:szCs w:val="20"/>
              </w:rPr>
              <w:t xml:space="preserve"> spolu so stanoviskami zástupcov zamestnávateľov a zástupcov zamestnancov.</w:t>
            </w:r>
          </w:p>
          <w:p w:rsidR="00943760" w:rsidRDefault="00943760" w:rsidP="006F2F47">
            <w:pPr>
              <w:jc w:val="both"/>
              <w:rPr>
                <w:i/>
                <w:color w:val="FF0000"/>
                <w:sz w:val="20"/>
                <w:szCs w:val="20"/>
              </w:rPr>
            </w:pPr>
          </w:p>
          <w:p w:rsidR="00943760" w:rsidRPr="006F2F47" w:rsidRDefault="00943760" w:rsidP="006F2F47">
            <w:pPr>
              <w:jc w:val="both"/>
              <w:rPr>
                <w:i/>
                <w:color w:val="FF0000"/>
                <w:sz w:val="20"/>
                <w:szCs w:val="20"/>
              </w:rPr>
            </w:pPr>
          </w:p>
          <w:p w:rsidR="00943760" w:rsidRPr="006F2F47" w:rsidRDefault="00943760" w:rsidP="006F2F47">
            <w:pPr>
              <w:rPr>
                <w:i/>
                <w:color w:val="FF0000"/>
                <w:sz w:val="20"/>
                <w:szCs w:val="20"/>
              </w:rPr>
            </w:pPr>
            <w:r w:rsidRPr="006F2F47">
              <w:rPr>
                <w:i/>
                <w:color w:val="FF0000"/>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943760" w:rsidRPr="006F2F47" w:rsidRDefault="00943760">
            <w:pPr>
              <w:jc w:val="both"/>
              <w:rPr>
                <w:i/>
                <w:color w:val="FF0000"/>
                <w:sz w:val="20"/>
                <w:szCs w:val="20"/>
              </w:rPr>
            </w:pPr>
          </w:p>
        </w:tc>
        <w:tc>
          <w:tcPr>
            <w:tcW w:w="1134" w:type="dxa"/>
          </w:tcPr>
          <w:p w:rsidR="00943760" w:rsidRPr="00C85162" w:rsidRDefault="00943760">
            <w:pPr>
              <w:jc w:val="center"/>
              <w:rPr>
                <w:color w:val="FF0000"/>
                <w:sz w:val="20"/>
                <w:szCs w:val="20"/>
              </w:rPr>
            </w:pPr>
          </w:p>
        </w:tc>
        <w:tc>
          <w:tcPr>
            <w:tcW w:w="1701" w:type="dxa"/>
          </w:tcPr>
          <w:p w:rsidR="00943760" w:rsidRPr="00C85162" w:rsidRDefault="00943760">
            <w:pPr>
              <w:pStyle w:val="Nadpis1"/>
              <w:rPr>
                <w:b w:val="0"/>
                <w:bCs w:val="0"/>
                <w:color w:val="FF0000"/>
                <w:sz w:val="20"/>
                <w:szCs w:val="20"/>
              </w:rPr>
            </w:pPr>
          </w:p>
        </w:tc>
      </w:tr>
      <w:tr w:rsidR="00943760" w:rsidTr="00943760">
        <w:tc>
          <w:tcPr>
            <w:tcW w:w="993" w:type="dxa"/>
          </w:tcPr>
          <w:p w:rsidR="00943760" w:rsidRDefault="00943760">
            <w:pPr>
              <w:jc w:val="center"/>
              <w:rPr>
                <w:sz w:val="20"/>
                <w:szCs w:val="20"/>
              </w:rPr>
            </w:pPr>
            <w:r>
              <w:rPr>
                <w:sz w:val="20"/>
                <w:szCs w:val="20"/>
              </w:rPr>
              <w:t>Č:7</w:t>
            </w:r>
          </w:p>
        </w:tc>
        <w:tc>
          <w:tcPr>
            <w:tcW w:w="3544" w:type="dxa"/>
            <w:gridSpan w:val="2"/>
          </w:tcPr>
          <w:p w:rsidR="00943760" w:rsidRDefault="00943760">
            <w:pPr>
              <w:pStyle w:val="Zarkazkladnhotextu"/>
              <w:spacing w:after="0"/>
              <w:ind w:left="0"/>
              <w:rPr>
                <w:b/>
                <w:bCs/>
                <w:sz w:val="20"/>
                <w:szCs w:val="20"/>
              </w:rPr>
            </w:pPr>
            <w:r>
              <w:rPr>
                <w:b/>
                <w:bCs/>
                <w:sz w:val="20"/>
                <w:szCs w:val="20"/>
              </w:rPr>
              <w:t>Nepredvídateľná expozícia</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r>
              <w:t>§ 7</w:t>
            </w:r>
          </w:p>
        </w:tc>
        <w:tc>
          <w:tcPr>
            <w:tcW w:w="5236" w:type="dxa"/>
          </w:tcPr>
          <w:p w:rsidR="00943760" w:rsidRPr="006F49FC" w:rsidRDefault="00943760">
            <w:pPr>
              <w:pStyle w:val="Zarkazkladnhotextu"/>
              <w:spacing w:after="0"/>
              <w:ind w:left="0"/>
              <w:jc w:val="both"/>
              <w:rPr>
                <w:b/>
                <w:sz w:val="20"/>
                <w:szCs w:val="20"/>
              </w:rPr>
            </w:pPr>
            <w:r w:rsidRPr="006F49FC">
              <w:rPr>
                <w:b/>
                <w:sz w:val="20"/>
                <w:szCs w:val="20"/>
              </w:rPr>
              <w:t>Nepredvídateľná expozícia</w:t>
            </w: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Č:7</w:t>
            </w:r>
          </w:p>
          <w:p w:rsidR="00943760" w:rsidRDefault="00943760">
            <w:pPr>
              <w:jc w:val="center"/>
              <w:rPr>
                <w:sz w:val="20"/>
                <w:szCs w:val="20"/>
              </w:rPr>
            </w:pPr>
            <w:r>
              <w:rPr>
                <w:sz w:val="20"/>
                <w:szCs w:val="20"/>
              </w:rPr>
              <w:t>O:1</w:t>
            </w:r>
          </w:p>
        </w:tc>
        <w:tc>
          <w:tcPr>
            <w:tcW w:w="3544" w:type="dxa"/>
            <w:gridSpan w:val="2"/>
          </w:tcPr>
          <w:p w:rsidR="00943760" w:rsidRPr="00433EFB" w:rsidRDefault="00943760" w:rsidP="00433EFB">
            <w:pPr>
              <w:pStyle w:val="Zarkazkladnhotextu"/>
              <w:spacing w:after="0"/>
              <w:ind w:left="0"/>
              <w:jc w:val="both"/>
              <w:rPr>
                <w:sz w:val="20"/>
                <w:szCs w:val="20"/>
              </w:rPr>
            </w:pPr>
            <w:r w:rsidRPr="00433EFB">
              <w:rPr>
                <w:color w:val="000000"/>
                <w:sz w:val="20"/>
                <w:szCs w:val="20"/>
              </w:rPr>
              <w:t>V prípade nepredvídateľnej udalosti alebo nehody, ktorá by mohla viesť k nadmernej expozícii pracovníkov, zamestnávateľ o tom informuje pracovníkov.</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6F49FC">
            <w:pPr>
              <w:jc w:val="center"/>
              <w:rPr>
                <w:sz w:val="20"/>
                <w:szCs w:val="20"/>
              </w:rPr>
            </w:pPr>
            <w:r>
              <w:rPr>
                <w:sz w:val="20"/>
                <w:szCs w:val="20"/>
              </w:rPr>
              <w:t>NV SR č. 356/2006 Z. z.</w:t>
            </w:r>
          </w:p>
          <w:p w:rsidR="00943760" w:rsidRDefault="00943760">
            <w:pPr>
              <w:jc w:val="center"/>
              <w:rPr>
                <w:sz w:val="20"/>
                <w:szCs w:val="20"/>
              </w:rPr>
            </w:pPr>
          </w:p>
        </w:tc>
        <w:tc>
          <w:tcPr>
            <w:tcW w:w="1080" w:type="dxa"/>
          </w:tcPr>
          <w:p w:rsidR="00943760" w:rsidRDefault="00943760">
            <w:pPr>
              <w:pStyle w:val="Normlny0"/>
              <w:jc w:val="center"/>
            </w:pPr>
            <w:r>
              <w:t>§ 7</w:t>
            </w:r>
          </w:p>
          <w:p w:rsidR="00943760" w:rsidRDefault="00943760">
            <w:pPr>
              <w:pStyle w:val="Normlny0"/>
              <w:jc w:val="center"/>
            </w:pPr>
            <w:r>
              <w:t>O: 1</w:t>
            </w:r>
          </w:p>
        </w:tc>
        <w:tc>
          <w:tcPr>
            <w:tcW w:w="5236" w:type="dxa"/>
          </w:tcPr>
          <w:p w:rsidR="00943760" w:rsidRPr="00DE74DC" w:rsidRDefault="00943760">
            <w:pPr>
              <w:jc w:val="both"/>
              <w:rPr>
                <w:sz w:val="20"/>
                <w:szCs w:val="20"/>
              </w:rPr>
            </w:pPr>
            <w:r w:rsidRPr="00DE74DC">
              <w:rPr>
                <w:sz w:val="20"/>
                <w:szCs w:val="20"/>
                <w:shd w:val="clear" w:color="auto" w:fill="FFFFFF"/>
              </w:rPr>
              <w:t>Zamestnávateľ informuje zamestnancov o vzniku nepredvídateľnej udalosti alebo havárie, ktorá by mohla vyvolať mimoriadnu expozíciu zamestnancov karcinogénom alebo mutagénom.</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Č:7</w:t>
            </w:r>
          </w:p>
          <w:p w:rsidR="00943760" w:rsidRDefault="00943760">
            <w:pPr>
              <w:jc w:val="center"/>
              <w:rPr>
                <w:sz w:val="20"/>
                <w:szCs w:val="20"/>
              </w:rPr>
            </w:pPr>
            <w:r>
              <w:rPr>
                <w:sz w:val="20"/>
                <w:szCs w:val="20"/>
              </w:rPr>
              <w:t>O:2</w:t>
            </w:r>
          </w:p>
          <w:p w:rsidR="00943760" w:rsidRDefault="00943760">
            <w:pPr>
              <w:jc w:val="center"/>
              <w:rPr>
                <w:sz w:val="20"/>
                <w:szCs w:val="20"/>
              </w:rPr>
            </w:pPr>
            <w:r>
              <w:rPr>
                <w:sz w:val="20"/>
                <w:szCs w:val="20"/>
              </w:rPr>
              <w:t>P:a) až c)</w:t>
            </w:r>
          </w:p>
        </w:tc>
        <w:tc>
          <w:tcPr>
            <w:tcW w:w="3544" w:type="dxa"/>
            <w:gridSpan w:val="2"/>
          </w:tcPr>
          <w:p w:rsidR="00943760" w:rsidRPr="00433EFB" w:rsidRDefault="00943760" w:rsidP="00433EFB">
            <w:pPr>
              <w:pStyle w:val="CM4"/>
              <w:spacing w:before="60" w:after="60"/>
              <w:jc w:val="both"/>
              <w:rPr>
                <w:color w:val="000000"/>
                <w:sz w:val="20"/>
                <w:szCs w:val="20"/>
              </w:rPr>
            </w:pPr>
            <w:r w:rsidRPr="00433EFB">
              <w:rPr>
                <w:color w:val="000000"/>
                <w:sz w:val="20"/>
                <w:szCs w:val="20"/>
              </w:rPr>
              <w:t xml:space="preserve">Až do návratu situácie do normálneho stavu a do odstránenia príčin nadmernej </w:t>
            </w:r>
            <w:r w:rsidRPr="00433EFB">
              <w:rPr>
                <w:b/>
                <w:bCs/>
                <w:color w:val="000000"/>
                <w:sz w:val="20"/>
                <w:szCs w:val="20"/>
              </w:rPr>
              <w:t xml:space="preserve"> </w:t>
            </w:r>
            <w:r w:rsidRPr="00433EFB">
              <w:rPr>
                <w:color w:val="000000"/>
                <w:sz w:val="20"/>
                <w:szCs w:val="20"/>
              </w:rPr>
              <w:t xml:space="preserve">expozície: </w:t>
            </w:r>
          </w:p>
          <w:p w:rsidR="00943760" w:rsidRPr="00433EFB" w:rsidRDefault="00943760" w:rsidP="00433EFB">
            <w:pPr>
              <w:pStyle w:val="CM4"/>
              <w:spacing w:before="60" w:after="60"/>
              <w:jc w:val="both"/>
              <w:rPr>
                <w:color w:val="000000"/>
                <w:sz w:val="20"/>
                <w:szCs w:val="20"/>
              </w:rPr>
            </w:pPr>
            <w:r w:rsidRPr="00433EFB">
              <w:rPr>
                <w:color w:val="000000"/>
                <w:sz w:val="20"/>
                <w:szCs w:val="20"/>
              </w:rPr>
              <w:t xml:space="preserve">a) v zasiahnutom priestore je povolené pracovať iba tým pracovníkom, ktorí sú potrební na vykonávanie opráv a iné nevyhnutné práce; </w:t>
            </w:r>
          </w:p>
          <w:p w:rsidR="00943760" w:rsidRDefault="00943760" w:rsidP="00433EFB">
            <w:pPr>
              <w:pStyle w:val="CM4"/>
              <w:spacing w:before="60" w:after="60"/>
              <w:jc w:val="both"/>
              <w:rPr>
                <w:color w:val="000000"/>
                <w:sz w:val="20"/>
                <w:szCs w:val="20"/>
              </w:rPr>
            </w:pPr>
            <w:r w:rsidRPr="00433EFB">
              <w:rPr>
                <w:color w:val="000000"/>
                <w:sz w:val="20"/>
                <w:szCs w:val="20"/>
              </w:rPr>
              <w:t xml:space="preserve">b) príslušným pracovníkom sa poskytne ochranný odev a prostriedky na osobnú ochranu dýchacích ciest, ktoré musia nosiť; </w:t>
            </w:r>
            <w:r w:rsidRPr="00433EFB">
              <w:rPr>
                <w:b/>
                <w:bCs/>
                <w:color w:val="000000"/>
                <w:sz w:val="20"/>
                <w:szCs w:val="20"/>
              </w:rPr>
              <w:t xml:space="preserve"> </w:t>
            </w:r>
            <w:r w:rsidRPr="00433EFB">
              <w:rPr>
                <w:color w:val="000000"/>
                <w:sz w:val="20"/>
                <w:szCs w:val="20"/>
              </w:rPr>
              <w:t xml:space="preserve">expozícia nemôže byť trvalá a prísne sa obmedzí pre každého pracovníka na minimálne nutnú dobu; </w:t>
            </w:r>
          </w:p>
          <w:p w:rsidR="00943760" w:rsidRDefault="00943760" w:rsidP="004D3ABD">
            <w:pPr>
              <w:pStyle w:val="Default"/>
            </w:pPr>
          </w:p>
          <w:p w:rsidR="00943760" w:rsidRDefault="00943760" w:rsidP="004D3ABD">
            <w:pPr>
              <w:pStyle w:val="Default"/>
            </w:pPr>
          </w:p>
          <w:p w:rsidR="00943760" w:rsidRDefault="00943760" w:rsidP="004D3ABD">
            <w:pPr>
              <w:pStyle w:val="Default"/>
            </w:pPr>
          </w:p>
          <w:p w:rsidR="00943760" w:rsidRPr="004D3ABD" w:rsidRDefault="00943760" w:rsidP="004D3ABD">
            <w:pPr>
              <w:pStyle w:val="Default"/>
            </w:pPr>
          </w:p>
          <w:p w:rsidR="00943760" w:rsidRDefault="00943760" w:rsidP="00433EFB">
            <w:pPr>
              <w:suppressAutoHyphens/>
              <w:ind w:left="24"/>
              <w:jc w:val="both"/>
              <w:rPr>
                <w:color w:val="000000"/>
                <w:sz w:val="20"/>
                <w:szCs w:val="20"/>
              </w:rPr>
            </w:pPr>
            <w:r w:rsidRPr="00433EFB">
              <w:rPr>
                <w:color w:val="000000"/>
                <w:sz w:val="20"/>
                <w:szCs w:val="20"/>
              </w:rPr>
              <w:t>c) nechráneným pracovníkom sa nepovolí pracovať v zasiahnutej oblasti.</w:t>
            </w:r>
            <w:r>
              <w:rPr>
                <w:color w:val="000000"/>
                <w:sz w:val="19"/>
                <w:szCs w:val="19"/>
              </w:rPr>
              <w:t xml:space="preserve"> </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6F49FC">
            <w:pPr>
              <w:jc w:val="center"/>
              <w:rPr>
                <w:sz w:val="20"/>
                <w:szCs w:val="20"/>
              </w:rPr>
            </w:pPr>
            <w:r>
              <w:rPr>
                <w:sz w:val="20"/>
                <w:szCs w:val="20"/>
              </w:rPr>
              <w:t>NV SR č. 356/2006 Z. z.</w:t>
            </w:r>
          </w:p>
          <w:p w:rsidR="00943760" w:rsidRDefault="00943760">
            <w:pPr>
              <w:jc w:val="center"/>
              <w:rPr>
                <w:sz w:val="20"/>
                <w:szCs w:val="20"/>
              </w:rPr>
            </w:pPr>
          </w:p>
        </w:tc>
        <w:tc>
          <w:tcPr>
            <w:tcW w:w="1080" w:type="dxa"/>
          </w:tcPr>
          <w:p w:rsidR="00943760" w:rsidRDefault="00943760">
            <w:pPr>
              <w:pStyle w:val="Normlny0"/>
              <w:jc w:val="center"/>
            </w:pPr>
            <w:r>
              <w:t>§ 7</w:t>
            </w:r>
          </w:p>
          <w:p w:rsidR="00943760" w:rsidRDefault="00943760">
            <w:pPr>
              <w:pStyle w:val="Normlny0"/>
              <w:jc w:val="center"/>
            </w:pPr>
            <w:r>
              <w:t>O: 2</w:t>
            </w:r>
          </w:p>
          <w:p w:rsidR="00943760" w:rsidRDefault="00943760">
            <w:pPr>
              <w:pStyle w:val="Normlny0"/>
              <w:jc w:val="center"/>
            </w:pPr>
          </w:p>
          <w:p w:rsidR="00943760" w:rsidRDefault="00943760">
            <w:pPr>
              <w:pStyle w:val="Normlny0"/>
              <w:jc w:val="center"/>
            </w:pPr>
            <w:r>
              <w:t>P: a</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b</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c</w:t>
            </w:r>
          </w:p>
        </w:tc>
        <w:tc>
          <w:tcPr>
            <w:tcW w:w="5236" w:type="dxa"/>
          </w:tcPr>
          <w:p w:rsidR="00943760" w:rsidRDefault="00943760">
            <w:pPr>
              <w:jc w:val="both"/>
              <w:rPr>
                <w:color w:val="000000"/>
                <w:sz w:val="20"/>
                <w:szCs w:val="20"/>
              </w:rPr>
            </w:pPr>
            <w:r>
              <w:rPr>
                <w:color w:val="000000"/>
                <w:sz w:val="20"/>
                <w:szCs w:val="20"/>
              </w:rPr>
              <w:t>Ak nie sú odstránené príčiny mimoriadnej expozície</w:t>
            </w:r>
            <w:r>
              <w:rPr>
                <w:sz w:val="20"/>
                <w:szCs w:val="20"/>
              </w:rPr>
              <w:t xml:space="preserve"> karcinogénom alebo mutagénom</w:t>
            </w:r>
            <w:r>
              <w:rPr>
                <w:color w:val="000000"/>
                <w:sz w:val="20"/>
                <w:szCs w:val="20"/>
              </w:rPr>
              <w:t xml:space="preserve"> a situácia sa neupraví do normálneho stavu,</w:t>
            </w:r>
          </w:p>
          <w:p w:rsidR="00943760" w:rsidRDefault="00943760">
            <w:pPr>
              <w:numPr>
                <w:ilvl w:val="0"/>
                <w:numId w:val="30"/>
              </w:numPr>
              <w:jc w:val="both"/>
              <w:rPr>
                <w:color w:val="000000"/>
                <w:sz w:val="20"/>
                <w:szCs w:val="20"/>
              </w:rPr>
            </w:pPr>
            <w:r>
              <w:rPr>
                <w:color w:val="000000"/>
                <w:sz w:val="20"/>
                <w:szCs w:val="20"/>
              </w:rPr>
              <w:t>majú do zasiahnutého priestoru povolený prístup len určení zamestnanci vykonávajúci opravy a iné nevyhnutné práce,</w:t>
            </w:r>
          </w:p>
          <w:p w:rsidR="00943760" w:rsidRDefault="00943760">
            <w:pPr>
              <w:jc w:val="both"/>
              <w:rPr>
                <w:color w:val="000000"/>
                <w:sz w:val="20"/>
                <w:szCs w:val="20"/>
              </w:rPr>
            </w:pPr>
          </w:p>
          <w:p w:rsidR="00943760" w:rsidRDefault="00943760">
            <w:pPr>
              <w:numPr>
                <w:ilvl w:val="0"/>
                <w:numId w:val="30"/>
              </w:numPr>
              <w:jc w:val="both"/>
              <w:rPr>
                <w:color w:val="000000"/>
                <w:sz w:val="20"/>
                <w:szCs w:val="20"/>
              </w:rPr>
            </w:pPr>
            <w:r>
              <w:rPr>
                <w:color w:val="000000"/>
                <w:sz w:val="20"/>
                <w:szCs w:val="20"/>
              </w:rPr>
              <w:t xml:space="preserve">zamestnávateľ poskytne určeným zamestnancom ochranný odev a osobné ochranné pracovné prostriedky na osobnú ochranu dýchacích ciest, ktoré musia použiť. Expozícia zamestnancov </w:t>
            </w:r>
            <w:r>
              <w:rPr>
                <w:sz w:val="20"/>
                <w:szCs w:val="20"/>
              </w:rPr>
              <w:t>karcinogénom alebo mutagénom</w:t>
            </w:r>
            <w:r>
              <w:rPr>
                <w:color w:val="000000"/>
                <w:sz w:val="20"/>
                <w:szCs w:val="20"/>
              </w:rPr>
              <w:t xml:space="preserve"> nemôže byť trvalá, musí byť obmedzená na nevyhnutný minimálny čas pre každého zamestnanca,</w:t>
            </w:r>
          </w:p>
          <w:p w:rsidR="00943760" w:rsidRDefault="00943760" w:rsidP="006F49FC">
            <w:pPr>
              <w:ind w:left="360"/>
              <w:jc w:val="both"/>
              <w:rPr>
                <w:color w:val="000000"/>
                <w:sz w:val="20"/>
                <w:szCs w:val="20"/>
              </w:rPr>
            </w:pPr>
          </w:p>
          <w:p w:rsidR="00943760" w:rsidRDefault="00943760">
            <w:pPr>
              <w:numPr>
                <w:ilvl w:val="0"/>
                <w:numId w:val="30"/>
              </w:numPr>
              <w:jc w:val="both"/>
              <w:rPr>
                <w:color w:val="000000"/>
                <w:sz w:val="20"/>
                <w:szCs w:val="20"/>
              </w:rPr>
            </w:pPr>
            <w:r>
              <w:rPr>
                <w:color w:val="000000"/>
                <w:sz w:val="20"/>
                <w:szCs w:val="20"/>
              </w:rPr>
              <w:t>zamestnanci bez ochranného vybavenia nesmú pracovať v zasiahnutom priestore.</w:t>
            </w:r>
          </w:p>
          <w:p w:rsidR="00943760" w:rsidRDefault="00943760">
            <w:pPr>
              <w:jc w:val="both"/>
              <w:rPr>
                <w:color w:val="000000"/>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Č:8</w:t>
            </w:r>
          </w:p>
        </w:tc>
        <w:tc>
          <w:tcPr>
            <w:tcW w:w="3544" w:type="dxa"/>
            <w:gridSpan w:val="2"/>
          </w:tcPr>
          <w:p w:rsidR="00943760" w:rsidRDefault="00943760">
            <w:pPr>
              <w:pStyle w:val="Nadpis3"/>
              <w:numPr>
                <w:ilvl w:val="0"/>
                <w:numId w:val="0"/>
              </w:numPr>
              <w:jc w:val="both"/>
            </w:pPr>
            <w:r>
              <w:t>Predvídateľná expozícia</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r>
              <w:t>§ 8</w:t>
            </w:r>
          </w:p>
        </w:tc>
        <w:tc>
          <w:tcPr>
            <w:tcW w:w="5236" w:type="dxa"/>
          </w:tcPr>
          <w:p w:rsidR="00943760" w:rsidRPr="006F49FC" w:rsidRDefault="00943760">
            <w:pPr>
              <w:pStyle w:val="Nadpis3"/>
              <w:numPr>
                <w:ilvl w:val="0"/>
                <w:numId w:val="0"/>
              </w:numPr>
              <w:jc w:val="both"/>
              <w:rPr>
                <w:bCs w:val="0"/>
              </w:rPr>
            </w:pPr>
            <w:r w:rsidRPr="006F49FC">
              <w:rPr>
                <w:bCs w:val="0"/>
              </w:rPr>
              <w:t>Predvídateľná expozícia</w:t>
            </w: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Č:8</w:t>
            </w:r>
          </w:p>
          <w:p w:rsidR="00943760" w:rsidRDefault="00943760">
            <w:pPr>
              <w:jc w:val="center"/>
              <w:rPr>
                <w:sz w:val="20"/>
                <w:szCs w:val="20"/>
              </w:rPr>
            </w:pPr>
            <w:r>
              <w:rPr>
                <w:sz w:val="20"/>
                <w:szCs w:val="20"/>
              </w:rPr>
              <w:t>O:1</w:t>
            </w:r>
          </w:p>
        </w:tc>
        <w:tc>
          <w:tcPr>
            <w:tcW w:w="3544" w:type="dxa"/>
            <w:gridSpan w:val="2"/>
          </w:tcPr>
          <w:p w:rsidR="00943760" w:rsidRPr="00433EFB" w:rsidRDefault="00943760" w:rsidP="00433EFB">
            <w:pPr>
              <w:pStyle w:val="CM4"/>
              <w:spacing w:before="60" w:after="60"/>
              <w:jc w:val="both"/>
              <w:rPr>
                <w:color w:val="000000"/>
                <w:sz w:val="20"/>
                <w:szCs w:val="20"/>
              </w:rPr>
            </w:pPr>
            <w:r w:rsidRPr="00433EFB">
              <w:rPr>
                <w:color w:val="000000"/>
                <w:sz w:val="20"/>
                <w:szCs w:val="20"/>
              </w:rPr>
              <w:t xml:space="preserve">Pri určitých činnostiach, napríklad údržbárskych prácach, pri ktorých je predvídateľná možnosť značného zvýšenia </w:t>
            </w:r>
            <w:r w:rsidRPr="00433EFB">
              <w:rPr>
                <w:b/>
                <w:bCs/>
                <w:color w:val="000000"/>
                <w:sz w:val="20"/>
                <w:szCs w:val="20"/>
              </w:rPr>
              <w:t xml:space="preserve"> </w:t>
            </w:r>
            <w:r w:rsidRPr="00433EFB">
              <w:rPr>
                <w:color w:val="000000"/>
                <w:sz w:val="20"/>
                <w:szCs w:val="20"/>
              </w:rPr>
              <w:t>expozície pracovníkov a vzhľadom na ktoré bol vyčerpaný celý rozsah ďalších technických preventívnych opatrení na obmedzenie</w:t>
            </w:r>
            <w:r w:rsidRPr="00433EFB">
              <w:rPr>
                <w:b/>
                <w:bCs/>
                <w:color w:val="000000"/>
                <w:sz w:val="20"/>
                <w:szCs w:val="20"/>
              </w:rPr>
              <w:t xml:space="preserve"> </w:t>
            </w:r>
            <w:r w:rsidRPr="00433EFB">
              <w:rPr>
                <w:color w:val="000000"/>
                <w:sz w:val="20"/>
                <w:szCs w:val="20"/>
              </w:rPr>
              <w:t xml:space="preserve">expozície pracovníkov, zamestnávateľ určí po porade s pracovníkmi a/alebo ich zástupcami v podniku alebo prevádzkarni, bez toho, aby bola dotknutá zodpovednosť zamestnávateľa, potrebné opatrenia na skrátenie doby </w:t>
            </w:r>
            <w:r w:rsidRPr="00433EFB">
              <w:rPr>
                <w:b/>
                <w:bCs/>
                <w:color w:val="000000"/>
                <w:sz w:val="20"/>
                <w:szCs w:val="20"/>
              </w:rPr>
              <w:t xml:space="preserve"> </w:t>
            </w:r>
            <w:r w:rsidRPr="00433EFB">
              <w:rPr>
                <w:color w:val="000000"/>
                <w:sz w:val="20"/>
                <w:szCs w:val="20"/>
              </w:rPr>
              <w:t xml:space="preserve">expozície pracovníkov na minimum a na zabezpečenie ochrany pracovníkov počas výkonu týchto činností. </w:t>
            </w:r>
          </w:p>
          <w:p w:rsidR="00943760" w:rsidRPr="00433EFB" w:rsidRDefault="00943760" w:rsidP="00433EFB">
            <w:pPr>
              <w:pStyle w:val="CM1"/>
              <w:spacing w:before="200" w:after="200"/>
              <w:jc w:val="both"/>
              <w:rPr>
                <w:color w:val="000000"/>
              </w:rPr>
            </w:pPr>
            <w:r w:rsidRPr="00433EFB">
              <w:rPr>
                <w:color w:val="000000"/>
                <w:sz w:val="20"/>
                <w:szCs w:val="20"/>
              </w:rPr>
              <w:t>Podľa prvého odseku sa príslušným pracovníkom poskytne ochranný odev a prostriedky na osobnú ochranu dýchacích ciest, ktoré musia nosiť počas pretrvávania nadmernej</w:t>
            </w:r>
            <w:r w:rsidRPr="00433EFB">
              <w:rPr>
                <w:b/>
                <w:bCs/>
                <w:color w:val="000000"/>
                <w:sz w:val="20"/>
                <w:szCs w:val="20"/>
              </w:rPr>
              <w:t xml:space="preserve"> </w:t>
            </w:r>
            <w:r w:rsidRPr="00433EFB">
              <w:rPr>
                <w:color w:val="000000"/>
                <w:sz w:val="20"/>
                <w:szCs w:val="20"/>
              </w:rPr>
              <w:t>expozície; táto</w:t>
            </w:r>
            <w:r w:rsidRPr="00433EFB">
              <w:rPr>
                <w:b/>
                <w:bCs/>
                <w:color w:val="000000"/>
                <w:sz w:val="20"/>
                <w:szCs w:val="20"/>
              </w:rPr>
              <w:t xml:space="preserve"> </w:t>
            </w:r>
            <w:r w:rsidRPr="00433EFB">
              <w:rPr>
                <w:color w:val="000000"/>
                <w:sz w:val="20"/>
                <w:szCs w:val="20"/>
              </w:rPr>
              <w:t>expozícia nemôže byť trvalá a prísne sa obmedzí pre každého pracovníka na minimálne nutnú dobu;</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6F49FC">
            <w:pPr>
              <w:jc w:val="center"/>
              <w:rPr>
                <w:sz w:val="20"/>
                <w:szCs w:val="20"/>
              </w:rPr>
            </w:pPr>
            <w:r>
              <w:rPr>
                <w:sz w:val="20"/>
                <w:szCs w:val="20"/>
              </w:rPr>
              <w:t>NV SR č. 356/2006 Z. z.</w:t>
            </w:r>
          </w:p>
          <w:p w:rsidR="00943760" w:rsidRDefault="00943760">
            <w:pPr>
              <w:jc w:val="center"/>
              <w:rPr>
                <w:sz w:val="20"/>
                <w:szCs w:val="20"/>
              </w:rPr>
            </w:pPr>
          </w:p>
        </w:tc>
        <w:tc>
          <w:tcPr>
            <w:tcW w:w="1080" w:type="dxa"/>
          </w:tcPr>
          <w:p w:rsidR="00943760" w:rsidRDefault="00943760">
            <w:pPr>
              <w:pStyle w:val="Normlny0"/>
              <w:jc w:val="center"/>
            </w:pPr>
            <w:r>
              <w:t>§ 8</w:t>
            </w:r>
          </w:p>
          <w:p w:rsidR="00943760" w:rsidRDefault="00943760">
            <w:pPr>
              <w:pStyle w:val="Normlny0"/>
              <w:jc w:val="center"/>
            </w:pPr>
            <w:r>
              <w:t>O: 1</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rsidP="004D3ABD">
            <w:pPr>
              <w:pStyle w:val="Normlny0"/>
              <w:jc w:val="center"/>
            </w:pPr>
            <w:r>
              <w:t xml:space="preserve">§ 8 </w:t>
            </w:r>
          </w:p>
          <w:p w:rsidR="00943760" w:rsidRDefault="00943760" w:rsidP="004D3ABD">
            <w:pPr>
              <w:pStyle w:val="Normlny0"/>
              <w:jc w:val="center"/>
            </w:pPr>
            <w:r>
              <w:t>O: 2</w:t>
            </w:r>
          </w:p>
          <w:p w:rsidR="00943760" w:rsidRDefault="00943760">
            <w:pPr>
              <w:pStyle w:val="Normlny0"/>
              <w:jc w:val="center"/>
            </w:pPr>
          </w:p>
          <w:p w:rsidR="00943760" w:rsidRDefault="00943760" w:rsidP="00FB1B7D">
            <w:pPr>
              <w:pStyle w:val="Normlny0"/>
            </w:pPr>
          </w:p>
        </w:tc>
        <w:tc>
          <w:tcPr>
            <w:tcW w:w="5236" w:type="dxa"/>
          </w:tcPr>
          <w:p w:rsidR="00943760" w:rsidRDefault="00943760" w:rsidP="00FB1B7D">
            <w:pPr>
              <w:jc w:val="both"/>
              <w:rPr>
                <w:sz w:val="20"/>
                <w:szCs w:val="20"/>
              </w:rPr>
            </w:pPr>
            <w:r w:rsidRPr="00FB1B7D">
              <w:rPr>
                <w:sz w:val="20"/>
                <w:szCs w:val="20"/>
                <w:shd w:val="clear" w:color="auto" w:fill="FFFFFF"/>
              </w:rPr>
              <w:t>Pri určitých činnostiach, ako je údržba a opravy, pri ktorých možno predvídať významné zvýšenie expozície zamestnancov karcinogénom alebo mutagénom, aj za predpokladu vykonania všetkých dostupných technických preventívnych opatrení, zamestnávateľ vykoná po konzultácii so zamestnancami a ich zástupcami pre bezpečnosť a ochranu zdravia pri práci ďalšie potrebné opatrenia na skrátenie trvania expozície na minimum a na zabezpečenie ochrany zdravia a bezpečnosti zamestnancov počas týchto činností; expozícia nemôže byť trvalá</w:t>
            </w:r>
            <w:r w:rsidRPr="00FB1B7D">
              <w:rPr>
                <w:sz w:val="20"/>
                <w:szCs w:val="20"/>
              </w:rPr>
              <w:t>.</w:t>
            </w:r>
          </w:p>
          <w:p w:rsidR="00943760" w:rsidRDefault="00943760" w:rsidP="00FB1B7D">
            <w:pPr>
              <w:jc w:val="both"/>
              <w:rPr>
                <w:sz w:val="20"/>
                <w:szCs w:val="20"/>
              </w:rPr>
            </w:pPr>
          </w:p>
          <w:p w:rsidR="00943760" w:rsidRDefault="00943760" w:rsidP="00FB1B7D">
            <w:pPr>
              <w:jc w:val="both"/>
              <w:rPr>
                <w:sz w:val="20"/>
                <w:szCs w:val="20"/>
              </w:rPr>
            </w:pPr>
          </w:p>
          <w:p w:rsidR="00943760" w:rsidRDefault="00943760" w:rsidP="00FB1B7D">
            <w:pPr>
              <w:jc w:val="both"/>
              <w:rPr>
                <w:sz w:val="20"/>
                <w:szCs w:val="20"/>
              </w:rPr>
            </w:pPr>
          </w:p>
          <w:p w:rsidR="00943760" w:rsidRDefault="00943760" w:rsidP="00FB1B7D">
            <w:pPr>
              <w:jc w:val="both"/>
              <w:rPr>
                <w:sz w:val="20"/>
                <w:szCs w:val="20"/>
              </w:rPr>
            </w:pPr>
          </w:p>
          <w:p w:rsidR="00943760" w:rsidRDefault="00943760" w:rsidP="00FB1B7D">
            <w:pPr>
              <w:jc w:val="both"/>
              <w:rPr>
                <w:sz w:val="20"/>
                <w:szCs w:val="20"/>
              </w:rPr>
            </w:pPr>
            <w:r w:rsidRPr="004D3ABD">
              <w:rPr>
                <w:sz w:val="20"/>
                <w:szCs w:val="20"/>
              </w:rPr>
              <w:t>Pri činnostiach podľa odseku 1 zamestnávateľ poskytne zamestnancom  ochranný odev a osobné ochranné pracovné prostriedky na osobnú ochranu dýchacích ciest, ktoré musia používať počas celého trvania mimoriadnej expozície karcinogénom alebo mutagénom.</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Č:8</w:t>
            </w:r>
          </w:p>
          <w:p w:rsidR="00943760" w:rsidRDefault="00943760">
            <w:pPr>
              <w:jc w:val="center"/>
              <w:rPr>
                <w:sz w:val="20"/>
                <w:szCs w:val="20"/>
              </w:rPr>
            </w:pPr>
            <w:r>
              <w:rPr>
                <w:sz w:val="20"/>
                <w:szCs w:val="20"/>
              </w:rPr>
              <w:t>O:2</w:t>
            </w:r>
          </w:p>
        </w:tc>
        <w:tc>
          <w:tcPr>
            <w:tcW w:w="3544" w:type="dxa"/>
            <w:gridSpan w:val="2"/>
          </w:tcPr>
          <w:p w:rsidR="00943760" w:rsidRPr="00433EFB" w:rsidRDefault="00943760" w:rsidP="00433EFB">
            <w:pPr>
              <w:jc w:val="both"/>
              <w:rPr>
                <w:rStyle w:val="WW8Num59z0"/>
                <w:sz w:val="20"/>
                <w:szCs w:val="20"/>
              </w:rPr>
            </w:pPr>
            <w:r w:rsidRPr="00433EFB">
              <w:rPr>
                <w:color w:val="000000"/>
                <w:sz w:val="20"/>
                <w:szCs w:val="20"/>
              </w:rPr>
              <w:t xml:space="preserve">Vykonajú sa vhodné opatrenia, aby priestory, v ktorých sa vykonávajú činnosti uvedené v prvom </w:t>
            </w:r>
            <w:proofErr w:type="spellStart"/>
            <w:r w:rsidRPr="00433EFB">
              <w:rPr>
                <w:color w:val="000000"/>
                <w:sz w:val="20"/>
                <w:szCs w:val="20"/>
              </w:rPr>
              <w:t>pododseku</w:t>
            </w:r>
            <w:proofErr w:type="spellEnd"/>
            <w:r w:rsidRPr="00433EFB">
              <w:rPr>
                <w:color w:val="000000"/>
                <w:sz w:val="20"/>
                <w:szCs w:val="20"/>
              </w:rPr>
              <w:t xml:space="preserve"> odseku 1 boli zreteľne ohraničené a vyznačené, alebo aby sa iným spôsobom zabránilo vstupu neoprávnených osôb do týchto priestorov.</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6F49FC">
            <w:pPr>
              <w:jc w:val="center"/>
              <w:rPr>
                <w:sz w:val="20"/>
                <w:szCs w:val="20"/>
              </w:rPr>
            </w:pPr>
            <w:r>
              <w:rPr>
                <w:sz w:val="20"/>
                <w:szCs w:val="20"/>
              </w:rPr>
              <w:t>NV SR č. 356/2006 Z. z.</w:t>
            </w: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Pr="004D3ABD" w:rsidRDefault="00943760" w:rsidP="00B6238D">
            <w:pPr>
              <w:jc w:val="center"/>
              <w:rPr>
                <w:i/>
                <w:color w:val="FF0000"/>
                <w:sz w:val="20"/>
                <w:szCs w:val="20"/>
              </w:rPr>
            </w:pPr>
            <w:r>
              <w:rPr>
                <w:i/>
                <w:color w:val="FF0000"/>
                <w:sz w:val="20"/>
                <w:szCs w:val="20"/>
              </w:rPr>
              <w:t>110/2019 Z. z.</w:t>
            </w:r>
          </w:p>
        </w:tc>
        <w:tc>
          <w:tcPr>
            <w:tcW w:w="1080" w:type="dxa"/>
          </w:tcPr>
          <w:p w:rsidR="00943760" w:rsidRDefault="00943760" w:rsidP="00FB1B7D">
            <w:pPr>
              <w:pStyle w:val="Normlny0"/>
              <w:jc w:val="center"/>
            </w:pPr>
            <w:r>
              <w:t xml:space="preserve">§ 9 </w:t>
            </w:r>
          </w:p>
          <w:p w:rsidR="00943760" w:rsidRDefault="00943760" w:rsidP="004D3ABD">
            <w:pPr>
              <w:pStyle w:val="Normlny0"/>
              <w:jc w:val="center"/>
              <w:rPr>
                <w:rStyle w:val="WW-Znakyprepoznmkupodiarou"/>
                <w:vertAlign w:val="baseline"/>
              </w:rPr>
            </w:pPr>
          </w:p>
          <w:p w:rsidR="00943760" w:rsidRDefault="00943760" w:rsidP="004D3ABD">
            <w:pPr>
              <w:pStyle w:val="Normlny0"/>
              <w:jc w:val="center"/>
              <w:rPr>
                <w:rStyle w:val="WW-Znakyprepoznmkupodiarou"/>
                <w:vertAlign w:val="baseline"/>
              </w:rPr>
            </w:pPr>
          </w:p>
          <w:p w:rsidR="00943760" w:rsidRDefault="00943760" w:rsidP="004D3ABD">
            <w:pPr>
              <w:pStyle w:val="Normlny0"/>
              <w:jc w:val="center"/>
              <w:rPr>
                <w:rStyle w:val="WW-Znakyprepoznmkupodiarou"/>
                <w:vertAlign w:val="baseline"/>
              </w:rPr>
            </w:pPr>
          </w:p>
          <w:p w:rsidR="00943760" w:rsidRDefault="00943760" w:rsidP="004D3ABD">
            <w:pPr>
              <w:pStyle w:val="Normlny0"/>
              <w:jc w:val="center"/>
              <w:rPr>
                <w:rStyle w:val="WW-Znakyprepoznmkupodiarou"/>
                <w:vertAlign w:val="baseline"/>
              </w:rPr>
            </w:pPr>
          </w:p>
          <w:p w:rsidR="00943760" w:rsidRDefault="00943760" w:rsidP="004D3ABD">
            <w:pPr>
              <w:pStyle w:val="Normlny0"/>
              <w:jc w:val="center"/>
              <w:rPr>
                <w:rStyle w:val="WW-Znakyprepoznmkupodiarou"/>
                <w:vertAlign w:val="baseline"/>
              </w:rPr>
            </w:pPr>
          </w:p>
          <w:p w:rsidR="00943760" w:rsidRDefault="00943760" w:rsidP="004D3ABD">
            <w:pPr>
              <w:pStyle w:val="Normlny0"/>
              <w:jc w:val="center"/>
              <w:rPr>
                <w:rStyle w:val="WW-Znakyprepoznmkupodiarou"/>
                <w:vertAlign w:val="baseline"/>
              </w:rPr>
            </w:pPr>
          </w:p>
          <w:p w:rsidR="00943760" w:rsidRDefault="00943760" w:rsidP="004D3ABD">
            <w:pPr>
              <w:pStyle w:val="Normlny0"/>
              <w:jc w:val="center"/>
              <w:rPr>
                <w:rStyle w:val="WW-Znakyprepoznmkupodiarou"/>
                <w:vertAlign w:val="baseline"/>
              </w:rPr>
            </w:pPr>
          </w:p>
          <w:p w:rsidR="00943760" w:rsidRDefault="00943760" w:rsidP="004D3ABD">
            <w:pPr>
              <w:pStyle w:val="Normlny0"/>
              <w:jc w:val="center"/>
              <w:rPr>
                <w:rStyle w:val="WW-Znakyprepoznmkupodiarou"/>
                <w:vertAlign w:val="baseline"/>
              </w:rPr>
            </w:pPr>
          </w:p>
          <w:p w:rsidR="00943760" w:rsidRDefault="00943760" w:rsidP="004D3ABD">
            <w:pPr>
              <w:pStyle w:val="Normlny0"/>
              <w:jc w:val="center"/>
              <w:rPr>
                <w:rStyle w:val="WW-Znakyprepoznmkupodiarou"/>
                <w:vertAlign w:val="baseline"/>
              </w:rPr>
            </w:pPr>
          </w:p>
        </w:tc>
        <w:tc>
          <w:tcPr>
            <w:tcW w:w="5236" w:type="dxa"/>
          </w:tcPr>
          <w:p w:rsidR="00943760" w:rsidRDefault="00943760" w:rsidP="004D3ABD">
            <w:pPr>
              <w:ind w:right="-2"/>
              <w:jc w:val="both"/>
              <w:rPr>
                <w:sz w:val="20"/>
                <w:szCs w:val="20"/>
              </w:rPr>
            </w:pPr>
            <w:r>
              <w:rPr>
                <w:b/>
                <w:bCs/>
                <w:sz w:val="20"/>
                <w:szCs w:val="20"/>
              </w:rPr>
              <w:t>Kontrolované pásmo</w:t>
            </w:r>
            <w:r>
              <w:rPr>
                <w:sz w:val="20"/>
                <w:szCs w:val="20"/>
              </w:rPr>
              <w:t xml:space="preserve"> </w:t>
            </w:r>
          </w:p>
          <w:p w:rsidR="00943760" w:rsidRDefault="00943760" w:rsidP="004D3ABD">
            <w:pPr>
              <w:pStyle w:val="abc"/>
              <w:widowControl/>
              <w:tabs>
                <w:tab w:val="clear" w:pos="360"/>
                <w:tab w:val="clear" w:pos="680"/>
              </w:tabs>
            </w:pPr>
            <w:r>
              <w:t>Kontrolované pásmo je vymedzený, zreteľne a viditeľne označený</w:t>
            </w:r>
            <w:r>
              <w:rPr>
                <w:vertAlign w:val="superscript"/>
              </w:rPr>
              <w:t>9)</w:t>
            </w:r>
            <w:r>
              <w:t xml:space="preserve"> priestor pracoviska, kde sa vykonávajú činnosti uvedené v § 8 ods. 1 alebo činnosti, ktoré na základe posúdenia rizika podľa § 3 ods. 2 a 3 predstavujú riziko pre zdravie a bezpečnosť zamestnancov vyplývajúce z expozície karcinogénom alebo mutagénom. Do kontrolovaného pásma majú prístup len zamestnávateľom určení zamestnanci na účel plnenia pracovných úloh. </w:t>
            </w:r>
            <w:r w:rsidRPr="004D3ABD">
              <w:rPr>
                <w:i/>
                <w:color w:val="FF0000"/>
              </w:rPr>
              <w:t>Vymedzenie kontrolovaného pásma zabezpečuje zamestnávateľ.</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Č:9</w:t>
            </w:r>
          </w:p>
        </w:tc>
        <w:tc>
          <w:tcPr>
            <w:tcW w:w="3544" w:type="dxa"/>
            <w:gridSpan w:val="2"/>
          </w:tcPr>
          <w:p w:rsidR="00943760" w:rsidRPr="00433EFB" w:rsidRDefault="00943760" w:rsidP="004D3ABD">
            <w:pPr>
              <w:pStyle w:val="CM1"/>
              <w:rPr>
                <w:color w:val="000000"/>
              </w:rPr>
            </w:pPr>
            <w:r>
              <w:rPr>
                <w:b/>
                <w:bCs/>
                <w:sz w:val="20"/>
                <w:szCs w:val="20"/>
              </w:rPr>
              <w:t xml:space="preserve">Prístup do nebezpečných priestorov </w:t>
            </w:r>
            <w:r w:rsidRPr="00433EFB">
              <w:rPr>
                <w:color w:val="000000"/>
                <w:sz w:val="20"/>
                <w:szCs w:val="20"/>
              </w:rPr>
              <w:t>Zamestnávatelia vykonajú vhodné opatrenia na zabezpečenie toho, že priestory, v ktorých sa vykonávajú činnosti, pri ktorých výsledky posudzovania uvedeného v článku 3 ods. 2 poukazujú na ohrozenie bezpečnosti alebo zdravia pracovníkov, sa sprístupnia iba tým pracovníkom, od ktorých sa vyžaduje, aby do nich vstúpili z dôvodu vykonania práce alebo úloh.</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6F49FC">
            <w:pPr>
              <w:jc w:val="center"/>
              <w:rPr>
                <w:sz w:val="20"/>
                <w:szCs w:val="20"/>
              </w:rPr>
            </w:pPr>
            <w:r>
              <w:rPr>
                <w:sz w:val="20"/>
                <w:szCs w:val="20"/>
              </w:rPr>
              <w:t>NV SR č. 356/2006 Z. z.</w:t>
            </w: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Default="00943760" w:rsidP="00B6238D">
            <w:pPr>
              <w:jc w:val="center"/>
              <w:rPr>
                <w:sz w:val="20"/>
                <w:szCs w:val="20"/>
              </w:rPr>
            </w:pPr>
            <w:r>
              <w:rPr>
                <w:i/>
                <w:color w:val="FF0000"/>
                <w:sz w:val="20"/>
                <w:szCs w:val="20"/>
              </w:rPr>
              <w:t>110/2019 Z. z.</w:t>
            </w:r>
          </w:p>
          <w:p w:rsidR="00943760" w:rsidRPr="006F49FC" w:rsidRDefault="00943760">
            <w:pPr>
              <w:jc w:val="center"/>
              <w:rPr>
                <w:color w:val="FF0000"/>
                <w:sz w:val="20"/>
                <w:szCs w:val="20"/>
              </w:rPr>
            </w:pP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9</w:t>
            </w:r>
          </w:p>
          <w:p w:rsidR="00943760" w:rsidRDefault="00943760">
            <w:pPr>
              <w:jc w:val="center"/>
              <w:rPr>
                <w:rStyle w:val="WW-Znakyprepoznmkupodiarou"/>
                <w:sz w:val="20"/>
                <w:szCs w:val="20"/>
                <w:vertAlign w:val="baseline"/>
              </w:rPr>
            </w:pPr>
          </w:p>
        </w:tc>
        <w:tc>
          <w:tcPr>
            <w:tcW w:w="5236" w:type="dxa"/>
          </w:tcPr>
          <w:p w:rsidR="00943760" w:rsidRDefault="00943760">
            <w:pPr>
              <w:ind w:right="-2"/>
              <w:jc w:val="both"/>
              <w:rPr>
                <w:sz w:val="20"/>
                <w:szCs w:val="20"/>
              </w:rPr>
            </w:pPr>
            <w:r>
              <w:rPr>
                <w:b/>
                <w:bCs/>
                <w:sz w:val="20"/>
                <w:szCs w:val="20"/>
              </w:rPr>
              <w:t>Kontrolované pásmo</w:t>
            </w:r>
            <w:r>
              <w:rPr>
                <w:sz w:val="20"/>
                <w:szCs w:val="20"/>
              </w:rPr>
              <w:t xml:space="preserve"> </w:t>
            </w:r>
          </w:p>
          <w:p w:rsidR="00943760" w:rsidRPr="004D3ABD" w:rsidRDefault="00943760">
            <w:pPr>
              <w:ind w:right="-2"/>
              <w:jc w:val="both"/>
              <w:rPr>
                <w:i/>
                <w:color w:val="FF0000"/>
                <w:sz w:val="20"/>
                <w:szCs w:val="20"/>
                <w:vertAlign w:val="superscript"/>
              </w:rPr>
            </w:pPr>
            <w:r>
              <w:rPr>
                <w:sz w:val="20"/>
                <w:szCs w:val="20"/>
              </w:rPr>
              <w:t>Kontrolované pásmo je vymedzený, zreteľne a viditeľne označený</w:t>
            </w:r>
            <w:r>
              <w:rPr>
                <w:sz w:val="20"/>
                <w:szCs w:val="20"/>
                <w:vertAlign w:val="superscript"/>
              </w:rPr>
              <w:t>9)</w:t>
            </w:r>
            <w:r>
              <w:rPr>
                <w:sz w:val="20"/>
                <w:szCs w:val="20"/>
              </w:rPr>
              <w:t xml:space="preserve"> priestor pracoviska, kde sa vykonávajú činnosti uvedené v § 8 ods. 1 alebo činnosti, ktoré na základe posúdenia rizika podľa § 3 ods. 2 a 3 predstavujú riziko pre zdravie a bezpečnosť zamestnancov vyplývajúce z expozície karcinogénom alebo mutagénom. Do kontrolovaného pásma majú prístup len zamestnávateľom určení zamestnanci na účel plnenia pracovných úloh. </w:t>
            </w:r>
            <w:r w:rsidRPr="004D3ABD">
              <w:rPr>
                <w:i/>
                <w:color w:val="FF0000"/>
                <w:sz w:val="20"/>
                <w:szCs w:val="20"/>
              </w:rPr>
              <w:t>Vymedzenie kontrolovaného pásma zabezpečuje zamestnávateľ.</w:t>
            </w:r>
          </w:p>
          <w:p w:rsidR="00943760" w:rsidRDefault="00943760">
            <w:pPr>
              <w:ind w:right="-2"/>
              <w:jc w:val="both"/>
              <w:rPr>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Č:10</w:t>
            </w:r>
          </w:p>
        </w:tc>
        <w:tc>
          <w:tcPr>
            <w:tcW w:w="3544" w:type="dxa"/>
            <w:gridSpan w:val="2"/>
          </w:tcPr>
          <w:p w:rsidR="00943760" w:rsidRDefault="00943760">
            <w:pPr>
              <w:jc w:val="both"/>
              <w:rPr>
                <w:b/>
                <w:bCs/>
                <w:sz w:val="20"/>
                <w:szCs w:val="20"/>
              </w:rPr>
            </w:pPr>
            <w:r>
              <w:rPr>
                <w:b/>
                <w:bCs/>
                <w:sz w:val="20"/>
                <w:szCs w:val="20"/>
              </w:rPr>
              <w:t>Hygienické a individuálne ochranné opatrenia</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10</w:t>
            </w:r>
          </w:p>
        </w:tc>
        <w:tc>
          <w:tcPr>
            <w:tcW w:w="5236" w:type="dxa"/>
          </w:tcPr>
          <w:p w:rsidR="00943760" w:rsidRDefault="00943760">
            <w:pPr>
              <w:jc w:val="both"/>
              <w:rPr>
                <w:b/>
                <w:bCs/>
                <w:sz w:val="20"/>
                <w:szCs w:val="20"/>
              </w:rPr>
            </w:pPr>
            <w:r>
              <w:rPr>
                <w:b/>
                <w:bCs/>
                <w:sz w:val="20"/>
                <w:szCs w:val="20"/>
              </w:rPr>
              <w:t>Individuálne ochranné opatrenia</w:t>
            </w: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Č:10</w:t>
            </w:r>
          </w:p>
          <w:p w:rsidR="00943760" w:rsidRDefault="00943760">
            <w:pPr>
              <w:jc w:val="center"/>
              <w:rPr>
                <w:sz w:val="20"/>
                <w:szCs w:val="20"/>
              </w:rPr>
            </w:pPr>
            <w:r>
              <w:rPr>
                <w:sz w:val="20"/>
                <w:szCs w:val="20"/>
              </w:rPr>
              <w:t>O:1</w:t>
            </w:r>
          </w:p>
          <w:p w:rsidR="00943760" w:rsidRDefault="00943760">
            <w:pPr>
              <w:jc w:val="center"/>
              <w:rPr>
                <w:sz w:val="20"/>
                <w:szCs w:val="20"/>
              </w:rPr>
            </w:pPr>
            <w:r>
              <w:rPr>
                <w:sz w:val="20"/>
                <w:szCs w:val="20"/>
              </w:rPr>
              <w:t>P:a) až f)</w:t>
            </w:r>
          </w:p>
        </w:tc>
        <w:tc>
          <w:tcPr>
            <w:tcW w:w="3544" w:type="dxa"/>
            <w:gridSpan w:val="2"/>
          </w:tcPr>
          <w:p w:rsidR="00943760" w:rsidRPr="00424388" w:rsidRDefault="00943760" w:rsidP="00424388">
            <w:pPr>
              <w:pStyle w:val="CM4"/>
              <w:spacing w:before="60" w:after="60"/>
              <w:jc w:val="both"/>
              <w:rPr>
                <w:color w:val="000000"/>
                <w:sz w:val="20"/>
                <w:szCs w:val="20"/>
              </w:rPr>
            </w:pPr>
            <w:r w:rsidRPr="00424388">
              <w:rPr>
                <w:color w:val="000000"/>
                <w:sz w:val="20"/>
                <w:szCs w:val="20"/>
              </w:rPr>
              <w:t xml:space="preserve">Zamestnávatelia sú povinní vykonať vhodné opatrenia pre všetky činnosti, pri ktorých hrozí nebezpečenstvo kontaminácie karcinogénmi alebo mutagénmi, aby zabezpečili, že: </w:t>
            </w:r>
          </w:p>
          <w:p w:rsidR="00943760" w:rsidRPr="00424388" w:rsidRDefault="00943760" w:rsidP="00424388">
            <w:pPr>
              <w:pStyle w:val="CM4"/>
              <w:spacing w:before="60" w:after="60"/>
              <w:jc w:val="both"/>
              <w:rPr>
                <w:color w:val="000000"/>
                <w:sz w:val="20"/>
                <w:szCs w:val="20"/>
              </w:rPr>
            </w:pPr>
            <w:r w:rsidRPr="00424388">
              <w:rPr>
                <w:color w:val="000000"/>
                <w:sz w:val="20"/>
                <w:szCs w:val="20"/>
              </w:rPr>
              <w:t xml:space="preserve">a) pracovníci nejedia, nepijú, ani nefajčia na pracoviskách, na ktorých hrozí nebezpečenstvo kontaminácie karcinogénmi alebo mutagénmi; </w:t>
            </w:r>
          </w:p>
          <w:p w:rsidR="00943760" w:rsidRPr="00424388" w:rsidRDefault="00943760" w:rsidP="00424388">
            <w:pPr>
              <w:pStyle w:val="CM4"/>
              <w:spacing w:before="60" w:after="60"/>
              <w:jc w:val="both"/>
              <w:rPr>
                <w:color w:val="000000"/>
                <w:sz w:val="20"/>
                <w:szCs w:val="20"/>
              </w:rPr>
            </w:pPr>
            <w:r w:rsidRPr="00424388">
              <w:rPr>
                <w:color w:val="000000"/>
                <w:sz w:val="20"/>
                <w:szCs w:val="20"/>
              </w:rPr>
              <w:t xml:space="preserve">b) pracovníkom sa poskytne vhodný ochranný odev alebo iné vhodné špeciálne oblečenie; </w:t>
            </w:r>
          </w:p>
          <w:p w:rsidR="00943760" w:rsidRDefault="00943760" w:rsidP="00424388">
            <w:pPr>
              <w:jc w:val="both"/>
              <w:rPr>
                <w:color w:val="000000"/>
                <w:sz w:val="20"/>
                <w:szCs w:val="20"/>
              </w:rPr>
            </w:pPr>
            <w:r w:rsidRPr="00424388">
              <w:rPr>
                <w:color w:val="000000"/>
                <w:sz w:val="20"/>
                <w:szCs w:val="20"/>
              </w:rPr>
              <w:t>c) poskytnú sa oddelené miesta na odkladanie pracovných alebo ochranných odevov a na civilné oblečenie;</w:t>
            </w:r>
          </w:p>
          <w:p w:rsidR="00943760" w:rsidRPr="00424388" w:rsidRDefault="00943760" w:rsidP="00424388">
            <w:pPr>
              <w:jc w:val="both"/>
              <w:rPr>
                <w:color w:val="000000"/>
                <w:sz w:val="20"/>
                <w:szCs w:val="20"/>
              </w:rPr>
            </w:pPr>
          </w:p>
          <w:p w:rsidR="00943760" w:rsidRPr="00424388" w:rsidRDefault="00943760" w:rsidP="00424388">
            <w:pPr>
              <w:pStyle w:val="CM4"/>
              <w:spacing w:before="60" w:after="60"/>
              <w:jc w:val="both"/>
              <w:rPr>
                <w:color w:val="000000"/>
                <w:sz w:val="20"/>
                <w:szCs w:val="20"/>
              </w:rPr>
            </w:pPr>
            <w:r w:rsidRPr="00424388">
              <w:rPr>
                <w:color w:val="000000"/>
                <w:sz w:val="20"/>
                <w:szCs w:val="20"/>
              </w:rPr>
              <w:t xml:space="preserve">d) pracovníkom sa poskytnú vhodné a zodpovedajúce umyvárne a toalety; </w:t>
            </w:r>
          </w:p>
          <w:p w:rsidR="00943760" w:rsidRDefault="00943760" w:rsidP="00424388">
            <w:pPr>
              <w:pStyle w:val="CM4"/>
              <w:spacing w:before="60" w:after="60"/>
              <w:jc w:val="both"/>
              <w:rPr>
                <w:color w:val="000000"/>
                <w:sz w:val="20"/>
                <w:szCs w:val="20"/>
              </w:rPr>
            </w:pPr>
            <w:r w:rsidRPr="00424388">
              <w:rPr>
                <w:color w:val="000000"/>
                <w:sz w:val="20"/>
                <w:szCs w:val="20"/>
              </w:rPr>
              <w:t xml:space="preserve">e) ochranné prostriedky sa skladujú na vhodne určenom mieste a skontrolujú sa a očistia podľa možnosti pred použitím a v každom prípade po každom použití; </w:t>
            </w:r>
          </w:p>
          <w:p w:rsidR="00943760" w:rsidRPr="004D3ABD" w:rsidRDefault="00943760" w:rsidP="004D3ABD">
            <w:pPr>
              <w:pStyle w:val="Default"/>
            </w:pPr>
          </w:p>
          <w:p w:rsidR="00943760" w:rsidRDefault="00943760" w:rsidP="00424388">
            <w:pPr>
              <w:jc w:val="both"/>
              <w:rPr>
                <w:sz w:val="20"/>
                <w:szCs w:val="20"/>
              </w:rPr>
            </w:pPr>
            <w:r w:rsidRPr="00424388">
              <w:rPr>
                <w:color w:val="000000"/>
                <w:sz w:val="20"/>
                <w:szCs w:val="20"/>
              </w:rPr>
              <w:t>f) poškodené prostriedky sa pred opätovným použitím opravia alebo vymenia.</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6F49FC">
            <w:pPr>
              <w:jc w:val="center"/>
              <w:rPr>
                <w:sz w:val="20"/>
                <w:szCs w:val="20"/>
              </w:rPr>
            </w:pPr>
            <w:r>
              <w:rPr>
                <w:sz w:val="20"/>
                <w:szCs w:val="20"/>
              </w:rPr>
              <w:t>NV SR č. 356/2006 Z. z.</w:t>
            </w:r>
          </w:p>
          <w:p w:rsidR="00943760" w:rsidRDefault="00943760">
            <w:pPr>
              <w:jc w:val="center"/>
              <w:rPr>
                <w:sz w:val="20"/>
                <w:szCs w:val="20"/>
              </w:rPr>
            </w:pP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10</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P: a</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 xml:space="preserve">P: b </w:t>
            </w:r>
          </w:p>
          <w:p w:rsidR="00943760" w:rsidRDefault="00943760" w:rsidP="008A0ED7">
            <w:pPr>
              <w:rPr>
                <w:rStyle w:val="WW-Znakyprepoznmkupodiarou"/>
                <w:sz w:val="20"/>
                <w:szCs w:val="20"/>
                <w:vertAlign w:val="baseline"/>
              </w:rPr>
            </w:pPr>
          </w:p>
          <w:p w:rsidR="00943760" w:rsidRDefault="00943760" w:rsidP="008A0ED7">
            <w:pP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P: c</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P: f</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P: d</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rsidP="003D3E16">
            <w:pPr>
              <w:jc w:val="center"/>
              <w:rPr>
                <w:rStyle w:val="WW-Znakyprepoznmkupodiarou"/>
                <w:sz w:val="20"/>
                <w:szCs w:val="20"/>
                <w:vertAlign w:val="baseline"/>
              </w:rPr>
            </w:pPr>
            <w:r>
              <w:rPr>
                <w:rStyle w:val="WW-Znakyprepoznmkupodiarou"/>
                <w:sz w:val="20"/>
                <w:szCs w:val="20"/>
                <w:vertAlign w:val="baseline"/>
              </w:rPr>
              <w:t>P: e</w:t>
            </w:r>
          </w:p>
        </w:tc>
        <w:tc>
          <w:tcPr>
            <w:tcW w:w="5236" w:type="dxa"/>
          </w:tcPr>
          <w:p w:rsidR="00943760" w:rsidRDefault="00943760">
            <w:pPr>
              <w:jc w:val="both"/>
              <w:rPr>
                <w:sz w:val="20"/>
                <w:szCs w:val="20"/>
              </w:rPr>
            </w:pPr>
            <w:r>
              <w:rPr>
                <w:sz w:val="20"/>
                <w:szCs w:val="20"/>
              </w:rPr>
              <w:t>Zamestnávateľ na svoje náklady zabezpečí pri všetkých činnostiach, pri  ktorých je riziko kontaminácie karcinogénmi alebo mutagénmi,</w:t>
            </w:r>
          </w:p>
          <w:p w:rsidR="00943760" w:rsidRDefault="00943760">
            <w:pPr>
              <w:jc w:val="both"/>
              <w:rPr>
                <w:sz w:val="20"/>
                <w:szCs w:val="20"/>
              </w:rPr>
            </w:pPr>
          </w:p>
          <w:p w:rsidR="00943760" w:rsidRDefault="00943760">
            <w:pPr>
              <w:jc w:val="both"/>
              <w:rPr>
                <w:sz w:val="20"/>
                <w:szCs w:val="20"/>
              </w:rPr>
            </w:pPr>
          </w:p>
          <w:p w:rsidR="00943760" w:rsidRDefault="00943760">
            <w:pPr>
              <w:numPr>
                <w:ilvl w:val="0"/>
                <w:numId w:val="31"/>
              </w:numPr>
              <w:jc w:val="both"/>
              <w:rPr>
                <w:sz w:val="20"/>
                <w:szCs w:val="20"/>
              </w:rPr>
            </w:pPr>
            <w:r>
              <w:rPr>
                <w:sz w:val="20"/>
                <w:szCs w:val="20"/>
              </w:rPr>
              <w:t xml:space="preserve">zákaz jedenia, pitia a fajčenia v pracovných priestoroch, kde je riziko kontaminácie karcinogénmi alebo mutagénmi, </w:t>
            </w:r>
          </w:p>
          <w:p w:rsidR="00943760" w:rsidRDefault="00943760" w:rsidP="006F49FC">
            <w:pPr>
              <w:ind w:left="360"/>
              <w:jc w:val="both"/>
              <w:rPr>
                <w:sz w:val="20"/>
                <w:szCs w:val="20"/>
              </w:rPr>
            </w:pPr>
          </w:p>
          <w:p w:rsidR="00943760" w:rsidRDefault="00943760">
            <w:pPr>
              <w:numPr>
                <w:ilvl w:val="0"/>
                <w:numId w:val="31"/>
              </w:numPr>
              <w:jc w:val="both"/>
              <w:rPr>
                <w:sz w:val="20"/>
                <w:szCs w:val="20"/>
              </w:rPr>
            </w:pPr>
            <w:r>
              <w:rPr>
                <w:sz w:val="20"/>
                <w:szCs w:val="20"/>
              </w:rPr>
              <w:t>vhodné osobné ochranné pracovné prostriedky a ich používanie</w:t>
            </w:r>
            <w:r>
              <w:rPr>
                <w:rStyle w:val="Odkaznapoznmkupodiarou"/>
                <w:sz w:val="20"/>
                <w:szCs w:val="20"/>
              </w:rPr>
              <w:footnoteReference w:customMarkFollows="1" w:id="2"/>
              <w:t>13)</w:t>
            </w:r>
            <w:r>
              <w:rPr>
                <w:sz w:val="20"/>
                <w:szCs w:val="20"/>
              </w:rPr>
              <w:t>,</w:t>
            </w:r>
          </w:p>
          <w:p w:rsidR="00943760" w:rsidRDefault="00943760" w:rsidP="004D3ABD">
            <w:pPr>
              <w:ind w:left="360"/>
              <w:jc w:val="both"/>
              <w:rPr>
                <w:sz w:val="20"/>
                <w:szCs w:val="20"/>
              </w:rPr>
            </w:pPr>
          </w:p>
          <w:p w:rsidR="00943760" w:rsidRDefault="00943760">
            <w:pPr>
              <w:numPr>
                <w:ilvl w:val="0"/>
                <w:numId w:val="31"/>
              </w:numPr>
              <w:jc w:val="both"/>
              <w:rPr>
                <w:sz w:val="20"/>
                <w:szCs w:val="20"/>
              </w:rPr>
            </w:pPr>
            <w:r>
              <w:rPr>
                <w:sz w:val="20"/>
                <w:szCs w:val="20"/>
              </w:rPr>
              <w:t>oddelené odkladanie pracovných alebo ochranných odevov a civilného oblečenia,</w:t>
            </w:r>
          </w:p>
          <w:p w:rsidR="00943760" w:rsidRDefault="00943760" w:rsidP="006F49FC">
            <w:pPr>
              <w:ind w:left="360"/>
              <w:jc w:val="both"/>
              <w:rPr>
                <w:sz w:val="20"/>
                <w:szCs w:val="20"/>
              </w:rPr>
            </w:pPr>
          </w:p>
          <w:p w:rsidR="00943760" w:rsidRDefault="00943760" w:rsidP="006F49FC">
            <w:pPr>
              <w:ind w:left="374" w:hanging="374"/>
              <w:jc w:val="both"/>
              <w:rPr>
                <w:sz w:val="20"/>
                <w:szCs w:val="20"/>
              </w:rPr>
            </w:pPr>
            <w:r>
              <w:rPr>
                <w:sz w:val="20"/>
                <w:szCs w:val="20"/>
              </w:rPr>
              <w:t>f)  zodpovedajúce zariadenia na osobnú hygienu a oddychovú miestnosť</w:t>
            </w:r>
            <w:r>
              <w:rPr>
                <w:rStyle w:val="Odkaznapoznmkupodiarou"/>
                <w:sz w:val="20"/>
                <w:szCs w:val="20"/>
              </w:rPr>
              <w:footnoteReference w:customMarkFollows="1" w:id="3"/>
              <w:t>14)</w:t>
            </w:r>
            <w:r>
              <w:rPr>
                <w:sz w:val="20"/>
                <w:szCs w:val="20"/>
              </w:rPr>
              <w:t>.</w:t>
            </w:r>
          </w:p>
          <w:p w:rsidR="00943760" w:rsidRDefault="00943760" w:rsidP="006F49FC">
            <w:pPr>
              <w:ind w:left="374" w:hanging="374"/>
              <w:jc w:val="both"/>
              <w:rPr>
                <w:sz w:val="20"/>
                <w:szCs w:val="20"/>
              </w:rPr>
            </w:pPr>
          </w:p>
          <w:p w:rsidR="00943760" w:rsidRDefault="00943760">
            <w:pPr>
              <w:numPr>
                <w:ilvl w:val="0"/>
                <w:numId w:val="31"/>
              </w:numPr>
              <w:jc w:val="both"/>
              <w:rPr>
                <w:sz w:val="20"/>
                <w:szCs w:val="20"/>
              </w:rPr>
            </w:pPr>
            <w:r>
              <w:rPr>
                <w:sz w:val="20"/>
                <w:szCs w:val="20"/>
              </w:rPr>
              <w:t>skladovanie  osobných ochranných pracovných prostriedkov na určenom mieste, kontrolu a čistenie pred každým použitím a po každom použití,</w:t>
            </w:r>
          </w:p>
          <w:p w:rsidR="00943760" w:rsidRPr="003D3E16" w:rsidRDefault="00943760" w:rsidP="003D3E16">
            <w:pPr>
              <w:jc w:val="both"/>
              <w:rPr>
                <w:sz w:val="20"/>
                <w:szCs w:val="20"/>
              </w:rPr>
            </w:pPr>
          </w:p>
          <w:p w:rsidR="00943760" w:rsidRDefault="00943760">
            <w:pPr>
              <w:numPr>
                <w:ilvl w:val="0"/>
                <w:numId w:val="31"/>
              </w:numPr>
              <w:jc w:val="both"/>
              <w:rPr>
                <w:sz w:val="20"/>
                <w:szCs w:val="20"/>
              </w:rPr>
            </w:pPr>
            <w:r>
              <w:rPr>
                <w:sz w:val="20"/>
                <w:szCs w:val="20"/>
              </w:rPr>
              <w:t>opravu alebo výmenu poškodených osobných ochranných pracovných prostriedkov pred ďalším použitím</w:t>
            </w:r>
          </w:p>
          <w:p w:rsidR="00943760" w:rsidRDefault="00943760">
            <w:pPr>
              <w:jc w:val="both"/>
              <w:rPr>
                <w:sz w:val="20"/>
                <w:szCs w:val="20"/>
              </w:rPr>
            </w:pPr>
          </w:p>
          <w:p w:rsidR="00943760" w:rsidRDefault="00943760">
            <w:pPr>
              <w:ind w:left="374" w:hanging="374"/>
              <w:jc w:val="both"/>
              <w:rPr>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Č:10</w:t>
            </w:r>
          </w:p>
          <w:p w:rsidR="00943760" w:rsidRDefault="00943760">
            <w:pPr>
              <w:jc w:val="center"/>
              <w:rPr>
                <w:sz w:val="20"/>
                <w:szCs w:val="20"/>
              </w:rPr>
            </w:pPr>
            <w:r>
              <w:rPr>
                <w:sz w:val="20"/>
                <w:szCs w:val="20"/>
              </w:rPr>
              <w:t>O:2</w:t>
            </w:r>
          </w:p>
        </w:tc>
        <w:tc>
          <w:tcPr>
            <w:tcW w:w="3544" w:type="dxa"/>
            <w:gridSpan w:val="2"/>
          </w:tcPr>
          <w:p w:rsidR="00943760" w:rsidRPr="00424388" w:rsidRDefault="00943760" w:rsidP="00424388">
            <w:pPr>
              <w:jc w:val="both"/>
              <w:rPr>
                <w:sz w:val="20"/>
                <w:szCs w:val="20"/>
              </w:rPr>
            </w:pPr>
            <w:r w:rsidRPr="00424388">
              <w:rPr>
                <w:color w:val="000000"/>
                <w:sz w:val="20"/>
                <w:szCs w:val="20"/>
              </w:rPr>
              <w:t>Od pracovníkov sa nemôže vyžadovať náhrada nákladov na opatrenia stanovené v odseku 1.</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3D3E16">
            <w:pPr>
              <w:jc w:val="center"/>
              <w:rPr>
                <w:sz w:val="20"/>
                <w:szCs w:val="20"/>
              </w:rPr>
            </w:pPr>
            <w:r>
              <w:rPr>
                <w:sz w:val="20"/>
                <w:szCs w:val="20"/>
              </w:rPr>
              <w:t>NV SR č. 356/2006 Z. z.</w:t>
            </w:r>
          </w:p>
          <w:p w:rsidR="00943760" w:rsidRDefault="00943760">
            <w:pPr>
              <w:jc w:val="center"/>
              <w:rPr>
                <w:sz w:val="20"/>
                <w:szCs w:val="20"/>
              </w:rPr>
            </w:pP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10</w:t>
            </w:r>
          </w:p>
          <w:p w:rsidR="00943760" w:rsidRDefault="00943760">
            <w:pPr>
              <w:rPr>
                <w:rStyle w:val="WW-Znakyprepoznmkupodiarou"/>
                <w:vertAlign w:val="baseline"/>
              </w:rPr>
            </w:pPr>
          </w:p>
        </w:tc>
        <w:tc>
          <w:tcPr>
            <w:tcW w:w="5236" w:type="dxa"/>
          </w:tcPr>
          <w:p w:rsidR="00943760" w:rsidRDefault="00943760">
            <w:pPr>
              <w:jc w:val="both"/>
              <w:rPr>
                <w:sz w:val="20"/>
                <w:szCs w:val="20"/>
              </w:rPr>
            </w:pPr>
            <w:r>
              <w:rPr>
                <w:sz w:val="20"/>
                <w:szCs w:val="20"/>
              </w:rPr>
              <w:t>Zamestnávateľ na svoje náklady zabezpečí pre všetky činnosti, pri ktorých je riziko kontaminácie karcinogénmi alebo mutagénmi.</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Č:11</w:t>
            </w:r>
          </w:p>
        </w:tc>
        <w:tc>
          <w:tcPr>
            <w:tcW w:w="3544" w:type="dxa"/>
            <w:gridSpan w:val="2"/>
          </w:tcPr>
          <w:p w:rsidR="00943760" w:rsidRDefault="00943760">
            <w:pPr>
              <w:jc w:val="both"/>
              <w:rPr>
                <w:b/>
                <w:bCs/>
                <w:sz w:val="20"/>
                <w:szCs w:val="20"/>
              </w:rPr>
            </w:pPr>
            <w:r>
              <w:rPr>
                <w:b/>
                <w:bCs/>
                <w:sz w:val="20"/>
                <w:szCs w:val="20"/>
              </w:rPr>
              <w:t>Informovanie a školenie pracovníkov</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r>
              <w:t>§ 11</w:t>
            </w:r>
          </w:p>
        </w:tc>
        <w:tc>
          <w:tcPr>
            <w:tcW w:w="5236" w:type="dxa"/>
          </w:tcPr>
          <w:p w:rsidR="00943760" w:rsidRDefault="00943760">
            <w:pPr>
              <w:jc w:val="both"/>
              <w:rPr>
                <w:b/>
                <w:bCs/>
                <w:sz w:val="20"/>
                <w:szCs w:val="20"/>
              </w:rPr>
            </w:pPr>
            <w:r>
              <w:rPr>
                <w:b/>
                <w:bCs/>
                <w:sz w:val="20"/>
                <w:szCs w:val="20"/>
              </w:rPr>
              <w:t>Školenie zamestnancov</w:t>
            </w: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Č:11</w:t>
            </w:r>
          </w:p>
          <w:p w:rsidR="00943760" w:rsidRDefault="00943760">
            <w:pPr>
              <w:jc w:val="center"/>
              <w:rPr>
                <w:sz w:val="20"/>
                <w:szCs w:val="20"/>
              </w:rPr>
            </w:pPr>
            <w:r>
              <w:rPr>
                <w:sz w:val="20"/>
                <w:szCs w:val="20"/>
              </w:rPr>
              <w:t>O:1</w:t>
            </w:r>
          </w:p>
          <w:p w:rsidR="00943760" w:rsidRDefault="00943760">
            <w:pPr>
              <w:jc w:val="center"/>
              <w:rPr>
                <w:sz w:val="20"/>
                <w:szCs w:val="20"/>
              </w:rPr>
            </w:pPr>
            <w:r>
              <w:rPr>
                <w:sz w:val="20"/>
                <w:szCs w:val="20"/>
              </w:rPr>
              <w:t>P:a) až e)</w:t>
            </w:r>
          </w:p>
        </w:tc>
        <w:tc>
          <w:tcPr>
            <w:tcW w:w="3544" w:type="dxa"/>
            <w:gridSpan w:val="2"/>
          </w:tcPr>
          <w:p w:rsidR="00943760" w:rsidRPr="00424388" w:rsidRDefault="00943760" w:rsidP="00424388">
            <w:pPr>
              <w:pStyle w:val="CM4"/>
              <w:spacing w:before="60" w:after="60"/>
              <w:jc w:val="both"/>
              <w:rPr>
                <w:color w:val="000000"/>
                <w:sz w:val="20"/>
                <w:szCs w:val="20"/>
              </w:rPr>
            </w:pPr>
            <w:r w:rsidRPr="00424388">
              <w:rPr>
                <w:color w:val="000000"/>
                <w:sz w:val="20"/>
                <w:szCs w:val="20"/>
              </w:rPr>
              <w:t xml:space="preserve">Zamestnávateľ vykoná vhodné opatrenia na zabezpečenie toho, že pracovníkom a/alebo zástupcom pracovníkov v podniku alebo v prevádzkarni sa poskytne dostatočné a primerané školenie na základe všetkých dostupných informácií, najmä vo forme informácií a inštrukcií o: </w:t>
            </w:r>
          </w:p>
          <w:p w:rsidR="00943760" w:rsidRDefault="00943760" w:rsidP="00424388">
            <w:pPr>
              <w:pStyle w:val="CM4"/>
              <w:spacing w:before="60" w:after="60"/>
              <w:jc w:val="both"/>
              <w:rPr>
                <w:color w:val="000000"/>
                <w:sz w:val="20"/>
                <w:szCs w:val="20"/>
              </w:rPr>
            </w:pPr>
            <w:r w:rsidRPr="00424388">
              <w:rPr>
                <w:color w:val="000000"/>
                <w:sz w:val="20"/>
                <w:szCs w:val="20"/>
              </w:rPr>
              <w:t xml:space="preserve">a) možnom ohrození zdravia, vrátane ďalšieho ohrozenia vyplývajúceho zo spotreby tabaku; </w:t>
            </w:r>
          </w:p>
          <w:p w:rsidR="00943760" w:rsidRPr="00EB5C5B" w:rsidRDefault="00943760" w:rsidP="00EB5C5B">
            <w:pPr>
              <w:pStyle w:val="Default"/>
            </w:pPr>
          </w:p>
          <w:p w:rsidR="00943760" w:rsidRDefault="00943760" w:rsidP="00424388">
            <w:pPr>
              <w:pStyle w:val="CM4"/>
              <w:spacing w:before="60" w:after="60"/>
              <w:jc w:val="both"/>
              <w:rPr>
                <w:color w:val="000000"/>
                <w:sz w:val="20"/>
                <w:szCs w:val="20"/>
              </w:rPr>
            </w:pPr>
            <w:r w:rsidRPr="00424388">
              <w:rPr>
                <w:color w:val="000000"/>
                <w:sz w:val="20"/>
                <w:szCs w:val="20"/>
              </w:rPr>
              <w:t>b) opatreniach, ktoré je potrebné vykonať na predchádzanie</w:t>
            </w:r>
            <w:r w:rsidRPr="00424388">
              <w:rPr>
                <w:b/>
                <w:bCs/>
                <w:color w:val="000000"/>
                <w:sz w:val="20"/>
                <w:szCs w:val="20"/>
              </w:rPr>
              <w:t xml:space="preserve"> </w:t>
            </w:r>
            <w:r w:rsidRPr="00424388">
              <w:rPr>
                <w:color w:val="000000"/>
                <w:sz w:val="20"/>
                <w:szCs w:val="20"/>
              </w:rPr>
              <w:t xml:space="preserve">expozícii; </w:t>
            </w:r>
          </w:p>
          <w:p w:rsidR="00943760" w:rsidRPr="00EB5C5B" w:rsidRDefault="00943760" w:rsidP="00EB5C5B">
            <w:pPr>
              <w:pStyle w:val="Default"/>
            </w:pPr>
          </w:p>
          <w:p w:rsidR="00943760" w:rsidRDefault="00943760" w:rsidP="00424388">
            <w:pPr>
              <w:pStyle w:val="CM4"/>
              <w:spacing w:before="60" w:after="60"/>
              <w:jc w:val="both"/>
              <w:rPr>
                <w:color w:val="000000"/>
                <w:sz w:val="20"/>
                <w:szCs w:val="20"/>
              </w:rPr>
            </w:pPr>
            <w:r w:rsidRPr="00424388">
              <w:rPr>
                <w:color w:val="000000"/>
                <w:sz w:val="20"/>
                <w:szCs w:val="20"/>
              </w:rPr>
              <w:t xml:space="preserve">c) hygienických požiadavkách; </w:t>
            </w:r>
          </w:p>
          <w:p w:rsidR="00943760" w:rsidRPr="00EB5C5B" w:rsidRDefault="00943760" w:rsidP="00EB5C5B">
            <w:pPr>
              <w:pStyle w:val="Default"/>
            </w:pPr>
          </w:p>
          <w:p w:rsidR="00943760" w:rsidRDefault="00943760" w:rsidP="00424388">
            <w:pPr>
              <w:pStyle w:val="CM4"/>
              <w:spacing w:before="60" w:after="60"/>
              <w:jc w:val="both"/>
              <w:rPr>
                <w:color w:val="000000"/>
                <w:sz w:val="20"/>
                <w:szCs w:val="20"/>
              </w:rPr>
            </w:pPr>
            <w:r w:rsidRPr="00424388">
              <w:rPr>
                <w:color w:val="000000"/>
                <w:sz w:val="20"/>
                <w:szCs w:val="20"/>
              </w:rPr>
              <w:t xml:space="preserve">d) nosení a používaní ochranných prostriedkov a odevov; </w:t>
            </w:r>
          </w:p>
          <w:p w:rsidR="00943760" w:rsidRPr="00EB5C5B" w:rsidRDefault="00943760" w:rsidP="00EB5C5B">
            <w:pPr>
              <w:pStyle w:val="Default"/>
            </w:pPr>
          </w:p>
          <w:p w:rsidR="00943760" w:rsidRPr="00424388" w:rsidRDefault="00943760" w:rsidP="00424388">
            <w:pPr>
              <w:pStyle w:val="CM4"/>
              <w:spacing w:before="60" w:after="60"/>
              <w:jc w:val="both"/>
              <w:rPr>
                <w:color w:val="000000"/>
                <w:sz w:val="20"/>
                <w:szCs w:val="20"/>
              </w:rPr>
            </w:pPr>
            <w:r w:rsidRPr="00424388">
              <w:rPr>
                <w:color w:val="000000"/>
                <w:sz w:val="20"/>
                <w:szCs w:val="20"/>
              </w:rPr>
              <w:t xml:space="preserve">e) opatreniach, ktoré majú vykonať pracovníci, vrátane záchranárov, v prípade nehôd a pri predchádzaní nehodám. </w:t>
            </w:r>
          </w:p>
          <w:p w:rsidR="00943760" w:rsidRDefault="00943760" w:rsidP="00424388">
            <w:pPr>
              <w:pStyle w:val="CM4"/>
              <w:spacing w:before="60" w:after="60"/>
              <w:jc w:val="both"/>
              <w:rPr>
                <w:color w:val="000000"/>
                <w:sz w:val="20"/>
                <w:szCs w:val="20"/>
              </w:rPr>
            </w:pPr>
          </w:p>
          <w:p w:rsidR="00943760" w:rsidRPr="00424388" w:rsidRDefault="00943760" w:rsidP="00424388">
            <w:pPr>
              <w:pStyle w:val="CM4"/>
              <w:spacing w:before="60" w:after="60"/>
              <w:jc w:val="both"/>
              <w:rPr>
                <w:color w:val="000000"/>
                <w:sz w:val="20"/>
                <w:szCs w:val="20"/>
              </w:rPr>
            </w:pPr>
            <w:r w:rsidRPr="00424388">
              <w:rPr>
                <w:color w:val="000000"/>
                <w:sz w:val="20"/>
                <w:szCs w:val="20"/>
              </w:rPr>
              <w:t xml:space="preserve">Toto školenie musí: </w:t>
            </w:r>
          </w:p>
          <w:p w:rsidR="00943760" w:rsidRPr="00424388" w:rsidRDefault="00943760" w:rsidP="00424388">
            <w:pPr>
              <w:pStyle w:val="CM4"/>
              <w:spacing w:before="60" w:after="60"/>
              <w:jc w:val="both"/>
              <w:rPr>
                <w:color w:val="000000"/>
                <w:sz w:val="19"/>
                <w:szCs w:val="19"/>
              </w:rPr>
            </w:pPr>
            <w:r w:rsidRPr="00424388">
              <w:rPr>
                <w:color w:val="000000"/>
                <w:sz w:val="20"/>
                <w:szCs w:val="20"/>
              </w:rPr>
              <w:t>prispôsobiť sa novým rizikám alebo ich zmenám; a v prípade potreby pravidelne sa opakovať.</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3D3E16">
            <w:pPr>
              <w:jc w:val="center"/>
              <w:rPr>
                <w:sz w:val="20"/>
                <w:szCs w:val="20"/>
              </w:rPr>
            </w:pPr>
            <w:r>
              <w:rPr>
                <w:sz w:val="20"/>
                <w:szCs w:val="20"/>
              </w:rPr>
              <w:t>NV SR č. 356/2006 Z. z.</w:t>
            </w:r>
          </w:p>
          <w:p w:rsidR="00943760" w:rsidRDefault="00943760">
            <w:pPr>
              <w:jc w:val="center"/>
              <w:rPr>
                <w:sz w:val="20"/>
                <w:szCs w:val="20"/>
              </w:rPr>
            </w:pPr>
          </w:p>
        </w:tc>
        <w:tc>
          <w:tcPr>
            <w:tcW w:w="1080" w:type="dxa"/>
          </w:tcPr>
          <w:p w:rsidR="00943760" w:rsidRDefault="00943760">
            <w:pPr>
              <w:pStyle w:val="Normlny0"/>
              <w:jc w:val="center"/>
            </w:pPr>
            <w:r>
              <w:t>§ 11</w:t>
            </w:r>
          </w:p>
          <w:p w:rsidR="00943760" w:rsidRDefault="00943760">
            <w:pPr>
              <w:pStyle w:val="Normlny0"/>
              <w:jc w:val="center"/>
            </w:pPr>
            <w:r>
              <w:t>O: 1</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a</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b</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c</w:t>
            </w:r>
          </w:p>
          <w:p w:rsidR="00943760" w:rsidRDefault="00943760">
            <w:pPr>
              <w:pStyle w:val="Normlny0"/>
              <w:jc w:val="center"/>
            </w:pPr>
          </w:p>
          <w:p w:rsidR="00943760" w:rsidRDefault="00943760">
            <w:pPr>
              <w:pStyle w:val="Normlny0"/>
              <w:jc w:val="center"/>
            </w:pPr>
            <w:r>
              <w:t>P: d</w:t>
            </w:r>
          </w:p>
          <w:p w:rsidR="00943760" w:rsidRDefault="00943760">
            <w:pPr>
              <w:pStyle w:val="Normlny0"/>
              <w:jc w:val="center"/>
            </w:pPr>
          </w:p>
          <w:p w:rsidR="00943760" w:rsidRDefault="00943760">
            <w:pPr>
              <w:pStyle w:val="Normlny0"/>
              <w:jc w:val="center"/>
            </w:pPr>
          </w:p>
          <w:p w:rsidR="00943760" w:rsidRDefault="00943760">
            <w:pPr>
              <w:pStyle w:val="Normlny0"/>
              <w:jc w:val="center"/>
            </w:pPr>
            <w:r>
              <w:t>P: e</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 11</w:t>
            </w:r>
          </w:p>
          <w:p w:rsidR="00943760" w:rsidRDefault="00943760">
            <w:pPr>
              <w:pStyle w:val="Normlny0"/>
              <w:jc w:val="center"/>
            </w:pPr>
            <w:r>
              <w:t>O: 2</w:t>
            </w:r>
          </w:p>
        </w:tc>
        <w:tc>
          <w:tcPr>
            <w:tcW w:w="5236" w:type="dxa"/>
          </w:tcPr>
          <w:p w:rsidR="00943760" w:rsidRDefault="00943760">
            <w:pPr>
              <w:ind w:right="-2"/>
              <w:jc w:val="both"/>
              <w:rPr>
                <w:sz w:val="20"/>
                <w:szCs w:val="20"/>
              </w:rPr>
            </w:pPr>
            <w:r>
              <w:rPr>
                <w:sz w:val="20"/>
                <w:szCs w:val="20"/>
              </w:rPr>
              <w:t>Zamestnávateľ poskytuje zamestnancom a zástupcom zamestnancov pre bezpečnosť a ochranu zdravia pri práci školenie, ktoré  obsahuje informácie o</w:t>
            </w:r>
          </w:p>
          <w:p w:rsidR="00943760" w:rsidRDefault="00943760">
            <w:pPr>
              <w:ind w:right="-2"/>
              <w:jc w:val="both"/>
              <w:rPr>
                <w:sz w:val="20"/>
                <w:szCs w:val="20"/>
              </w:rPr>
            </w:pPr>
          </w:p>
          <w:p w:rsidR="00943760" w:rsidRDefault="00943760">
            <w:pPr>
              <w:ind w:right="-2"/>
              <w:jc w:val="both"/>
              <w:rPr>
                <w:sz w:val="20"/>
                <w:szCs w:val="20"/>
              </w:rPr>
            </w:pPr>
          </w:p>
          <w:p w:rsidR="00943760" w:rsidRDefault="00943760">
            <w:pPr>
              <w:ind w:right="-2"/>
              <w:jc w:val="both"/>
              <w:rPr>
                <w:sz w:val="20"/>
                <w:szCs w:val="20"/>
              </w:rPr>
            </w:pPr>
          </w:p>
          <w:p w:rsidR="00943760" w:rsidRDefault="00943760">
            <w:pPr>
              <w:ind w:right="-2"/>
              <w:jc w:val="both"/>
              <w:rPr>
                <w:sz w:val="20"/>
                <w:szCs w:val="20"/>
              </w:rPr>
            </w:pPr>
          </w:p>
          <w:p w:rsidR="00943760" w:rsidRDefault="00943760">
            <w:pPr>
              <w:pStyle w:val="WW-Prosttext"/>
              <w:numPr>
                <w:ilvl w:val="0"/>
                <w:numId w:val="32"/>
              </w:numPr>
              <w:rPr>
                <w:rFonts w:ascii="Times New Roman" w:hAnsi="Times New Roman" w:cs="Times New Roman"/>
              </w:rPr>
            </w:pPr>
            <w:r>
              <w:rPr>
                <w:rFonts w:ascii="Times New Roman" w:hAnsi="Times New Roman" w:cs="Times New Roman"/>
              </w:rPr>
              <w:t>možných zdravotných rizikách spojených s používaním karcinogénov alebo mutagénov, vrátane spolupôsobiaceho účinku fajčenia,</w:t>
            </w:r>
          </w:p>
          <w:p w:rsidR="00943760" w:rsidRDefault="00943760">
            <w:pPr>
              <w:pStyle w:val="WW-Prosttext"/>
              <w:rPr>
                <w:rFonts w:ascii="Times New Roman" w:hAnsi="Times New Roman" w:cs="Times New Roman"/>
              </w:rPr>
            </w:pPr>
          </w:p>
          <w:p w:rsidR="00943760" w:rsidRDefault="00943760">
            <w:pPr>
              <w:pStyle w:val="WW-Prosttext"/>
              <w:numPr>
                <w:ilvl w:val="0"/>
                <w:numId w:val="32"/>
              </w:numPr>
              <w:rPr>
                <w:rFonts w:ascii="Times New Roman" w:hAnsi="Times New Roman" w:cs="Times New Roman"/>
              </w:rPr>
            </w:pPr>
            <w:r>
              <w:rPr>
                <w:rFonts w:ascii="Times New Roman" w:hAnsi="Times New Roman" w:cs="Times New Roman"/>
              </w:rPr>
              <w:t>opatreniach, ktoré je potrebné vykonať na predchádzanie expozície</w:t>
            </w:r>
            <w:r>
              <w:t xml:space="preserve"> </w:t>
            </w:r>
            <w:r>
              <w:rPr>
                <w:rFonts w:ascii="Times New Roman" w:hAnsi="Times New Roman" w:cs="Times New Roman"/>
              </w:rPr>
              <w:t>karcinogénom alebo mutagénom,</w:t>
            </w:r>
          </w:p>
          <w:p w:rsidR="00943760" w:rsidRDefault="00943760">
            <w:pPr>
              <w:pStyle w:val="WW-Prosttext"/>
              <w:rPr>
                <w:rFonts w:ascii="Times New Roman" w:hAnsi="Times New Roman" w:cs="Times New Roman"/>
              </w:rPr>
            </w:pPr>
          </w:p>
          <w:p w:rsidR="00943760" w:rsidRDefault="00943760">
            <w:pPr>
              <w:pStyle w:val="WW-Prosttext"/>
              <w:numPr>
                <w:ilvl w:val="0"/>
                <w:numId w:val="32"/>
              </w:numPr>
              <w:rPr>
                <w:rFonts w:ascii="Times New Roman" w:hAnsi="Times New Roman" w:cs="Times New Roman"/>
              </w:rPr>
            </w:pPr>
            <w:r>
              <w:rPr>
                <w:rFonts w:ascii="Times New Roman" w:hAnsi="Times New Roman" w:cs="Times New Roman"/>
              </w:rPr>
              <w:t>hygienických požiadavkách,</w:t>
            </w:r>
          </w:p>
          <w:p w:rsidR="00943760" w:rsidRDefault="00943760">
            <w:pPr>
              <w:pStyle w:val="WW-Prosttext"/>
              <w:rPr>
                <w:rFonts w:ascii="Times New Roman" w:hAnsi="Times New Roman" w:cs="Times New Roman"/>
              </w:rPr>
            </w:pPr>
          </w:p>
          <w:p w:rsidR="00943760" w:rsidRDefault="00943760">
            <w:pPr>
              <w:pStyle w:val="WW-Prosttext"/>
              <w:numPr>
                <w:ilvl w:val="0"/>
                <w:numId w:val="32"/>
              </w:numPr>
              <w:rPr>
                <w:rFonts w:ascii="Times New Roman" w:hAnsi="Times New Roman" w:cs="Times New Roman"/>
              </w:rPr>
            </w:pPr>
            <w:r>
              <w:rPr>
                <w:rFonts w:ascii="Times New Roman" w:hAnsi="Times New Roman" w:cs="Times New Roman"/>
              </w:rPr>
              <w:t xml:space="preserve">používaní osobných ochranných  pracovných prostriedkov </w:t>
            </w:r>
          </w:p>
          <w:p w:rsidR="00943760" w:rsidRDefault="00943760" w:rsidP="002A5278">
            <w:pPr>
              <w:pStyle w:val="Odsekzoznamu"/>
            </w:pPr>
          </w:p>
          <w:p w:rsidR="00943760" w:rsidRPr="003D3E16" w:rsidRDefault="00943760" w:rsidP="002A5278">
            <w:pPr>
              <w:pStyle w:val="WW-Prosttext"/>
              <w:numPr>
                <w:ilvl w:val="0"/>
                <w:numId w:val="32"/>
              </w:numPr>
              <w:rPr>
                <w:rFonts w:ascii="Times New Roman" w:hAnsi="Times New Roman" w:cs="Times New Roman"/>
              </w:rPr>
            </w:pPr>
            <w:r w:rsidRPr="002A5278">
              <w:rPr>
                <w:rFonts w:ascii="Times New Roman" w:hAnsi="Times New Roman" w:cs="Times New Roman"/>
                <w:shd w:val="clear" w:color="auto" w:fill="FFFFFF"/>
              </w:rPr>
              <w:t>opatreniach v prípade nehôd a na predchádzanie nehodám, ktoré majú vykonať zamestnanci vrátane zamestnancov, ktorí vykonávajú záchrannú činnosť v prípade nehôd a na predchádzanie nehodám</w:t>
            </w:r>
            <w:r>
              <w:rPr>
                <w:rFonts w:ascii="Times New Roman" w:hAnsi="Times New Roman" w:cs="Times New Roman"/>
                <w:shd w:val="clear" w:color="auto" w:fill="FFFFFF"/>
              </w:rPr>
              <w:t>.</w:t>
            </w:r>
          </w:p>
          <w:p w:rsidR="00943760" w:rsidRPr="002A5278" w:rsidRDefault="00943760" w:rsidP="003D3E16">
            <w:pPr>
              <w:pStyle w:val="WW-Prosttext"/>
              <w:ind w:left="465"/>
              <w:rPr>
                <w:rFonts w:ascii="Times New Roman" w:hAnsi="Times New Roman" w:cs="Times New Roman"/>
              </w:rPr>
            </w:pPr>
          </w:p>
          <w:p w:rsidR="00943760" w:rsidRDefault="00943760">
            <w:pPr>
              <w:jc w:val="both"/>
              <w:rPr>
                <w:sz w:val="20"/>
                <w:szCs w:val="20"/>
              </w:rPr>
            </w:pPr>
            <w:r>
              <w:rPr>
                <w:sz w:val="20"/>
                <w:szCs w:val="20"/>
              </w:rPr>
              <w:t>Školenie musí byť prispôsobené novým rizikám alebo ich zmenám a pravidelne sa musí opakovať.</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Č:11</w:t>
            </w:r>
          </w:p>
          <w:p w:rsidR="00943760" w:rsidRDefault="00943760">
            <w:pPr>
              <w:jc w:val="center"/>
              <w:rPr>
                <w:sz w:val="20"/>
                <w:szCs w:val="20"/>
              </w:rPr>
            </w:pPr>
            <w:r>
              <w:rPr>
                <w:sz w:val="20"/>
                <w:szCs w:val="20"/>
              </w:rPr>
              <w:t>O:2</w:t>
            </w:r>
          </w:p>
        </w:tc>
        <w:tc>
          <w:tcPr>
            <w:tcW w:w="3544" w:type="dxa"/>
            <w:gridSpan w:val="2"/>
          </w:tcPr>
          <w:p w:rsidR="00943760" w:rsidRPr="00424388" w:rsidRDefault="00943760" w:rsidP="00424388">
            <w:pPr>
              <w:jc w:val="both"/>
              <w:rPr>
                <w:sz w:val="20"/>
                <w:szCs w:val="20"/>
              </w:rPr>
            </w:pPr>
            <w:r w:rsidRPr="00424388">
              <w:rPr>
                <w:color w:val="000000"/>
                <w:sz w:val="20"/>
                <w:szCs w:val="20"/>
              </w:rPr>
              <w:t>Zamestnávatelia informujú pracovníkov o zariadeniach a príslušných kontajneroch, ktoré obsahujú karcinogény alebo mutagény, zabezpečia, aby všetky kontajnery, balenia a zariadenia, ktoré obsahujú karcinogény alebo mutagény boli zreteľne a čitateľne označené a umiestnia zreteľne viditeľné výstražné a bezpečnostné značky.</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12</w:t>
            </w:r>
          </w:p>
          <w:p w:rsidR="00943760" w:rsidRDefault="00943760">
            <w:pPr>
              <w:pStyle w:val="Normlny0"/>
              <w:jc w:val="center"/>
            </w:pPr>
            <w:r>
              <w:t>O: 5</w:t>
            </w:r>
          </w:p>
          <w:p w:rsidR="00943760" w:rsidRDefault="00943760">
            <w:pPr>
              <w:pStyle w:val="Normlny0"/>
              <w:jc w:val="center"/>
            </w:pPr>
          </w:p>
          <w:p w:rsidR="00943760" w:rsidRDefault="00943760">
            <w:pPr>
              <w:pStyle w:val="Normlny0"/>
              <w:jc w:val="center"/>
            </w:pPr>
          </w:p>
        </w:tc>
        <w:tc>
          <w:tcPr>
            <w:tcW w:w="5236" w:type="dxa"/>
          </w:tcPr>
          <w:p w:rsidR="00943760" w:rsidRDefault="00943760">
            <w:pPr>
              <w:jc w:val="both"/>
              <w:rPr>
                <w:sz w:val="20"/>
                <w:szCs w:val="20"/>
              </w:rPr>
            </w:pPr>
            <w:r>
              <w:rPr>
                <w:sz w:val="20"/>
                <w:szCs w:val="20"/>
              </w:rPr>
              <w:t>Zamestnávateľ informuje zamestnancov o zariadeniach a  prepravných obaloch a nádobách, ktoré obsahujú karcinogény alebo mutagény a zabezpečí, aby boli zreteľne a čitateľne označené výstražnými a bezpečnostnými značkami podľa osobitného predpisu</w:t>
            </w:r>
            <w:r>
              <w:rPr>
                <w:rStyle w:val="Odkaznapoznmkupodiarou"/>
                <w:sz w:val="20"/>
                <w:szCs w:val="20"/>
              </w:rPr>
              <w:footnoteReference w:customMarkFollows="1" w:id="4"/>
              <w:t>11)</w:t>
            </w:r>
            <w:r>
              <w:rPr>
                <w:sz w:val="20"/>
                <w:szCs w:val="20"/>
              </w:rPr>
              <w:t>.</w:t>
            </w:r>
          </w:p>
          <w:p w:rsidR="00943760" w:rsidRDefault="00943760">
            <w:pPr>
              <w:jc w:val="both"/>
              <w:rPr>
                <w:sz w:val="20"/>
                <w:szCs w:val="20"/>
              </w:rPr>
            </w:pPr>
            <w:r>
              <w:rPr>
                <w:sz w:val="20"/>
                <w:szCs w:val="20"/>
              </w:rPr>
              <w:t xml:space="preserve"> </w:t>
            </w:r>
          </w:p>
          <w:p w:rsidR="00943760" w:rsidRDefault="00943760">
            <w:pPr>
              <w:pStyle w:val="Normlny0"/>
              <w:jc w:val="both"/>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Č:12</w:t>
            </w:r>
          </w:p>
        </w:tc>
        <w:tc>
          <w:tcPr>
            <w:tcW w:w="3544" w:type="dxa"/>
            <w:gridSpan w:val="2"/>
          </w:tcPr>
          <w:p w:rsidR="00943760" w:rsidRDefault="00943760">
            <w:pPr>
              <w:jc w:val="both"/>
              <w:rPr>
                <w:b/>
                <w:bCs/>
                <w:sz w:val="20"/>
                <w:szCs w:val="20"/>
              </w:rPr>
            </w:pPr>
            <w:r>
              <w:rPr>
                <w:b/>
                <w:bCs/>
                <w:sz w:val="20"/>
                <w:szCs w:val="20"/>
              </w:rPr>
              <w:t>Informovanie pracovníkov</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r>
              <w:t>§ 12</w:t>
            </w:r>
          </w:p>
        </w:tc>
        <w:tc>
          <w:tcPr>
            <w:tcW w:w="5236" w:type="dxa"/>
          </w:tcPr>
          <w:p w:rsidR="00943760" w:rsidRDefault="00943760">
            <w:pPr>
              <w:jc w:val="both"/>
              <w:rPr>
                <w:b/>
                <w:bCs/>
                <w:sz w:val="20"/>
                <w:szCs w:val="20"/>
              </w:rPr>
            </w:pPr>
            <w:r>
              <w:rPr>
                <w:b/>
                <w:bCs/>
                <w:sz w:val="20"/>
                <w:szCs w:val="20"/>
              </w:rPr>
              <w:t>Informovanie, konzultácie a účasť zamestnancov</w:t>
            </w: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Č:12</w:t>
            </w:r>
          </w:p>
          <w:p w:rsidR="00943760" w:rsidRDefault="00943760">
            <w:pPr>
              <w:jc w:val="center"/>
              <w:rPr>
                <w:sz w:val="20"/>
                <w:szCs w:val="20"/>
              </w:rPr>
            </w:pPr>
            <w:r>
              <w:rPr>
                <w:sz w:val="20"/>
                <w:szCs w:val="20"/>
              </w:rPr>
              <w:t>P:a) až f)</w:t>
            </w:r>
          </w:p>
        </w:tc>
        <w:tc>
          <w:tcPr>
            <w:tcW w:w="3544" w:type="dxa"/>
            <w:gridSpan w:val="2"/>
          </w:tcPr>
          <w:p w:rsidR="00943760" w:rsidRDefault="00943760" w:rsidP="00AB1E3C">
            <w:pPr>
              <w:pStyle w:val="CM4"/>
              <w:spacing w:before="60" w:after="60"/>
              <w:jc w:val="both"/>
              <w:rPr>
                <w:color w:val="000000"/>
                <w:sz w:val="20"/>
                <w:szCs w:val="20"/>
              </w:rPr>
            </w:pPr>
            <w:r w:rsidRPr="00AB1E3C">
              <w:rPr>
                <w:color w:val="000000"/>
                <w:sz w:val="20"/>
                <w:szCs w:val="20"/>
              </w:rPr>
              <w:t xml:space="preserve">Musia sa prijať potrebné opatrenia s cieľom zabezpečiť, že: </w:t>
            </w:r>
          </w:p>
          <w:p w:rsidR="00943760" w:rsidRPr="00AB1E3C" w:rsidRDefault="00943760" w:rsidP="00AB1E3C">
            <w:pPr>
              <w:pStyle w:val="CM4"/>
              <w:spacing w:before="60" w:after="60"/>
              <w:jc w:val="both"/>
              <w:rPr>
                <w:color w:val="000000"/>
                <w:sz w:val="20"/>
                <w:szCs w:val="20"/>
              </w:rPr>
            </w:pPr>
            <w:r w:rsidRPr="00AB1E3C">
              <w:rPr>
                <w:color w:val="000000"/>
                <w:sz w:val="20"/>
                <w:szCs w:val="20"/>
              </w:rPr>
              <w:t xml:space="preserve">a) pracovníci a/alebo zástupcovia pracovníkov v podniku alebo prevádzkarni môžu kontrolovať, či sa uplatňuje táto smernica alebo sa môžu podieľať na jej uplatňovaní najmä vo vzťahu k: </w:t>
            </w:r>
          </w:p>
          <w:p w:rsidR="00943760" w:rsidRPr="00AB1E3C" w:rsidRDefault="00943760" w:rsidP="00AB1E3C">
            <w:pPr>
              <w:pStyle w:val="CM4"/>
              <w:spacing w:before="60" w:after="60"/>
              <w:jc w:val="both"/>
              <w:rPr>
                <w:color w:val="000000"/>
                <w:sz w:val="20"/>
                <w:szCs w:val="20"/>
              </w:rPr>
            </w:pPr>
            <w:r w:rsidRPr="00AB1E3C">
              <w:rPr>
                <w:color w:val="000000"/>
                <w:sz w:val="20"/>
                <w:szCs w:val="20"/>
              </w:rPr>
              <w:t xml:space="preserve">i) následkom pre bezpečnosť a zdravie pracovníkov spojeným s výberom, nosením a používaním ochranných odevov a prostriedkov, bez toho, aby bola dotknutá zodpovednosť zamestnávateľa za určenie účinnosti ochranných odevov a prostriedkov, </w:t>
            </w:r>
          </w:p>
          <w:p w:rsidR="00943760" w:rsidRPr="00AB1E3C" w:rsidRDefault="00943760" w:rsidP="00AB1E3C">
            <w:pPr>
              <w:pStyle w:val="CM4"/>
              <w:spacing w:before="60" w:after="60"/>
              <w:jc w:val="both"/>
              <w:rPr>
                <w:color w:val="000000"/>
                <w:sz w:val="20"/>
                <w:szCs w:val="20"/>
              </w:rPr>
            </w:pPr>
            <w:r w:rsidRPr="00AB1E3C">
              <w:rPr>
                <w:color w:val="000000"/>
                <w:sz w:val="20"/>
                <w:szCs w:val="20"/>
              </w:rPr>
              <w:t xml:space="preserve">ii) opatreniam, ktoré určí zamestnávateľ podľa prvého </w:t>
            </w:r>
            <w:proofErr w:type="spellStart"/>
            <w:r w:rsidRPr="00AB1E3C">
              <w:rPr>
                <w:color w:val="000000"/>
                <w:sz w:val="20"/>
                <w:szCs w:val="20"/>
              </w:rPr>
              <w:t>pododseku</w:t>
            </w:r>
            <w:proofErr w:type="spellEnd"/>
            <w:r w:rsidRPr="00AB1E3C">
              <w:rPr>
                <w:color w:val="000000"/>
                <w:sz w:val="20"/>
                <w:szCs w:val="20"/>
              </w:rPr>
              <w:t xml:space="preserve"> článku 8 ods. 1, rešpektujúc zodpovednosť zamestnávateľa za určenie týchto opatrení; </w:t>
            </w:r>
          </w:p>
          <w:p w:rsidR="00943760" w:rsidRPr="00AB1E3C" w:rsidRDefault="00943760" w:rsidP="00AB1E3C">
            <w:pPr>
              <w:pStyle w:val="CM4"/>
              <w:spacing w:before="60" w:after="60"/>
              <w:jc w:val="both"/>
              <w:rPr>
                <w:color w:val="000000"/>
                <w:sz w:val="20"/>
                <w:szCs w:val="20"/>
              </w:rPr>
            </w:pPr>
            <w:r w:rsidRPr="00AB1E3C">
              <w:rPr>
                <w:color w:val="000000"/>
                <w:sz w:val="20"/>
                <w:szCs w:val="20"/>
              </w:rPr>
              <w:t xml:space="preserve">b) pracovníci a/alebo zástupcovia pracovníkov v podniku alebo v </w:t>
            </w:r>
            <w:proofErr w:type="spellStart"/>
            <w:r w:rsidRPr="00AB1E3C">
              <w:rPr>
                <w:color w:val="000000"/>
                <w:sz w:val="20"/>
                <w:szCs w:val="20"/>
              </w:rPr>
              <w:t>prevádzkárni</w:t>
            </w:r>
            <w:proofErr w:type="spellEnd"/>
            <w:r w:rsidRPr="00AB1E3C">
              <w:rPr>
                <w:color w:val="000000"/>
                <w:sz w:val="20"/>
                <w:szCs w:val="20"/>
              </w:rPr>
              <w:t xml:space="preserve"> sú čo najrýchlejšie informovaní o mimoriadnej</w:t>
            </w:r>
            <w:r w:rsidRPr="00AB1E3C">
              <w:rPr>
                <w:b/>
                <w:bCs/>
                <w:color w:val="000000"/>
                <w:sz w:val="20"/>
                <w:szCs w:val="20"/>
              </w:rPr>
              <w:t xml:space="preserve"> </w:t>
            </w:r>
            <w:r w:rsidRPr="00AB1E3C">
              <w:rPr>
                <w:color w:val="000000"/>
                <w:sz w:val="20"/>
                <w:szCs w:val="20"/>
              </w:rPr>
              <w:t xml:space="preserve">expozícii, vrátane prípadov uvedených v článku 8, o jej príčinách a o opatreniach, ktoré boli vykonané alebo sa majú vykonať na nápravu situácie; </w:t>
            </w:r>
          </w:p>
          <w:p w:rsidR="00943760" w:rsidRDefault="00943760" w:rsidP="00AB1E3C">
            <w:pPr>
              <w:pStyle w:val="CM4"/>
              <w:spacing w:before="60" w:after="60"/>
              <w:jc w:val="both"/>
              <w:rPr>
                <w:color w:val="000000"/>
                <w:sz w:val="20"/>
                <w:szCs w:val="20"/>
              </w:rPr>
            </w:pPr>
            <w:r w:rsidRPr="00AB1E3C">
              <w:rPr>
                <w:color w:val="000000"/>
                <w:sz w:val="20"/>
                <w:szCs w:val="20"/>
              </w:rPr>
              <w:t xml:space="preserve">c) zamestnávateľ vedie aktualizovaný zoznam pracovníkov vykonávajúcich činnosti, pri ktorých výsledky posudzovania uvedeného v článku 3 ods. 2 poukazujú na ohrozenie bezpečnosti alebo zdravia pracovníkov, a uvádza, ak je taká informácia dostupná, </w:t>
            </w:r>
            <w:r w:rsidRPr="00AB1E3C">
              <w:rPr>
                <w:b/>
                <w:bCs/>
                <w:color w:val="000000"/>
                <w:sz w:val="20"/>
                <w:szCs w:val="20"/>
              </w:rPr>
              <w:t xml:space="preserve"> </w:t>
            </w:r>
            <w:r w:rsidRPr="00AB1E3C">
              <w:rPr>
                <w:color w:val="000000"/>
                <w:sz w:val="20"/>
                <w:szCs w:val="20"/>
              </w:rPr>
              <w:t xml:space="preserve">expozíciu, ktorá u pracovníkov nastala; </w:t>
            </w:r>
          </w:p>
          <w:p w:rsidR="00943760" w:rsidRPr="00AB1E3C" w:rsidRDefault="00943760" w:rsidP="00AB1E3C">
            <w:pPr>
              <w:pStyle w:val="Default"/>
            </w:pPr>
          </w:p>
          <w:p w:rsidR="00943760" w:rsidRPr="00AB1E3C" w:rsidRDefault="00943760" w:rsidP="00AB1E3C">
            <w:pPr>
              <w:pStyle w:val="CM4"/>
              <w:spacing w:before="60" w:after="60"/>
              <w:jc w:val="both"/>
              <w:rPr>
                <w:color w:val="000000"/>
                <w:sz w:val="20"/>
                <w:szCs w:val="20"/>
              </w:rPr>
            </w:pPr>
            <w:r w:rsidRPr="00AB1E3C">
              <w:rPr>
                <w:color w:val="000000"/>
                <w:sz w:val="20"/>
                <w:szCs w:val="20"/>
              </w:rPr>
              <w:t xml:space="preserve">d) lekár a/alebo príslušný orgán, ako aj všetky ostatné osoby zodpovedné za zdravie a bezpečnosť pri práci majú prístup k zoznamu uvedenému v písmene c); </w:t>
            </w:r>
          </w:p>
          <w:p w:rsidR="00943760" w:rsidRPr="00AB1E3C" w:rsidRDefault="00943760" w:rsidP="00AB1E3C">
            <w:pPr>
              <w:pStyle w:val="CM4"/>
              <w:spacing w:before="60" w:after="60"/>
              <w:jc w:val="both"/>
              <w:rPr>
                <w:color w:val="000000"/>
                <w:sz w:val="20"/>
                <w:szCs w:val="20"/>
              </w:rPr>
            </w:pPr>
            <w:r w:rsidRPr="00AB1E3C">
              <w:rPr>
                <w:color w:val="000000"/>
                <w:sz w:val="20"/>
                <w:szCs w:val="20"/>
              </w:rPr>
              <w:t xml:space="preserve">e) každý pracovník má prístup k tým informáciám v zozname, ktoré sa ho osobne týkajú; </w:t>
            </w:r>
          </w:p>
          <w:p w:rsidR="00943760" w:rsidRDefault="00943760" w:rsidP="00AB1E3C">
            <w:pPr>
              <w:jc w:val="both"/>
              <w:rPr>
                <w:b/>
                <w:bCs/>
                <w:sz w:val="20"/>
                <w:szCs w:val="20"/>
              </w:rPr>
            </w:pPr>
            <w:r w:rsidRPr="00AB1E3C">
              <w:rPr>
                <w:color w:val="000000"/>
                <w:sz w:val="20"/>
                <w:szCs w:val="20"/>
              </w:rPr>
              <w:t>f) pracovníci a/alebo zástupcovia pracovníkov v podniku alebo v prevádzkarni majú prístup k anonymným kolektívnym informáciám.</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12</w:t>
            </w:r>
          </w:p>
          <w:p w:rsidR="00943760" w:rsidRDefault="00943760">
            <w:pPr>
              <w:pStyle w:val="Normlny0"/>
              <w:jc w:val="center"/>
            </w:pPr>
            <w:r>
              <w:t>O: 1</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 a</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P:b</w:t>
            </w:r>
          </w:p>
          <w:p w:rsidR="00943760" w:rsidRDefault="00943760">
            <w:pPr>
              <w:pStyle w:val="Normlny0"/>
              <w:jc w:val="center"/>
            </w:pPr>
          </w:p>
          <w:p w:rsidR="00943760" w:rsidRDefault="00943760">
            <w:pPr>
              <w:pStyle w:val="Normlny0"/>
              <w:jc w:val="center"/>
            </w:pPr>
            <w:r>
              <w:t xml:space="preserve">          </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O: 2</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O: 3</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r>
              <w:t>O: 4</w:t>
            </w: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pPr>
              <w:pStyle w:val="Normlny0"/>
              <w:jc w:val="center"/>
            </w:pPr>
          </w:p>
          <w:p w:rsidR="00943760" w:rsidRDefault="00943760" w:rsidP="00EB007D">
            <w:pPr>
              <w:pStyle w:val="Normlny0"/>
              <w:jc w:val="center"/>
            </w:pPr>
          </w:p>
        </w:tc>
        <w:tc>
          <w:tcPr>
            <w:tcW w:w="5236" w:type="dxa"/>
          </w:tcPr>
          <w:p w:rsidR="00943760" w:rsidRDefault="00943760">
            <w:pPr>
              <w:jc w:val="both"/>
              <w:rPr>
                <w:sz w:val="20"/>
                <w:szCs w:val="20"/>
              </w:rPr>
            </w:pPr>
            <w:r>
              <w:rPr>
                <w:sz w:val="20"/>
                <w:szCs w:val="20"/>
              </w:rPr>
              <w:t>Zamestnávateľ umožní zamestnancom a zástupcom zamestnancov pre bezpečnosť a ochranu zdravia pri práci kontrolu uplatňovania tohto nariadenia vlády a zúčastnenie sa na jeho uplatňovaní, najmä s ohľadom na</w:t>
            </w:r>
          </w:p>
          <w:p w:rsidR="00943760" w:rsidRDefault="00943760">
            <w:pPr>
              <w:jc w:val="both"/>
              <w:rPr>
                <w:sz w:val="20"/>
                <w:szCs w:val="20"/>
              </w:rPr>
            </w:pPr>
          </w:p>
          <w:p w:rsidR="00943760" w:rsidRDefault="00943760">
            <w:pPr>
              <w:jc w:val="both"/>
              <w:rPr>
                <w:sz w:val="20"/>
                <w:szCs w:val="20"/>
              </w:rPr>
            </w:pPr>
          </w:p>
          <w:p w:rsidR="00943760" w:rsidRDefault="00943760">
            <w:pPr>
              <w:jc w:val="both"/>
              <w:rPr>
                <w:sz w:val="20"/>
                <w:szCs w:val="20"/>
              </w:rPr>
            </w:pPr>
          </w:p>
          <w:p w:rsidR="00943760" w:rsidRDefault="00943760">
            <w:pPr>
              <w:numPr>
                <w:ilvl w:val="0"/>
                <w:numId w:val="33"/>
              </w:numPr>
              <w:jc w:val="both"/>
              <w:rPr>
                <w:sz w:val="20"/>
                <w:szCs w:val="20"/>
              </w:rPr>
            </w:pPr>
            <w:r>
              <w:rPr>
                <w:sz w:val="20"/>
                <w:szCs w:val="20"/>
              </w:rPr>
              <w:t>následky pre zdravie a bezpečnosť zamestnancov spojené s výberom a používaním osobných ochranných pracovných prostriedkov,</w:t>
            </w:r>
          </w:p>
          <w:p w:rsidR="00943760" w:rsidRDefault="00943760" w:rsidP="00D43D58">
            <w:pPr>
              <w:ind w:left="405"/>
              <w:jc w:val="both"/>
              <w:rPr>
                <w:sz w:val="20"/>
                <w:szCs w:val="20"/>
              </w:rPr>
            </w:pPr>
          </w:p>
          <w:p w:rsidR="00943760" w:rsidRDefault="00943760" w:rsidP="00D43D58">
            <w:pPr>
              <w:ind w:left="405"/>
              <w:jc w:val="both"/>
              <w:rPr>
                <w:sz w:val="20"/>
                <w:szCs w:val="20"/>
              </w:rPr>
            </w:pPr>
          </w:p>
          <w:p w:rsidR="00943760" w:rsidRDefault="00943760" w:rsidP="00D43D58">
            <w:pPr>
              <w:ind w:left="405"/>
              <w:jc w:val="both"/>
              <w:rPr>
                <w:sz w:val="20"/>
                <w:szCs w:val="20"/>
              </w:rPr>
            </w:pPr>
          </w:p>
          <w:p w:rsidR="00943760" w:rsidRDefault="00943760">
            <w:pPr>
              <w:numPr>
                <w:ilvl w:val="0"/>
                <w:numId w:val="33"/>
              </w:numPr>
              <w:jc w:val="both"/>
              <w:rPr>
                <w:sz w:val="20"/>
                <w:szCs w:val="20"/>
              </w:rPr>
            </w:pPr>
            <w:r>
              <w:rPr>
                <w:sz w:val="20"/>
                <w:szCs w:val="20"/>
              </w:rPr>
              <w:t>opatrenia, ktoré je povinný realizovať zamestnávateľ pri činnostiach, pri ktorých možno predvídať zvýšenie expozície karcinogénom alebo mutagénom podľa § 7 odseku 1.</w:t>
            </w:r>
          </w:p>
          <w:p w:rsidR="00943760" w:rsidRDefault="00943760">
            <w:pPr>
              <w:jc w:val="both"/>
              <w:rPr>
                <w:sz w:val="20"/>
                <w:szCs w:val="20"/>
              </w:rPr>
            </w:pPr>
          </w:p>
          <w:p w:rsidR="00943760" w:rsidRDefault="00943760">
            <w:pPr>
              <w:jc w:val="both"/>
              <w:rPr>
                <w:sz w:val="20"/>
                <w:szCs w:val="20"/>
              </w:rPr>
            </w:pPr>
            <w:r>
              <w:rPr>
                <w:sz w:val="20"/>
                <w:szCs w:val="20"/>
              </w:rPr>
              <w:t>Zamestnávateľ bezodkladne informuje zamestnancov a zástupcov zamestnancov pre bezpečnosť a ochranu zdravia pri práci o všetkých prípadoch mimoriadnej expozície zamestnancov karcinogénom alebo mutagénom, jej príčinách a o uskutočnených  a pripravovaných opatreniach.</w:t>
            </w:r>
          </w:p>
          <w:p w:rsidR="00943760" w:rsidRDefault="00943760">
            <w:pPr>
              <w:ind w:right="-2"/>
              <w:jc w:val="both"/>
              <w:rPr>
                <w:sz w:val="20"/>
                <w:szCs w:val="20"/>
              </w:rPr>
            </w:pPr>
          </w:p>
          <w:p w:rsidR="00943760" w:rsidRPr="00D43D58" w:rsidRDefault="00943760">
            <w:pPr>
              <w:ind w:right="-2"/>
              <w:jc w:val="both"/>
              <w:rPr>
                <w:sz w:val="20"/>
                <w:szCs w:val="20"/>
              </w:rPr>
            </w:pPr>
            <w:r w:rsidRPr="00D43D58">
              <w:rPr>
                <w:sz w:val="20"/>
                <w:szCs w:val="20"/>
                <w:shd w:val="clear" w:color="auto" w:fill="FFFFFF"/>
              </w:rPr>
              <w:t>Zamestnávateľ vedie aktualizovaný zoznam zamestnancov exponovaných konkrétnym karcinogénom alebo mutagénom spolu so záznamom o výsledkoch expozície, ak sú dostupné, a so záznamom o každej mimoriadnej udalosti, ktorá by mohla zvýšiť mieru expozície karcinogénom alebo mutagénom; uchováva ich najmenej 40 rokov od skončenia práce. K zoznamu má prístup lekár vykonávajúci zdravotný dohľad, orgán verejného zdravotníctva alebo inšpekcie práce,</w:t>
            </w:r>
            <w:hyperlink r:id="rId10" w:anchor="poznamky.poznamka-6" w:tooltip="Odkaz na predpis alebo ustanovenie" w:history="1">
              <w:r w:rsidRPr="00D43D58">
                <w:rPr>
                  <w:rStyle w:val="Hypertextovprepojenie"/>
                  <w:rFonts w:eastAsiaTheme="majorEastAsia"/>
                  <w:i/>
                  <w:iCs/>
                  <w:color w:val="auto"/>
                  <w:sz w:val="20"/>
                  <w:szCs w:val="20"/>
                  <w:shd w:val="clear" w:color="auto" w:fill="FFFFFF"/>
                  <w:vertAlign w:val="superscript"/>
                </w:rPr>
                <w:t>6</w:t>
              </w:r>
              <w:r w:rsidRPr="00D43D58">
                <w:rPr>
                  <w:rStyle w:val="Hypertextovprepojenie"/>
                  <w:rFonts w:eastAsiaTheme="majorEastAsia"/>
                  <w:i/>
                  <w:iCs/>
                  <w:color w:val="auto"/>
                  <w:sz w:val="20"/>
                  <w:szCs w:val="20"/>
                  <w:shd w:val="clear" w:color="auto" w:fill="FFFFFF"/>
                </w:rPr>
                <w:t>)</w:t>
              </w:r>
            </w:hyperlink>
            <w:r w:rsidRPr="00D43D58">
              <w:rPr>
                <w:sz w:val="20"/>
                <w:szCs w:val="20"/>
                <w:shd w:val="clear" w:color="auto" w:fill="FFFFFF"/>
              </w:rPr>
              <w:t> ako aj osoby zodpovedné za ochranu zdravia a bezpečnosť pri práci u zamestnávateľa.</w:t>
            </w:r>
          </w:p>
          <w:p w:rsidR="00943760" w:rsidRDefault="00943760">
            <w:pPr>
              <w:ind w:right="-2"/>
              <w:jc w:val="both"/>
              <w:rPr>
                <w:sz w:val="20"/>
                <w:szCs w:val="20"/>
              </w:rPr>
            </w:pPr>
          </w:p>
          <w:p w:rsidR="00943760" w:rsidRDefault="00943760">
            <w:pPr>
              <w:ind w:right="-2"/>
              <w:jc w:val="both"/>
              <w:rPr>
                <w:sz w:val="20"/>
                <w:szCs w:val="20"/>
              </w:rPr>
            </w:pPr>
            <w:r>
              <w:rPr>
                <w:sz w:val="20"/>
                <w:szCs w:val="20"/>
              </w:rPr>
              <w:t>Každý zamestnanec má prístup k tým informáciám v zozname, ktoré sa ho osobne týkajú; zamestnanci a zástupcovia zamestnancov pre bezpečnosť a ochranu zdravia pri práci majú prístup k anonymným kolektívnym informáciám.</w:t>
            </w:r>
          </w:p>
          <w:p w:rsidR="00943760" w:rsidRDefault="00943760">
            <w:pPr>
              <w:jc w:val="both"/>
              <w:rPr>
                <w:sz w:val="20"/>
                <w:szCs w:val="20"/>
              </w:rPr>
            </w:pPr>
          </w:p>
          <w:p w:rsidR="00943760" w:rsidRPr="00D43D58" w:rsidRDefault="00943760">
            <w:pPr>
              <w:jc w:val="both"/>
              <w:rPr>
                <w:b/>
                <w:bCs/>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Č:13</w:t>
            </w:r>
          </w:p>
        </w:tc>
        <w:tc>
          <w:tcPr>
            <w:tcW w:w="3544" w:type="dxa"/>
            <w:gridSpan w:val="2"/>
          </w:tcPr>
          <w:p w:rsidR="00943760" w:rsidRDefault="00943760" w:rsidP="00EB5C5B">
            <w:pPr>
              <w:pStyle w:val="CM1"/>
              <w:rPr>
                <w:b/>
                <w:bCs/>
                <w:sz w:val="20"/>
                <w:szCs w:val="20"/>
              </w:rPr>
            </w:pPr>
            <w:r>
              <w:rPr>
                <w:b/>
                <w:bCs/>
                <w:sz w:val="20"/>
                <w:szCs w:val="20"/>
              </w:rPr>
              <w:t>Konzultácie a účasť pracovníkov</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12</w:t>
            </w:r>
          </w:p>
        </w:tc>
        <w:tc>
          <w:tcPr>
            <w:tcW w:w="5236" w:type="dxa"/>
          </w:tcPr>
          <w:p w:rsidR="00943760" w:rsidRPr="00EB007D" w:rsidRDefault="00943760">
            <w:pPr>
              <w:jc w:val="both"/>
              <w:rPr>
                <w:b/>
                <w:sz w:val="20"/>
                <w:szCs w:val="20"/>
              </w:rPr>
            </w:pPr>
            <w:r w:rsidRPr="00EB007D">
              <w:rPr>
                <w:b/>
                <w:sz w:val="20"/>
                <w:szCs w:val="20"/>
              </w:rPr>
              <w:t>Konzultácie a účasť zamestnancov</w:t>
            </w: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Č:13</w:t>
            </w:r>
          </w:p>
        </w:tc>
        <w:tc>
          <w:tcPr>
            <w:tcW w:w="3544" w:type="dxa"/>
            <w:gridSpan w:val="2"/>
          </w:tcPr>
          <w:p w:rsidR="00943760" w:rsidRPr="00AB1E3C" w:rsidRDefault="00943760" w:rsidP="00EB5C5B">
            <w:pPr>
              <w:pStyle w:val="CM1"/>
              <w:rPr>
                <w:color w:val="000000"/>
              </w:rPr>
            </w:pPr>
            <w:r w:rsidRPr="00AB1E3C">
              <w:rPr>
                <w:color w:val="000000"/>
                <w:sz w:val="20"/>
                <w:szCs w:val="20"/>
              </w:rPr>
              <w:t>Porady a účasť pracovníkov a/alebo ich zástupcov v záležitostiach, na ktoré sa vzťahuje táto smernica vrátane jej príloh sa uskutočňujú v súlade s článkom 11 smernice 89/391/EHS.</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12</w:t>
            </w:r>
          </w:p>
          <w:p w:rsidR="00943760" w:rsidRDefault="00943760">
            <w:pPr>
              <w:jc w:val="center"/>
              <w:rPr>
                <w:rStyle w:val="WW-Znakyprepoznmkupodiarou"/>
                <w:sz w:val="20"/>
                <w:szCs w:val="20"/>
                <w:vertAlign w:val="baseline"/>
              </w:rPr>
            </w:pPr>
            <w:r>
              <w:rPr>
                <w:rStyle w:val="WW-Znakyprepoznmkupodiarou"/>
                <w:sz w:val="20"/>
                <w:szCs w:val="20"/>
                <w:vertAlign w:val="baseline"/>
              </w:rPr>
              <w:t>O: 6</w:t>
            </w:r>
          </w:p>
        </w:tc>
        <w:tc>
          <w:tcPr>
            <w:tcW w:w="5236" w:type="dxa"/>
          </w:tcPr>
          <w:p w:rsidR="00943760" w:rsidRDefault="00943760">
            <w:pPr>
              <w:jc w:val="both"/>
              <w:rPr>
                <w:sz w:val="20"/>
                <w:szCs w:val="20"/>
              </w:rPr>
            </w:pPr>
            <w:r>
              <w:rPr>
                <w:sz w:val="20"/>
                <w:szCs w:val="20"/>
              </w:rPr>
              <w:t>a zástupcov zamestnancov pre bezpečnosť a ochranu zdravia pri práci pri riešení problematiky bezpečnosti a ochrany zdravia pri práci v riziku expozície karcinogénom a mutagénom sa vykonávajú podľa ustanovení osobitného predpisu</w:t>
            </w:r>
            <w:r>
              <w:rPr>
                <w:rStyle w:val="Odkaznapoznmkupodiarou"/>
                <w:sz w:val="20"/>
                <w:szCs w:val="20"/>
              </w:rPr>
              <w:footnoteReference w:customMarkFollows="1" w:id="5"/>
              <w:t>15)</w:t>
            </w:r>
            <w:r>
              <w:rPr>
                <w:sz w:val="20"/>
                <w:szCs w:val="20"/>
              </w:rPr>
              <w:t>.</w:t>
            </w:r>
          </w:p>
          <w:p w:rsidR="00943760" w:rsidRDefault="00943760">
            <w:pPr>
              <w:jc w:val="both"/>
              <w:rPr>
                <w:b/>
                <w:bCs/>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p>
        </w:tc>
        <w:tc>
          <w:tcPr>
            <w:tcW w:w="3544" w:type="dxa"/>
            <w:gridSpan w:val="2"/>
          </w:tcPr>
          <w:p w:rsidR="00943760" w:rsidRDefault="00943760">
            <w:pPr>
              <w:jc w:val="both"/>
              <w:rPr>
                <w:b/>
                <w:bCs/>
                <w:sz w:val="20"/>
                <w:szCs w:val="20"/>
              </w:rPr>
            </w:pPr>
            <w:r>
              <w:rPr>
                <w:b/>
                <w:bCs/>
                <w:sz w:val="20"/>
                <w:szCs w:val="20"/>
              </w:rPr>
              <w:t>Kapitola III</w:t>
            </w:r>
          </w:p>
          <w:p w:rsidR="00943760" w:rsidRDefault="00943760">
            <w:pPr>
              <w:jc w:val="both"/>
              <w:rPr>
                <w:b/>
                <w:bCs/>
                <w:sz w:val="20"/>
                <w:szCs w:val="20"/>
              </w:rPr>
            </w:pPr>
            <w:r>
              <w:rPr>
                <w:b/>
                <w:bCs/>
                <w:sz w:val="20"/>
                <w:szCs w:val="20"/>
              </w:rPr>
              <w:t>RÔZNE USTANOVENIA</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jc w:val="center"/>
              <w:rPr>
                <w:rStyle w:val="WW8Num23z0"/>
                <w:rFonts w:ascii="Times New Roman" w:hAnsi="Times New Roman"/>
              </w:rPr>
            </w:pPr>
          </w:p>
        </w:tc>
        <w:tc>
          <w:tcPr>
            <w:tcW w:w="5236" w:type="dxa"/>
          </w:tcPr>
          <w:p w:rsidR="00943760" w:rsidRDefault="00943760">
            <w:pPr>
              <w:rPr>
                <w:b/>
                <w:bCs/>
                <w:sz w:val="20"/>
                <w:szCs w:val="20"/>
              </w:rPr>
            </w:pPr>
            <w:r>
              <w:rPr>
                <w:b/>
                <w:bCs/>
                <w:sz w:val="20"/>
                <w:szCs w:val="20"/>
              </w:rPr>
              <w:t>ČASŤ III</w:t>
            </w:r>
          </w:p>
          <w:p w:rsidR="00943760" w:rsidRDefault="00943760">
            <w:pPr>
              <w:rPr>
                <w:b/>
                <w:bCs/>
                <w:sz w:val="20"/>
                <w:szCs w:val="20"/>
              </w:rPr>
            </w:pPr>
            <w:r>
              <w:rPr>
                <w:b/>
                <w:bCs/>
                <w:sz w:val="20"/>
                <w:szCs w:val="20"/>
              </w:rPr>
              <w:t>INÉ USTANOVENIA</w:t>
            </w: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Č:14</w:t>
            </w:r>
          </w:p>
        </w:tc>
        <w:tc>
          <w:tcPr>
            <w:tcW w:w="3544" w:type="dxa"/>
            <w:gridSpan w:val="2"/>
          </w:tcPr>
          <w:p w:rsidR="00943760" w:rsidRDefault="00943760">
            <w:pPr>
              <w:pStyle w:val="Nadpis3"/>
              <w:numPr>
                <w:ilvl w:val="0"/>
                <w:numId w:val="0"/>
              </w:numPr>
              <w:jc w:val="both"/>
            </w:pPr>
            <w:r>
              <w:t>Zdravotný dohľad</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13</w:t>
            </w:r>
          </w:p>
        </w:tc>
        <w:tc>
          <w:tcPr>
            <w:tcW w:w="5236" w:type="dxa"/>
          </w:tcPr>
          <w:p w:rsidR="00943760" w:rsidRDefault="00943760">
            <w:pPr>
              <w:rPr>
                <w:b/>
                <w:bCs/>
                <w:sz w:val="20"/>
                <w:szCs w:val="20"/>
              </w:rPr>
            </w:pPr>
            <w:r>
              <w:rPr>
                <w:b/>
                <w:bCs/>
                <w:sz w:val="20"/>
                <w:szCs w:val="20"/>
              </w:rPr>
              <w:t>Zdravotný dohľad pri práci</w:t>
            </w: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Pr="00EB5C5B" w:rsidRDefault="00943760">
            <w:pPr>
              <w:jc w:val="center"/>
              <w:rPr>
                <w:i/>
                <w:color w:val="FF0000"/>
                <w:sz w:val="20"/>
                <w:szCs w:val="20"/>
              </w:rPr>
            </w:pPr>
            <w:r w:rsidRPr="00EB5C5B">
              <w:rPr>
                <w:i/>
                <w:color w:val="FF0000"/>
                <w:sz w:val="20"/>
                <w:szCs w:val="20"/>
              </w:rPr>
              <w:t>Č:14</w:t>
            </w:r>
          </w:p>
          <w:p w:rsidR="00943760" w:rsidRPr="00EB5C5B" w:rsidRDefault="00943760">
            <w:pPr>
              <w:jc w:val="center"/>
              <w:rPr>
                <w:color w:val="FF0000"/>
                <w:sz w:val="20"/>
                <w:szCs w:val="20"/>
              </w:rPr>
            </w:pPr>
            <w:r w:rsidRPr="00EB5C5B">
              <w:rPr>
                <w:i/>
                <w:color w:val="FF0000"/>
                <w:sz w:val="20"/>
                <w:szCs w:val="20"/>
              </w:rPr>
              <w:t>O:1</w:t>
            </w:r>
          </w:p>
        </w:tc>
        <w:tc>
          <w:tcPr>
            <w:tcW w:w="3544" w:type="dxa"/>
            <w:gridSpan w:val="2"/>
          </w:tcPr>
          <w:p w:rsidR="00943760" w:rsidRPr="00EB5C5B" w:rsidRDefault="00943760" w:rsidP="00AB1E3C">
            <w:pPr>
              <w:jc w:val="both"/>
              <w:rPr>
                <w:i/>
                <w:color w:val="FF0000"/>
                <w:sz w:val="20"/>
                <w:szCs w:val="20"/>
              </w:rPr>
            </w:pPr>
            <w:r w:rsidRPr="00EB5C5B">
              <w:rPr>
                <w:i/>
                <w:color w:val="FF0000"/>
                <w:sz w:val="20"/>
                <w:szCs w:val="20"/>
              </w:rPr>
              <w:t>Členské štáty v súlade s vnútroštátnym právom alebo praxou stanovia opatrenia na vykonávanie príslušného zdravotného dohľadu pracovníkov, u ktorých z výsledkov posudzovania uvedeného v článku 3 ods. 2 vyplýva ohrozenie ich bezpečnosti alebo zdravia. Lekár alebo orgán zdravotného dozoru môže indikovať, že zdravotný dohľad musí pokračovať aj po ukončení expozície, a to dovtedy, dokiaľ sa to považuje za potrebné na ochranu zdravia dotknutého pracovníka.</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B6238D">
            <w:pPr>
              <w:jc w:val="center"/>
              <w:rPr>
                <w:i/>
                <w:color w:val="FF0000"/>
                <w:sz w:val="20"/>
                <w:szCs w:val="20"/>
              </w:rPr>
            </w:pPr>
            <w:r>
              <w:rPr>
                <w:i/>
                <w:color w:val="FF0000"/>
                <w:sz w:val="20"/>
                <w:szCs w:val="20"/>
              </w:rPr>
              <w:t xml:space="preserve">NV SR č. </w:t>
            </w:r>
          </w:p>
          <w:p w:rsidR="00943760" w:rsidRPr="006B12A2" w:rsidRDefault="00943760" w:rsidP="00B6238D">
            <w:pPr>
              <w:jc w:val="center"/>
              <w:rPr>
                <w:i/>
                <w:color w:val="FF0000"/>
                <w:sz w:val="20"/>
                <w:szCs w:val="20"/>
              </w:rPr>
            </w:pPr>
            <w:r>
              <w:rPr>
                <w:i/>
                <w:color w:val="FF0000"/>
                <w:sz w:val="20"/>
                <w:szCs w:val="20"/>
              </w:rPr>
              <w:t>110/2019 Z. z.</w:t>
            </w: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13</w:t>
            </w:r>
          </w:p>
          <w:p w:rsidR="00943760" w:rsidRDefault="00943760">
            <w:pPr>
              <w:jc w:val="center"/>
              <w:rPr>
                <w:rStyle w:val="WW-Znakyprepoznmkupodiarou"/>
                <w:sz w:val="20"/>
                <w:szCs w:val="20"/>
                <w:vertAlign w:val="baseline"/>
              </w:rPr>
            </w:pPr>
            <w:r>
              <w:rPr>
                <w:rStyle w:val="WW-Znakyprepoznmkupodiarou"/>
                <w:sz w:val="20"/>
                <w:szCs w:val="20"/>
                <w:vertAlign w:val="baseline"/>
              </w:rPr>
              <w:t>O: 1</w:t>
            </w:r>
          </w:p>
          <w:p w:rsidR="00943760" w:rsidRDefault="00943760">
            <w:pPr>
              <w:jc w:val="center"/>
              <w:rPr>
                <w:rStyle w:val="WW-Znakyprepoznmkupodiarou"/>
                <w:sz w:val="20"/>
                <w:szCs w:val="20"/>
                <w:vertAlign w:val="baseline"/>
              </w:rPr>
            </w:pPr>
          </w:p>
        </w:tc>
        <w:tc>
          <w:tcPr>
            <w:tcW w:w="5236" w:type="dxa"/>
          </w:tcPr>
          <w:p w:rsidR="00943760" w:rsidRPr="006B12A2" w:rsidRDefault="00943760" w:rsidP="007C56D4">
            <w:pPr>
              <w:ind w:right="-2"/>
              <w:jc w:val="both"/>
              <w:rPr>
                <w:i/>
                <w:color w:val="FF0000"/>
                <w:sz w:val="20"/>
                <w:szCs w:val="20"/>
              </w:rPr>
            </w:pPr>
            <w:r>
              <w:rPr>
                <w:i/>
                <w:color w:val="FF0000"/>
                <w:sz w:val="20"/>
                <w:szCs w:val="20"/>
              </w:rPr>
              <w:t>Ak z</w:t>
            </w:r>
            <w:r w:rsidRPr="006B12A2">
              <w:rPr>
                <w:i/>
                <w:color w:val="FF0000"/>
                <w:sz w:val="20"/>
                <w:szCs w:val="20"/>
              </w:rPr>
              <w:t>amestnávateľ na základe posúdenia rizík podľa § 3 zistí špecifické riziko pre ich zdravie a</w:t>
            </w:r>
            <w:r>
              <w:rPr>
                <w:i/>
                <w:color w:val="FF0000"/>
                <w:sz w:val="20"/>
                <w:szCs w:val="20"/>
              </w:rPr>
              <w:t> </w:t>
            </w:r>
            <w:r w:rsidRPr="006B12A2">
              <w:rPr>
                <w:i/>
                <w:color w:val="FF0000"/>
                <w:sz w:val="20"/>
                <w:szCs w:val="20"/>
              </w:rPr>
              <w:t>bezpečnosť</w:t>
            </w:r>
            <w:r>
              <w:rPr>
                <w:i/>
                <w:color w:val="FF0000"/>
                <w:sz w:val="20"/>
                <w:szCs w:val="20"/>
              </w:rPr>
              <w:t xml:space="preserve">, </w:t>
            </w:r>
            <w:r w:rsidRPr="006B12A2">
              <w:rPr>
                <w:i/>
                <w:color w:val="FF0000"/>
                <w:sz w:val="20"/>
                <w:szCs w:val="20"/>
              </w:rPr>
              <w:t xml:space="preserve"> je povinný zabezpečiť primeraný zdravotný dohľad pre zamestnancov pri práci, pri ktorej dochádza k expozícii karcinogénom alebo mutagénom</w:t>
            </w:r>
            <w:r>
              <w:rPr>
                <w:i/>
                <w:color w:val="FF0000"/>
                <w:sz w:val="20"/>
                <w:szCs w:val="20"/>
              </w:rPr>
              <w:t>. S</w:t>
            </w:r>
            <w:r w:rsidRPr="006B12A2">
              <w:rPr>
                <w:i/>
                <w:color w:val="FF0000"/>
                <w:sz w:val="20"/>
                <w:szCs w:val="20"/>
              </w:rPr>
              <w:t>účasťou zdravotného dohľadu sú cielené lekárske preventívne prehliadky vo vzťahu k práci. Zdravotný dohľad zabezpečením lekárskych preventívnych prehliadok vo vzťahu k práci pokračuje aj po ukončení expozície zamestnanca karcinogénom alebo mutagénom z dôvodu neskorých následkov na zdravie, ak to zamestnávateľovi nariadi orgán verejného zdravotníctva alebo navrhne lekár vykonávajúci zdravotný dohľad.</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Č:14</w:t>
            </w:r>
          </w:p>
          <w:p w:rsidR="00943760" w:rsidRDefault="00943760">
            <w:pPr>
              <w:jc w:val="center"/>
              <w:rPr>
                <w:sz w:val="20"/>
                <w:szCs w:val="20"/>
              </w:rPr>
            </w:pPr>
            <w:r>
              <w:rPr>
                <w:sz w:val="20"/>
                <w:szCs w:val="20"/>
              </w:rPr>
              <w:t>O:2</w:t>
            </w:r>
          </w:p>
        </w:tc>
        <w:tc>
          <w:tcPr>
            <w:tcW w:w="3544" w:type="dxa"/>
            <w:gridSpan w:val="2"/>
          </w:tcPr>
          <w:p w:rsidR="00943760" w:rsidRDefault="00943760" w:rsidP="00AB1E3C">
            <w:pPr>
              <w:jc w:val="both"/>
              <w:rPr>
                <w:color w:val="000000"/>
                <w:sz w:val="20"/>
                <w:szCs w:val="20"/>
              </w:rPr>
            </w:pPr>
            <w:r w:rsidRPr="00AB1E3C">
              <w:rPr>
                <w:color w:val="000000"/>
                <w:sz w:val="20"/>
                <w:szCs w:val="20"/>
              </w:rPr>
              <w:t>Opatrenia uvedené v odseku 1 musia umožniť, ak je to vhodné, že každý pracovník absolvuje príslušný zdravotný dohľad:</w:t>
            </w:r>
          </w:p>
          <w:p w:rsidR="00943760" w:rsidRPr="00AB1E3C" w:rsidRDefault="00943760" w:rsidP="00AB1E3C">
            <w:pPr>
              <w:jc w:val="both"/>
              <w:rPr>
                <w:sz w:val="20"/>
                <w:szCs w:val="20"/>
              </w:rPr>
            </w:pPr>
            <w:r w:rsidRPr="00AB1E3C">
              <w:rPr>
                <w:sz w:val="20"/>
                <w:szCs w:val="20"/>
              </w:rPr>
              <w:t>pred expozíciou;</w:t>
            </w:r>
          </w:p>
          <w:p w:rsidR="00943760" w:rsidRPr="00AB1E3C" w:rsidRDefault="00943760">
            <w:pPr>
              <w:jc w:val="both"/>
              <w:rPr>
                <w:sz w:val="20"/>
                <w:szCs w:val="20"/>
              </w:rPr>
            </w:pPr>
            <w:r w:rsidRPr="00AB1E3C">
              <w:rPr>
                <w:sz w:val="20"/>
                <w:szCs w:val="20"/>
              </w:rPr>
              <w:t>neskôr v pravidelných intervaloch.</w:t>
            </w:r>
          </w:p>
          <w:p w:rsidR="00943760" w:rsidRDefault="00943760">
            <w:pPr>
              <w:jc w:val="both"/>
              <w:rPr>
                <w:sz w:val="20"/>
                <w:szCs w:val="20"/>
              </w:rPr>
            </w:pPr>
          </w:p>
          <w:p w:rsidR="00943760" w:rsidRPr="00AB1E3C" w:rsidRDefault="00943760" w:rsidP="00AB1E3C">
            <w:pPr>
              <w:jc w:val="both"/>
              <w:rPr>
                <w:sz w:val="20"/>
                <w:szCs w:val="20"/>
              </w:rPr>
            </w:pPr>
            <w:r w:rsidRPr="00AB1E3C">
              <w:rPr>
                <w:color w:val="000000"/>
                <w:sz w:val="20"/>
                <w:szCs w:val="20"/>
              </w:rPr>
              <w:t>Na základe týchto opatrení je bezprostredne možné uplatňovať individuálne a hygienické opatrenia pri práci.</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13</w:t>
            </w:r>
          </w:p>
          <w:p w:rsidR="00943760" w:rsidRDefault="00943760">
            <w:pPr>
              <w:jc w:val="center"/>
              <w:rPr>
                <w:rStyle w:val="WW-Znakyprepoznmkupodiarou"/>
                <w:sz w:val="20"/>
                <w:szCs w:val="20"/>
                <w:vertAlign w:val="baseline"/>
              </w:rPr>
            </w:pPr>
            <w:r>
              <w:rPr>
                <w:rStyle w:val="WW-Znakyprepoznmkupodiarou"/>
                <w:sz w:val="20"/>
                <w:szCs w:val="20"/>
                <w:vertAlign w:val="baseline"/>
              </w:rPr>
              <w:t>O:2</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 13</w:t>
            </w:r>
          </w:p>
          <w:p w:rsidR="00943760" w:rsidRDefault="00943760">
            <w:pPr>
              <w:jc w:val="center"/>
              <w:rPr>
                <w:rStyle w:val="WW-Znakyprepoznmkupodiarou"/>
                <w:sz w:val="20"/>
                <w:szCs w:val="20"/>
                <w:vertAlign w:val="baseline"/>
              </w:rPr>
            </w:pPr>
            <w:r>
              <w:rPr>
                <w:rStyle w:val="WW-Znakyprepoznmkupodiarou"/>
                <w:sz w:val="20"/>
                <w:szCs w:val="20"/>
                <w:vertAlign w:val="baseline"/>
              </w:rPr>
              <w:t>O: 3</w:t>
            </w:r>
          </w:p>
          <w:p w:rsidR="00943760" w:rsidRDefault="00943760">
            <w:pPr>
              <w:jc w:val="center"/>
              <w:rPr>
                <w:rStyle w:val="WW-Znakyprepoznmkupodiarou"/>
                <w:sz w:val="20"/>
                <w:szCs w:val="20"/>
                <w:vertAlign w:val="baseline"/>
              </w:rPr>
            </w:pPr>
            <w:r>
              <w:rPr>
                <w:rStyle w:val="WW-Znakyprepoznmkupodiarou"/>
                <w:sz w:val="20"/>
                <w:szCs w:val="20"/>
                <w:vertAlign w:val="baseline"/>
              </w:rPr>
              <w:t>P: a</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P: b</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P: c</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Pr="00D43D58" w:rsidRDefault="00943760">
            <w:pPr>
              <w:jc w:val="center"/>
              <w:rPr>
                <w:rStyle w:val="WW-Znakyprepoznmkupodiarou"/>
                <w:sz w:val="20"/>
                <w:szCs w:val="20"/>
                <w:vertAlign w:val="baseline"/>
              </w:rPr>
            </w:pPr>
            <w:r>
              <w:rPr>
                <w:rStyle w:val="WW-Znakyprepoznmkupodiarou"/>
                <w:sz w:val="20"/>
                <w:szCs w:val="20"/>
                <w:vertAlign w:val="baseline"/>
              </w:rPr>
              <w:t>P: d</w:t>
            </w:r>
          </w:p>
        </w:tc>
        <w:tc>
          <w:tcPr>
            <w:tcW w:w="5236" w:type="dxa"/>
          </w:tcPr>
          <w:p w:rsidR="00943760" w:rsidRDefault="00943760">
            <w:pPr>
              <w:jc w:val="both"/>
              <w:rPr>
                <w:sz w:val="20"/>
                <w:szCs w:val="20"/>
              </w:rPr>
            </w:pPr>
            <w:r w:rsidRPr="00FA4DB9">
              <w:rPr>
                <w:sz w:val="20"/>
                <w:szCs w:val="20"/>
              </w:rPr>
              <w:t>Zdravotný dohľad sa musí zabezpečiť pred expozíciou a v pravidelných intervaloch počas expozície tak, aby bolo možné priamo uplatňovať individuálne ochranné a preventívne opatrenia.</w:t>
            </w:r>
          </w:p>
          <w:p w:rsidR="00943760" w:rsidRDefault="00943760" w:rsidP="00D43D58">
            <w:pPr>
              <w:rPr>
                <w:sz w:val="20"/>
                <w:szCs w:val="20"/>
              </w:rPr>
            </w:pPr>
          </w:p>
          <w:p w:rsidR="00943760" w:rsidRDefault="00943760" w:rsidP="00D43D58">
            <w:pPr>
              <w:rPr>
                <w:sz w:val="20"/>
                <w:szCs w:val="20"/>
              </w:rPr>
            </w:pPr>
          </w:p>
          <w:p w:rsidR="00943760" w:rsidRDefault="00943760" w:rsidP="00D43D58">
            <w:pPr>
              <w:rPr>
                <w:sz w:val="20"/>
                <w:szCs w:val="20"/>
              </w:rPr>
            </w:pPr>
          </w:p>
          <w:p w:rsidR="00943760" w:rsidRDefault="00943760" w:rsidP="00D43D58">
            <w:pPr>
              <w:rPr>
                <w:sz w:val="20"/>
                <w:szCs w:val="20"/>
              </w:rPr>
            </w:pPr>
          </w:p>
          <w:p w:rsidR="00943760" w:rsidRDefault="00943760" w:rsidP="00D43D58">
            <w:pPr>
              <w:rPr>
                <w:sz w:val="20"/>
                <w:szCs w:val="20"/>
                <w:shd w:val="clear" w:color="auto" w:fill="FFFFFF"/>
              </w:rPr>
            </w:pPr>
            <w:r w:rsidRPr="00D43D58">
              <w:rPr>
                <w:sz w:val="20"/>
                <w:szCs w:val="20"/>
                <w:shd w:val="clear" w:color="auto" w:fill="FFFFFF"/>
              </w:rPr>
              <w:t>Zdravotný dohľad je primeraný, ak</w:t>
            </w:r>
          </w:p>
          <w:p w:rsidR="00943760" w:rsidRDefault="00943760" w:rsidP="00D43D58">
            <w:pPr>
              <w:shd w:val="clear" w:color="auto" w:fill="FFFFFF"/>
              <w:autoSpaceDE/>
              <w:autoSpaceDN/>
              <w:jc w:val="both"/>
              <w:rPr>
                <w:sz w:val="20"/>
                <w:szCs w:val="20"/>
              </w:rPr>
            </w:pPr>
            <w:r w:rsidRPr="00D43D58">
              <w:rPr>
                <w:sz w:val="20"/>
                <w:szCs w:val="20"/>
              </w:rPr>
              <w:t>a) možno dať do príčinnej súvislosti expozíciu zamestnanca špecifickým karcinogénom alebo mutagénom a zistené ochorenie alebo iný škodlivý účinok na zdravie,</w:t>
            </w:r>
          </w:p>
          <w:p w:rsidR="00943760" w:rsidRPr="00D43D58" w:rsidRDefault="00943760" w:rsidP="00D43D58">
            <w:pPr>
              <w:shd w:val="clear" w:color="auto" w:fill="FFFFFF"/>
              <w:autoSpaceDE/>
              <w:autoSpaceDN/>
              <w:jc w:val="both"/>
              <w:rPr>
                <w:sz w:val="20"/>
                <w:szCs w:val="20"/>
              </w:rPr>
            </w:pPr>
          </w:p>
          <w:p w:rsidR="00943760" w:rsidRDefault="00943760" w:rsidP="00D43D58">
            <w:pPr>
              <w:shd w:val="clear" w:color="auto" w:fill="FFFFFF"/>
              <w:autoSpaceDE/>
              <w:autoSpaceDN/>
              <w:jc w:val="both"/>
              <w:rPr>
                <w:sz w:val="20"/>
                <w:szCs w:val="20"/>
              </w:rPr>
            </w:pPr>
            <w:r w:rsidRPr="00D43D58">
              <w:rPr>
                <w:sz w:val="20"/>
                <w:szCs w:val="20"/>
              </w:rPr>
              <w:t>b) je pravdepodobné, že ochorenie alebo škodlivý účinok na zdravie sa môže vyskytnúť za určitých pracovných podmienok,</w:t>
            </w:r>
          </w:p>
          <w:p w:rsidR="00943760" w:rsidRPr="00D43D58" w:rsidRDefault="00943760" w:rsidP="00D43D58">
            <w:pPr>
              <w:shd w:val="clear" w:color="auto" w:fill="FFFFFF"/>
              <w:autoSpaceDE/>
              <w:autoSpaceDN/>
              <w:jc w:val="both"/>
              <w:rPr>
                <w:sz w:val="20"/>
                <w:szCs w:val="20"/>
              </w:rPr>
            </w:pPr>
          </w:p>
          <w:p w:rsidR="00943760" w:rsidRPr="00D43D58" w:rsidRDefault="00943760" w:rsidP="00D43D58">
            <w:pPr>
              <w:shd w:val="clear" w:color="auto" w:fill="FFFFFF"/>
              <w:autoSpaceDE/>
              <w:autoSpaceDN/>
              <w:jc w:val="both"/>
              <w:rPr>
                <w:sz w:val="20"/>
                <w:szCs w:val="20"/>
              </w:rPr>
            </w:pPr>
            <w:r w:rsidRPr="00D43D58">
              <w:rPr>
                <w:sz w:val="20"/>
                <w:szCs w:val="20"/>
              </w:rPr>
              <w:t>c) vyšetrovacia technika predstavuje malé riziko pre zamestnancov,</w:t>
            </w:r>
          </w:p>
          <w:p w:rsidR="00943760" w:rsidRDefault="00943760" w:rsidP="00D43D58">
            <w:pPr>
              <w:shd w:val="clear" w:color="auto" w:fill="FFFFFF"/>
              <w:autoSpaceDE/>
              <w:autoSpaceDN/>
              <w:jc w:val="both"/>
              <w:rPr>
                <w:sz w:val="20"/>
                <w:szCs w:val="20"/>
              </w:rPr>
            </w:pPr>
          </w:p>
          <w:p w:rsidR="00943760" w:rsidRPr="00D43D58" w:rsidRDefault="00943760" w:rsidP="00D43D58">
            <w:pPr>
              <w:shd w:val="clear" w:color="auto" w:fill="FFFFFF"/>
              <w:autoSpaceDE/>
              <w:autoSpaceDN/>
              <w:jc w:val="both"/>
              <w:rPr>
                <w:sz w:val="20"/>
                <w:szCs w:val="20"/>
              </w:rPr>
            </w:pPr>
            <w:r w:rsidRPr="00D43D58">
              <w:rPr>
                <w:sz w:val="20"/>
                <w:szCs w:val="20"/>
              </w:rPr>
              <w:t>d) existujú štandardné vyšetrovacie metódy na zisťovanie príznakov ochorení alebo škodlivých účinkov na zdravie.</w:t>
            </w:r>
          </w:p>
          <w:p w:rsidR="00943760" w:rsidRPr="00D43D58" w:rsidRDefault="00943760" w:rsidP="00D43D58">
            <w:pPr>
              <w:ind w:left="720"/>
              <w:rPr>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Č:14</w:t>
            </w:r>
          </w:p>
          <w:p w:rsidR="00943760" w:rsidRDefault="00943760">
            <w:pPr>
              <w:jc w:val="center"/>
              <w:rPr>
                <w:sz w:val="20"/>
                <w:szCs w:val="20"/>
              </w:rPr>
            </w:pPr>
            <w:r>
              <w:rPr>
                <w:sz w:val="20"/>
                <w:szCs w:val="20"/>
              </w:rPr>
              <w:t>O:3</w:t>
            </w:r>
          </w:p>
        </w:tc>
        <w:tc>
          <w:tcPr>
            <w:tcW w:w="3544" w:type="dxa"/>
            <w:gridSpan w:val="2"/>
          </w:tcPr>
          <w:p w:rsidR="00943760" w:rsidRDefault="00943760" w:rsidP="00AB1E3C">
            <w:pPr>
              <w:pStyle w:val="CM4"/>
              <w:spacing w:before="60" w:after="60"/>
              <w:jc w:val="both"/>
              <w:rPr>
                <w:color w:val="000000"/>
                <w:sz w:val="20"/>
                <w:szCs w:val="20"/>
              </w:rPr>
            </w:pPr>
            <w:r w:rsidRPr="00AB1E3C">
              <w:rPr>
                <w:color w:val="000000"/>
                <w:sz w:val="20"/>
                <w:szCs w:val="20"/>
              </w:rPr>
              <w:t xml:space="preserve">Ak sa zistí, že nejaký pracovník má zdravotné príznaky, ktoré možno zdôvodniť jeho expozíciou karcinogénom alebo mutagénom, môže lekár alebo orgán zdravotného dozoru požadovať, aby sa ďalší pracovníci, ktorí boli podobne exponovaní, podrobili zdravotnému dohľadu. </w:t>
            </w:r>
          </w:p>
          <w:p w:rsidR="00943760" w:rsidRDefault="00943760" w:rsidP="00EB5C5B">
            <w:pPr>
              <w:pStyle w:val="Default"/>
            </w:pPr>
          </w:p>
          <w:p w:rsidR="00943760" w:rsidRDefault="00943760" w:rsidP="00EB5C5B">
            <w:pPr>
              <w:pStyle w:val="Default"/>
            </w:pPr>
          </w:p>
          <w:p w:rsidR="00943760" w:rsidRDefault="00943760" w:rsidP="00AB1E3C">
            <w:pPr>
              <w:jc w:val="both"/>
              <w:rPr>
                <w:sz w:val="20"/>
                <w:szCs w:val="20"/>
              </w:rPr>
            </w:pPr>
            <w:r w:rsidRPr="00AB1E3C">
              <w:rPr>
                <w:color w:val="000000"/>
                <w:sz w:val="20"/>
                <w:szCs w:val="20"/>
              </w:rPr>
              <w:t xml:space="preserve">V takomto prípade sa vykoná opätovné posúdenie rizika </w:t>
            </w:r>
            <w:r w:rsidRPr="00AB1E3C">
              <w:rPr>
                <w:b/>
                <w:bCs/>
                <w:color w:val="000000"/>
                <w:sz w:val="20"/>
                <w:szCs w:val="20"/>
              </w:rPr>
              <w:t xml:space="preserve"> </w:t>
            </w:r>
            <w:r w:rsidRPr="00AB1E3C">
              <w:rPr>
                <w:color w:val="000000"/>
                <w:sz w:val="20"/>
                <w:szCs w:val="20"/>
              </w:rPr>
              <w:t>expozície v súlade s článkom 3 ods. 2</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Pr="002832FB" w:rsidRDefault="00943760">
            <w:pPr>
              <w:jc w:val="center"/>
              <w:rPr>
                <w:rStyle w:val="WW-Znakyprepoznmkupodiarou"/>
                <w:sz w:val="20"/>
                <w:szCs w:val="20"/>
                <w:vertAlign w:val="baseline"/>
              </w:rPr>
            </w:pPr>
            <w:r w:rsidRPr="002832FB">
              <w:rPr>
                <w:rStyle w:val="WW-Znakyprepoznmkupodiarou"/>
                <w:sz w:val="20"/>
                <w:szCs w:val="20"/>
                <w:vertAlign w:val="baseline"/>
              </w:rPr>
              <w:t>§ 13</w:t>
            </w:r>
          </w:p>
          <w:p w:rsidR="00943760" w:rsidRPr="002832FB" w:rsidRDefault="00943760">
            <w:pPr>
              <w:jc w:val="center"/>
              <w:rPr>
                <w:rStyle w:val="WW-Znakyprepoznmkupodiarou"/>
                <w:sz w:val="20"/>
                <w:szCs w:val="20"/>
                <w:vertAlign w:val="baseline"/>
              </w:rPr>
            </w:pPr>
            <w:r w:rsidRPr="002832FB">
              <w:rPr>
                <w:rStyle w:val="WW-Znakyprepoznmkupodiarou"/>
                <w:sz w:val="20"/>
                <w:szCs w:val="20"/>
                <w:vertAlign w:val="baseline"/>
              </w:rPr>
              <w:t>O: 9</w:t>
            </w:r>
          </w:p>
          <w:p w:rsidR="00943760" w:rsidRPr="002832FB" w:rsidRDefault="00943760">
            <w:pPr>
              <w:jc w:val="center"/>
              <w:rPr>
                <w:rStyle w:val="WW-Znakyprepoznmkupodiarou"/>
                <w:sz w:val="20"/>
                <w:szCs w:val="20"/>
                <w:vertAlign w:val="baseline"/>
              </w:rPr>
            </w:pPr>
            <w:r w:rsidRPr="002832FB">
              <w:rPr>
                <w:rStyle w:val="WW-Znakyprepoznmkupodiarou"/>
                <w:sz w:val="20"/>
                <w:szCs w:val="20"/>
                <w:vertAlign w:val="baseline"/>
              </w:rPr>
              <w:t>P: d</w:t>
            </w:r>
          </w:p>
          <w:p w:rsidR="00943760" w:rsidRPr="002832FB" w:rsidRDefault="00943760">
            <w:pPr>
              <w:jc w:val="center"/>
              <w:rPr>
                <w:rStyle w:val="WW-Znakyprepoznmkupodiarou"/>
                <w:sz w:val="20"/>
                <w:szCs w:val="20"/>
                <w:vertAlign w:val="baseline"/>
              </w:rPr>
            </w:pPr>
          </w:p>
          <w:p w:rsidR="00943760" w:rsidRPr="002832FB" w:rsidRDefault="00943760">
            <w:pPr>
              <w:jc w:val="center"/>
              <w:rPr>
                <w:rStyle w:val="WW-Znakyprepoznmkupodiarou"/>
                <w:sz w:val="20"/>
                <w:szCs w:val="20"/>
                <w:vertAlign w:val="baseline"/>
              </w:rPr>
            </w:pPr>
          </w:p>
          <w:p w:rsidR="00943760" w:rsidRPr="002832FB" w:rsidRDefault="00943760">
            <w:pPr>
              <w:jc w:val="center"/>
              <w:rPr>
                <w:rStyle w:val="WW-Znakyprepoznmkupodiarou"/>
                <w:sz w:val="20"/>
                <w:szCs w:val="20"/>
                <w:vertAlign w:val="baseline"/>
              </w:rPr>
            </w:pPr>
          </w:p>
          <w:p w:rsidR="00943760" w:rsidRPr="002832FB" w:rsidRDefault="00943760">
            <w:pPr>
              <w:jc w:val="center"/>
              <w:rPr>
                <w:rStyle w:val="WW-Znakyprepoznmkupodiarou"/>
                <w:sz w:val="20"/>
                <w:szCs w:val="20"/>
                <w:vertAlign w:val="baseline"/>
              </w:rPr>
            </w:pPr>
          </w:p>
          <w:p w:rsidR="00943760" w:rsidRPr="002832FB" w:rsidRDefault="00943760">
            <w:pPr>
              <w:jc w:val="center"/>
              <w:rPr>
                <w:rStyle w:val="WW-Znakyprepoznmkupodiarou"/>
                <w:sz w:val="20"/>
                <w:szCs w:val="20"/>
                <w:vertAlign w:val="baseline"/>
              </w:rPr>
            </w:pPr>
          </w:p>
          <w:p w:rsidR="00943760" w:rsidRPr="002832FB" w:rsidRDefault="00943760">
            <w:pPr>
              <w:jc w:val="center"/>
              <w:rPr>
                <w:rStyle w:val="WW-Znakyprepoznmkupodiarou"/>
                <w:sz w:val="20"/>
                <w:szCs w:val="20"/>
                <w:vertAlign w:val="baseline"/>
              </w:rPr>
            </w:pPr>
          </w:p>
          <w:p w:rsidR="00943760" w:rsidRPr="002832FB" w:rsidRDefault="00943760">
            <w:pPr>
              <w:jc w:val="center"/>
              <w:rPr>
                <w:rStyle w:val="WW-Znakyprepoznmkupodiarou"/>
                <w:sz w:val="20"/>
                <w:szCs w:val="20"/>
                <w:vertAlign w:val="baseline"/>
              </w:rPr>
            </w:pPr>
          </w:p>
          <w:p w:rsidR="00943760" w:rsidRPr="002832FB" w:rsidRDefault="00943760">
            <w:pPr>
              <w:jc w:val="center"/>
              <w:rPr>
                <w:rStyle w:val="WW-Znakyprepoznmkupodiarou"/>
                <w:sz w:val="20"/>
                <w:szCs w:val="20"/>
                <w:vertAlign w:val="baseline"/>
              </w:rPr>
            </w:pPr>
          </w:p>
          <w:p w:rsidR="00943760" w:rsidRPr="002832FB" w:rsidRDefault="00943760">
            <w:pPr>
              <w:jc w:val="center"/>
              <w:rPr>
                <w:rStyle w:val="WW-Znakyprepoznmkupodiarou"/>
                <w:sz w:val="20"/>
                <w:szCs w:val="20"/>
                <w:vertAlign w:val="baseline"/>
              </w:rPr>
            </w:pPr>
            <w:r w:rsidRPr="002832FB">
              <w:rPr>
                <w:rStyle w:val="WW-Znakyprepoznmkupodiarou"/>
                <w:sz w:val="20"/>
                <w:szCs w:val="20"/>
                <w:vertAlign w:val="baseline"/>
              </w:rPr>
              <w:t>P: a</w:t>
            </w:r>
          </w:p>
          <w:p w:rsidR="00943760" w:rsidRPr="002832FB" w:rsidRDefault="00943760">
            <w:pPr>
              <w:jc w:val="center"/>
              <w:rPr>
                <w:rStyle w:val="WW-Znakyprepoznmkupodiarou"/>
                <w:sz w:val="20"/>
                <w:szCs w:val="20"/>
                <w:highlight w:val="yellow"/>
                <w:vertAlign w:val="baseline"/>
              </w:rPr>
            </w:pPr>
          </w:p>
          <w:p w:rsidR="00943760" w:rsidRPr="002832FB" w:rsidRDefault="00943760" w:rsidP="002832FB">
            <w:pPr>
              <w:jc w:val="center"/>
              <w:rPr>
                <w:rStyle w:val="WW-Znakyprepoznmkupodiarou"/>
                <w:highlight w:val="yellow"/>
                <w:vertAlign w:val="baseline"/>
              </w:rPr>
            </w:pPr>
          </w:p>
        </w:tc>
        <w:tc>
          <w:tcPr>
            <w:tcW w:w="5236" w:type="dxa"/>
          </w:tcPr>
          <w:p w:rsidR="00943760" w:rsidRPr="002832FB" w:rsidRDefault="00943760">
            <w:pPr>
              <w:jc w:val="both"/>
              <w:rPr>
                <w:sz w:val="20"/>
                <w:szCs w:val="20"/>
              </w:rPr>
            </w:pPr>
            <w:r w:rsidRPr="002832FB">
              <w:rPr>
                <w:sz w:val="20"/>
                <w:szCs w:val="20"/>
              </w:rPr>
              <w:t>Zamestnávateľ na základe zistenia podľa odseku 8 následne</w:t>
            </w:r>
          </w:p>
          <w:p w:rsidR="00943760" w:rsidRPr="002832FB" w:rsidRDefault="00943760">
            <w:pPr>
              <w:jc w:val="both"/>
              <w:rPr>
                <w:sz w:val="20"/>
                <w:szCs w:val="20"/>
              </w:rPr>
            </w:pPr>
            <w:r w:rsidRPr="002832FB">
              <w:rPr>
                <w:sz w:val="20"/>
                <w:szCs w:val="20"/>
              </w:rPr>
              <w:t>d) zabezpečí zdravotný dohľad u všetkých zamestnancov, ktorí boli podobne exponovaní; v takých prípadoch lekár vykonávajúci zdravotný dohľad môže navrhnúť, aby sa exponovaní zamestnanci podrobili zdravotnému dohľadu, ak ho už nenariadil príslušný orgán verejného zdravotníctva.</w:t>
            </w:r>
          </w:p>
          <w:p w:rsidR="00943760" w:rsidRPr="002832FB" w:rsidRDefault="00943760">
            <w:pPr>
              <w:jc w:val="both"/>
              <w:rPr>
                <w:sz w:val="20"/>
                <w:szCs w:val="20"/>
              </w:rPr>
            </w:pPr>
          </w:p>
          <w:p w:rsidR="00943760" w:rsidRPr="002832FB" w:rsidRDefault="00943760">
            <w:pPr>
              <w:jc w:val="both"/>
              <w:rPr>
                <w:sz w:val="20"/>
                <w:szCs w:val="20"/>
              </w:rPr>
            </w:pPr>
            <w:r w:rsidRPr="002832FB">
              <w:rPr>
                <w:sz w:val="20"/>
                <w:szCs w:val="20"/>
              </w:rPr>
              <w:t xml:space="preserve">a) vykoná revíziu posúdenia rizika vypracovaného podľa </w:t>
            </w:r>
            <w:hyperlink r:id="rId11" w:anchor="paragraf-3" w:tooltip="Odkaz na predpis alebo ustanovenie" w:history="1">
              <w:r w:rsidRPr="002832FB">
                <w:rPr>
                  <w:rStyle w:val="Hypertextovprepojenie"/>
                  <w:sz w:val="20"/>
                  <w:szCs w:val="20"/>
                </w:rPr>
                <w:t>§ 3</w:t>
              </w:r>
            </w:hyperlink>
            <w:r w:rsidRPr="002832FB">
              <w:rPr>
                <w:sz w:val="20"/>
                <w:szCs w:val="20"/>
              </w:rPr>
              <w:t>,</w:t>
            </w:r>
          </w:p>
          <w:p w:rsidR="00943760" w:rsidRPr="002832FB" w:rsidRDefault="00943760" w:rsidP="00EB5C5B">
            <w:pPr>
              <w:pStyle w:val="Zkladntext2"/>
              <w:jc w:val="both"/>
              <w:rPr>
                <w:highlight w:val="yellow"/>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Č:14</w:t>
            </w:r>
          </w:p>
          <w:p w:rsidR="00943760" w:rsidRDefault="00943760">
            <w:pPr>
              <w:jc w:val="center"/>
              <w:rPr>
                <w:sz w:val="20"/>
                <w:szCs w:val="20"/>
              </w:rPr>
            </w:pPr>
            <w:r>
              <w:rPr>
                <w:sz w:val="20"/>
                <w:szCs w:val="20"/>
              </w:rPr>
              <w:t>O:4</w:t>
            </w:r>
          </w:p>
        </w:tc>
        <w:tc>
          <w:tcPr>
            <w:tcW w:w="3544" w:type="dxa"/>
            <w:gridSpan w:val="2"/>
          </w:tcPr>
          <w:p w:rsidR="00943760" w:rsidRPr="00AB1E3C" w:rsidRDefault="00943760" w:rsidP="00AB1E3C">
            <w:pPr>
              <w:jc w:val="both"/>
              <w:rPr>
                <w:sz w:val="20"/>
                <w:szCs w:val="20"/>
              </w:rPr>
            </w:pPr>
            <w:r w:rsidRPr="00AB1E3C">
              <w:rPr>
                <w:color w:val="000000"/>
                <w:sz w:val="20"/>
                <w:szCs w:val="20"/>
              </w:rPr>
              <w:t>V prípadoch, keď sa vykonáva zdravotný dohľad, tak sa vedie zdravotný záznam a lekár alebo orgán zdravotného dozoru navrhuje všetky ochranné alebo preventívne opatrenia, ktoré je potrebné vykonať pre každého pracovníka.</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Pr="00EB5C5B" w:rsidRDefault="00943760" w:rsidP="00B6238D">
            <w:pPr>
              <w:jc w:val="center"/>
              <w:rPr>
                <w:i/>
                <w:color w:val="FF0000"/>
                <w:sz w:val="20"/>
                <w:szCs w:val="20"/>
              </w:rPr>
            </w:pPr>
            <w:r>
              <w:rPr>
                <w:i/>
                <w:color w:val="FF0000"/>
                <w:sz w:val="20"/>
                <w:szCs w:val="20"/>
              </w:rPr>
              <w:t>110/2019 Z. z.</w:t>
            </w: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13</w:t>
            </w:r>
          </w:p>
          <w:p w:rsidR="00943760" w:rsidRDefault="00943760">
            <w:pPr>
              <w:jc w:val="center"/>
              <w:rPr>
                <w:rStyle w:val="WW-Znakyprepoznmkupodiarou"/>
                <w:vertAlign w:val="baseline"/>
              </w:rPr>
            </w:pPr>
            <w:r>
              <w:rPr>
                <w:rStyle w:val="WW-Znakyprepoznmkupodiarou"/>
                <w:sz w:val="20"/>
                <w:szCs w:val="20"/>
                <w:vertAlign w:val="baseline"/>
              </w:rPr>
              <w:t>O: 4</w:t>
            </w:r>
          </w:p>
        </w:tc>
        <w:tc>
          <w:tcPr>
            <w:tcW w:w="5236" w:type="dxa"/>
          </w:tcPr>
          <w:p w:rsidR="00943760" w:rsidRPr="00FA4DB9" w:rsidRDefault="00943760">
            <w:pPr>
              <w:ind w:right="-2"/>
              <w:jc w:val="both"/>
              <w:rPr>
                <w:sz w:val="20"/>
                <w:szCs w:val="20"/>
              </w:rPr>
            </w:pPr>
            <w:r w:rsidRPr="00FA4DB9">
              <w:rPr>
                <w:sz w:val="20"/>
                <w:szCs w:val="20"/>
              </w:rPr>
              <w:t>Každý zamestnanec, u ktorého sa vykonáva zdravotný dohľad, musí mať založený a aktualizovaný osobný zdravotný záznam a záznam o expozícii. Zdravotné záznamy a záznamy o expozícii obsahujú súhrn výsledkov z vykonanej cielenej lekárskej preventívnej prehliadky</w:t>
            </w:r>
            <w:r>
              <w:rPr>
                <w:sz w:val="20"/>
                <w:szCs w:val="20"/>
              </w:rPr>
              <w:t xml:space="preserve"> </w:t>
            </w:r>
            <w:r w:rsidRPr="00EB5C5B">
              <w:rPr>
                <w:i/>
                <w:color w:val="FF0000"/>
                <w:sz w:val="20"/>
                <w:szCs w:val="20"/>
              </w:rPr>
              <w:t>vo vzťahu k práci</w:t>
            </w:r>
            <w:r w:rsidRPr="00FA4DB9">
              <w:rPr>
                <w:sz w:val="20"/>
                <w:szCs w:val="20"/>
              </w:rPr>
              <w:t>, všetkých reprezentatívnych údajov o expozícii, biologického monitorovania a skutočností dôležitých na posúdenie zdravotnej spôsobilosti na výkon práce.</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Č:14</w:t>
            </w:r>
          </w:p>
          <w:p w:rsidR="00943760" w:rsidRDefault="00943760">
            <w:pPr>
              <w:jc w:val="center"/>
              <w:rPr>
                <w:sz w:val="20"/>
                <w:szCs w:val="20"/>
              </w:rPr>
            </w:pPr>
            <w:r>
              <w:rPr>
                <w:sz w:val="20"/>
                <w:szCs w:val="20"/>
              </w:rPr>
              <w:t>O:5</w:t>
            </w:r>
          </w:p>
        </w:tc>
        <w:tc>
          <w:tcPr>
            <w:tcW w:w="3544" w:type="dxa"/>
            <w:gridSpan w:val="2"/>
          </w:tcPr>
          <w:p w:rsidR="00943760" w:rsidRPr="00AB1E3C" w:rsidRDefault="00943760" w:rsidP="00AB1E3C">
            <w:pPr>
              <w:jc w:val="both"/>
              <w:rPr>
                <w:sz w:val="20"/>
                <w:szCs w:val="20"/>
              </w:rPr>
            </w:pPr>
            <w:r w:rsidRPr="00AB1E3C">
              <w:rPr>
                <w:color w:val="000000"/>
                <w:sz w:val="20"/>
                <w:szCs w:val="20"/>
              </w:rPr>
              <w:t>Pracovníkom sa musia poskytnúť informácie a poradenstvo týkajúce sa zdravotného dohľadu, ktorému môžu podliehať po ukončení expozície.</w:t>
            </w:r>
          </w:p>
        </w:tc>
        <w:tc>
          <w:tcPr>
            <w:tcW w:w="850" w:type="dxa"/>
          </w:tcPr>
          <w:p w:rsidR="00943760" w:rsidRDefault="00943760">
            <w:pPr>
              <w:jc w:val="center"/>
              <w:rPr>
                <w:sz w:val="20"/>
                <w:szCs w:val="20"/>
              </w:rPr>
            </w:pPr>
            <w:r>
              <w:rPr>
                <w:sz w:val="20"/>
                <w:szCs w:val="20"/>
              </w:rPr>
              <w:t>N</w:t>
            </w:r>
          </w:p>
        </w:tc>
        <w:tc>
          <w:tcPr>
            <w:tcW w:w="1197" w:type="dxa"/>
          </w:tcPr>
          <w:p w:rsidR="00943760" w:rsidRDefault="00943760" w:rsidP="00B6238D">
            <w:pPr>
              <w:jc w:val="center"/>
              <w:rPr>
                <w:i/>
                <w:color w:val="FF0000"/>
                <w:sz w:val="20"/>
                <w:szCs w:val="20"/>
              </w:rPr>
            </w:pPr>
            <w:r>
              <w:rPr>
                <w:i/>
                <w:color w:val="FF0000"/>
                <w:sz w:val="20"/>
                <w:szCs w:val="20"/>
              </w:rPr>
              <w:t xml:space="preserve">NV SR č. </w:t>
            </w:r>
          </w:p>
          <w:p w:rsidR="00943760" w:rsidRPr="00EB5C5B" w:rsidRDefault="00943760" w:rsidP="00B6238D">
            <w:pPr>
              <w:jc w:val="center"/>
              <w:rPr>
                <w:i/>
                <w:sz w:val="20"/>
                <w:szCs w:val="20"/>
              </w:rPr>
            </w:pPr>
            <w:r>
              <w:rPr>
                <w:i/>
                <w:color w:val="FF0000"/>
                <w:sz w:val="20"/>
                <w:szCs w:val="20"/>
              </w:rPr>
              <w:t>110/2019 Z. z.</w:t>
            </w:r>
          </w:p>
        </w:tc>
        <w:tc>
          <w:tcPr>
            <w:tcW w:w="1080" w:type="dxa"/>
          </w:tcPr>
          <w:p w:rsidR="00943760" w:rsidRPr="00EB5C5B" w:rsidRDefault="00943760">
            <w:pPr>
              <w:jc w:val="center"/>
              <w:rPr>
                <w:rStyle w:val="WW-Znakyprepoznmkupodiarou"/>
                <w:i/>
                <w:color w:val="FF0000"/>
                <w:sz w:val="20"/>
                <w:szCs w:val="20"/>
                <w:vertAlign w:val="baseline"/>
              </w:rPr>
            </w:pPr>
            <w:r w:rsidRPr="00EB5C5B">
              <w:rPr>
                <w:rStyle w:val="WW-Znakyprepoznmkupodiarou"/>
                <w:i/>
                <w:color w:val="FF0000"/>
                <w:sz w:val="20"/>
                <w:szCs w:val="20"/>
                <w:vertAlign w:val="baseline"/>
              </w:rPr>
              <w:t>§ 12</w:t>
            </w:r>
          </w:p>
          <w:p w:rsidR="00943760" w:rsidRPr="00EB5C5B" w:rsidRDefault="00943760">
            <w:pPr>
              <w:jc w:val="center"/>
              <w:rPr>
                <w:rStyle w:val="WW-Znakyprepoznmkupodiarou"/>
                <w:i/>
                <w:color w:val="FF0000"/>
                <w:sz w:val="20"/>
                <w:szCs w:val="20"/>
                <w:vertAlign w:val="baseline"/>
              </w:rPr>
            </w:pPr>
            <w:r w:rsidRPr="00EB5C5B">
              <w:rPr>
                <w:rStyle w:val="WW-Znakyprepoznmkupodiarou"/>
                <w:i/>
                <w:color w:val="FF0000"/>
                <w:sz w:val="20"/>
                <w:szCs w:val="20"/>
                <w:vertAlign w:val="baseline"/>
              </w:rPr>
              <w:t>O: 6</w:t>
            </w:r>
          </w:p>
          <w:p w:rsidR="00943760" w:rsidRPr="00EB5C5B" w:rsidRDefault="00943760">
            <w:pPr>
              <w:jc w:val="center"/>
              <w:rPr>
                <w:rStyle w:val="WW-Znakyprepoznmkupodiarou"/>
                <w:i/>
                <w:sz w:val="20"/>
                <w:szCs w:val="20"/>
                <w:vertAlign w:val="baseline"/>
              </w:rPr>
            </w:pPr>
          </w:p>
        </w:tc>
        <w:tc>
          <w:tcPr>
            <w:tcW w:w="5236" w:type="dxa"/>
          </w:tcPr>
          <w:p w:rsidR="00943760" w:rsidRPr="00EB5C5B" w:rsidRDefault="00943760">
            <w:pPr>
              <w:ind w:right="-2"/>
              <w:jc w:val="both"/>
              <w:rPr>
                <w:i/>
                <w:color w:val="FF0000"/>
                <w:sz w:val="20"/>
                <w:szCs w:val="20"/>
              </w:rPr>
            </w:pPr>
            <w:r w:rsidRPr="00EB5C5B">
              <w:rPr>
                <w:i/>
                <w:color w:val="FF0000"/>
                <w:sz w:val="20"/>
                <w:szCs w:val="20"/>
              </w:rPr>
              <w:t>(6) Zamestnávateľ je povinný preukázateľne informovať zamestnanca pred skončením pracovnoprávneho vzťahu alebo obdobného pracovného vzťahu o zabezpečení zdravotného dohľadu vykonaním lekárskej preventívnej prehliadky vo vzťahu k práci po ukončení expozície karcinogénom alebo mutagénom z dôvodu neskorých následkov na zdravie.</w:t>
            </w:r>
          </w:p>
          <w:p w:rsidR="00943760" w:rsidRPr="00EB5C5B" w:rsidRDefault="00943760">
            <w:pPr>
              <w:ind w:right="-2"/>
              <w:jc w:val="both"/>
              <w:rPr>
                <w:i/>
                <w:color w:val="FF0000"/>
                <w:sz w:val="20"/>
                <w:szCs w:val="20"/>
              </w:rPr>
            </w:pPr>
          </w:p>
          <w:p w:rsidR="00943760" w:rsidRPr="00EB5C5B" w:rsidRDefault="00943760">
            <w:pPr>
              <w:ind w:right="-2"/>
              <w:jc w:val="both"/>
              <w:rPr>
                <w:i/>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Č:14</w:t>
            </w:r>
          </w:p>
          <w:p w:rsidR="00943760" w:rsidRDefault="00943760">
            <w:pPr>
              <w:jc w:val="center"/>
              <w:rPr>
                <w:sz w:val="20"/>
                <w:szCs w:val="20"/>
              </w:rPr>
            </w:pPr>
            <w:r>
              <w:rPr>
                <w:sz w:val="20"/>
                <w:szCs w:val="20"/>
              </w:rPr>
              <w:t>O:6</w:t>
            </w:r>
          </w:p>
        </w:tc>
        <w:tc>
          <w:tcPr>
            <w:tcW w:w="3544" w:type="dxa"/>
            <w:gridSpan w:val="2"/>
          </w:tcPr>
          <w:p w:rsidR="00943760" w:rsidRPr="00AB1E3C" w:rsidRDefault="00943760" w:rsidP="00AB1E3C">
            <w:pPr>
              <w:pStyle w:val="CM4"/>
              <w:spacing w:before="60" w:after="60"/>
              <w:jc w:val="both"/>
              <w:rPr>
                <w:color w:val="000000"/>
                <w:sz w:val="20"/>
                <w:szCs w:val="20"/>
              </w:rPr>
            </w:pPr>
            <w:r w:rsidRPr="00AB1E3C">
              <w:rPr>
                <w:color w:val="000000"/>
                <w:sz w:val="20"/>
                <w:szCs w:val="20"/>
              </w:rPr>
              <w:t xml:space="preserve">V súlade s vnútroštátnymi právnymi predpismi a/alebo praxou: </w:t>
            </w:r>
          </w:p>
          <w:p w:rsidR="00943760" w:rsidRPr="00AB1E3C" w:rsidRDefault="00943760" w:rsidP="00AB1E3C">
            <w:pPr>
              <w:pStyle w:val="CM4"/>
              <w:spacing w:before="60" w:after="60"/>
              <w:jc w:val="both"/>
              <w:rPr>
                <w:color w:val="000000"/>
                <w:sz w:val="20"/>
                <w:szCs w:val="20"/>
              </w:rPr>
            </w:pPr>
            <w:r w:rsidRPr="00AB1E3C">
              <w:rPr>
                <w:color w:val="000000"/>
                <w:sz w:val="20"/>
                <w:szCs w:val="20"/>
              </w:rPr>
              <w:t xml:space="preserve">pracovníci majú prístup k výsledkom zdravotného dohľadu, ktorý sa ich týka a </w:t>
            </w:r>
          </w:p>
          <w:p w:rsidR="00943760" w:rsidRDefault="00943760" w:rsidP="00AB1E3C">
            <w:pPr>
              <w:jc w:val="both"/>
              <w:rPr>
                <w:sz w:val="20"/>
                <w:szCs w:val="20"/>
              </w:rPr>
            </w:pPr>
            <w:r w:rsidRPr="00AB1E3C">
              <w:rPr>
                <w:color w:val="000000"/>
                <w:sz w:val="20"/>
                <w:szCs w:val="20"/>
              </w:rPr>
              <w:t>dotknutí pracovníci alebo zamestnávateľ môžu požiadať o preskúmanie výsledkov zdravotného dohľadu.</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rsidP="00FA4DB9">
            <w:pPr>
              <w:jc w:val="center"/>
              <w:rPr>
                <w:rStyle w:val="WW-Znakyprepoznmkupodiarou"/>
                <w:sz w:val="20"/>
                <w:szCs w:val="20"/>
                <w:vertAlign w:val="baseline"/>
              </w:rPr>
            </w:pPr>
            <w:r>
              <w:rPr>
                <w:rStyle w:val="WW-Znakyprepoznmkupodiarou"/>
                <w:sz w:val="20"/>
                <w:szCs w:val="20"/>
                <w:vertAlign w:val="baseline"/>
              </w:rPr>
              <w:t>§ 13</w:t>
            </w:r>
          </w:p>
          <w:p w:rsidR="00943760" w:rsidRDefault="00943760" w:rsidP="00FA4DB9">
            <w:pPr>
              <w:jc w:val="center"/>
              <w:rPr>
                <w:rStyle w:val="WW-Znakyprepoznmkupodiarou"/>
                <w:sz w:val="20"/>
                <w:szCs w:val="20"/>
                <w:vertAlign w:val="baseline"/>
              </w:rPr>
            </w:pPr>
            <w:r>
              <w:rPr>
                <w:rStyle w:val="WW-Znakyprepoznmkupodiarou"/>
                <w:sz w:val="20"/>
                <w:szCs w:val="20"/>
                <w:vertAlign w:val="baseline"/>
              </w:rPr>
              <w:t>O: 6</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vertAlign w:val="baseline"/>
              </w:rPr>
            </w:pPr>
          </w:p>
        </w:tc>
        <w:tc>
          <w:tcPr>
            <w:tcW w:w="5236" w:type="dxa"/>
          </w:tcPr>
          <w:p w:rsidR="00943760" w:rsidRDefault="00943760">
            <w:pPr>
              <w:jc w:val="both"/>
              <w:rPr>
                <w:sz w:val="20"/>
                <w:szCs w:val="20"/>
              </w:rPr>
            </w:pPr>
            <w:r w:rsidRPr="00FA4DB9">
              <w:rPr>
                <w:sz w:val="20"/>
                <w:szCs w:val="20"/>
              </w:rPr>
              <w:t>Každý zamestnanec má na požiadanie prístup k zdravotným záznamom a záznamom o expozícii týkajúcich sa jeho osoby. Zamestnanci alebo zamestnávateľ môžu požiadať o preskúmanie výsledkov zdravotného dohľadu.</w:t>
            </w:r>
          </w:p>
          <w:p w:rsidR="00943760" w:rsidRDefault="00943760">
            <w:pPr>
              <w:jc w:val="both"/>
              <w:rPr>
                <w:sz w:val="20"/>
                <w:szCs w:val="20"/>
              </w:rPr>
            </w:pPr>
          </w:p>
          <w:p w:rsidR="00943760" w:rsidRDefault="00943760">
            <w:pPr>
              <w:jc w:val="both"/>
              <w:rPr>
                <w:sz w:val="20"/>
                <w:szCs w:val="20"/>
              </w:rPr>
            </w:pPr>
          </w:p>
          <w:p w:rsidR="00943760" w:rsidRPr="00FA4DB9" w:rsidRDefault="00943760">
            <w:pPr>
              <w:jc w:val="both"/>
              <w:rPr>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Č:14</w:t>
            </w:r>
          </w:p>
          <w:p w:rsidR="00943760" w:rsidRDefault="00943760">
            <w:pPr>
              <w:jc w:val="center"/>
              <w:rPr>
                <w:sz w:val="20"/>
                <w:szCs w:val="20"/>
              </w:rPr>
            </w:pPr>
            <w:r>
              <w:rPr>
                <w:sz w:val="20"/>
                <w:szCs w:val="20"/>
              </w:rPr>
              <w:t>O:7</w:t>
            </w:r>
          </w:p>
        </w:tc>
        <w:tc>
          <w:tcPr>
            <w:tcW w:w="3544" w:type="dxa"/>
            <w:gridSpan w:val="2"/>
          </w:tcPr>
          <w:p w:rsidR="00943760" w:rsidRPr="00AB1E3C" w:rsidRDefault="00943760" w:rsidP="00AB1E3C">
            <w:pPr>
              <w:jc w:val="both"/>
              <w:rPr>
                <w:sz w:val="20"/>
                <w:szCs w:val="20"/>
              </w:rPr>
            </w:pPr>
            <w:r w:rsidRPr="00AB1E3C">
              <w:rPr>
                <w:color w:val="000000"/>
                <w:sz w:val="20"/>
                <w:szCs w:val="20"/>
              </w:rPr>
              <w:t>Praktické odporúčania pre zdravotný dohľad pracovníkov sú uvedené v prílohe II.</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13</w:t>
            </w:r>
          </w:p>
          <w:p w:rsidR="00943760" w:rsidRDefault="00943760" w:rsidP="002832FB">
            <w:pPr>
              <w:jc w:val="center"/>
              <w:rPr>
                <w:rStyle w:val="WW-Znakyprepoznmkupodiarou"/>
                <w:vertAlign w:val="baseline"/>
              </w:rPr>
            </w:pPr>
            <w:r>
              <w:rPr>
                <w:rStyle w:val="WW-Znakyprepoznmkupodiarou"/>
                <w:sz w:val="20"/>
                <w:szCs w:val="20"/>
                <w:vertAlign w:val="baseline"/>
              </w:rPr>
              <w:t xml:space="preserve">O:10 </w:t>
            </w:r>
          </w:p>
        </w:tc>
        <w:tc>
          <w:tcPr>
            <w:tcW w:w="5236" w:type="dxa"/>
          </w:tcPr>
          <w:p w:rsidR="00943760" w:rsidRPr="002832FB" w:rsidRDefault="00943760" w:rsidP="0086050A">
            <w:pPr>
              <w:ind w:right="-2"/>
              <w:jc w:val="both"/>
              <w:rPr>
                <w:sz w:val="20"/>
                <w:szCs w:val="20"/>
              </w:rPr>
            </w:pPr>
            <w:r w:rsidRPr="002832FB">
              <w:rPr>
                <w:sz w:val="20"/>
                <w:szCs w:val="20"/>
              </w:rPr>
              <w:t xml:space="preserve">Zásady zdravotného dohľadu sú uvedené v </w:t>
            </w:r>
            <w:hyperlink r:id="rId12" w:anchor="prilohy.priloha-priloha_c_4_k_nariadeniu_vlady_c_356_2006_z_z.oznacenie" w:tooltip="Odkaz na predpis alebo ustanovenie" w:history="1">
              <w:r w:rsidRPr="002832FB">
                <w:rPr>
                  <w:rStyle w:val="Hypertextovprepojenie"/>
                  <w:color w:val="auto"/>
                  <w:sz w:val="20"/>
                  <w:szCs w:val="20"/>
                </w:rPr>
                <w:t>prílohe č. 4</w:t>
              </w:r>
            </w:hyperlink>
            <w:r w:rsidRPr="002832FB">
              <w:rPr>
                <w:sz w:val="20"/>
                <w:szCs w:val="20"/>
              </w:rPr>
              <w:t>.</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Pr="00EB5C5B" w:rsidRDefault="00943760">
            <w:pPr>
              <w:jc w:val="center"/>
              <w:rPr>
                <w:i/>
                <w:color w:val="FF0000"/>
                <w:sz w:val="20"/>
                <w:szCs w:val="20"/>
              </w:rPr>
            </w:pPr>
            <w:r w:rsidRPr="00EB5C5B">
              <w:rPr>
                <w:i/>
                <w:color w:val="FF0000"/>
                <w:sz w:val="20"/>
                <w:szCs w:val="20"/>
              </w:rPr>
              <w:t>Č:14</w:t>
            </w:r>
          </w:p>
          <w:p w:rsidR="00943760" w:rsidRPr="00EB5C5B" w:rsidRDefault="00943760">
            <w:pPr>
              <w:jc w:val="center"/>
              <w:rPr>
                <w:i/>
                <w:color w:val="FF0000"/>
                <w:sz w:val="20"/>
                <w:szCs w:val="20"/>
              </w:rPr>
            </w:pPr>
            <w:r w:rsidRPr="00EB5C5B">
              <w:rPr>
                <w:i/>
                <w:color w:val="FF0000"/>
                <w:sz w:val="20"/>
                <w:szCs w:val="20"/>
              </w:rPr>
              <w:t>O:8</w:t>
            </w:r>
          </w:p>
        </w:tc>
        <w:tc>
          <w:tcPr>
            <w:tcW w:w="3544" w:type="dxa"/>
            <w:gridSpan w:val="2"/>
          </w:tcPr>
          <w:p w:rsidR="00943760" w:rsidRPr="00EB5C5B" w:rsidRDefault="00943760" w:rsidP="00433985">
            <w:pPr>
              <w:jc w:val="both"/>
              <w:rPr>
                <w:i/>
                <w:color w:val="FF0000"/>
                <w:sz w:val="20"/>
                <w:szCs w:val="20"/>
              </w:rPr>
            </w:pPr>
            <w:r w:rsidRPr="00EB5C5B">
              <w:rPr>
                <w:i/>
                <w:color w:val="FF0000"/>
                <w:sz w:val="20"/>
                <w:szCs w:val="20"/>
              </w:rPr>
              <w:t>Všetky prípady ochorenia na rakovinu, ktoré boli zistené podľa vnútroštátneho práva alebo praxe ako dôsledok expozície karcinogénu alebo mutagénu pri práci sa musia oznámiť príslušnému orgánu.</w:t>
            </w:r>
          </w:p>
          <w:p w:rsidR="00943760" w:rsidRDefault="00943760" w:rsidP="00433985">
            <w:pPr>
              <w:jc w:val="both"/>
              <w:rPr>
                <w:i/>
                <w:color w:val="FF0000"/>
                <w:sz w:val="20"/>
                <w:szCs w:val="20"/>
              </w:rPr>
            </w:pPr>
          </w:p>
          <w:p w:rsidR="00943760" w:rsidRDefault="00943760" w:rsidP="00433985">
            <w:pPr>
              <w:jc w:val="both"/>
              <w:rPr>
                <w:i/>
                <w:color w:val="FF0000"/>
                <w:sz w:val="20"/>
                <w:szCs w:val="20"/>
              </w:rPr>
            </w:pPr>
          </w:p>
          <w:p w:rsidR="00943760" w:rsidRPr="00EB5C5B" w:rsidRDefault="00943760" w:rsidP="00433985">
            <w:pPr>
              <w:jc w:val="both"/>
              <w:rPr>
                <w:i/>
                <w:color w:val="FF0000"/>
                <w:sz w:val="20"/>
                <w:szCs w:val="20"/>
              </w:rPr>
            </w:pPr>
          </w:p>
          <w:p w:rsidR="00943760" w:rsidRPr="00EB5C5B" w:rsidRDefault="00943760" w:rsidP="00433985">
            <w:pPr>
              <w:jc w:val="both"/>
              <w:rPr>
                <w:i/>
                <w:color w:val="FF0000"/>
                <w:sz w:val="20"/>
                <w:szCs w:val="20"/>
              </w:rPr>
            </w:pPr>
            <w:r w:rsidRPr="00EB5C5B">
              <w:rPr>
                <w:i/>
                <w:color w:val="FF0000"/>
                <w:sz w:val="20"/>
                <w:szCs w:val="20"/>
              </w:rPr>
              <w:t>Členské štáty zohľadnia informácie. uvedené v tomto odseku vo svojich správach predkladaných Komisii podľa článku 17a smernice 89/391/EHS.</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p w:rsidR="00943760" w:rsidRDefault="00943760">
            <w:pPr>
              <w:jc w:val="center"/>
              <w:rPr>
                <w:sz w:val="20"/>
                <w:szCs w:val="20"/>
              </w:rPr>
            </w:pPr>
          </w:p>
          <w:p w:rsidR="00943760" w:rsidRDefault="00943760">
            <w:pPr>
              <w:jc w:val="center"/>
              <w:rPr>
                <w:sz w:val="20"/>
                <w:szCs w:val="20"/>
              </w:rPr>
            </w:pPr>
          </w:p>
          <w:p w:rsidR="00943760" w:rsidRDefault="00943760">
            <w:pPr>
              <w:jc w:val="center"/>
              <w:rPr>
                <w:sz w:val="20"/>
                <w:szCs w:val="20"/>
              </w:rPr>
            </w:pPr>
          </w:p>
          <w:p w:rsidR="00943760" w:rsidRDefault="00943760">
            <w:pPr>
              <w:jc w:val="center"/>
              <w:rPr>
                <w:i/>
                <w:color w:val="FF0000"/>
                <w:sz w:val="20"/>
                <w:szCs w:val="20"/>
              </w:rPr>
            </w:pPr>
          </w:p>
          <w:p w:rsidR="00943760" w:rsidRDefault="00943760">
            <w:pPr>
              <w:jc w:val="center"/>
              <w:rPr>
                <w:i/>
                <w:color w:val="FF0000"/>
                <w:sz w:val="20"/>
                <w:szCs w:val="20"/>
              </w:rPr>
            </w:pPr>
          </w:p>
          <w:p w:rsidR="00943760" w:rsidRPr="00595DFF" w:rsidRDefault="00943760" w:rsidP="00595DFF">
            <w:pPr>
              <w:pStyle w:val="Normlny0"/>
              <w:jc w:val="center"/>
              <w:rPr>
                <w:i/>
                <w:color w:val="FF0000"/>
              </w:rPr>
            </w:pPr>
            <w:r w:rsidRPr="00595DFF">
              <w:rPr>
                <w:i/>
                <w:color w:val="FF0000"/>
              </w:rPr>
              <w:t>Zákon</w:t>
            </w:r>
          </w:p>
          <w:p w:rsidR="00943760" w:rsidRPr="00595DFF" w:rsidRDefault="00943760" w:rsidP="00595DFF">
            <w:pPr>
              <w:pStyle w:val="Normlny0"/>
              <w:jc w:val="center"/>
              <w:rPr>
                <w:i/>
                <w:color w:val="FF0000"/>
              </w:rPr>
            </w:pPr>
            <w:r w:rsidRPr="00595DFF">
              <w:rPr>
                <w:i/>
                <w:color w:val="FF0000"/>
              </w:rPr>
              <w:t>č. 575/2001 Z. z.</w:t>
            </w:r>
          </w:p>
          <w:p w:rsidR="00943760" w:rsidRPr="00595DFF" w:rsidRDefault="00943760" w:rsidP="00595DFF">
            <w:pPr>
              <w:pStyle w:val="Normlny0"/>
              <w:jc w:val="center"/>
              <w:rPr>
                <w:i/>
                <w:color w:val="FF0000"/>
              </w:rPr>
            </w:pPr>
          </w:p>
          <w:p w:rsidR="00943760" w:rsidRPr="00595DFF" w:rsidRDefault="00943760" w:rsidP="00595DFF">
            <w:pPr>
              <w:pStyle w:val="Normlny0"/>
              <w:jc w:val="center"/>
              <w:rPr>
                <w:i/>
                <w:color w:val="FF0000"/>
              </w:rPr>
            </w:pPr>
          </w:p>
          <w:p w:rsidR="00943760" w:rsidRPr="00595DFF" w:rsidRDefault="00943760" w:rsidP="00595DFF">
            <w:pPr>
              <w:pStyle w:val="Normlny0"/>
              <w:jc w:val="center"/>
              <w:rPr>
                <w:i/>
                <w:color w:val="FF0000"/>
              </w:rPr>
            </w:pPr>
          </w:p>
          <w:p w:rsidR="00943760" w:rsidRPr="00595DFF" w:rsidRDefault="00943760" w:rsidP="00595DFF">
            <w:pPr>
              <w:jc w:val="center"/>
              <w:rPr>
                <w:i/>
                <w:color w:val="FF0000"/>
                <w:sz w:val="20"/>
                <w:szCs w:val="20"/>
              </w:rPr>
            </w:pPr>
            <w:r w:rsidRPr="00595DFF">
              <w:rPr>
                <w:i/>
                <w:color w:val="FF0000"/>
                <w:sz w:val="20"/>
                <w:szCs w:val="20"/>
              </w:rPr>
              <w:t>Zákon</w:t>
            </w:r>
          </w:p>
          <w:p w:rsidR="00943760" w:rsidRPr="00595DFF" w:rsidRDefault="00943760" w:rsidP="00595DFF">
            <w:pPr>
              <w:jc w:val="center"/>
              <w:rPr>
                <w:i/>
                <w:color w:val="FF0000"/>
                <w:sz w:val="20"/>
                <w:szCs w:val="20"/>
              </w:rPr>
            </w:pPr>
            <w:r w:rsidRPr="00595DFF">
              <w:rPr>
                <w:i/>
                <w:color w:val="FF0000"/>
                <w:sz w:val="20"/>
                <w:szCs w:val="20"/>
              </w:rPr>
              <w:t>č. 125/2006 Z. z.</w:t>
            </w:r>
          </w:p>
          <w:p w:rsidR="00943760" w:rsidRPr="00EB5C5B" w:rsidRDefault="00943760">
            <w:pPr>
              <w:jc w:val="center"/>
              <w:rPr>
                <w:i/>
                <w:color w:val="FF0000"/>
                <w:sz w:val="20"/>
                <w:szCs w:val="20"/>
              </w:rPr>
            </w:pP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13</w:t>
            </w:r>
          </w:p>
          <w:p w:rsidR="00943760" w:rsidRDefault="00943760">
            <w:pPr>
              <w:jc w:val="center"/>
              <w:rPr>
                <w:rStyle w:val="WW-Znakyprepoznmkupodiarou"/>
                <w:sz w:val="20"/>
                <w:szCs w:val="20"/>
                <w:vertAlign w:val="baseline"/>
              </w:rPr>
            </w:pPr>
            <w:r>
              <w:rPr>
                <w:rStyle w:val="WW-Znakyprepoznmkupodiarou"/>
                <w:sz w:val="20"/>
                <w:szCs w:val="20"/>
                <w:vertAlign w:val="baseline"/>
              </w:rPr>
              <w:t xml:space="preserve">O:11 </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rsidP="0022492D">
            <w:pPr>
              <w:rPr>
                <w:rStyle w:val="WW-Znakyprepoznmkupodiarou"/>
                <w:vertAlign w:val="baseline"/>
              </w:rPr>
            </w:pPr>
          </w:p>
          <w:p w:rsidR="00943760" w:rsidRDefault="00943760" w:rsidP="0022492D">
            <w:pPr>
              <w:rPr>
                <w:rStyle w:val="WW-Znakyprepoznmkupodiarou"/>
                <w:vertAlign w:val="baseline"/>
              </w:rPr>
            </w:pPr>
          </w:p>
          <w:p w:rsidR="00943760" w:rsidRDefault="00943760" w:rsidP="006B12A2">
            <w:pPr>
              <w:rPr>
                <w:rStyle w:val="WW-Znakyprepoznmkupodiarou"/>
                <w:vertAlign w:val="baseline"/>
              </w:rPr>
            </w:pPr>
          </w:p>
          <w:p w:rsidR="00943760" w:rsidRPr="00595DFF" w:rsidRDefault="00943760" w:rsidP="00595DFF">
            <w:pPr>
              <w:pStyle w:val="Normlny0"/>
              <w:jc w:val="center"/>
              <w:rPr>
                <w:i/>
                <w:color w:val="FF0000"/>
              </w:rPr>
            </w:pPr>
            <w:r w:rsidRPr="00595DFF">
              <w:rPr>
                <w:i/>
                <w:color w:val="FF0000"/>
              </w:rPr>
              <w:t>§ 35</w:t>
            </w:r>
          </w:p>
          <w:p w:rsidR="00943760" w:rsidRPr="00595DFF" w:rsidRDefault="00943760" w:rsidP="00595DFF">
            <w:pPr>
              <w:pStyle w:val="Normlny0"/>
              <w:jc w:val="center"/>
              <w:rPr>
                <w:i/>
                <w:color w:val="FF0000"/>
              </w:rPr>
            </w:pPr>
            <w:r w:rsidRPr="00595DFF">
              <w:rPr>
                <w:i/>
                <w:color w:val="FF0000"/>
              </w:rPr>
              <w:t>O:7</w:t>
            </w:r>
          </w:p>
          <w:p w:rsidR="00943760" w:rsidRPr="00595DFF" w:rsidRDefault="00943760" w:rsidP="00595DFF">
            <w:pPr>
              <w:pStyle w:val="Normlny0"/>
              <w:jc w:val="center"/>
              <w:rPr>
                <w:i/>
                <w:color w:val="FF0000"/>
              </w:rPr>
            </w:pPr>
          </w:p>
          <w:p w:rsidR="00943760" w:rsidRPr="00595DFF" w:rsidRDefault="00943760" w:rsidP="00595DFF">
            <w:pPr>
              <w:pStyle w:val="Normlny0"/>
              <w:jc w:val="center"/>
              <w:rPr>
                <w:i/>
                <w:color w:val="FF0000"/>
              </w:rPr>
            </w:pPr>
          </w:p>
          <w:p w:rsidR="00943760" w:rsidRPr="00595DFF" w:rsidRDefault="00943760" w:rsidP="00595DFF">
            <w:pPr>
              <w:pStyle w:val="Normlny0"/>
              <w:jc w:val="center"/>
              <w:rPr>
                <w:i/>
                <w:color w:val="FF0000"/>
              </w:rPr>
            </w:pPr>
          </w:p>
          <w:p w:rsidR="00943760" w:rsidRPr="00595DFF" w:rsidRDefault="00943760" w:rsidP="00595DFF">
            <w:pPr>
              <w:pStyle w:val="Normlny0"/>
              <w:jc w:val="center"/>
              <w:rPr>
                <w:i/>
                <w:color w:val="FF0000"/>
              </w:rPr>
            </w:pPr>
          </w:p>
          <w:p w:rsidR="00943760" w:rsidRPr="00595DFF" w:rsidRDefault="00943760" w:rsidP="00595DFF">
            <w:pPr>
              <w:pStyle w:val="Normlny0"/>
              <w:jc w:val="center"/>
              <w:rPr>
                <w:i/>
                <w:color w:val="FF0000"/>
              </w:rPr>
            </w:pPr>
            <w:r w:rsidRPr="00595DFF">
              <w:rPr>
                <w:i/>
                <w:color w:val="FF0000"/>
              </w:rPr>
              <w:t>§ 4</w:t>
            </w:r>
          </w:p>
          <w:p w:rsidR="00943760" w:rsidRPr="00595DFF" w:rsidRDefault="00943760" w:rsidP="00595DFF">
            <w:pPr>
              <w:jc w:val="center"/>
              <w:rPr>
                <w:i/>
                <w:color w:val="FF0000"/>
                <w:sz w:val="20"/>
                <w:szCs w:val="20"/>
              </w:rPr>
            </w:pPr>
            <w:r w:rsidRPr="00595DFF">
              <w:rPr>
                <w:i/>
                <w:color w:val="FF0000"/>
                <w:sz w:val="20"/>
                <w:szCs w:val="20"/>
              </w:rPr>
              <w:t>P: j</w:t>
            </w:r>
          </w:p>
          <w:p w:rsidR="00943760" w:rsidRPr="006B12A2" w:rsidRDefault="00943760" w:rsidP="006B12A2">
            <w:pPr>
              <w:jc w:val="center"/>
              <w:rPr>
                <w:rStyle w:val="WW-Znakyprepoznmkupodiarou"/>
                <w:i/>
                <w:color w:val="FF0000"/>
                <w:sz w:val="20"/>
                <w:szCs w:val="20"/>
                <w:vertAlign w:val="baseline"/>
              </w:rPr>
            </w:pPr>
          </w:p>
        </w:tc>
        <w:tc>
          <w:tcPr>
            <w:tcW w:w="5236" w:type="dxa"/>
          </w:tcPr>
          <w:p w:rsidR="00943760" w:rsidRPr="0022492D" w:rsidRDefault="00943760" w:rsidP="0086050A">
            <w:pPr>
              <w:jc w:val="both"/>
              <w:rPr>
                <w:sz w:val="20"/>
                <w:szCs w:val="20"/>
              </w:rPr>
            </w:pPr>
            <w:r w:rsidRPr="0022492D">
              <w:rPr>
                <w:sz w:val="20"/>
                <w:szCs w:val="20"/>
              </w:rPr>
              <w:t>Ochorenia na rakovinu u zamestnancov, ktoré sa zistili ako dôsledok expozície karcinogénom alebo mutagénom</w:t>
            </w:r>
            <w:hyperlink r:id="rId13" w:anchor="poznamky.poznamka-16" w:tooltip="Odkaz na predpis alebo ustanovenie" w:history="1">
              <w:r w:rsidRPr="002B7088">
                <w:rPr>
                  <w:rStyle w:val="Hypertextovprepojenie"/>
                  <w:color w:val="FF0000"/>
                  <w:sz w:val="20"/>
                  <w:szCs w:val="20"/>
                  <w:vertAlign w:val="superscript"/>
                </w:rPr>
                <w:t>16</w:t>
              </w:r>
              <w:r w:rsidRPr="002B7088">
                <w:rPr>
                  <w:rStyle w:val="Hypertextovprepojenie"/>
                  <w:color w:val="FF0000"/>
                  <w:sz w:val="20"/>
                  <w:szCs w:val="20"/>
                </w:rPr>
                <w:t>)</w:t>
              </w:r>
            </w:hyperlink>
            <w:r w:rsidRPr="002B7088">
              <w:rPr>
                <w:color w:val="FF0000"/>
                <w:sz w:val="20"/>
                <w:szCs w:val="20"/>
              </w:rPr>
              <w:t xml:space="preserve"> pri práci</w:t>
            </w:r>
            <w:r>
              <w:rPr>
                <w:sz w:val="20"/>
                <w:szCs w:val="20"/>
              </w:rPr>
              <w:t xml:space="preserve">, </w:t>
            </w:r>
            <w:r w:rsidRPr="0022492D">
              <w:rPr>
                <w:sz w:val="20"/>
                <w:szCs w:val="20"/>
              </w:rPr>
              <w:t xml:space="preserve">sa oznamujú príslušnému orgánu verejného zdravotníctva. </w:t>
            </w:r>
          </w:p>
          <w:p w:rsidR="00943760" w:rsidRDefault="00943760" w:rsidP="0086050A">
            <w:pPr>
              <w:jc w:val="both"/>
              <w:rPr>
                <w:i/>
                <w:color w:val="FF0000"/>
                <w:sz w:val="20"/>
                <w:szCs w:val="20"/>
              </w:rPr>
            </w:pPr>
            <w:r w:rsidRPr="00EB5C5B">
              <w:rPr>
                <w:i/>
                <w:color w:val="FF0000"/>
                <w:sz w:val="20"/>
                <w:szCs w:val="20"/>
                <w:vertAlign w:val="superscript"/>
              </w:rPr>
              <w:t>16</w:t>
            </w:r>
            <w:r w:rsidRPr="00EB5C5B">
              <w:rPr>
                <w:i/>
                <w:color w:val="FF0000"/>
                <w:sz w:val="20"/>
                <w:szCs w:val="20"/>
              </w:rPr>
              <w:t>) § 31a ods. 12 písm. c)  a § 31b ods. 1 písm. d) zákona č. 355/2007 Z. z. v znení zákona č. 204/2014 Z. z.</w:t>
            </w:r>
          </w:p>
          <w:p w:rsidR="00943760" w:rsidRDefault="00943760" w:rsidP="0086050A">
            <w:pPr>
              <w:jc w:val="both"/>
              <w:rPr>
                <w:i/>
                <w:color w:val="FF0000"/>
                <w:sz w:val="20"/>
                <w:szCs w:val="20"/>
              </w:rPr>
            </w:pPr>
          </w:p>
          <w:p w:rsidR="00943760" w:rsidRDefault="00943760" w:rsidP="0086050A">
            <w:pPr>
              <w:jc w:val="both"/>
              <w:rPr>
                <w:i/>
                <w:color w:val="FF0000"/>
                <w:sz w:val="20"/>
                <w:szCs w:val="20"/>
              </w:rPr>
            </w:pPr>
          </w:p>
          <w:p w:rsidR="00943760" w:rsidRPr="00595DFF" w:rsidRDefault="00943760" w:rsidP="00595DFF">
            <w:pPr>
              <w:jc w:val="both"/>
              <w:rPr>
                <w:i/>
                <w:color w:val="FF0000"/>
                <w:sz w:val="20"/>
                <w:szCs w:val="20"/>
              </w:rPr>
            </w:pPr>
            <w:r w:rsidRPr="00595DFF">
              <w:rPr>
                <w:i/>
                <w:color w:val="FF0000"/>
                <w:sz w:val="20"/>
                <w:szCs w:val="20"/>
              </w:rPr>
              <w:t xml:space="preserve">Ministerstvo práce, sociálnych vecí a rodiny Slovenskej republiky  predkladá Európskej komisii každých päť rokov správu o uplatňovaní tohto zákona a osobitného predpisu </w:t>
            </w:r>
            <w:r w:rsidRPr="00595DFF">
              <w:rPr>
                <w:i/>
                <w:color w:val="FF0000"/>
                <w:sz w:val="20"/>
                <w:szCs w:val="20"/>
                <w:vertAlign w:val="superscript"/>
              </w:rPr>
              <w:t>10)</w:t>
            </w:r>
            <w:r w:rsidRPr="00595DFF">
              <w:rPr>
                <w:i/>
                <w:color w:val="FF0000"/>
                <w:sz w:val="20"/>
                <w:szCs w:val="20"/>
              </w:rPr>
              <w:t xml:space="preserve"> spolu so stanoviskami zástupcov zamestnávateľov a zástupcov zamestnancov.</w:t>
            </w:r>
          </w:p>
          <w:p w:rsidR="00943760" w:rsidRPr="00595DFF" w:rsidRDefault="00943760" w:rsidP="00595DFF">
            <w:pPr>
              <w:jc w:val="both"/>
              <w:rPr>
                <w:i/>
                <w:color w:val="FF0000"/>
                <w:sz w:val="20"/>
                <w:szCs w:val="20"/>
              </w:rPr>
            </w:pPr>
          </w:p>
          <w:p w:rsidR="00943760" w:rsidRPr="00595DFF" w:rsidRDefault="00943760" w:rsidP="00595DFF">
            <w:pPr>
              <w:rPr>
                <w:i/>
                <w:color w:val="FF0000"/>
                <w:sz w:val="20"/>
                <w:szCs w:val="20"/>
              </w:rPr>
            </w:pPr>
            <w:r w:rsidRPr="00595DFF">
              <w:rPr>
                <w:i/>
                <w:color w:val="FF0000"/>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943760" w:rsidRPr="00EB5C5B" w:rsidRDefault="00943760" w:rsidP="0086050A">
            <w:pPr>
              <w:jc w:val="both"/>
              <w:rPr>
                <w:i/>
                <w:color w:val="FF0000"/>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Č:15</w:t>
            </w:r>
          </w:p>
        </w:tc>
        <w:tc>
          <w:tcPr>
            <w:tcW w:w="3544" w:type="dxa"/>
            <w:gridSpan w:val="2"/>
          </w:tcPr>
          <w:p w:rsidR="00943760" w:rsidRDefault="00943760">
            <w:pPr>
              <w:rPr>
                <w:b/>
                <w:bCs/>
                <w:sz w:val="20"/>
                <w:szCs w:val="20"/>
              </w:rPr>
            </w:pPr>
            <w:r>
              <w:rPr>
                <w:b/>
                <w:bCs/>
                <w:sz w:val="20"/>
                <w:szCs w:val="20"/>
              </w:rPr>
              <w:t>Uchovávanie záznamov</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xml:space="preserve">§ 12 </w:t>
            </w:r>
          </w:p>
        </w:tc>
        <w:tc>
          <w:tcPr>
            <w:tcW w:w="5236" w:type="dxa"/>
          </w:tcPr>
          <w:p w:rsidR="00943760" w:rsidRDefault="00943760">
            <w:pPr>
              <w:rPr>
                <w:b/>
                <w:bCs/>
                <w:sz w:val="20"/>
                <w:szCs w:val="20"/>
              </w:rPr>
            </w:pPr>
            <w:r>
              <w:rPr>
                <w:b/>
                <w:bCs/>
                <w:sz w:val="20"/>
                <w:szCs w:val="20"/>
              </w:rPr>
              <w:t>Informovanie, konzultácie a účasť zamestnancov</w:t>
            </w: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Č:15</w:t>
            </w:r>
          </w:p>
          <w:p w:rsidR="00943760" w:rsidRDefault="00943760">
            <w:pPr>
              <w:jc w:val="center"/>
              <w:rPr>
                <w:sz w:val="20"/>
                <w:szCs w:val="20"/>
              </w:rPr>
            </w:pPr>
            <w:r>
              <w:rPr>
                <w:sz w:val="20"/>
                <w:szCs w:val="20"/>
              </w:rPr>
              <w:t>O:1</w:t>
            </w:r>
          </w:p>
        </w:tc>
        <w:tc>
          <w:tcPr>
            <w:tcW w:w="3544" w:type="dxa"/>
            <w:gridSpan w:val="2"/>
          </w:tcPr>
          <w:p w:rsidR="00943760" w:rsidRPr="00AB1E3C" w:rsidRDefault="00943760" w:rsidP="00AB1E3C">
            <w:pPr>
              <w:jc w:val="both"/>
              <w:rPr>
                <w:sz w:val="20"/>
                <w:szCs w:val="20"/>
              </w:rPr>
            </w:pPr>
            <w:r w:rsidRPr="00AB1E3C">
              <w:rPr>
                <w:color w:val="000000"/>
                <w:sz w:val="20"/>
                <w:szCs w:val="20"/>
              </w:rPr>
              <w:t>Zoznam uvedený v článku 12 písm. c) a zdravotný záznam uvedený v článku 14 ods. 4 sa uchováva najmenej štyridsať rokov po skončení expozície v súlade s vnútroštátnymi právnymi predpismi a/alebo praxou.</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12</w:t>
            </w:r>
          </w:p>
          <w:p w:rsidR="00943760" w:rsidRDefault="00943760">
            <w:pPr>
              <w:jc w:val="center"/>
              <w:rPr>
                <w:rStyle w:val="WW-Znakyprepoznmkupodiarou"/>
                <w:sz w:val="20"/>
                <w:szCs w:val="20"/>
                <w:vertAlign w:val="baseline"/>
              </w:rPr>
            </w:pPr>
            <w:r>
              <w:rPr>
                <w:rStyle w:val="WW-Znakyprepoznmkupodiarou"/>
                <w:sz w:val="20"/>
                <w:szCs w:val="20"/>
                <w:vertAlign w:val="baseline"/>
              </w:rPr>
              <w:t>O: 3</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 13</w:t>
            </w:r>
          </w:p>
          <w:p w:rsidR="00943760" w:rsidRDefault="00943760">
            <w:pPr>
              <w:jc w:val="center"/>
              <w:rPr>
                <w:rStyle w:val="WW-Znakyprepoznmkupodiarou"/>
                <w:sz w:val="20"/>
                <w:szCs w:val="20"/>
                <w:vertAlign w:val="baseline"/>
              </w:rPr>
            </w:pPr>
            <w:r>
              <w:rPr>
                <w:rStyle w:val="WW-Znakyprepoznmkupodiarou"/>
                <w:sz w:val="20"/>
                <w:szCs w:val="20"/>
                <w:vertAlign w:val="baseline"/>
              </w:rPr>
              <w:t>O: 5</w:t>
            </w:r>
          </w:p>
          <w:p w:rsidR="00943760" w:rsidRDefault="00943760">
            <w:pPr>
              <w:jc w:val="center"/>
              <w:rPr>
                <w:rStyle w:val="WW-Znakyprepoznmkupodiarou"/>
                <w:sz w:val="20"/>
                <w:szCs w:val="20"/>
                <w:vertAlign w:val="baseline"/>
              </w:rPr>
            </w:pPr>
          </w:p>
        </w:tc>
        <w:tc>
          <w:tcPr>
            <w:tcW w:w="5236" w:type="dxa"/>
          </w:tcPr>
          <w:p w:rsidR="00943760" w:rsidRPr="0022492D" w:rsidRDefault="00943760">
            <w:pPr>
              <w:ind w:right="-2"/>
              <w:jc w:val="both"/>
              <w:rPr>
                <w:sz w:val="20"/>
                <w:szCs w:val="20"/>
              </w:rPr>
            </w:pPr>
            <w:r w:rsidRPr="0022492D">
              <w:rPr>
                <w:sz w:val="20"/>
                <w:szCs w:val="20"/>
              </w:rPr>
              <w:t>Zamestnávateľ vedie aktualizovaný zoznam zamestnancov exponovaných konkrétnym karcinogénom alebo mutagénom spolu so záznamom o výsledkoch expozície, ak sú dostupné, a so záznamom o každej mimoriadnej udalosti, ktorá by mohla zvýšiť mieru expozície karcinogénom alebo mutagénom; uchováva ich najmenej 40 rokov od skončenia práce. K zoznamu má prístup lekár vykonávajúci zdravotný dohľad, orgán verejného zdravotníctva alebo inšpekcie práce,</w:t>
            </w:r>
            <w:hyperlink r:id="rId14" w:anchor="poznamky.poznamka-6" w:tooltip="Odkaz na predpis alebo ustanovenie" w:history="1">
              <w:r w:rsidRPr="0022492D">
                <w:rPr>
                  <w:rStyle w:val="Hypertextovprepojenie"/>
                  <w:sz w:val="20"/>
                  <w:szCs w:val="20"/>
                  <w:vertAlign w:val="superscript"/>
                </w:rPr>
                <w:t>6</w:t>
              </w:r>
              <w:r w:rsidRPr="0022492D">
                <w:rPr>
                  <w:rStyle w:val="Hypertextovprepojenie"/>
                  <w:sz w:val="20"/>
                  <w:szCs w:val="20"/>
                </w:rPr>
                <w:t>)</w:t>
              </w:r>
            </w:hyperlink>
            <w:r w:rsidRPr="0022492D">
              <w:rPr>
                <w:sz w:val="20"/>
                <w:szCs w:val="20"/>
              </w:rPr>
              <w:t xml:space="preserve"> ako aj osoby zodpovedné za ochranu zdravia a bezpečnosť pri práci u zamestnávateľa.  </w:t>
            </w:r>
          </w:p>
          <w:p w:rsidR="00943760" w:rsidRPr="0022492D" w:rsidRDefault="00943760">
            <w:pPr>
              <w:ind w:right="-2"/>
              <w:jc w:val="both"/>
              <w:rPr>
                <w:sz w:val="20"/>
                <w:szCs w:val="20"/>
              </w:rPr>
            </w:pPr>
          </w:p>
          <w:p w:rsidR="00943760" w:rsidRPr="0022492D" w:rsidRDefault="00943760">
            <w:pPr>
              <w:ind w:right="-2"/>
              <w:jc w:val="both"/>
              <w:rPr>
                <w:sz w:val="20"/>
                <w:szCs w:val="20"/>
              </w:rPr>
            </w:pPr>
            <w:r w:rsidRPr="0022492D">
              <w:rPr>
                <w:sz w:val="20"/>
                <w:szCs w:val="20"/>
              </w:rPr>
              <w:t>Zdravotné záznamy a záznamy o expozícii sa vedú a uchovávajú počas 40 rokov od skončenia práce v riziku expozície karcinogénom alebo mutagénom. Údaje zo zdravotných záznamov a záznamov o expozícii sa poskytujú na požiadanie príslušnému orgánu verejného zdravotníctva.</w:t>
            </w:r>
            <w:hyperlink r:id="rId15" w:anchor="poznamky.poznamka-6" w:tooltip="Odkaz na predpis alebo ustanovenie" w:history="1">
              <w:r w:rsidRPr="0022492D">
                <w:rPr>
                  <w:rStyle w:val="Hypertextovprepojenie"/>
                  <w:sz w:val="20"/>
                  <w:szCs w:val="20"/>
                  <w:vertAlign w:val="superscript"/>
                </w:rPr>
                <w:t>6</w:t>
              </w:r>
              <w:r w:rsidRPr="0022492D">
                <w:rPr>
                  <w:rStyle w:val="Hypertextovprepojenie"/>
                  <w:sz w:val="20"/>
                  <w:szCs w:val="20"/>
                </w:rPr>
                <w:t>)</w:t>
              </w:r>
            </w:hyperlink>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Č:15</w:t>
            </w:r>
          </w:p>
          <w:p w:rsidR="00943760" w:rsidRDefault="00943760">
            <w:pPr>
              <w:jc w:val="center"/>
              <w:rPr>
                <w:sz w:val="20"/>
                <w:szCs w:val="20"/>
              </w:rPr>
            </w:pPr>
            <w:r>
              <w:rPr>
                <w:sz w:val="20"/>
                <w:szCs w:val="20"/>
              </w:rPr>
              <w:t>O:2</w:t>
            </w:r>
          </w:p>
        </w:tc>
        <w:tc>
          <w:tcPr>
            <w:tcW w:w="3544" w:type="dxa"/>
            <w:gridSpan w:val="2"/>
          </w:tcPr>
          <w:p w:rsidR="00943760" w:rsidRPr="00AB1E3C" w:rsidRDefault="00943760" w:rsidP="00AB1E3C">
            <w:pPr>
              <w:jc w:val="both"/>
              <w:rPr>
                <w:sz w:val="20"/>
                <w:szCs w:val="20"/>
              </w:rPr>
            </w:pPr>
            <w:r w:rsidRPr="00AB1E3C">
              <w:rPr>
                <w:color w:val="000000"/>
                <w:sz w:val="20"/>
                <w:szCs w:val="20"/>
              </w:rPr>
              <w:t>V súlade s vnútroštátnymi právnymi predpismi a/alebo praxou musia byť tieto dokumenty dostupné príslušnému orgánu v prípadoch, keď podnik ukončí činnosť.</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jc w:val="center"/>
              <w:rPr>
                <w:rStyle w:val="WW-Znakyprepoznmkupodiarou"/>
                <w:sz w:val="20"/>
                <w:szCs w:val="20"/>
                <w:vertAlign w:val="baseline"/>
              </w:rPr>
            </w:pPr>
            <w:r>
              <w:rPr>
                <w:rStyle w:val="WW-Znakyprepoznmkupodiarou"/>
                <w:sz w:val="20"/>
                <w:szCs w:val="20"/>
                <w:vertAlign w:val="baseline"/>
              </w:rPr>
              <w:t>§ 12</w:t>
            </w:r>
          </w:p>
          <w:p w:rsidR="00943760" w:rsidRDefault="00943760">
            <w:pPr>
              <w:jc w:val="center"/>
              <w:rPr>
                <w:rStyle w:val="WW-Znakyprepoznmkupodiarou"/>
                <w:sz w:val="20"/>
                <w:szCs w:val="20"/>
                <w:vertAlign w:val="baseline"/>
              </w:rPr>
            </w:pPr>
            <w:r>
              <w:rPr>
                <w:rStyle w:val="WW-Znakyprepoznmkupodiarou"/>
                <w:sz w:val="20"/>
                <w:szCs w:val="20"/>
                <w:vertAlign w:val="baseline"/>
              </w:rPr>
              <w:t>O: 3</w:t>
            </w:r>
          </w:p>
          <w:p w:rsidR="00943760" w:rsidRDefault="00943760">
            <w:pPr>
              <w:jc w:val="center"/>
              <w:rPr>
                <w:rStyle w:val="WW-Znakyprepoznmkupodiarou"/>
                <w:sz w:val="20"/>
                <w:szCs w:val="20"/>
                <w:vertAlign w:val="baseline"/>
              </w:rPr>
            </w:pPr>
            <w:r>
              <w:rPr>
                <w:rStyle w:val="WW-Znakyprepoznmkupodiarou"/>
                <w:sz w:val="20"/>
                <w:szCs w:val="20"/>
                <w:vertAlign w:val="baseline"/>
              </w:rPr>
              <w:t>V: 2</w:t>
            </w: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p>
          <w:p w:rsidR="00943760" w:rsidRDefault="00943760">
            <w:pPr>
              <w:jc w:val="center"/>
              <w:rPr>
                <w:rStyle w:val="WW-Znakyprepoznmkupodiarou"/>
                <w:sz w:val="20"/>
                <w:szCs w:val="20"/>
                <w:vertAlign w:val="baseline"/>
              </w:rPr>
            </w:pPr>
            <w:r>
              <w:rPr>
                <w:rStyle w:val="WW-Znakyprepoznmkupodiarou"/>
                <w:sz w:val="20"/>
                <w:szCs w:val="20"/>
                <w:vertAlign w:val="baseline"/>
              </w:rPr>
              <w:t>§ 13</w:t>
            </w:r>
          </w:p>
          <w:p w:rsidR="00943760" w:rsidRDefault="00943760">
            <w:pPr>
              <w:jc w:val="center"/>
              <w:rPr>
                <w:rStyle w:val="WW-Znakyprepoznmkupodiarou"/>
                <w:sz w:val="20"/>
                <w:szCs w:val="20"/>
                <w:vertAlign w:val="baseline"/>
              </w:rPr>
            </w:pPr>
            <w:r>
              <w:rPr>
                <w:rStyle w:val="WW-Znakyprepoznmkupodiarou"/>
                <w:sz w:val="20"/>
                <w:szCs w:val="20"/>
                <w:vertAlign w:val="baseline"/>
              </w:rPr>
              <w:t>O: 5</w:t>
            </w:r>
          </w:p>
          <w:p w:rsidR="00943760" w:rsidRDefault="00943760" w:rsidP="000552C5">
            <w:pPr>
              <w:jc w:val="center"/>
              <w:rPr>
                <w:rStyle w:val="WW-Znakyprepoznmkupodiarou"/>
                <w:sz w:val="20"/>
                <w:szCs w:val="20"/>
                <w:vertAlign w:val="baseline"/>
              </w:rPr>
            </w:pPr>
            <w:r>
              <w:rPr>
                <w:rStyle w:val="WW-Znakyprepoznmkupodiarou"/>
                <w:sz w:val="20"/>
                <w:szCs w:val="20"/>
                <w:vertAlign w:val="baseline"/>
              </w:rPr>
              <w:t>V: 2</w:t>
            </w:r>
          </w:p>
          <w:p w:rsidR="00943760" w:rsidRDefault="00943760" w:rsidP="000552C5">
            <w:pPr>
              <w:jc w:val="center"/>
              <w:rPr>
                <w:rStyle w:val="WW-Znakyprepoznmkupodiarou"/>
                <w:sz w:val="20"/>
                <w:szCs w:val="20"/>
                <w:vertAlign w:val="baseline"/>
              </w:rPr>
            </w:pPr>
          </w:p>
          <w:p w:rsidR="00943760" w:rsidRDefault="00943760" w:rsidP="000552C5">
            <w:pPr>
              <w:jc w:val="center"/>
              <w:rPr>
                <w:rStyle w:val="WW-Znakyprepoznmkupodiarou"/>
                <w:sz w:val="20"/>
                <w:szCs w:val="20"/>
                <w:vertAlign w:val="baseline"/>
              </w:rPr>
            </w:pPr>
          </w:p>
          <w:p w:rsidR="00943760" w:rsidRDefault="00943760" w:rsidP="000552C5">
            <w:pPr>
              <w:jc w:val="center"/>
              <w:rPr>
                <w:rStyle w:val="WW-Znakyprepoznmkupodiarou"/>
                <w:sz w:val="20"/>
                <w:szCs w:val="20"/>
                <w:vertAlign w:val="baseline"/>
              </w:rPr>
            </w:pPr>
            <w:r>
              <w:rPr>
                <w:rStyle w:val="WW-Znakyprepoznmkupodiarou"/>
                <w:sz w:val="20"/>
                <w:szCs w:val="20"/>
                <w:vertAlign w:val="baseline"/>
              </w:rPr>
              <w:t>§ 13</w:t>
            </w:r>
          </w:p>
          <w:p w:rsidR="00943760" w:rsidRDefault="00943760" w:rsidP="000552C5">
            <w:pPr>
              <w:jc w:val="center"/>
              <w:rPr>
                <w:rStyle w:val="WW-Znakyprepoznmkupodiarou"/>
                <w:vertAlign w:val="baseline"/>
              </w:rPr>
            </w:pPr>
            <w:r>
              <w:rPr>
                <w:rStyle w:val="WW-Znakyprepoznmkupodiarou"/>
                <w:sz w:val="20"/>
                <w:szCs w:val="20"/>
                <w:vertAlign w:val="baseline"/>
              </w:rPr>
              <w:t>O: 7</w:t>
            </w:r>
          </w:p>
        </w:tc>
        <w:tc>
          <w:tcPr>
            <w:tcW w:w="5236" w:type="dxa"/>
          </w:tcPr>
          <w:p w:rsidR="00943760" w:rsidRPr="000552C5" w:rsidRDefault="00943760">
            <w:pPr>
              <w:ind w:right="-2"/>
              <w:jc w:val="both"/>
              <w:rPr>
                <w:sz w:val="20"/>
                <w:szCs w:val="20"/>
              </w:rPr>
            </w:pPr>
            <w:r w:rsidRPr="000552C5">
              <w:rPr>
                <w:sz w:val="20"/>
                <w:szCs w:val="20"/>
              </w:rPr>
              <w:t>K zoznamu má prístup lekár vykonávajúci zdravotný dohľad, orgán verejného zdravotníctva alebo inšpekcie práce,</w:t>
            </w:r>
            <w:hyperlink r:id="rId16" w:anchor="poznamky.poznamka-6" w:tooltip="Odkaz na predpis alebo ustanovenie" w:history="1">
              <w:r w:rsidRPr="000552C5">
                <w:rPr>
                  <w:rStyle w:val="Hypertextovprepojenie"/>
                  <w:sz w:val="20"/>
                  <w:szCs w:val="20"/>
                  <w:vertAlign w:val="superscript"/>
                </w:rPr>
                <w:t>6</w:t>
              </w:r>
              <w:r w:rsidRPr="000552C5">
                <w:rPr>
                  <w:rStyle w:val="Hypertextovprepojenie"/>
                  <w:sz w:val="20"/>
                  <w:szCs w:val="20"/>
                </w:rPr>
                <w:t>)</w:t>
              </w:r>
            </w:hyperlink>
            <w:r w:rsidRPr="000552C5">
              <w:rPr>
                <w:sz w:val="20"/>
                <w:szCs w:val="20"/>
              </w:rPr>
              <w:t xml:space="preserve"> ako aj osoby zodpovedné za ochranu zdravia a bezpečnosť pri práci u zamestnávateľa.</w:t>
            </w:r>
          </w:p>
          <w:p w:rsidR="00943760" w:rsidRPr="000552C5" w:rsidRDefault="00943760">
            <w:pPr>
              <w:ind w:right="-2"/>
              <w:jc w:val="both"/>
              <w:rPr>
                <w:sz w:val="20"/>
                <w:szCs w:val="20"/>
              </w:rPr>
            </w:pPr>
          </w:p>
          <w:p w:rsidR="00943760" w:rsidRDefault="00943760">
            <w:pPr>
              <w:ind w:right="-2"/>
              <w:jc w:val="both"/>
              <w:rPr>
                <w:sz w:val="20"/>
                <w:szCs w:val="20"/>
              </w:rPr>
            </w:pPr>
            <w:r w:rsidRPr="000552C5">
              <w:rPr>
                <w:sz w:val="20"/>
                <w:szCs w:val="20"/>
              </w:rPr>
              <w:t>Údaje zo zdravotných záznamov a záznamov o expozícii sa poskytujú na požiadanie príslušnému orgánu verejného zdravotníctva.</w:t>
            </w:r>
            <w:hyperlink r:id="rId17" w:anchor="poznamky.poznamka-6" w:tooltip="Odkaz na predpis alebo ustanovenie" w:history="1">
              <w:r w:rsidRPr="000552C5">
                <w:rPr>
                  <w:rStyle w:val="Hypertextovprepojenie"/>
                  <w:sz w:val="20"/>
                  <w:szCs w:val="20"/>
                  <w:vertAlign w:val="superscript"/>
                </w:rPr>
                <w:t>6</w:t>
              </w:r>
              <w:r w:rsidRPr="000552C5">
                <w:rPr>
                  <w:rStyle w:val="Hypertextovprepojenie"/>
                  <w:sz w:val="20"/>
                  <w:szCs w:val="20"/>
                </w:rPr>
                <w:t>)</w:t>
              </w:r>
            </w:hyperlink>
          </w:p>
          <w:p w:rsidR="00943760" w:rsidRDefault="00943760">
            <w:pPr>
              <w:ind w:right="-2"/>
              <w:jc w:val="both"/>
              <w:rPr>
                <w:sz w:val="20"/>
                <w:szCs w:val="20"/>
              </w:rPr>
            </w:pPr>
          </w:p>
          <w:p w:rsidR="00943760" w:rsidRPr="000552C5" w:rsidRDefault="00943760">
            <w:pPr>
              <w:ind w:right="-2"/>
              <w:jc w:val="both"/>
              <w:rPr>
                <w:sz w:val="20"/>
                <w:szCs w:val="20"/>
              </w:rPr>
            </w:pPr>
            <w:r w:rsidRPr="009208B4">
              <w:rPr>
                <w:sz w:val="20"/>
                <w:szCs w:val="20"/>
              </w:rPr>
              <w:t>Ak fyzická osoba-podnikateľ alebo právnická osoba prestane existovať alebo sa zruší, zoznam zamestnancov so záznamom o expozícii karcinogénom alebo mutagénom sa poskytne príslušnému orgánu verejného zdravotníctva.</w:t>
            </w:r>
          </w:p>
          <w:p w:rsidR="00943760" w:rsidRPr="000552C5" w:rsidRDefault="00943760">
            <w:pPr>
              <w:jc w:val="both"/>
              <w:rPr>
                <w:sz w:val="20"/>
                <w:szCs w:val="20"/>
              </w:rPr>
            </w:pP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Č:16</w:t>
            </w:r>
          </w:p>
        </w:tc>
        <w:tc>
          <w:tcPr>
            <w:tcW w:w="3544" w:type="dxa"/>
            <w:gridSpan w:val="2"/>
          </w:tcPr>
          <w:p w:rsidR="00943760" w:rsidRDefault="00943760">
            <w:pPr>
              <w:jc w:val="both"/>
              <w:rPr>
                <w:b/>
                <w:bCs/>
                <w:sz w:val="20"/>
                <w:szCs w:val="20"/>
              </w:rPr>
            </w:pPr>
            <w:r>
              <w:rPr>
                <w:b/>
                <w:bCs/>
                <w:sz w:val="20"/>
                <w:szCs w:val="20"/>
              </w:rPr>
              <w:t>Limitné hodnoty</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Č:16</w:t>
            </w:r>
          </w:p>
          <w:p w:rsidR="00943760" w:rsidRDefault="00943760">
            <w:pPr>
              <w:jc w:val="center"/>
              <w:rPr>
                <w:sz w:val="20"/>
                <w:szCs w:val="20"/>
              </w:rPr>
            </w:pPr>
            <w:r>
              <w:rPr>
                <w:sz w:val="20"/>
                <w:szCs w:val="20"/>
              </w:rPr>
              <w:t>O:1</w:t>
            </w:r>
          </w:p>
        </w:tc>
        <w:tc>
          <w:tcPr>
            <w:tcW w:w="3544" w:type="dxa"/>
            <w:gridSpan w:val="2"/>
          </w:tcPr>
          <w:p w:rsidR="00943760" w:rsidRPr="00AB1E3C" w:rsidRDefault="00943760" w:rsidP="00AB1E3C">
            <w:pPr>
              <w:jc w:val="both"/>
              <w:rPr>
                <w:sz w:val="20"/>
                <w:szCs w:val="20"/>
              </w:rPr>
            </w:pPr>
            <w:r w:rsidRPr="00AB1E3C">
              <w:rPr>
                <w:color w:val="000000"/>
                <w:sz w:val="20"/>
                <w:szCs w:val="20"/>
              </w:rPr>
              <w:t>Rada v súlade s postupom uvedeným v článku 137 ods. 2 Zmluvy stanoví v smerniciach limitné hodnoty na základe dostupných informácií, vrátane vedeckých a technických údajov, pre všetky karcinogény alebo mutagény, pre ktoré je to možné a, ak je to potrebné, vydá ďalšie priamo s tým súvisiace ustanovenia.</w:t>
            </w:r>
          </w:p>
        </w:tc>
        <w:tc>
          <w:tcPr>
            <w:tcW w:w="850" w:type="dxa"/>
          </w:tcPr>
          <w:p w:rsidR="00943760" w:rsidRDefault="00943760">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r>
              <w:rPr>
                <w:sz w:val="20"/>
                <w:szCs w:val="20"/>
              </w:rPr>
              <w:t>N</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Č:16</w:t>
            </w:r>
          </w:p>
          <w:p w:rsidR="00943760" w:rsidRDefault="00943760">
            <w:pPr>
              <w:jc w:val="center"/>
              <w:rPr>
                <w:sz w:val="20"/>
                <w:szCs w:val="20"/>
              </w:rPr>
            </w:pPr>
            <w:r>
              <w:rPr>
                <w:sz w:val="20"/>
                <w:szCs w:val="20"/>
              </w:rPr>
              <w:t>O:2</w:t>
            </w:r>
          </w:p>
        </w:tc>
        <w:tc>
          <w:tcPr>
            <w:tcW w:w="3544" w:type="dxa"/>
            <w:gridSpan w:val="2"/>
          </w:tcPr>
          <w:p w:rsidR="00943760" w:rsidRDefault="00943760" w:rsidP="00AB1E3C">
            <w:pPr>
              <w:jc w:val="both"/>
              <w:rPr>
                <w:sz w:val="20"/>
                <w:szCs w:val="20"/>
              </w:rPr>
            </w:pPr>
            <w:r>
              <w:rPr>
                <w:sz w:val="20"/>
                <w:szCs w:val="20"/>
              </w:rPr>
              <w:t>Limitné hodnoty a ďalšie priamo súvisiace ustanovenia sú stanovené v prílohe  III.</w:t>
            </w:r>
          </w:p>
        </w:tc>
        <w:tc>
          <w:tcPr>
            <w:tcW w:w="850" w:type="dxa"/>
          </w:tcPr>
          <w:p w:rsidR="00943760" w:rsidRDefault="00943760">
            <w:pPr>
              <w:jc w:val="center"/>
              <w:rPr>
                <w:sz w:val="20"/>
                <w:szCs w:val="20"/>
              </w:rPr>
            </w:pPr>
            <w:r>
              <w:rPr>
                <w:sz w:val="20"/>
                <w:szCs w:val="20"/>
              </w:rPr>
              <w:t>N</w:t>
            </w:r>
          </w:p>
        </w:tc>
        <w:tc>
          <w:tcPr>
            <w:tcW w:w="1197" w:type="dxa"/>
          </w:tcPr>
          <w:p w:rsidR="00943760" w:rsidRDefault="00943760">
            <w:pPr>
              <w:jc w:val="center"/>
              <w:rPr>
                <w:sz w:val="20"/>
                <w:szCs w:val="20"/>
              </w:rPr>
            </w:pPr>
            <w:r>
              <w:rPr>
                <w:sz w:val="20"/>
                <w:szCs w:val="20"/>
              </w:rPr>
              <w:t>NV SR č. 356/2006 Z. z.</w:t>
            </w:r>
          </w:p>
        </w:tc>
        <w:tc>
          <w:tcPr>
            <w:tcW w:w="1080" w:type="dxa"/>
          </w:tcPr>
          <w:p w:rsidR="00943760" w:rsidRDefault="00943760">
            <w:pPr>
              <w:pStyle w:val="Normlny0"/>
              <w:jc w:val="center"/>
            </w:pPr>
            <w:r>
              <w:t xml:space="preserve">§ 2 </w:t>
            </w:r>
          </w:p>
          <w:p w:rsidR="00943760" w:rsidRDefault="00943760">
            <w:pPr>
              <w:pStyle w:val="Normlny0"/>
              <w:jc w:val="center"/>
            </w:pPr>
            <w:r>
              <w:t>P: c</w:t>
            </w:r>
          </w:p>
          <w:p w:rsidR="00943760" w:rsidRDefault="00943760">
            <w:pPr>
              <w:pStyle w:val="Normlny0"/>
              <w:jc w:val="center"/>
            </w:pPr>
            <w:r>
              <w:t>V: 2</w:t>
            </w:r>
          </w:p>
          <w:p w:rsidR="00943760" w:rsidRDefault="00943760">
            <w:pPr>
              <w:pStyle w:val="Normlny0"/>
              <w:jc w:val="center"/>
            </w:pPr>
          </w:p>
          <w:p w:rsidR="00943760" w:rsidRDefault="00943760">
            <w:pPr>
              <w:pStyle w:val="Normlny0"/>
              <w:jc w:val="center"/>
            </w:pPr>
          </w:p>
          <w:p w:rsidR="00943760" w:rsidRDefault="00943760">
            <w:pPr>
              <w:pStyle w:val="Normlny0"/>
              <w:jc w:val="center"/>
            </w:pPr>
            <w:r>
              <w:t>§ 5</w:t>
            </w:r>
          </w:p>
          <w:p w:rsidR="00943760" w:rsidRDefault="00943760">
            <w:pPr>
              <w:pStyle w:val="Normlny0"/>
              <w:jc w:val="center"/>
            </w:pPr>
            <w:r>
              <w:t>O: 4</w:t>
            </w:r>
          </w:p>
        </w:tc>
        <w:tc>
          <w:tcPr>
            <w:tcW w:w="5236" w:type="dxa"/>
          </w:tcPr>
          <w:p w:rsidR="00943760" w:rsidRDefault="00943760">
            <w:pPr>
              <w:pStyle w:val="Normlny0"/>
              <w:jc w:val="both"/>
            </w:pPr>
            <w:r>
              <w:t xml:space="preserve">Technické smerné hodnoty plynov, pár a aerosólov s karcinogénnymi alebo mutagénnymi účinkami v pracovnom ovzduší sú uvedené v </w:t>
            </w:r>
            <w:hyperlink r:id="rId18" w:anchor="prilohy.priloha-priloha_c_2_k_nariadeniu_vlady_c_356_2006_z_z.oznacenie" w:tooltip="Odkaz na predpis alebo ustanovenie" w:history="1">
              <w:r w:rsidRPr="00BB12C4">
                <w:rPr>
                  <w:rStyle w:val="Hypertextovprepojenie"/>
                </w:rPr>
                <w:t>prílohe č. 2</w:t>
              </w:r>
            </w:hyperlink>
            <w:r>
              <w:t>,</w:t>
            </w:r>
          </w:p>
          <w:p w:rsidR="00943760" w:rsidRDefault="00943760">
            <w:pPr>
              <w:pStyle w:val="Normlny0"/>
              <w:jc w:val="both"/>
            </w:pPr>
          </w:p>
          <w:p w:rsidR="00943760" w:rsidRDefault="00943760">
            <w:pPr>
              <w:pStyle w:val="Normlny0"/>
              <w:jc w:val="both"/>
            </w:pPr>
            <w:r>
              <w:t xml:space="preserve">Expozícia zamestnanca karcinogénom alebo mutagénom nesmie prekročiť technické smerné hodnoty a expozičné ekvivalenty pre karcinogény alebo mutagény uvedené v </w:t>
            </w:r>
            <w:hyperlink r:id="rId19" w:anchor="prilohy.priloha-priloha_c_2_k_nariadeniu_vlady_c_356_2006_z_z.oznacenie" w:tooltip="Odkaz na predpis alebo ustanovenie" w:history="1">
              <w:r w:rsidRPr="00BB12C4">
                <w:rPr>
                  <w:rStyle w:val="Hypertextovprepojenie"/>
                </w:rPr>
                <w:t>prílohe č. 2 a č. 3</w:t>
              </w:r>
            </w:hyperlink>
            <w:r>
              <w:t>.</w:t>
            </w:r>
          </w:p>
        </w:tc>
        <w:tc>
          <w:tcPr>
            <w:tcW w:w="1134" w:type="dxa"/>
          </w:tcPr>
          <w:p w:rsidR="00943760" w:rsidRDefault="00943760">
            <w:pPr>
              <w:jc w:val="center"/>
              <w:rPr>
                <w:sz w:val="20"/>
                <w:szCs w:val="20"/>
              </w:rPr>
            </w:pPr>
            <w:r>
              <w:rPr>
                <w:sz w:val="20"/>
                <w:szCs w:val="20"/>
              </w:rPr>
              <w:t>U</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Č:17</w:t>
            </w:r>
          </w:p>
        </w:tc>
        <w:tc>
          <w:tcPr>
            <w:tcW w:w="3544" w:type="dxa"/>
            <w:gridSpan w:val="2"/>
          </w:tcPr>
          <w:p w:rsidR="00943760" w:rsidRDefault="00943760">
            <w:pPr>
              <w:jc w:val="both"/>
              <w:rPr>
                <w:b/>
                <w:bCs/>
                <w:sz w:val="20"/>
                <w:szCs w:val="20"/>
              </w:rPr>
            </w:pPr>
            <w:r>
              <w:rPr>
                <w:b/>
                <w:bCs/>
                <w:sz w:val="20"/>
                <w:szCs w:val="20"/>
              </w:rPr>
              <w:t>Prílohy</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Č:17</w:t>
            </w:r>
          </w:p>
          <w:p w:rsidR="00943760" w:rsidRDefault="00943760">
            <w:pPr>
              <w:jc w:val="center"/>
              <w:rPr>
                <w:sz w:val="20"/>
                <w:szCs w:val="20"/>
              </w:rPr>
            </w:pPr>
            <w:r>
              <w:rPr>
                <w:sz w:val="20"/>
                <w:szCs w:val="20"/>
              </w:rPr>
              <w:t>O:1</w:t>
            </w:r>
          </w:p>
        </w:tc>
        <w:tc>
          <w:tcPr>
            <w:tcW w:w="3544" w:type="dxa"/>
            <w:gridSpan w:val="2"/>
          </w:tcPr>
          <w:p w:rsidR="00943760" w:rsidRPr="00AB1E3C" w:rsidRDefault="00943760" w:rsidP="00AB1E3C">
            <w:pPr>
              <w:jc w:val="both"/>
              <w:rPr>
                <w:sz w:val="20"/>
                <w:szCs w:val="20"/>
              </w:rPr>
            </w:pPr>
            <w:r w:rsidRPr="00AB1E3C">
              <w:rPr>
                <w:color w:val="000000"/>
                <w:sz w:val="20"/>
                <w:szCs w:val="20"/>
              </w:rPr>
              <w:t>Prílohy I a III sa môžu meniť a dopĺňať iba v súlade s postupom stanoveným v článku 137 ods. 2 Zmluvy.</w:t>
            </w:r>
          </w:p>
        </w:tc>
        <w:tc>
          <w:tcPr>
            <w:tcW w:w="850" w:type="dxa"/>
          </w:tcPr>
          <w:p w:rsidR="00943760" w:rsidRDefault="00943760">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r>
              <w:rPr>
                <w:sz w:val="20"/>
                <w:szCs w:val="20"/>
              </w:rPr>
              <w:t>N</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Č:17</w:t>
            </w:r>
          </w:p>
          <w:p w:rsidR="00943760" w:rsidRDefault="00943760">
            <w:pPr>
              <w:jc w:val="center"/>
              <w:rPr>
                <w:sz w:val="20"/>
                <w:szCs w:val="20"/>
              </w:rPr>
            </w:pPr>
            <w:r>
              <w:rPr>
                <w:sz w:val="20"/>
                <w:szCs w:val="20"/>
              </w:rPr>
              <w:t>O:2</w:t>
            </w:r>
          </w:p>
        </w:tc>
        <w:tc>
          <w:tcPr>
            <w:tcW w:w="3544" w:type="dxa"/>
            <w:gridSpan w:val="2"/>
          </w:tcPr>
          <w:p w:rsidR="00943760" w:rsidRPr="00AB1E3C" w:rsidRDefault="00943760" w:rsidP="00AB1E3C">
            <w:pPr>
              <w:pStyle w:val="Zarkazkladnhotextu"/>
              <w:ind w:left="0"/>
              <w:jc w:val="both"/>
              <w:rPr>
                <w:sz w:val="20"/>
                <w:szCs w:val="20"/>
              </w:rPr>
            </w:pPr>
            <w:r w:rsidRPr="00AB1E3C">
              <w:rPr>
                <w:color w:val="000000"/>
                <w:sz w:val="20"/>
                <w:szCs w:val="20"/>
              </w:rPr>
              <w:t>Úpravy prílohy II čisto technického charakteru v súvislosti s technickým rozvojom a so zmenami v medzinárodných predpisoch alebo špecifikáciách a nových poznatkoch v oblasti karcinogénov alebo mutagénov sa musia prijímať v súlade s postupom uvedeným v článku 17 smernice 89/391/EHS.</w:t>
            </w:r>
          </w:p>
        </w:tc>
        <w:tc>
          <w:tcPr>
            <w:tcW w:w="850" w:type="dxa"/>
          </w:tcPr>
          <w:p w:rsidR="00943760" w:rsidRDefault="00943760">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r>
              <w:rPr>
                <w:sz w:val="20"/>
                <w:szCs w:val="20"/>
              </w:rPr>
              <w:t>N</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Č:18</w:t>
            </w:r>
          </w:p>
        </w:tc>
        <w:tc>
          <w:tcPr>
            <w:tcW w:w="3544" w:type="dxa"/>
            <w:gridSpan w:val="2"/>
          </w:tcPr>
          <w:p w:rsidR="00943760" w:rsidRDefault="00943760">
            <w:pPr>
              <w:rPr>
                <w:b/>
                <w:bCs/>
                <w:sz w:val="20"/>
                <w:szCs w:val="20"/>
              </w:rPr>
            </w:pPr>
            <w:r>
              <w:rPr>
                <w:b/>
                <w:bCs/>
                <w:sz w:val="20"/>
                <w:szCs w:val="20"/>
              </w:rPr>
              <w:t>Využívanie  údajov</w:t>
            </w:r>
          </w:p>
          <w:p w:rsidR="00943760" w:rsidRPr="00AB1E3C" w:rsidRDefault="00943760" w:rsidP="00AB1E3C">
            <w:pPr>
              <w:jc w:val="both"/>
              <w:rPr>
                <w:sz w:val="20"/>
                <w:szCs w:val="20"/>
              </w:rPr>
            </w:pPr>
            <w:r w:rsidRPr="00AB1E3C">
              <w:rPr>
                <w:color w:val="000000"/>
                <w:sz w:val="20"/>
                <w:szCs w:val="20"/>
              </w:rPr>
              <w:t>Komisia má podľa článku 14 ods. 8 prístup k využívaniu informácií príslušnými vnútroštátnymi orgánmi.</w:t>
            </w:r>
          </w:p>
        </w:tc>
        <w:tc>
          <w:tcPr>
            <w:tcW w:w="850" w:type="dxa"/>
          </w:tcPr>
          <w:p w:rsidR="00943760" w:rsidRDefault="00943760">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r>
              <w:rPr>
                <w:sz w:val="20"/>
                <w:szCs w:val="20"/>
              </w:rPr>
              <w:t>N</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Pr="00EB5C5B" w:rsidRDefault="00943760">
            <w:pPr>
              <w:jc w:val="center"/>
              <w:rPr>
                <w:i/>
                <w:color w:val="FF0000"/>
                <w:sz w:val="20"/>
                <w:szCs w:val="20"/>
              </w:rPr>
            </w:pPr>
            <w:r w:rsidRPr="00EB5C5B">
              <w:rPr>
                <w:i/>
                <w:color w:val="FF0000"/>
                <w:sz w:val="20"/>
                <w:szCs w:val="20"/>
              </w:rPr>
              <w:t>Č:18a</w:t>
            </w:r>
          </w:p>
        </w:tc>
        <w:tc>
          <w:tcPr>
            <w:tcW w:w="3544" w:type="dxa"/>
            <w:gridSpan w:val="2"/>
          </w:tcPr>
          <w:p w:rsidR="00943760" w:rsidRPr="00EB5C5B" w:rsidRDefault="00943760">
            <w:pPr>
              <w:rPr>
                <w:b/>
                <w:bCs/>
                <w:i/>
                <w:color w:val="FF0000"/>
                <w:sz w:val="20"/>
                <w:szCs w:val="20"/>
              </w:rPr>
            </w:pPr>
            <w:r w:rsidRPr="00EB5C5B">
              <w:rPr>
                <w:b/>
                <w:bCs/>
                <w:i/>
                <w:color w:val="FF0000"/>
                <w:sz w:val="20"/>
                <w:szCs w:val="20"/>
              </w:rPr>
              <w:t>Hodnotenie</w:t>
            </w:r>
          </w:p>
        </w:tc>
        <w:tc>
          <w:tcPr>
            <w:tcW w:w="850" w:type="dxa"/>
          </w:tcPr>
          <w:p w:rsidR="00943760" w:rsidRDefault="00943760">
            <w:pPr>
              <w:jc w:val="center"/>
              <w:rPr>
                <w:sz w:val="20"/>
                <w:szCs w:val="20"/>
              </w:rPr>
            </w:pP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Pr="00EB5C5B" w:rsidRDefault="00943760">
            <w:pPr>
              <w:jc w:val="center"/>
              <w:rPr>
                <w:i/>
                <w:color w:val="FF0000"/>
                <w:sz w:val="20"/>
                <w:szCs w:val="20"/>
              </w:rPr>
            </w:pPr>
          </w:p>
        </w:tc>
        <w:tc>
          <w:tcPr>
            <w:tcW w:w="3544" w:type="dxa"/>
            <w:gridSpan w:val="2"/>
          </w:tcPr>
          <w:p w:rsidR="00943760" w:rsidRPr="00EB5C5B" w:rsidRDefault="00943760" w:rsidP="00433985">
            <w:pPr>
              <w:rPr>
                <w:bCs/>
                <w:i/>
                <w:color w:val="FF0000"/>
                <w:sz w:val="20"/>
                <w:szCs w:val="20"/>
              </w:rPr>
            </w:pPr>
            <w:r w:rsidRPr="00EB5C5B">
              <w:rPr>
                <w:bCs/>
                <w:i/>
                <w:color w:val="FF0000"/>
                <w:sz w:val="20"/>
                <w:szCs w:val="20"/>
              </w:rPr>
              <w:t>Komisia v rámci ďalšieho hodnotenia vykonávania tejto smernice v rámci hodnotenia uvedeného v článku 17a smernice 89/391/EHS vyhodnotí aj potrebu upraviť limitnú hodnotu pre respirabilný prach kryštalického oxidu kremičitého. Komisia navrhne v prípade potreby potrebné zmeny a úpravy týkajúce sa uvedenej látky.</w:t>
            </w:r>
          </w:p>
          <w:p w:rsidR="00943760" w:rsidRPr="00EB5C5B" w:rsidRDefault="00943760" w:rsidP="00433985">
            <w:pPr>
              <w:rPr>
                <w:bCs/>
                <w:i/>
                <w:color w:val="FF0000"/>
                <w:sz w:val="20"/>
                <w:szCs w:val="20"/>
              </w:rPr>
            </w:pPr>
          </w:p>
          <w:p w:rsidR="00943760" w:rsidRPr="00EB5C5B" w:rsidRDefault="00943760" w:rsidP="00433985">
            <w:pPr>
              <w:rPr>
                <w:bCs/>
                <w:i/>
                <w:color w:val="FF0000"/>
                <w:sz w:val="20"/>
                <w:szCs w:val="20"/>
              </w:rPr>
            </w:pPr>
            <w:r w:rsidRPr="00EB5C5B">
              <w:rPr>
                <w:bCs/>
                <w:i/>
                <w:color w:val="FF0000"/>
                <w:sz w:val="20"/>
                <w:szCs w:val="20"/>
              </w:rPr>
              <w:t>Komisia po zohľadnení najnovšieho vývoja vedeckých poznatkov posúdi najneskôr v prvom štvrťroku 2019 možnosť upraviť rozsah pôsobnosti tejto smernice, aby sa do nej zahrnuli látky toxické pre reprodukciu. Na uvedenom základe Komisia v prípade potreby a po konzultácii so sociálnymi partnermi predloží legislatívny návrh.</w:t>
            </w:r>
          </w:p>
        </w:tc>
        <w:tc>
          <w:tcPr>
            <w:tcW w:w="850" w:type="dxa"/>
          </w:tcPr>
          <w:p w:rsidR="00943760" w:rsidRDefault="00943760">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r>
              <w:rPr>
                <w:sz w:val="20"/>
                <w:szCs w:val="20"/>
              </w:rPr>
              <w:t>N</w:t>
            </w:r>
          </w:p>
        </w:tc>
        <w:tc>
          <w:tcPr>
            <w:tcW w:w="1701" w:type="dxa"/>
          </w:tcPr>
          <w:p w:rsidR="00943760" w:rsidRDefault="00943760">
            <w:pPr>
              <w:pStyle w:val="Nadpis1"/>
              <w:widowControl w:val="0"/>
              <w:suppressAutoHyphens/>
              <w:jc w:val="left"/>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Č:19</w:t>
            </w:r>
          </w:p>
        </w:tc>
        <w:tc>
          <w:tcPr>
            <w:tcW w:w="3544" w:type="dxa"/>
            <w:gridSpan w:val="2"/>
          </w:tcPr>
          <w:p w:rsidR="00943760" w:rsidRDefault="00943760">
            <w:pPr>
              <w:pStyle w:val="Normlny0"/>
              <w:jc w:val="both"/>
            </w:pPr>
            <w:r>
              <w:rPr>
                <w:b/>
                <w:bCs/>
              </w:rPr>
              <w:t>Oznámenie Komisii</w:t>
            </w:r>
            <w:r>
              <w:t xml:space="preserve"> </w:t>
            </w:r>
          </w:p>
          <w:p w:rsidR="00943760" w:rsidRPr="00AB1E3C" w:rsidRDefault="00943760" w:rsidP="00AB1E3C">
            <w:pPr>
              <w:pStyle w:val="Normlny0"/>
              <w:jc w:val="both"/>
              <w:rPr>
                <w:b/>
                <w:bCs/>
              </w:rPr>
            </w:pPr>
            <w:r w:rsidRPr="00AB1E3C">
              <w:rPr>
                <w:color w:val="000000"/>
              </w:rPr>
              <w:t>Členské štáty oznámia Komisii tie ustanovenia vnútroštátneho právneho poriadku, ktoré prijali alebo v budúcnosti prijmú v oblasti pôsobnosti tejto smernice.</w:t>
            </w:r>
          </w:p>
        </w:tc>
        <w:tc>
          <w:tcPr>
            <w:tcW w:w="850" w:type="dxa"/>
          </w:tcPr>
          <w:p w:rsidR="00943760" w:rsidRDefault="00943760">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r>
              <w:rPr>
                <w:sz w:val="20"/>
                <w:szCs w:val="20"/>
              </w:rPr>
              <w:t>N</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pPr>
              <w:jc w:val="center"/>
              <w:rPr>
                <w:sz w:val="20"/>
                <w:szCs w:val="20"/>
              </w:rPr>
            </w:pPr>
            <w:r>
              <w:rPr>
                <w:sz w:val="20"/>
                <w:szCs w:val="20"/>
              </w:rPr>
              <w:t>Č:20</w:t>
            </w:r>
          </w:p>
        </w:tc>
        <w:tc>
          <w:tcPr>
            <w:tcW w:w="3544" w:type="dxa"/>
            <w:gridSpan w:val="2"/>
          </w:tcPr>
          <w:p w:rsidR="00943760" w:rsidRDefault="00943760">
            <w:pPr>
              <w:pStyle w:val="Normlny0"/>
              <w:jc w:val="both"/>
              <w:rPr>
                <w:b/>
                <w:bCs/>
              </w:rPr>
            </w:pPr>
            <w:r>
              <w:rPr>
                <w:b/>
                <w:bCs/>
              </w:rPr>
              <w:t>Zrušenie</w:t>
            </w:r>
          </w:p>
          <w:p w:rsidR="00943760" w:rsidRPr="00313281" w:rsidRDefault="00943760" w:rsidP="00313281">
            <w:pPr>
              <w:pStyle w:val="CM4"/>
              <w:spacing w:before="60" w:after="60"/>
              <w:jc w:val="both"/>
              <w:rPr>
                <w:color w:val="000000"/>
                <w:sz w:val="20"/>
                <w:szCs w:val="20"/>
              </w:rPr>
            </w:pPr>
            <w:r w:rsidRPr="00313281">
              <w:rPr>
                <w:color w:val="000000"/>
                <w:sz w:val="20"/>
                <w:szCs w:val="20"/>
              </w:rPr>
              <w:t xml:space="preserve">Smernica 90/394/EHS, zmenená a doplnená smernicami uvedenými v prílohe VI časť A k tejto smernici sa zrušuje bez toho, aby boli dotknuté povinnosti členských štátov, ktoré sa týkajú konečných termínov transpozície podľa prílohy VI časť B k tejto smernici. </w:t>
            </w:r>
          </w:p>
          <w:p w:rsidR="00943760" w:rsidRDefault="00943760" w:rsidP="00313281">
            <w:pPr>
              <w:pStyle w:val="Normlny0"/>
              <w:jc w:val="both"/>
            </w:pPr>
            <w:r w:rsidRPr="00313281">
              <w:rPr>
                <w:color w:val="000000"/>
              </w:rPr>
              <w:t>Odkazy na zrušenú smernicu sa chápu ako odkazy k tejto smernici a vykladajú sa v súlade s korelačnou tabuľkou v prílohe V.</w:t>
            </w:r>
          </w:p>
        </w:tc>
        <w:tc>
          <w:tcPr>
            <w:tcW w:w="850" w:type="dxa"/>
          </w:tcPr>
          <w:p w:rsidR="00943760" w:rsidRDefault="00943760">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pPr>
              <w:jc w:val="center"/>
              <w:rPr>
                <w:sz w:val="20"/>
                <w:szCs w:val="20"/>
              </w:rPr>
            </w:pPr>
          </w:p>
        </w:tc>
        <w:tc>
          <w:tcPr>
            <w:tcW w:w="1080" w:type="dxa"/>
          </w:tcPr>
          <w:p w:rsidR="00943760" w:rsidRDefault="00943760">
            <w:pPr>
              <w:pStyle w:val="Normlny0"/>
              <w:jc w:val="center"/>
            </w:pPr>
          </w:p>
        </w:tc>
        <w:tc>
          <w:tcPr>
            <w:tcW w:w="5236" w:type="dxa"/>
          </w:tcPr>
          <w:p w:rsidR="00943760" w:rsidRDefault="00943760">
            <w:pPr>
              <w:pStyle w:val="Normlny0"/>
              <w:jc w:val="both"/>
            </w:pPr>
          </w:p>
        </w:tc>
        <w:tc>
          <w:tcPr>
            <w:tcW w:w="1134" w:type="dxa"/>
          </w:tcPr>
          <w:p w:rsidR="00943760" w:rsidRDefault="00943760">
            <w:pPr>
              <w:jc w:val="center"/>
              <w:rPr>
                <w:sz w:val="20"/>
                <w:szCs w:val="20"/>
              </w:rPr>
            </w:pPr>
            <w:r>
              <w:rPr>
                <w:sz w:val="20"/>
                <w:szCs w:val="20"/>
              </w:rPr>
              <w:t>N</w:t>
            </w:r>
          </w:p>
        </w:tc>
        <w:tc>
          <w:tcPr>
            <w:tcW w:w="1701" w:type="dxa"/>
          </w:tcPr>
          <w:p w:rsidR="00943760" w:rsidRDefault="00943760">
            <w:pPr>
              <w:pStyle w:val="Nadpis1"/>
              <w:rPr>
                <w:b w:val="0"/>
                <w:bCs w:val="0"/>
                <w:sz w:val="20"/>
                <w:szCs w:val="20"/>
              </w:rPr>
            </w:pPr>
          </w:p>
        </w:tc>
      </w:tr>
      <w:tr w:rsidR="00943760" w:rsidTr="00943760">
        <w:tc>
          <w:tcPr>
            <w:tcW w:w="993" w:type="dxa"/>
          </w:tcPr>
          <w:p w:rsidR="00943760" w:rsidRDefault="00943760" w:rsidP="0022492D">
            <w:pPr>
              <w:jc w:val="center"/>
              <w:rPr>
                <w:sz w:val="20"/>
                <w:szCs w:val="20"/>
              </w:rPr>
            </w:pPr>
            <w:r>
              <w:rPr>
                <w:sz w:val="20"/>
                <w:szCs w:val="20"/>
              </w:rPr>
              <w:t>Č:21</w:t>
            </w: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Pr="003A4455" w:rsidRDefault="00943760" w:rsidP="0022492D">
            <w:pPr>
              <w:jc w:val="center"/>
              <w:rPr>
                <w:i/>
                <w:sz w:val="20"/>
                <w:szCs w:val="20"/>
              </w:rPr>
            </w:pPr>
          </w:p>
        </w:tc>
        <w:tc>
          <w:tcPr>
            <w:tcW w:w="3544" w:type="dxa"/>
            <w:gridSpan w:val="2"/>
          </w:tcPr>
          <w:p w:rsidR="00943760" w:rsidRDefault="00943760" w:rsidP="0022492D">
            <w:pPr>
              <w:pStyle w:val="Normlny0"/>
              <w:rPr>
                <w:b/>
                <w:bCs/>
              </w:rPr>
            </w:pPr>
            <w:r>
              <w:rPr>
                <w:b/>
                <w:bCs/>
              </w:rPr>
              <w:t>Nadobudnutie účinnosti</w:t>
            </w:r>
          </w:p>
          <w:p w:rsidR="00943760" w:rsidRDefault="00943760" w:rsidP="00313281">
            <w:pPr>
              <w:pStyle w:val="Normlny0"/>
              <w:jc w:val="both"/>
              <w:rPr>
                <w:color w:val="000000"/>
              </w:rPr>
            </w:pPr>
            <w:r w:rsidRPr="00313281">
              <w:rPr>
                <w:color w:val="000000"/>
              </w:rPr>
              <w:t xml:space="preserve">Táto smernica nadobúda účinnosť v dvadsiaty deň nasledujúci po jej uverejnení v </w:t>
            </w:r>
            <w:r w:rsidRPr="00313281">
              <w:rPr>
                <w:i/>
                <w:iCs/>
                <w:color w:val="000000"/>
              </w:rPr>
              <w:t>Úradnom vestníku Európskej únie</w:t>
            </w:r>
            <w:r w:rsidRPr="00313281">
              <w:rPr>
                <w:color w:val="000000"/>
              </w:rPr>
              <w:t>.</w:t>
            </w:r>
          </w:p>
          <w:p w:rsidR="00943760" w:rsidRDefault="00943760" w:rsidP="00313281">
            <w:pPr>
              <w:pStyle w:val="Normlny0"/>
              <w:jc w:val="both"/>
              <w:rPr>
                <w:color w:val="000000"/>
              </w:rPr>
            </w:pPr>
          </w:p>
          <w:p w:rsidR="00943760" w:rsidRPr="00EB5C5B" w:rsidRDefault="00943760" w:rsidP="00313281">
            <w:pPr>
              <w:pStyle w:val="Normlny0"/>
              <w:jc w:val="both"/>
              <w:rPr>
                <w:color w:val="FF0000"/>
              </w:rPr>
            </w:pPr>
            <w:proofErr w:type="spellStart"/>
            <w:r w:rsidRPr="00EB5C5B">
              <w:rPr>
                <w:i/>
                <w:color w:val="FF0000"/>
              </w:rPr>
              <w:t>Čl</w:t>
            </w:r>
            <w:proofErr w:type="spellEnd"/>
            <w:r w:rsidRPr="00EB5C5B">
              <w:rPr>
                <w:i/>
                <w:color w:val="FF0000"/>
              </w:rPr>
              <w:t>: 2 smernice 2017/2398</w:t>
            </w:r>
          </w:p>
          <w:p w:rsidR="00943760" w:rsidRPr="003A4455" w:rsidRDefault="00943760" w:rsidP="003A4455">
            <w:pPr>
              <w:adjustRightInd w:val="0"/>
              <w:spacing w:before="60" w:after="60"/>
              <w:rPr>
                <w:rFonts w:ascii="EUAlbertina" w:hAnsi="EUAlbertina" w:cs="EUAlbertina"/>
                <w:i/>
                <w:color w:val="FF0000"/>
                <w:sz w:val="19"/>
                <w:szCs w:val="19"/>
              </w:rPr>
            </w:pPr>
            <w:r w:rsidRPr="00EB5C5B">
              <w:rPr>
                <w:rFonts w:ascii="EUAlbertina" w:hAnsi="EUAlbertina" w:cs="EUAlbertina"/>
                <w:i/>
                <w:color w:val="FF0000"/>
                <w:sz w:val="19"/>
                <w:szCs w:val="19"/>
              </w:rPr>
              <w:t xml:space="preserve">1. </w:t>
            </w:r>
            <w:r w:rsidRPr="003A4455">
              <w:rPr>
                <w:rFonts w:ascii="EUAlbertina CE" w:hAnsi="EUAlbertina CE" w:cs="EUAlbertina CE"/>
                <w:i/>
                <w:color w:val="FF0000"/>
                <w:sz w:val="19"/>
                <w:szCs w:val="19"/>
              </w:rPr>
              <w:t>Členské štáty uvedú do účinnosti zákony, iné právne predpisy a správne opatrenia potrebné na dosiahnutie súladu s touto smernicou do 17. januára 2020. Komisiu bezodkladne info</w:t>
            </w:r>
            <w:r w:rsidRPr="003A4455">
              <w:rPr>
                <w:rFonts w:ascii="EUAlbertina" w:hAnsi="EUAlbertina" w:cs="EUAlbertina"/>
                <w:i/>
                <w:color w:val="FF0000"/>
                <w:sz w:val="19"/>
                <w:szCs w:val="19"/>
              </w:rPr>
              <w:t xml:space="preserve">rmujú o znení uvedených opatrení. </w:t>
            </w:r>
          </w:p>
          <w:p w:rsidR="00943760" w:rsidRDefault="00943760" w:rsidP="003A4455">
            <w:pPr>
              <w:adjustRightInd w:val="0"/>
              <w:spacing w:before="60" w:after="60"/>
              <w:rPr>
                <w:rFonts w:ascii="EUAlbertina" w:hAnsi="EUAlbertina" w:cs="EUAlbertina"/>
                <w:i/>
                <w:color w:val="FF0000"/>
                <w:sz w:val="19"/>
                <w:szCs w:val="19"/>
              </w:rPr>
            </w:pPr>
            <w:r w:rsidRPr="003A4455">
              <w:rPr>
                <w:rFonts w:ascii="EUAlbertina CE" w:hAnsi="EUAlbertina CE" w:cs="EUAlbertina CE"/>
                <w:i/>
                <w:color w:val="FF0000"/>
                <w:sz w:val="19"/>
                <w:szCs w:val="19"/>
              </w:rPr>
              <w:t>Členské štáty uvedú priamo v prijatých opatreniach alebo pri ich úradnom uverejnení odkaz na túto smernicu. Podrobnosti o odkaze upravia členské štáty.</w:t>
            </w:r>
          </w:p>
          <w:p w:rsidR="00943760" w:rsidRPr="003A4455" w:rsidRDefault="00943760" w:rsidP="003A4455">
            <w:pPr>
              <w:adjustRightInd w:val="0"/>
              <w:spacing w:before="60" w:after="60"/>
              <w:rPr>
                <w:rFonts w:ascii="EUAlbertina" w:hAnsi="EUAlbertina" w:cs="EUAlbertina"/>
                <w:i/>
                <w:color w:val="FF0000"/>
                <w:sz w:val="19"/>
                <w:szCs w:val="19"/>
              </w:rPr>
            </w:pPr>
          </w:p>
          <w:p w:rsidR="00943760" w:rsidRPr="00EB5C5B" w:rsidRDefault="00943760" w:rsidP="00313281">
            <w:pPr>
              <w:pStyle w:val="Normlny0"/>
              <w:jc w:val="both"/>
              <w:rPr>
                <w:color w:val="FF0000"/>
              </w:rPr>
            </w:pPr>
          </w:p>
          <w:p w:rsidR="00943760" w:rsidRPr="00EB5C5B" w:rsidRDefault="00943760" w:rsidP="00313281">
            <w:pPr>
              <w:pStyle w:val="Normlny0"/>
              <w:jc w:val="both"/>
              <w:rPr>
                <w:color w:val="FF0000"/>
              </w:rPr>
            </w:pPr>
            <w:r w:rsidRPr="00EB5C5B">
              <w:rPr>
                <w:rFonts w:ascii="EUAlbertina" w:hAnsi="EUAlbertina" w:cs="EUAlbertina"/>
                <w:i/>
                <w:color w:val="FF0000"/>
                <w:sz w:val="19"/>
                <w:szCs w:val="19"/>
              </w:rPr>
              <w:t xml:space="preserve">2. </w:t>
            </w:r>
            <w:r w:rsidRPr="00EB5C5B">
              <w:rPr>
                <w:rFonts w:ascii="EUAlbertina CE" w:hAnsi="EUAlbertina CE" w:cs="EUAlbertina CE"/>
                <w:i/>
                <w:color w:val="FF0000"/>
                <w:sz w:val="19"/>
                <w:szCs w:val="19"/>
              </w:rPr>
              <w:t>Č</w:t>
            </w:r>
            <w:r w:rsidRPr="00EB5C5B">
              <w:rPr>
                <w:rFonts w:ascii="EUAlbertina" w:hAnsi="EUAlbertina" w:cs="EUAlbertina"/>
                <w:i/>
                <w:color w:val="FF0000"/>
                <w:sz w:val="19"/>
                <w:szCs w:val="19"/>
              </w:rPr>
              <w:t>lenské štáty oznámia Komisii znenie opatrení vnútroštátnych právnych predpisov, ktoré prijmú v oblasti pôsobnosti tejto smernice.</w:t>
            </w:r>
          </w:p>
          <w:p w:rsidR="00943760" w:rsidRPr="00EB5C5B" w:rsidRDefault="00943760" w:rsidP="00313281">
            <w:pPr>
              <w:pStyle w:val="Normlny0"/>
              <w:jc w:val="both"/>
              <w:rPr>
                <w:color w:val="FF0000"/>
              </w:rPr>
            </w:pPr>
          </w:p>
          <w:p w:rsidR="00943760" w:rsidRPr="00EB5C5B" w:rsidRDefault="00943760" w:rsidP="005B409B">
            <w:pPr>
              <w:pStyle w:val="Normlny0"/>
              <w:jc w:val="both"/>
              <w:rPr>
                <w:color w:val="FF0000"/>
              </w:rPr>
            </w:pPr>
            <w:proofErr w:type="spellStart"/>
            <w:r w:rsidRPr="00EB5C5B">
              <w:rPr>
                <w:i/>
                <w:color w:val="FF0000"/>
              </w:rPr>
              <w:t>Čl</w:t>
            </w:r>
            <w:proofErr w:type="spellEnd"/>
            <w:r w:rsidRPr="00EB5C5B">
              <w:rPr>
                <w:i/>
                <w:color w:val="FF0000"/>
              </w:rPr>
              <w:t>: 3 smernice 2017/2398</w:t>
            </w:r>
          </w:p>
          <w:p w:rsidR="00943760" w:rsidRPr="00EB5C5B" w:rsidRDefault="00943760" w:rsidP="00313281">
            <w:pPr>
              <w:pStyle w:val="Normlny0"/>
              <w:jc w:val="both"/>
              <w:rPr>
                <w:i/>
                <w:color w:val="FF0000"/>
              </w:rPr>
            </w:pPr>
            <w:r w:rsidRPr="00EB5C5B">
              <w:rPr>
                <w:i/>
                <w:color w:val="FF0000"/>
              </w:rPr>
              <w:t>Táto smernica nadobúda účinnosť dvadsiatym dňom po jej uverejnení v Úradnom vestníku Európskej únie.</w:t>
            </w:r>
          </w:p>
          <w:p w:rsidR="00943760" w:rsidRPr="00313281" w:rsidRDefault="00943760" w:rsidP="00313281">
            <w:pPr>
              <w:pStyle w:val="Normlny0"/>
              <w:jc w:val="both"/>
            </w:pPr>
          </w:p>
        </w:tc>
        <w:tc>
          <w:tcPr>
            <w:tcW w:w="850" w:type="dxa"/>
          </w:tcPr>
          <w:p w:rsidR="00943760" w:rsidRDefault="00943760" w:rsidP="0022492D">
            <w:pPr>
              <w:jc w:val="center"/>
              <w:rPr>
                <w:sz w:val="20"/>
                <w:szCs w:val="20"/>
              </w:rPr>
            </w:pPr>
            <w:r>
              <w:rPr>
                <w:sz w:val="20"/>
                <w:szCs w:val="20"/>
              </w:rPr>
              <w:t>N</w:t>
            </w: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roofErr w:type="spellStart"/>
            <w:r>
              <w:rPr>
                <w:sz w:val="20"/>
                <w:szCs w:val="20"/>
              </w:rPr>
              <w:t>n.a</w:t>
            </w:r>
            <w:proofErr w:type="spellEnd"/>
            <w:r>
              <w:rPr>
                <w:sz w:val="20"/>
                <w:szCs w:val="20"/>
              </w:rPr>
              <w:t>.</w:t>
            </w: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roofErr w:type="spellStart"/>
            <w:r>
              <w:rPr>
                <w:sz w:val="20"/>
                <w:szCs w:val="20"/>
              </w:rPr>
              <w:t>n.a</w:t>
            </w:r>
            <w:proofErr w:type="spellEnd"/>
            <w:r>
              <w:rPr>
                <w:sz w:val="20"/>
                <w:szCs w:val="20"/>
              </w:rPr>
              <w:t>.</w:t>
            </w: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tc>
        <w:tc>
          <w:tcPr>
            <w:tcW w:w="1197" w:type="dxa"/>
          </w:tcPr>
          <w:p w:rsidR="00943760" w:rsidRDefault="00943760" w:rsidP="0022492D">
            <w:pPr>
              <w:jc w:val="center"/>
              <w:rPr>
                <w:sz w:val="20"/>
                <w:szCs w:val="20"/>
              </w:rPr>
            </w:pPr>
            <w:r>
              <w:rPr>
                <w:sz w:val="20"/>
                <w:szCs w:val="20"/>
              </w:rPr>
              <w:t>NV SR č. 356/2006 Z. z.</w:t>
            </w: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Pr="00EB5C5B" w:rsidRDefault="00943760" w:rsidP="00B6238D">
            <w:pPr>
              <w:jc w:val="center"/>
              <w:rPr>
                <w:i/>
                <w:color w:val="FF0000"/>
                <w:sz w:val="20"/>
                <w:szCs w:val="20"/>
              </w:rPr>
            </w:pPr>
            <w:r>
              <w:rPr>
                <w:i/>
                <w:color w:val="FF0000"/>
                <w:sz w:val="20"/>
                <w:szCs w:val="20"/>
              </w:rPr>
              <w:t>110/2019 Z. z.</w:t>
            </w:r>
          </w:p>
        </w:tc>
        <w:tc>
          <w:tcPr>
            <w:tcW w:w="1080" w:type="dxa"/>
          </w:tcPr>
          <w:p w:rsidR="00943760" w:rsidRDefault="00943760" w:rsidP="0022492D">
            <w:pPr>
              <w:jc w:val="center"/>
              <w:rPr>
                <w:rStyle w:val="WW-Znakyprepoznmkupodiarou"/>
                <w:sz w:val="20"/>
                <w:szCs w:val="20"/>
                <w:vertAlign w:val="baseline"/>
              </w:rPr>
            </w:pPr>
            <w:r>
              <w:rPr>
                <w:rStyle w:val="WW-Znakyprepoznmkupodiarou"/>
                <w:sz w:val="20"/>
                <w:szCs w:val="20"/>
                <w:vertAlign w:val="baseline"/>
              </w:rPr>
              <w:t>§ 15</w:t>
            </w:r>
          </w:p>
          <w:p w:rsidR="00943760" w:rsidRDefault="00943760" w:rsidP="0022492D">
            <w:pPr>
              <w:jc w:val="center"/>
              <w:rPr>
                <w:rStyle w:val="WW-Znakyprepoznmkupodiarou"/>
                <w:sz w:val="20"/>
                <w:szCs w:val="20"/>
                <w:vertAlign w:val="baseline"/>
              </w:rPr>
            </w:pPr>
          </w:p>
          <w:p w:rsidR="00943760" w:rsidRDefault="00943760" w:rsidP="0022492D">
            <w:pPr>
              <w:jc w:val="center"/>
              <w:rPr>
                <w:rStyle w:val="WW-Znakyprepoznmkupodiarou"/>
                <w:sz w:val="20"/>
                <w:szCs w:val="20"/>
                <w:vertAlign w:val="baseline"/>
              </w:rPr>
            </w:pPr>
          </w:p>
          <w:p w:rsidR="00943760" w:rsidRDefault="00943760" w:rsidP="0022492D">
            <w:pPr>
              <w:jc w:val="center"/>
              <w:rPr>
                <w:rStyle w:val="WW-Znakyprepoznmkupodiarou"/>
                <w:sz w:val="20"/>
                <w:szCs w:val="20"/>
                <w:vertAlign w:val="baseline"/>
              </w:rPr>
            </w:pPr>
          </w:p>
          <w:p w:rsidR="00943760" w:rsidRDefault="00943760" w:rsidP="0022492D">
            <w:pPr>
              <w:jc w:val="center"/>
              <w:rPr>
                <w:rStyle w:val="WW-Znakyprepoznmkupodiarou"/>
                <w:sz w:val="20"/>
                <w:szCs w:val="20"/>
                <w:vertAlign w:val="baseline"/>
              </w:rPr>
            </w:pPr>
          </w:p>
          <w:p w:rsidR="00943760" w:rsidRDefault="00943760" w:rsidP="0022492D">
            <w:pPr>
              <w:jc w:val="center"/>
              <w:rPr>
                <w:rStyle w:val="WW-Znakyprepoznmkupodiarou"/>
                <w:i/>
                <w:color w:val="FF0000"/>
                <w:sz w:val="20"/>
                <w:szCs w:val="20"/>
                <w:vertAlign w:val="baseline"/>
              </w:rPr>
            </w:pPr>
            <w:r w:rsidRPr="00EB5C5B">
              <w:rPr>
                <w:rStyle w:val="WW-Znakyprepoznmkupodiarou"/>
                <w:i/>
                <w:color w:val="FF0000"/>
                <w:sz w:val="20"/>
                <w:szCs w:val="20"/>
                <w:vertAlign w:val="baseline"/>
              </w:rPr>
              <w:t>Čl. II</w:t>
            </w:r>
          </w:p>
          <w:p w:rsidR="00943760" w:rsidRDefault="00943760" w:rsidP="0022492D">
            <w:pPr>
              <w:jc w:val="center"/>
              <w:rPr>
                <w:rStyle w:val="WW-Znakyprepoznmkupodiarou"/>
                <w:i/>
                <w:color w:val="FF0000"/>
                <w:sz w:val="20"/>
                <w:szCs w:val="20"/>
                <w:vertAlign w:val="baseline"/>
              </w:rPr>
            </w:pPr>
          </w:p>
          <w:p w:rsidR="00943760" w:rsidRDefault="00943760" w:rsidP="0022492D">
            <w:pPr>
              <w:jc w:val="center"/>
              <w:rPr>
                <w:rStyle w:val="WW-Znakyprepoznmkupodiarou"/>
                <w:i/>
                <w:color w:val="FF0000"/>
                <w:sz w:val="20"/>
                <w:szCs w:val="20"/>
                <w:vertAlign w:val="baseline"/>
              </w:rPr>
            </w:pPr>
          </w:p>
          <w:p w:rsidR="00943760" w:rsidRDefault="00943760" w:rsidP="0022492D">
            <w:pPr>
              <w:jc w:val="center"/>
              <w:rPr>
                <w:rStyle w:val="WW-Znakyprepoznmkupodiarou"/>
                <w:i/>
                <w:color w:val="FF0000"/>
                <w:sz w:val="20"/>
                <w:szCs w:val="20"/>
                <w:vertAlign w:val="baseline"/>
              </w:rPr>
            </w:pPr>
          </w:p>
          <w:p w:rsidR="00943760" w:rsidRDefault="00943760" w:rsidP="0022492D">
            <w:pPr>
              <w:jc w:val="center"/>
              <w:rPr>
                <w:rStyle w:val="WW-Znakyprepoznmkupodiarou"/>
                <w:i/>
                <w:color w:val="FF0000"/>
                <w:sz w:val="20"/>
                <w:szCs w:val="20"/>
                <w:vertAlign w:val="baseline"/>
              </w:rPr>
            </w:pPr>
          </w:p>
          <w:p w:rsidR="00943760" w:rsidRDefault="00943760" w:rsidP="0022492D">
            <w:pPr>
              <w:jc w:val="center"/>
              <w:rPr>
                <w:rStyle w:val="WW-Znakyprepoznmkupodiarou"/>
                <w:i/>
                <w:color w:val="FF0000"/>
                <w:sz w:val="20"/>
                <w:szCs w:val="20"/>
                <w:vertAlign w:val="baseline"/>
              </w:rPr>
            </w:pPr>
          </w:p>
          <w:p w:rsidR="00943760" w:rsidRDefault="00943760" w:rsidP="0022492D">
            <w:pPr>
              <w:jc w:val="center"/>
              <w:rPr>
                <w:rStyle w:val="WW-Znakyprepoznmkupodiarou"/>
                <w:i/>
                <w:color w:val="FF0000"/>
                <w:sz w:val="20"/>
                <w:szCs w:val="20"/>
                <w:vertAlign w:val="baseline"/>
              </w:rPr>
            </w:pPr>
          </w:p>
          <w:p w:rsidR="00943760" w:rsidRDefault="00943760" w:rsidP="0022492D">
            <w:pPr>
              <w:jc w:val="center"/>
              <w:rPr>
                <w:rStyle w:val="WW-Znakyprepoznmkupodiarou"/>
                <w:i/>
                <w:color w:val="FF0000"/>
                <w:sz w:val="20"/>
                <w:szCs w:val="20"/>
                <w:vertAlign w:val="baseline"/>
              </w:rPr>
            </w:pPr>
            <w:r>
              <w:rPr>
                <w:rStyle w:val="WW-Znakyprepoznmkupodiarou"/>
                <w:i/>
                <w:color w:val="FF0000"/>
                <w:sz w:val="20"/>
                <w:szCs w:val="20"/>
                <w:vertAlign w:val="baseline"/>
              </w:rPr>
              <w:t>Príloha č. 5</w:t>
            </w:r>
          </w:p>
          <w:p w:rsidR="00943760" w:rsidRDefault="00943760" w:rsidP="0022492D">
            <w:pPr>
              <w:jc w:val="center"/>
              <w:rPr>
                <w:rStyle w:val="WW-Znakyprepoznmkupodiarou"/>
                <w:i/>
                <w:color w:val="FF0000"/>
                <w:sz w:val="20"/>
                <w:szCs w:val="20"/>
                <w:vertAlign w:val="baseline"/>
              </w:rPr>
            </w:pPr>
            <w:r>
              <w:rPr>
                <w:rStyle w:val="WW-Znakyprepoznmkupodiarou"/>
                <w:i/>
                <w:color w:val="FF0000"/>
                <w:sz w:val="20"/>
                <w:szCs w:val="20"/>
                <w:vertAlign w:val="baseline"/>
              </w:rPr>
              <w:t>B: 3</w:t>
            </w:r>
          </w:p>
          <w:p w:rsidR="00943760" w:rsidRPr="00EB5C5B" w:rsidRDefault="00943760" w:rsidP="0022492D">
            <w:pPr>
              <w:jc w:val="center"/>
              <w:rPr>
                <w:rStyle w:val="WW-Znakyprepoznmkupodiarou"/>
                <w:i/>
                <w:color w:val="FF0000"/>
                <w:sz w:val="20"/>
                <w:szCs w:val="20"/>
                <w:vertAlign w:val="baseline"/>
              </w:rPr>
            </w:pPr>
          </w:p>
        </w:tc>
        <w:tc>
          <w:tcPr>
            <w:tcW w:w="5236" w:type="dxa"/>
          </w:tcPr>
          <w:p w:rsidR="00943760" w:rsidRDefault="00943760" w:rsidP="00BB12C4">
            <w:pPr>
              <w:rPr>
                <w:b/>
                <w:sz w:val="20"/>
                <w:szCs w:val="20"/>
                <w:shd w:val="clear" w:color="auto" w:fill="FFFFFF"/>
              </w:rPr>
            </w:pPr>
            <w:r w:rsidRPr="00F42AF0">
              <w:rPr>
                <w:b/>
                <w:sz w:val="20"/>
                <w:szCs w:val="20"/>
                <w:shd w:val="clear" w:color="auto" w:fill="FFFFFF"/>
              </w:rPr>
              <w:t>Účinnosť</w:t>
            </w:r>
          </w:p>
          <w:p w:rsidR="00943760" w:rsidRDefault="00943760" w:rsidP="00BB12C4">
            <w:pPr>
              <w:rPr>
                <w:sz w:val="20"/>
                <w:szCs w:val="20"/>
                <w:shd w:val="clear" w:color="auto" w:fill="FFFFFF"/>
              </w:rPr>
            </w:pPr>
            <w:r w:rsidRPr="00F42AF0">
              <w:rPr>
                <w:sz w:val="20"/>
                <w:szCs w:val="20"/>
                <w:shd w:val="clear" w:color="auto" w:fill="FFFFFF"/>
              </w:rPr>
              <w:t xml:space="preserve">Toto nariadenie vlády nadobúda účinnosť 1. </w:t>
            </w:r>
            <w:r>
              <w:rPr>
                <w:sz w:val="20"/>
                <w:szCs w:val="20"/>
                <w:shd w:val="clear" w:color="auto" w:fill="FFFFFF"/>
              </w:rPr>
              <w:t>j</w:t>
            </w:r>
            <w:r w:rsidRPr="00F42AF0">
              <w:rPr>
                <w:sz w:val="20"/>
                <w:szCs w:val="20"/>
                <w:shd w:val="clear" w:color="auto" w:fill="FFFFFF"/>
              </w:rPr>
              <w:t>úna 2006</w:t>
            </w:r>
          </w:p>
          <w:p w:rsidR="00943760" w:rsidRDefault="00943760" w:rsidP="00BB12C4">
            <w:pPr>
              <w:rPr>
                <w:sz w:val="20"/>
                <w:szCs w:val="20"/>
                <w:shd w:val="clear" w:color="auto" w:fill="FFFFFF"/>
              </w:rPr>
            </w:pPr>
          </w:p>
          <w:p w:rsidR="00943760" w:rsidRDefault="00943760" w:rsidP="00BB12C4">
            <w:pPr>
              <w:rPr>
                <w:sz w:val="20"/>
                <w:szCs w:val="20"/>
                <w:shd w:val="clear" w:color="auto" w:fill="FFFFFF"/>
              </w:rPr>
            </w:pPr>
          </w:p>
          <w:p w:rsidR="00943760" w:rsidRDefault="00943760" w:rsidP="00BB12C4">
            <w:pPr>
              <w:rPr>
                <w:sz w:val="20"/>
                <w:szCs w:val="20"/>
                <w:shd w:val="clear" w:color="auto" w:fill="FFFFFF"/>
              </w:rPr>
            </w:pPr>
          </w:p>
          <w:p w:rsidR="00943760" w:rsidRDefault="00943760" w:rsidP="00BB12C4">
            <w:pPr>
              <w:rPr>
                <w:i/>
                <w:color w:val="FF0000"/>
                <w:sz w:val="20"/>
                <w:szCs w:val="20"/>
                <w:shd w:val="clear" w:color="auto" w:fill="FFFFFF"/>
              </w:rPr>
            </w:pPr>
            <w:r w:rsidRPr="00EB5C5B">
              <w:rPr>
                <w:i/>
                <w:color w:val="FF0000"/>
                <w:sz w:val="20"/>
                <w:szCs w:val="20"/>
                <w:shd w:val="clear" w:color="auto" w:fill="FFFFFF"/>
              </w:rPr>
              <w:t>Toto nariadenie vlády nadobúda účinnosť 1. mája 2019.</w:t>
            </w:r>
          </w:p>
          <w:p w:rsidR="00943760" w:rsidRDefault="00943760" w:rsidP="00BB12C4">
            <w:pPr>
              <w:rPr>
                <w:i/>
                <w:color w:val="FF0000"/>
                <w:sz w:val="20"/>
                <w:szCs w:val="20"/>
                <w:shd w:val="clear" w:color="auto" w:fill="FFFFFF"/>
              </w:rPr>
            </w:pPr>
          </w:p>
          <w:p w:rsidR="00943760" w:rsidRDefault="00943760" w:rsidP="00BB12C4">
            <w:pPr>
              <w:rPr>
                <w:i/>
                <w:color w:val="FF0000"/>
                <w:sz w:val="20"/>
                <w:szCs w:val="20"/>
                <w:shd w:val="clear" w:color="auto" w:fill="FFFFFF"/>
              </w:rPr>
            </w:pPr>
          </w:p>
          <w:p w:rsidR="00943760" w:rsidRDefault="00943760" w:rsidP="00BB12C4">
            <w:pPr>
              <w:rPr>
                <w:i/>
                <w:color w:val="FF0000"/>
                <w:sz w:val="20"/>
                <w:szCs w:val="20"/>
                <w:shd w:val="clear" w:color="auto" w:fill="FFFFFF"/>
              </w:rPr>
            </w:pPr>
          </w:p>
          <w:p w:rsidR="00943760" w:rsidRDefault="00943760" w:rsidP="00BB12C4">
            <w:pPr>
              <w:rPr>
                <w:i/>
                <w:color w:val="FF0000"/>
                <w:sz w:val="20"/>
                <w:szCs w:val="20"/>
                <w:shd w:val="clear" w:color="auto" w:fill="FFFFFF"/>
              </w:rPr>
            </w:pPr>
          </w:p>
          <w:p w:rsidR="008C627D" w:rsidRDefault="008C627D" w:rsidP="00BB12C4">
            <w:pPr>
              <w:rPr>
                <w:i/>
                <w:color w:val="FF0000"/>
                <w:sz w:val="20"/>
                <w:szCs w:val="20"/>
                <w:shd w:val="clear" w:color="auto" w:fill="FFFFFF"/>
              </w:rPr>
            </w:pPr>
          </w:p>
          <w:p w:rsidR="00943760" w:rsidRDefault="00943760" w:rsidP="00BB12C4">
            <w:pPr>
              <w:rPr>
                <w:i/>
                <w:color w:val="FF0000"/>
                <w:sz w:val="20"/>
                <w:szCs w:val="20"/>
                <w:shd w:val="clear" w:color="auto" w:fill="FFFFFF"/>
              </w:rPr>
            </w:pPr>
          </w:p>
          <w:p w:rsidR="00943760" w:rsidRPr="00EB5C5B" w:rsidRDefault="00943760" w:rsidP="00BB12C4">
            <w:pPr>
              <w:rPr>
                <w:i/>
                <w:color w:val="FF0000"/>
                <w:sz w:val="20"/>
                <w:szCs w:val="20"/>
                <w:shd w:val="clear" w:color="auto" w:fill="FFFFFF"/>
              </w:rPr>
            </w:pPr>
            <w:r w:rsidRPr="007D28A3">
              <w:rPr>
                <w:i/>
                <w:color w:val="FF0000"/>
                <w:sz w:val="20"/>
                <w:szCs w:val="20"/>
                <w:shd w:val="clear" w:color="auto" w:fill="FFFFFF"/>
              </w:rPr>
              <w:t>3. Smernica Európskeho parlamentu a Rady (EÚ) 2017/2398 z 12. decembra 2017, ktorou sa mení smernica 2004/37/ES o ochrane pracovníkov pred rizikami súvisiacimi s expozíciou karcinogénom alebo mutagénom pri práci (Ú. v. EÚ L 345, 27. 12. 2017).</w:t>
            </w:r>
          </w:p>
        </w:tc>
        <w:tc>
          <w:tcPr>
            <w:tcW w:w="1134" w:type="dxa"/>
          </w:tcPr>
          <w:p w:rsidR="00943760" w:rsidRDefault="00943760" w:rsidP="0022492D">
            <w:pPr>
              <w:jc w:val="center"/>
              <w:rPr>
                <w:sz w:val="20"/>
                <w:szCs w:val="20"/>
              </w:rPr>
            </w:pPr>
            <w:r>
              <w:rPr>
                <w:sz w:val="20"/>
                <w:szCs w:val="20"/>
              </w:rPr>
              <w:t>U</w:t>
            </w:r>
          </w:p>
        </w:tc>
        <w:tc>
          <w:tcPr>
            <w:tcW w:w="1701" w:type="dxa"/>
          </w:tcPr>
          <w:p w:rsidR="00943760" w:rsidRDefault="00943760" w:rsidP="0022492D">
            <w:pPr>
              <w:pStyle w:val="Nadpis1"/>
              <w:rPr>
                <w:b w:val="0"/>
                <w:bCs w:val="0"/>
                <w:sz w:val="20"/>
                <w:szCs w:val="20"/>
              </w:rPr>
            </w:pPr>
          </w:p>
        </w:tc>
      </w:tr>
      <w:tr w:rsidR="00943760" w:rsidTr="00943760">
        <w:tc>
          <w:tcPr>
            <w:tcW w:w="993" w:type="dxa"/>
          </w:tcPr>
          <w:p w:rsidR="00943760" w:rsidRDefault="00943760" w:rsidP="0022492D">
            <w:pPr>
              <w:jc w:val="center"/>
              <w:rPr>
                <w:sz w:val="20"/>
                <w:szCs w:val="20"/>
              </w:rPr>
            </w:pPr>
            <w:r>
              <w:rPr>
                <w:sz w:val="20"/>
                <w:szCs w:val="20"/>
              </w:rPr>
              <w:t>Č:22</w:t>
            </w:r>
          </w:p>
        </w:tc>
        <w:tc>
          <w:tcPr>
            <w:tcW w:w="3544" w:type="dxa"/>
            <w:gridSpan w:val="2"/>
          </w:tcPr>
          <w:p w:rsidR="00943760" w:rsidRDefault="00943760" w:rsidP="0022492D">
            <w:pPr>
              <w:pStyle w:val="Normlny0"/>
              <w:rPr>
                <w:b/>
                <w:bCs/>
              </w:rPr>
            </w:pPr>
            <w:r>
              <w:rPr>
                <w:b/>
                <w:bCs/>
              </w:rPr>
              <w:t>Adresáti</w:t>
            </w:r>
          </w:p>
        </w:tc>
        <w:tc>
          <w:tcPr>
            <w:tcW w:w="850" w:type="dxa"/>
          </w:tcPr>
          <w:p w:rsidR="00943760" w:rsidRDefault="00943760" w:rsidP="0022492D">
            <w:pPr>
              <w:jc w:val="center"/>
              <w:rPr>
                <w:sz w:val="20"/>
                <w:szCs w:val="20"/>
              </w:rPr>
            </w:pPr>
          </w:p>
        </w:tc>
        <w:tc>
          <w:tcPr>
            <w:tcW w:w="1197" w:type="dxa"/>
          </w:tcPr>
          <w:p w:rsidR="00943760" w:rsidRDefault="00943760" w:rsidP="0022492D">
            <w:pPr>
              <w:jc w:val="center"/>
              <w:rPr>
                <w:sz w:val="20"/>
                <w:szCs w:val="20"/>
              </w:rPr>
            </w:pPr>
          </w:p>
        </w:tc>
        <w:tc>
          <w:tcPr>
            <w:tcW w:w="1080" w:type="dxa"/>
          </w:tcPr>
          <w:p w:rsidR="00943760" w:rsidRDefault="00943760" w:rsidP="0022492D">
            <w:pPr>
              <w:jc w:val="center"/>
              <w:rPr>
                <w:rStyle w:val="WW-Znakyprepoznmkupodiarou"/>
                <w:sz w:val="20"/>
                <w:szCs w:val="20"/>
                <w:vertAlign w:val="baseline"/>
              </w:rPr>
            </w:pPr>
          </w:p>
        </w:tc>
        <w:tc>
          <w:tcPr>
            <w:tcW w:w="5236" w:type="dxa"/>
          </w:tcPr>
          <w:p w:rsidR="00943760" w:rsidRPr="00F42AF0" w:rsidRDefault="00943760" w:rsidP="0022492D">
            <w:pPr>
              <w:rPr>
                <w:sz w:val="20"/>
                <w:szCs w:val="20"/>
                <w:shd w:val="clear" w:color="auto" w:fill="FFFFFF"/>
              </w:rPr>
            </w:pPr>
          </w:p>
        </w:tc>
        <w:tc>
          <w:tcPr>
            <w:tcW w:w="1134" w:type="dxa"/>
          </w:tcPr>
          <w:p w:rsidR="00943760" w:rsidRDefault="00943760" w:rsidP="0022492D">
            <w:pPr>
              <w:jc w:val="center"/>
              <w:rPr>
                <w:sz w:val="20"/>
                <w:szCs w:val="20"/>
              </w:rPr>
            </w:pPr>
          </w:p>
        </w:tc>
        <w:tc>
          <w:tcPr>
            <w:tcW w:w="1701" w:type="dxa"/>
          </w:tcPr>
          <w:p w:rsidR="00943760" w:rsidRDefault="00943760" w:rsidP="0022492D">
            <w:pPr>
              <w:pStyle w:val="Nadpis1"/>
              <w:rPr>
                <w:b w:val="0"/>
                <w:bCs w:val="0"/>
                <w:sz w:val="20"/>
                <w:szCs w:val="20"/>
              </w:rPr>
            </w:pPr>
          </w:p>
        </w:tc>
      </w:tr>
      <w:tr w:rsidR="00943760" w:rsidTr="00943760">
        <w:tc>
          <w:tcPr>
            <w:tcW w:w="993" w:type="dxa"/>
          </w:tcPr>
          <w:p w:rsidR="00943760" w:rsidRDefault="00943760" w:rsidP="0022492D">
            <w:pPr>
              <w:jc w:val="center"/>
              <w:rPr>
                <w:sz w:val="20"/>
                <w:szCs w:val="20"/>
              </w:rPr>
            </w:pPr>
          </w:p>
        </w:tc>
        <w:tc>
          <w:tcPr>
            <w:tcW w:w="3544" w:type="dxa"/>
            <w:gridSpan w:val="2"/>
          </w:tcPr>
          <w:p w:rsidR="00943760" w:rsidRPr="007D28A3" w:rsidRDefault="00943760" w:rsidP="00313281">
            <w:pPr>
              <w:pStyle w:val="Normlny0"/>
              <w:jc w:val="both"/>
            </w:pPr>
            <w:r w:rsidRPr="007D28A3">
              <w:t>Táto smernica je adresovaná členským štátom.</w:t>
            </w:r>
          </w:p>
          <w:p w:rsidR="00943760" w:rsidRDefault="00943760" w:rsidP="00313281">
            <w:pPr>
              <w:pStyle w:val="Normlny0"/>
              <w:jc w:val="both"/>
              <w:rPr>
                <w:i/>
                <w:color w:val="FF0000"/>
              </w:rPr>
            </w:pPr>
          </w:p>
          <w:p w:rsidR="00943760" w:rsidRPr="007D28A3" w:rsidRDefault="00943760" w:rsidP="00313281">
            <w:pPr>
              <w:pStyle w:val="Normlny0"/>
              <w:jc w:val="both"/>
              <w:rPr>
                <w:i/>
                <w:color w:val="FF0000"/>
              </w:rPr>
            </w:pPr>
            <w:proofErr w:type="spellStart"/>
            <w:r w:rsidRPr="007D28A3">
              <w:rPr>
                <w:i/>
                <w:color w:val="FF0000"/>
              </w:rPr>
              <w:t>Čl</w:t>
            </w:r>
            <w:proofErr w:type="spellEnd"/>
            <w:r w:rsidRPr="007D28A3">
              <w:rPr>
                <w:i/>
                <w:color w:val="FF0000"/>
              </w:rPr>
              <w:t>: 4 smernice 2017/2398</w:t>
            </w:r>
          </w:p>
          <w:p w:rsidR="00943760" w:rsidRPr="007D28A3" w:rsidRDefault="00943760" w:rsidP="00313281">
            <w:pPr>
              <w:pStyle w:val="Normlny0"/>
              <w:jc w:val="both"/>
              <w:rPr>
                <w:i/>
                <w:color w:val="FF0000"/>
              </w:rPr>
            </w:pPr>
            <w:r w:rsidRPr="007D28A3">
              <w:rPr>
                <w:i/>
                <w:color w:val="FF0000"/>
              </w:rPr>
              <w:t>Táto smernica je určená členským štátom.</w:t>
            </w:r>
          </w:p>
          <w:p w:rsidR="00943760" w:rsidRDefault="00943760" w:rsidP="00313281">
            <w:pPr>
              <w:pStyle w:val="Normlny0"/>
              <w:jc w:val="both"/>
              <w:rPr>
                <w:i/>
                <w:color w:val="FF0000"/>
              </w:rPr>
            </w:pPr>
          </w:p>
          <w:p w:rsidR="00943760" w:rsidRDefault="00943760" w:rsidP="00313281">
            <w:pPr>
              <w:pStyle w:val="Normlny0"/>
              <w:jc w:val="both"/>
              <w:rPr>
                <w:i/>
                <w:color w:val="FF0000"/>
              </w:rPr>
            </w:pPr>
          </w:p>
          <w:p w:rsidR="00943760" w:rsidRPr="007D28A3" w:rsidRDefault="00943760" w:rsidP="00313281">
            <w:pPr>
              <w:pStyle w:val="Normlny0"/>
              <w:jc w:val="both"/>
              <w:rPr>
                <w:b/>
                <w:bCs/>
                <w:color w:val="FF0000"/>
              </w:rPr>
            </w:pPr>
          </w:p>
        </w:tc>
        <w:tc>
          <w:tcPr>
            <w:tcW w:w="850" w:type="dxa"/>
          </w:tcPr>
          <w:p w:rsidR="00943760" w:rsidRDefault="00943760" w:rsidP="0022492D">
            <w:pPr>
              <w:jc w:val="center"/>
              <w:rPr>
                <w:sz w:val="20"/>
                <w:szCs w:val="20"/>
              </w:rPr>
            </w:pP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pStyle w:val="Normlny0"/>
              <w:jc w:val="both"/>
            </w:pPr>
          </w:p>
        </w:tc>
        <w:tc>
          <w:tcPr>
            <w:tcW w:w="1134" w:type="dxa"/>
          </w:tcPr>
          <w:p w:rsidR="00943760" w:rsidRDefault="00943760" w:rsidP="0022492D">
            <w:pPr>
              <w:jc w:val="center"/>
              <w:rPr>
                <w:sz w:val="20"/>
                <w:szCs w:val="20"/>
              </w:rPr>
            </w:pPr>
          </w:p>
        </w:tc>
        <w:tc>
          <w:tcPr>
            <w:tcW w:w="1701" w:type="dxa"/>
          </w:tcPr>
          <w:p w:rsidR="00943760" w:rsidRDefault="00943760" w:rsidP="0022492D">
            <w:pPr>
              <w:pStyle w:val="Nadpis1"/>
              <w:rPr>
                <w:b w:val="0"/>
                <w:bCs w:val="0"/>
                <w:sz w:val="20"/>
                <w:szCs w:val="20"/>
              </w:rPr>
            </w:pPr>
          </w:p>
        </w:tc>
      </w:tr>
      <w:tr w:rsidR="00943760" w:rsidTr="00943760">
        <w:tc>
          <w:tcPr>
            <w:tcW w:w="993" w:type="dxa"/>
          </w:tcPr>
          <w:p w:rsidR="00943760" w:rsidRDefault="00943760" w:rsidP="0022492D">
            <w:pPr>
              <w:jc w:val="center"/>
              <w:rPr>
                <w:sz w:val="20"/>
                <w:szCs w:val="20"/>
              </w:rPr>
            </w:pPr>
          </w:p>
        </w:tc>
        <w:tc>
          <w:tcPr>
            <w:tcW w:w="3544" w:type="dxa"/>
            <w:gridSpan w:val="2"/>
          </w:tcPr>
          <w:p w:rsidR="00943760" w:rsidRDefault="00943760" w:rsidP="0022492D">
            <w:pPr>
              <w:pStyle w:val="Normlny0"/>
            </w:pPr>
            <w:r>
              <w:t>PRÍLOHA I</w:t>
            </w:r>
          </w:p>
        </w:tc>
        <w:tc>
          <w:tcPr>
            <w:tcW w:w="850" w:type="dxa"/>
          </w:tcPr>
          <w:p w:rsidR="00943760" w:rsidRDefault="00943760" w:rsidP="0022492D">
            <w:pPr>
              <w:jc w:val="center"/>
              <w:rPr>
                <w:sz w:val="20"/>
                <w:szCs w:val="20"/>
              </w:rPr>
            </w:pP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pStyle w:val="Normlny0"/>
              <w:jc w:val="both"/>
            </w:pPr>
            <w:r>
              <w:t>Príloha č.1</w:t>
            </w:r>
          </w:p>
        </w:tc>
        <w:tc>
          <w:tcPr>
            <w:tcW w:w="1134" w:type="dxa"/>
          </w:tcPr>
          <w:p w:rsidR="00943760" w:rsidRDefault="00943760" w:rsidP="0022492D">
            <w:pPr>
              <w:jc w:val="center"/>
              <w:rPr>
                <w:sz w:val="20"/>
                <w:szCs w:val="20"/>
              </w:rPr>
            </w:pPr>
          </w:p>
        </w:tc>
        <w:tc>
          <w:tcPr>
            <w:tcW w:w="1701" w:type="dxa"/>
          </w:tcPr>
          <w:p w:rsidR="00943760" w:rsidRDefault="00943760" w:rsidP="0022492D">
            <w:pPr>
              <w:pStyle w:val="Nadpis1"/>
              <w:rPr>
                <w:b w:val="0"/>
                <w:bCs w:val="0"/>
                <w:sz w:val="20"/>
                <w:szCs w:val="20"/>
              </w:rPr>
            </w:pPr>
          </w:p>
        </w:tc>
      </w:tr>
      <w:tr w:rsidR="00943760" w:rsidTr="00943760">
        <w:tc>
          <w:tcPr>
            <w:tcW w:w="993" w:type="dxa"/>
          </w:tcPr>
          <w:p w:rsidR="00943760" w:rsidRDefault="00943760" w:rsidP="0022492D">
            <w:pPr>
              <w:jc w:val="center"/>
              <w:rPr>
                <w:sz w:val="20"/>
                <w:szCs w:val="20"/>
              </w:rPr>
            </w:pPr>
          </w:p>
        </w:tc>
        <w:tc>
          <w:tcPr>
            <w:tcW w:w="3544" w:type="dxa"/>
            <w:gridSpan w:val="2"/>
          </w:tcPr>
          <w:p w:rsidR="00943760" w:rsidRDefault="00943760" w:rsidP="0022492D">
            <w:pPr>
              <w:jc w:val="both"/>
              <w:rPr>
                <w:b/>
                <w:bCs/>
                <w:sz w:val="20"/>
                <w:szCs w:val="20"/>
              </w:rPr>
            </w:pPr>
            <w:r>
              <w:rPr>
                <w:b/>
                <w:bCs/>
                <w:sz w:val="20"/>
                <w:szCs w:val="20"/>
              </w:rPr>
              <w:t>Zoznam látok, zmesí a procesov</w:t>
            </w:r>
          </w:p>
          <w:p w:rsidR="00943760" w:rsidRDefault="00943760" w:rsidP="00313281">
            <w:pPr>
              <w:jc w:val="both"/>
              <w:rPr>
                <w:b/>
                <w:bCs/>
                <w:sz w:val="20"/>
                <w:szCs w:val="20"/>
              </w:rPr>
            </w:pPr>
            <w:r>
              <w:rPr>
                <w:i/>
                <w:iCs/>
                <w:color w:val="000000"/>
                <w:sz w:val="17"/>
                <w:szCs w:val="17"/>
              </w:rPr>
              <w:t>[Článok 2 písm. a) bod iii)]</w:t>
            </w:r>
          </w:p>
          <w:p w:rsidR="00943760" w:rsidRDefault="00943760" w:rsidP="00313281">
            <w:pPr>
              <w:pStyle w:val="CM4"/>
              <w:spacing w:before="60" w:after="60"/>
              <w:rPr>
                <w:b/>
                <w:bCs/>
                <w:sz w:val="20"/>
                <w:szCs w:val="20"/>
              </w:rPr>
            </w:pPr>
          </w:p>
          <w:p w:rsidR="00943760" w:rsidRDefault="00943760" w:rsidP="00313281">
            <w:pPr>
              <w:pStyle w:val="CM4"/>
              <w:spacing w:before="60" w:after="60"/>
              <w:jc w:val="both"/>
              <w:rPr>
                <w:color w:val="000000"/>
                <w:sz w:val="20"/>
                <w:szCs w:val="20"/>
              </w:rPr>
            </w:pPr>
            <w:r w:rsidRPr="00313281">
              <w:rPr>
                <w:color w:val="000000"/>
                <w:sz w:val="20"/>
                <w:szCs w:val="20"/>
              </w:rPr>
              <w:t xml:space="preserve">1. Výroba </w:t>
            </w:r>
            <w:proofErr w:type="spellStart"/>
            <w:r w:rsidRPr="00313281">
              <w:rPr>
                <w:color w:val="000000"/>
                <w:sz w:val="20"/>
                <w:szCs w:val="20"/>
              </w:rPr>
              <w:t>auramínu</w:t>
            </w:r>
            <w:proofErr w:type="spellEnd"/>
            <w:r w:rsidRPr="00313281">
              <w:rPr>
                <w:color w:val="000000"/>
                <w:sz w:val="20"/>
                <w:szCs w:val="20"/>
              </w:rPr>
              <w:t xml:space="preserve">. </w:t>
            </w:r>
          </w:p>
          <w:p w:rsidR="00943760" w:rsidRDefault="00943760" w:rsidP="00313281">
            <w:pPr>
              <w:pStyle w:val="CM4"/>
              <w:spacing w:before="60" w:after="60"/>
              <w:jc w:val="both"/>
              <w:rPr>
                <w:color w:val="000000"/>
                <w:sz w:val="20"/>
                <w:szCs w:val="20"/>
              </w:rPr>
            </w:pPr>
          </w:p>
          <w:p w:rsidR="00943760" w:rsidRPr="00313281" w:rsidRDefault="00943760" w:rsidP="00313281">
            <w:pPr>
              <w:pStyle w:val="CM4"/>
              <w:spacing w:before="60" w:after="60"/>
              <w:jc w:val="both"/>
              <w:rPr>
                <w:color w:val="000000"/>
                <w:sz w:val="20"/>
                <w:szCs w:val="20"/>
              </w:rPr>
            </w:pPr>
            <w:r w:rsidRPr="00313281">
              <w:rPr>
                <w:color w:val="000000"/>
                <w:sz w:val="20"/>
                <w:szCs w:val="20"/>
              </w:rPr>
              <w:t>2. Práca spojená s</w:t>
            </w:r>
            <w:r w:rsidRPr="00313281">
              <w:rPr>
                <w:b/>
                <w:bCs/>
                <w:color w:val="000000"/>
                <w:sz w:val="20"/>
                <w:szCs w:val="20"/>
              </w:rPr>
              <w:t xml:space="preserve"> </w:t>
            </w:r>
            <w:r w:rsidRPr="00313281">
              <w:rPr>
                <w:color w:val="000000"/>
                <w:sz w:val="20"/>
                <w:szCs w:val="20"/>
              </w:rPr>
              <w:t xml:space="preserve">expozíciou účinku polycyklických aromatických uhľovodíkov vyskytujúcich sa v uhoľných sadziach, uhoľnom dechte lebo smole. </w:t>
            </w:r>
          </w:p>
          <w:p w:rsidR="00943760" w:rsidRPr="00313281" w:rsidRDefault="00943760" w:rsidP="00313281">
            <w:pPr>
              <w:pStyle w:val="CM4"/>
              <w:spacing w:before="60" w:after="60"/>
              <w:jc w:val="both"/>
              <w:rPr>
                <w:color w:val="000000"/>
                <w:sz w:val="20"/>
                <w:szCs w:val="20"/>
              </w:rPr>
            </w:pPr>
            <w:r w:rsidRPr="00313281">
              <w:rPr>
                <w:color w:val="000000"/>
                <w:sz w:val="20"/>
                <w:szCs w:val="20"/>
              </w:rPr>
              <w:t xml:space="preserve">3. Pracovné činnosti spojené s </w:t>
            </w:r>
            <w:r w:rsidRPr="00313281">
              <w:rPr>
                <w:b/>
                <w:bCs/>
                <w:color w:val="000000"/>
                <w:sz w:val="20"/>
                <w:szCs w:val="20"/>
              </w:rPr>
              <w:t xml:space="preserve"> </w:t>
            </w:r>
            <w:r w:rsidRPr="00313281">
              <w:rPr>
                <w:color w:val="000000"/>
                <w:sz w:val="20"/>
                <w:szCs w:val="20"/>
              </w:rPr>
              <w:t xml:space="preserve">expozíciou účinku prachu, dymu a aerosólom, ktoré vznikajú počas praženia a elektro-rafinovania medeno-niklových kamienkov. </w:t>
            </w:r>
          </w:p>
          <w:p w:rsidR="00943760" w:rsidRDefault="00943760" w:rsidP="00313281">
            <w:pPr>
              <w:pStyle w:val="CM4"/>
              <w:spacing w:before="60" w:after="60"/>
              <w:jc w:val="both"/>
              <w:rPr>
                <w:color w:val="000000"/>
                <w:sz w:val="20"/>
                <w:szCs w:val="20"/>
              </w:rPr>
            </w:pPr>
            <w:r w:rsidRPr="00313281">
              <w:rPr>
                <w:color w:val="000000"/>
                <w:sz w:val="20"/>
                <w:szCs w:val="20"/>
              </w:rPr>
              <w:t xml:space="preserve">4. Silno </w:t>
            </w:r>
            <w:proofErr w:type="spellStart"/>
            <w:r w:rsidRPr="00313281">
              <w:rPr>
                <w:color w:val="000000"/>
                <w:sz w:val="20"/>
                <w:szCs w:val="20"/>
              </w:rPr>
              <w:t>acidický</w:t>
            </w:r>
            <w:proofErr w:type="spellEnd"/>
            <w:r w:rsidRPr="00313281">
              <w:rPr>
                <w:color w:val="000000"/>
                <w:sz w:val="20"/>
                <w:szCs w:val="20"/>
              </w:rPr>
              <w:t xml:space="preserve"> proces pri výrobe </w:t>
            </w:r>
            <w:proofErr w:type="spellStart"/>
            <w:r w:rsidRPr="00313281">
              <w:rPr>
                <w:color w:val="000000"/>
                <w:sz w:val="20"/>
                <w:szCs w:val="20"/>
              </w:rPr>
              <w:t>izopropyl</w:t>
            </w:r>
            <w:proofErr w:type="spellEnd"/>
            <w:r w:rsidRPr="00313281">
              <w:rPr>
                <w:color w:val="000000"/>
                <w:sz w:val="20"/>
                <w:szCs w:val="20"/>
              </w:rPr>
              <w:t xml:space="preserve"> alkoholu. </w:t>
            </w:r>
          </w:p>
          <w:p w:rsidR="00943760" w:rsidRPr="004D48FD" w:rsidRDefault="00943760" w:rsidP="004D48FD">
            <w:pPr>
              <w:pStyle w:val="Default"/>
            </w:pPr>
          </w:p>
          <w:p w:rsidR="00943760" w:rsidRDefault="00943760" w:rsidP="00313281">
            <w:pPr>
              <w:pStyle w:val="Normlny0"/>
              <w:jc w:val="both"/>
              <w:rPr>
                <w:color w:val="000000"/>
              </w:rPr>
            </w:pPr>
            <w:r w:rsidRPr="00313281">
              <w:rPr>
                <w:color w:val="000000"/>
              </w:rPr>
              <w:t xml:space="preserve">5. Pracovná činnosť spojená s </w:t>
            </w:r>
            <w:r w:rsidRPr="00313281">
              <w:rPr>
                <w:b/>
                <w:bCs/>
                <w:color w:val="000000"/>
              </w:rPr>
              <w:t xml:space="preserve"> </w:t>
            </w:r>
            <w:r w:rsidRPr="00313281">
              <w:rPr>
                <w:color w:val="000000"/>
              </w:rPr>
              <w:t>expozíciou účinku prachu z tvrdého dreva ( 1 ).</w:t>
            </w:r>
          </w:p>
          <w:p w:rsidR="00943760" w:rsidRDefault="00943760" w:rsidP="00313281">
            <w:pPr>
              <w:pStyle w:val="Normlny0"/>
              <w:jc w:val="both"/>
              <w:rPr>
                <w:color w:val="000000"/>
              </w:rPr>
            </w:pPr>
          </w:p>
          <w:p w:rsidR="00943760" w:rsidRDefault="00943760" w:rsidP="00313281">
            <w:pPr>
              <w:pStyle w:val="Normlny0"/>
              <w:jc w:val="both"/>
            </w:pPr>
            <w:r w:rsidRPr="00455195">
              <w:rPr>
                <w:color w:val="FF0000"/>
              </w:rPr>
              <w:t>6</w:t>
            </w:r>
            <w:r w:rsidRPr="00455195">
              <w:rPr>
                <w:i/>
                <w:color w:val="FF0000"/>
              </w:rPr>
              <w:t>. Práca, pri ktorej dochádza k expozícii respirabilnému prachu kryštalického oxidu kremičitého, ktorý vznikol pracovným procesom.</w:t>
            </w:r>
          </w:p>
        </w:tc>
        <w:tc>
          <w:tcPr>
            <w:tcW w:w="850" w:type="dxa"/>
          </w:tcPr>
          <w:p w:rsidR="00943760" w:rsidRDefault="00943760" w:rsidP="0022492D">
            <w:pPr>
              <w:jc w:val="center"/>
              <w:rPr>
                <w:sz w:val="20"/>
                <w:szCs w:val="20"/>
              </w:rPr>
            </w:pPr>
            <w:r>
              <w:rPr>
                <w:sz w:val="20"/>
                <w:szCs w:val="20"/>
              </w:rPr>
              <w:t>N</w:t>
            </w:r>
          </w:p>
        </w:tc>
        <w:tc>
          <w:tcPr>
            <w:tcW w:w="1197" w:type="dxa"/>
          </w:tcPr>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Default="00943760" w:rsidP="00B6238D">
            <w:pPr>
              <w:jc w:val="center"/>
              <w:rPr>
                <w:sz w:val="20"/>
                <w:szCs w:val="20"/>
              </w:rPr>
            </w:pPr>
            <w:r>
              <w:rPr>
                <w:i/>
                <w:color w:val="FF0000"/>
                <w:sz w:val="20"/>
                <w:szCs w:val="20"/>
              </w:rPr>
              <w:t>110/2019 Z. z.</w:t>
            </w:r>
          </w:p>
        </w:tc>
        <w:tc>
          <w:tcPr>
            <w:tcW w:w="1080" w:type="dxa"/>
          </w:tcPr>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p w:rsidR="00943760" w:rsidRDefault="00943760" w:rsidP="0022492D">
            <w:pPr>
              <w:pStyle w:val="Normlny0"/>
              <w:jc w:val="center"/>
            </w:pPr>
          </w:p>
        </w:tc>
        <w:tc>
          <w:tcPr>
            <w:tcW w:w="5236" w:type="dxa"/>
          </w:tcPr>
          <w:p w:rsidR="00943760" w:rsidRDefault="00943760" w:rsidP="0022492D">
            <w:pPr>
              <w:rPr>
                <w:b/>
                <w:bCs/>
                <w:sz w:val="20"/>
                <w:szCs w:val="20"/>
              </w:rPr>
            </w:pPr>
            <w:r>
              <w:rPr>
                <w:b/>
                <w:bCs/>
                <w:sz w:val="20"/>
                <w:szCs w:val="20"/>
              </w:rPr>
              <w:t>ZOZNAM LÁTOK, PRÍPRAVKOV  A PRACOVNÝCH PROCESOV S RIZIKOM CHEMICKEJ KARCINOGENITY</w:t>
            </w:r>
          </w:p>
          <w:p w:rsidR="00943760" w:rsidRDefault="00943760" w:rsidP="0022492D">
            <w:pPr>
              <w:numPr>
                <w:ilvl w:val="0"/>
                <w:numId w:val="23"/>
              </w:numPr>
              <w:jc w:val="both"/>
              <w:rPr>
                <w:sz w:val="20"/>
                <w:szCs w:val="20"/>
              </w:rPr>
            </w:pPr>
            <w:r>
              <w:rPr>
                <w:sz w:val="20"/>
                <w:szCs w:val="20"/>
              </w:rPr>
              <w:t xml:space="preserve">Výroba </w:t>
            </w:r>
            <w:proofErr w:type="spellStart"/>
            <w:r>
              <w:rPr>
                <w:sz w:val="20"/>
                <w:szCs w:val="20"/>
              </w:rPr>
              <w:t>auramínu</w:t>
            </w:r>
            <w:proofErr w:type="spellEnd"/>
            <w:r>
              <w:rPr>
                <w:sz w:val="20"/>
                <w:szCs w:val="20"/>
              </w:rPr>
              <w:t>.</w:t>
            </w:r>
          </w:p>
          <w:p w:rsidR="00943760" w:rsidRDefault="00943760" w:rsidP="0022492D">
            <w:pPr>
              <w:jc w:val="both"/>
              <w:rPr>
                <w:sz w:val="20"/>
                <w:szCs w:val="20"/>
              </w:rPr>
            </w:pPr>
          </w:p>
          <w:p w:rsidR="00943760" w:rsidRDefault="00943760" w:rsidP="0022492D">
            <w:pPr>
              <w:pStyle w:val="Zkladntext2"/>
              <w:numPr>
                <w:ilvl w:val="0"/>
                <w:numId w:val="23"/>
              </w:numPr>
              <w:ind w:right="-2"/>
              <w:jc w:val="both"/>
            </w:pPr>
            <w:r>
              <w:t xml:space="preserve">Práca spojená s expozíciou zamestnancov polycyklickým aromatickým uhľovodíkom    nachádzajúcim sa v uhoľných sadziach, dechte, smole, </w:t>
            </w:r>
            <w:r w:rsidRPr="00BB12C4">
              <w:t>dyme alebo v prachu</w:t>
            </w:r>
            <w:r>
              <w:t>.</w:t>
            </w:r>
          </w:p>
          <w:p w:rsidR="00943760" w:rsidRDefault="00943760" w:rsidP="0022492D">
            <w:pPr>
              <w:pStyle w:val="Zkladntext"/>
              <w:numPr>
                <w:ilvl w:val="0"/>
                <w:numId w:val="23"/>
              </w:numPr>
              <w:spacing w:after="0"/>
              <w:jc w:val="both"/>
              <w:rPr>
                <w:sz w:val="20"/>
                <w:szCs w:val="20"/>
              </w:rPr>
            </w:pPr>
            <w:r>
              <w:rPr>
                <w:sz w:val="20"/>
                <w:szCs w:val="20"/>
              </w:rPr>
              <w:t>Pracovné činnosti spojené s expozíciou zamestnancov prachu, dymu a aerosólom, ktoré vznikajú počas praženia a elektro-rafinovania  medeno-niklového kamienku.</w:t>
            </w:r>
          </w:p>
          <w:p w:rsidR="00943760" w:rsidRDefault="00943760" w:rsidP="0022492D">
            <w:pPr>
              <w:pStyle w:val="Zkladntext"/>
              <w:spacing w:after="0"/>
              <w:jc w:val="both"/>
              <w:rPr>
                <w:sz w:val="20"/>
                <w:szCs w:val="20"/>
              </w:rPr>
            </w:pPr>
          </w:p>
          <w:p w:rsidR="00943760" w:rsidRDefault="00943760" w:rsidP="0022492D">
            <w:pPr>
              <w:pStyle w:val="Zkladntext"/>
              <w:numPr>
                <w:ilvl w:val="0"/>
                <w:numId w:val="23"/>
              </w:numPr>
              <w:spacing w:after="0"/>
              <w:jc w:val="both"/>
              <w:rPr>
                <w:sz w:val="20"/>
                <w:szCs w:val="20"/>
              </w:rPr>
            </w:pPr>
            <w:r>
              <w:rPr>
                <w:sz w:val="20"/>
                <w:szCs w:val="20"/>
              </w:rPr>
              <w:t xml:space="preserve">Silno </w:t>
            </w:r>
            <w:proofErr w:type="spellStart"/>
            <w:r>
              <w:rPr>
                <w:sz w:val="20"/>
                <w:szCs w:val="20"/>
              </w:rPr>
              <w:t>acidický</w:t>
            </w:r>
            <w:proofErr w:type="spellEnd"/>
            <w:r>
              <w:rPr>
                <w:sz w:val="20"/>
                <w:szCs w:val="20"/>
              </w:rPr>
              <w:t xml:space="preserve"> proces pri výrobe </w:t>
            </w:r>
            <w:proofErr w:type="spellStart"/>
            <w:r>
              <w:rPr>
                <w:sz w:val="20"/>
                <w:szCs w:val="20"/>
              </w:rPr>
              <w:t>izopropylalkoholu</w:t>
            </w:r>
            <w:proofErr w:type="spellEnd"/>
            <w:r>
              <w:rPr>
                <w:sz w:val="20"/>
                <w:szCs w:val="20"/>
              </w:rPr>
              <w:t>.</w:t>
            </w:r>
          </w:p>
          <w:p w:rsidR="00943760" w:rsidRDefault="00943760" w:rsidP="0022492D">
            <w:pPr>
              <w:pStyle w:val="Zkladntext"/>
              <w:spacing w:after="0"/>
              <w:jc w:val="both"/>
              <w:rPr>
                <w:sz w:val="20"/>
                <w:szCs w:val="20"/>
              </w:rPr>
            </w:pPr>
          </w:p>
          <w:p w:rsidR="00943760" w:rsidRDefault="00943760" w:rsidP="0022492D">
            <w:pPr>
              <w:pStyle w:val="Zkladntext"/>
              <w:numPr>
                <w:ilvl w:val="0"/>
                <w:numId w:val="23"/>
              </w:numPr>
              <w:spacing w:after="0"/>
              <w:jc w:val="both"/>
              <w:rPr>
                <w:sz w:val="20"/>
                <w:szCs w:val="20"/>
              </w:rPr>
            </w:pPr>
            <w:r>
              <w:rPr>
                <w:sz w:val="20"/>
                <w:szCs w:val="20"/>
              </w:rPr>
              <w:t>Práca, pri ktorej dochádza k expozícii zamestnancov prachu z rôznych druhov tvrdého dreva.</w:t>
            </w:r>
          </w:p>
          <w:p w:rsidR="00943760" w:rsidRDefault="00943760" w:rsidP="0022492D">
            <w:pPr>
              <w:pStyle w:val="Zkladntext"/>
              <w:spacing w:after="0"/>
              <w:jc w:val="both"/>
              <w:rPr>
                <w:sz w:val="20"/>
                <w:szCs w:val="20"/>
              </w:rPr>
            </w:pPr>
          </w:p>
          <w:p w:rsidR="00943760" w:rsidRDefault="00943760" w:rsidP="0022492D">
            <w:pPr>
              <w:pStyle w:val="Normlny0"/>
              <w:jc w:val="both"/>
            </w:pPr>
            <w:r>
              <w:t>6.    Práca s cytostatikami.</w:t>
            </w:r>
          </w:p>
          <w:p w:rsidR="00943760" w:rsidRDefault="00943760" w:rsidP="0022492D">
            <w:pPr>
              <w:pStyle w:val="Normlny0"/>
              <w:jc w:val="both"/>
            </w:pPr>
          </w:p>
          <w:p w:rsidR="008C627D" w:rsidRDefault="008C627D" w:rsidP="0022492D">
            <w:pPr>
              <w:pStyle w:val="Normlny0"/>
              <w:jc w:val="both"/>
            </w:pPr>
          </w:p>
          <w:p w:rsidR="008C627D" w:rsidRDefault="008C627D" w:rsidP="0022492D">
            <w:pPr>
              <w:pStyle w:val="Normlny0"/>
              <w:jc w:val="both"/>
            </w:pPr>
          </w:p>
          <w:p w:rsidR="00943760" w:rsidRPr="00455195" w:rsidRDefault="00943760" w:rsidP="0022492D">
            <w:pPr>
              <w:pStyle w:val="Normlny0"/>
              <w:jc w:val="both"/>
              <w:rPr>
                <w:i/>
                <w:color w:val="FF0000"/>
              </w:rPr>
            </w:pPr>
            <w:r w:rsidRPr="00455195">
              <w:rPr>
                <w:i/>
                <w:color w:val="FF0000"/>
              </w:rPr>
              <w:t>7. Práca, pri ktorej dochádza k expozícii respirabilnému prachu kryštalického oxidu kremičitého, ktorý vznikol pracovným procesom.</w:t>
            </w:r>
          </w:p>
        </w:tc>
        <w:tc>
          <w:tcPr>
            <w:tcW w:w="1134" w:type="dxa"/>
          </w:tcPr>
          <w:p w:rsidR="00943760" w:rsidRDefault="00943760" w:rsidP="0022492D">
            <w:pPr>
              <w:jc w:val="center"/>
              <w:rPr>
                <w:sz w:val="20"/>
                <w:szCs w:val="20"/>
              </w:rPr>
            </w:pPr>
            <w:r>
              <w:rPr>
                <w:sz w:val="20"/>
                <w:szCs w:val="20"/>
              </w:rPr>
              <w:t>U</w:t>
            </w:r>
          </w:p>
        </w:tc>
        <w:tc>
          <w:tcPr>
            <w:tcW w:w="1701" w:type="dxa"/>
          </w:tcPr>
          <w:p w:rsidR="00943760" w:rsidRDefault="00943760" w:rsidP="0022492D">
            <w:pPr>
              <w:pStyle w:val="Nadpis1"/>
              <w:rPr>
                <w:b w:val="0"/>
                <w:bCs w:val="0"/>
                <w:sz w:val="20"/>
                <w:szCs w:val="20"/>
              </w:rPr>
            </w:pPr>
          </w:p>
        </w:tc>
      </w:tr>
      <w:tr w:rsidR="00943760" w:rsidTr="00943760">
        <w:tc>
          <w:tcPr>
            <w:tcW w:w="993" w:type="dxa"/>
          </w:tcPr>
          <w:p w:rsidR="00943760" w:rsidRDefault="00943760" w:rsidP="0022492D">
            <w:pPr>
              <w:jc w:val="center"/>
              <w:rPr>
                <w:sz w:val="20"/>
                <w:szCs w:val="20"/>
              </w:rPr>
            </w:pPr>
          </w:p>
        </w:tc>
        <w:tc>
          <w:tcPr>
            <w:tcW w:w="3544" w:type="dxa"/>
            <w:gridSpan w:val="2"/>
          </w:tcPr>
          <w:p w:rsidR="00943760" w:rsidRDefault="00943760" w:rsidP="0022492D">
            <w:pPr>
              <w:pStyle w:val="Normlny0"/>
            </w:pPr>
            <w:r>
              <w:t>PRÍLOHA II</w:t>
            </w:r>
          </w:p>
        </w:tc>
        <w:tc>
          <w:tcPr>
            <w:tcW w:w="850" w:type="dxa"/>
          </w:tcPr>
          <w:p w:rsidR="00943760" w:rsidRDefault="00943760" w:rsidP="0022492D">
            <w:pPr>
              <w:jc w:val="center"/>
              <w:rPr>
                <w:sz w:val="20"/>
                <w:szCs w:val="20"/>
              </w:rPr>
            </w:pP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pStyle w:val="Normlny0"/>
              <w:jc w:val="both"/>
            </w:pPr>
            <w:r>
              <w:t>Príloha č.4</w:t>
            </w:r>
          </w:p>
        </w:tc>
        <w:tc>
          <w:tcPr>
            <w:tcW w:w="1134" w:type="dxa"/>
          </w:tcPr>
          <w:p w:rsidR="00943760" w:rsidRDefault="00943760" w:rsidP="0022492D">
            <w:pPr>
              <w:jc w:val="center"/>
              <w:rPr>
                <w:sz w:val="20"/>
                <w:szCs w:val="20"/>
              </w:rPr>
            </w:pPr>
          </w:p>
        </w:tc>
        <w:tc>
          <w:tcPr>
            <w:tcW w:w="1701" w:type="dxa"/>
          </w:tcPr>
          <w:p w:rsidR="00943760" w:rsidRDefault="00943760" w:rsidP="0022492D">
            <w:pPr>
              <w:pStyle w:val="Nadpis1"/>
              <w:rPr>
                <w:b w:val="0"/>
                <w:bCs w:val="0"/>
                <w:sz w:val="20"/>
                <w:szCs w:val="20"/>
              </w:rPr>
            </w:pPr>
          </w:p>
        </w:tc>
      </w:tr>
      <w:tr w:rsidR="00943760" w:rsidTr="00943760">
        <w:tc>
          <w:tcPr>
            <w:tcW w:w="993" w:type="dxa"/>
          </w:tcPr>
          <w:p w:rsidR="00943760" w:rsidRDefault="00943760" w:rsidP="0022492D">
            <w:pPr>
              <w:jc w:val="center"/>
              <w:rPr>
                <w:sz w:val="20"/>
                <w:szCs w:val="20"/>
              </w:rPr>
            </w:pPr>
          </w:p>
        </w:tc>
        <w:tc>
          <w:tcPr>
            <w:tcW w:w="3544" w:type="dxa"/>
            <w:gridSpan w:val="2"/>
          </w:tcPr>
          <w:p w:rsidR="00943760" w:rsidRDefault="00943760" w:rsidP="00313281">
            <w:pPr>
              <w:rPr>
                <w:b/>
                <w:bCs/>
                <w:sz w:val="20"/>
                <w:szCs w:val="20"/>
              </w:rPr>
            </w:pPr>
            <w:r>
              <w:rPr>
                <w:b/>
                <w:bCs/>
                <w:sz w:val="20"/>
                <w:szCs w:val="20"/>
              </w:rPr>
              <w:t>Praktické odporúčania pre zdravotné kontroly pracovníkov</w:t>
            </w:r>
          </w:p>
          <w:p w:rsidR="00943760" w:rsidRPr="00313281" w:rsidRDefault="00943760" w:rsidP="00313281">
            <w:pPr>
              <w:rPr>
                <w:b/>
                <w:bCs/>
                <w:sz w:val="20"/>
                <w:szCs w:val="20"/>
              </w:rPr>
            </w:pPr>
            <w:r>
              <w:rPr>
                <w:i/>
                <w:iCs/>
                <w:color w:val="000000"/>
                <w:sz w:val="17"/>
                <w:szCs w:val="17"/>
              </w:rPr>
              <w:t>(Článok 14 ods. 7)</w:t>
            </w:r>
          </w:p>
          <w:p w:rsidR="00943760" w:rsidRPr="00313281" w:rsidRDefault="00943760" w:rsidP="00313281">
            <w:pPr>
              <w:pStyle w:val="WW-Prosttext"/>
              <w:rPr>
                <w:rFonts w:ascii="Times New Roman" w:hAnsi="Times New Roman" w:cs="Times New Roman"/>
              </w:rPr>
            </w:pPr>
            <w:r>
              <w:rPr>
                <w:rFonts w:ascii="Times New Roman" w:hAnsi="Times New Roman" w:cs="Times New Roman"/>
                <w:color w:val="000000"/>
              </w:rPr>
              <w:t xml:space="preserve">1. </w:t>
            </w:r>
            <w:r w:rsidRPr="00313281">
              <w:rPr>
                <w:rFonts w:ascii="Times New Roman" w:hAnsi="Times New Roman" w:cs="Times New Roman"/>
                <w:color w:val="000000"/>
              </w:rPr>
              <w:t>Lekár a/alebo orgán zdravotného dozoru musí byť oboznámený s podmienkami alebo okolnosťami expozície každého pracovníka exponovaného karcinogénom alebo mutagénom.</w:t>
            </w:r>
          </w:p>
        </w:tc>
        <w:tc>
          <w:tcPr>
            <w:tcW w:w="850" w:type="dxa"/>
          </w:tcPr>
          <w:p w:rsidR="00943760" w:rsidRDefault="00943760" w:rsidP="0022492D">
            <w:pPr>
              <w:jc w:val="center"/>
              <w:rPr>
                <w:sz w:val="20"/>
                <w:szCs w:val="20"/>
              </w:rPr>
            </w:pPr>
            <w:r>
              <w:rPr>
                <w:sz w:val="20"/>
                <w:szCs w:val="20"/>
              </w:rPr>
              <w:t>N</w:t>
            </w: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jc w:val="center"/>
              <w:rPr>
                <w:b/>
                <w:bCs/>
                <w:caps/>
                <w:sz w:val="20"/>
                <w:szCs w:val="20"/>
              </w:rPr>
            </w:pPr>
            <w:r>
              <w:rPr>
                <w:b/>
                <w:bCs/>
                <w:caps/>
                <w:sz w:val="20"/>
                <w:szCs w:val="20"/>
              </w:rPr>
              <w:t>Praktické odporúčania PRE ZDRAVOTNÝ DOHĽAD</w:t>
            </w:r>
          </w:p>
          <w:p w:rsidR="00943760" w:rsidRDefault="00943760" w:rsidP="0022492D">
            <w:pPr>
              <w:jc w:val="center"/>
              <w:rPr>
                <w:b/>
                <w:bCs/>
                <w:sz w:val="20"/>
                <w:szCs w:val="20"/>
              </w:rPr>
            </w:pPr>
          </w:p>
          <w:p w:rsidR="00943760" w:rsidRDefault="00943760" w:rsidP="0022492D">
            <w:pPr>
              <w:jc w:val="both"/>
              <w:rPr>
                <w:sz w:val="20"/>
                <w:szCs w:val="20"/>
              </w:rPr>
            </w:pPr>
            <w:r>
              <w:rPr>
                <w:sz w:val="20"/>
                <w:szCs w:val="20"/>
              </w:rPr>
              <w:t>1. Lekár  vykonávajúci zdravotný dohľad pre zamestnancov exponovaných karcinogénom a mutagénom musí byť oboznámený s podmienkami alebo okolnosťami expozície každého zamestnanca.</w:t>
            </w:r>
          </w:p>
        </w:tc>
        <w:tc>
          <w:tcPr>
            <w:tcW w:w="1134" w:type="dxa"/>
          </w:tcPr>
          <w:p w:rsidR="00943760" w:rsidRDefault="00943760" w:rsidP="0022492D">
            <w:pPr>
              <w:jc w:val="center"/>
              <w:rPr>
                <w:sz w:val="20"/>
                <w:szCs w:val="20"/>
              </w:rPr>
            </w:pPr>
            <w:r>
              <w:rPr>
                <w:sz w:val="20"/>
                <w:szCs w:val="20"/>
              </w:rPr>
              <w:t>U</w:t>
            </w:r>
          </w:p>
        </w:tc>
        <w:tc>
          <w:tcPr>
            <w:tcW w:w="1701" w:type="dxa"/>
          </w:tcPr>
          <w:p w:rsidR="00943760" w:rsidRDefault="00943760" w:rsidP="0022492D">
            <w:pPr>
              <w:pStyle w:val="Nadpis1"/>
              <w:widowControl w:val="0"/>
              <w:suppressAutoHyphens/>
              <w:jc w:val="left"/>
              <w:rPr>
                <w:b w:val="0"/>
                <w:bCs w:val="0"/>
                <w:sz w:val="20"/>
                <w:szCs w:val="20"/>
              </w:rPr>
            </w:pPr>
          </w:p>
        </w:tc>
      </w:tr>
      <w:tr w:rsidR="00943760" w:rsidTr="00943760">
        <w:tc>
          <w:tcPr>
            <w:tcW w:w="993" w:type="dxa"/>
          </w:tcPr>
          <w:p w:rsidR="00943760" w:rsidRPr="00313281" w:rsidRDefault="00943760" w:rsidP="00313281">
            <w:pPr>
              <w:jc w:val="both"/>
              <w:rPr>
                <w:sz w:val="20"/>
                <w:szCs w:val="20"/>
              </w:rPr>
            </w:pPr>
          </w:p>
        </w:tc>
        <w:tc>
          <w:tcPr>
            <w:tcW w:w="3544" w:type="dxa"/>
            <w:gridSpan w:val="2"/>
          </w:tcPr>
          <w:p w:rsidR="00943760" w:rsidRPr="00313281" w:rsidRDefault="00943760" w:rsidP="00313281">
            <w:pPr>
              <w:pStyle w:val="CM4"/>
              <w:spacing w:before="60" w:after="60"/>
              <w:jc w:val="both"/>
              <w:rPr>
                <w:color w:val="000000"/>
                <w:sz w:val="20"/>
                <w:szCs w:val="20"/>
              </w:rPr>
            </w:pPr>
            <w:r>
              <w:rPr>
                <w:color w:val="000000"/>
                <w:sz w:val="20"/>
                <w:szCs w:val="20"/>
              </w:rPr>
              <w:t>2.</w:t>
            </w:r>
            <w:r w:rsidRPr="00313281">
              <w:rPr>
                <w:color w:val="000000"/>
                <w:sz w:val="20"/>
                <w:szCs w:val="20"/>
              </w:rPr>
              <w:t xml:space="preserve">Zdravotný dohľad pracovníkov sa musí uskutočňovať v súlade so zásadami a praxou pracovného lekárstva; musí zahŕňať aspoň tieto opatrenia: </w:t>
            </w:r>
          </w:p>
          <w:p w:rsidR="00943760" w:rsidRPr="00313281" w:rsidRDefault="00943760" w:rsidP="00313281">
            <w:pPr>
              <w:pStyle w:val="CM4"/>
              <w:spacing w:before="60" w:after="60"/>
              <w:jc w:val="both"/>
              <w:rPr>
                <w:color w:val="000000"/>
                <w:sz w:val="20"/>
                <w:szCs w:val="20"/>
              </w:rPr>
            </w:pPr>
            <w:r w:rsidRPr="00313281">
              <w:rPr>
                <w:color w:val="000000"/>
                <w:sz w:val="20"/>
                <w:szCs w:val="20"/>
              </w:rPr>
              <w:t xml:space="preserve">uchovávanie záznamov o zdravotnej a pracovnej anamnéze, </w:t>
            </w:r>
          </w:p>
          <w:p w:rsidR="00943760" w:rsidRPr="00313281" w:rsidRDefault="00943760" w:rsidP="00313281">
            <w:pPr>
              <w:pStyle w:val="CM4"/>
              <w:spacing w:before="60" w:after="60"/>
              <w:jc w:val="both"/>
              <w:rPr>
                <w:color w:val="000000"/>
                <w:sz w:val="20"/>
                <w:szCs w:val="20"/>
              </w:rPr>
            </w:pPr>
            <w:r w:rsidRPr="00313281">
              <w:rPr>
                <w:color w:val="000000"/>
                <w:sz w:val="20"/>
                <w:szCs w:val="20"/>
              </w:rPr>
              <w:t xml:space="preserve">osobný pohovor, </w:t>
            </w:r>
          </w:p>
          <w:p w:rsidR="00943760" w:rsidRPr="00313281" w:rsidRDefault="00943760" w:rsidP="00313281">
            <w:pPr>
              <w:pStyle w:val="CM4"/>
              <w:spacing w:before="60" w:after="60"/>
              <w:jc w:val="both"/>
              <w:rPr>
                <w:color w:val="000000"/>
                <w:sz w:val="20"/>
                <w:szCs w:val="20"/>
              </w:rPr>
            </w:pPr>
            <w:r w:rsidRPr="00313281">
              <w:rPr>
                <w:color w:val="000000"/>
                <w:sz w:val="20"/>
                <w:szCs w:val="20"/>
              </w:rPr>
              <w:t xml:space="preserve">ak je to vhodné, biologické expozičné testy ako aj zisťovanie včasných a reverzibilných následkov. </w:t>
            </w:r>
          </w:p>
          <w:p w:rsidR="00943760" w:rsidRPr="00313281" w:rsidRDefault="00943760" w:rsidP="00313281">
            <w:pPr>
              <w:pStyle w:val="CM4"/>
              <w:spacing w:before="60" w:after="60"/>
              <w:jc w:val="both"/>
              <w:rPr>
                <w:color w:val="000000"/>
                <w:sz w:val="20"/>
                <w:szCs w:val="20"/>
              </w:rPr>
            </w:pPr>
            <w:r w:rsidRPr="00313281">
              <w:rPr>
                <w:color w:val="000000"/>
                <w:sz w:val="20"/>
                <w:szCs w:val="20"/>
              </w:rPr>
              <w:t xml:space="preserve">O ďalších vyšetreniach sa môže rozhodnúť u každého pracovníka, ktorý podlieha zdravotnému dohľadu podľa najnovších dostupných poznatkov v pracovnom lekárstve. </w:t>
            </w:r>
          </w:p>
          <w:p w:rsidR="00943760" w:rsidRPr="00313281" w:rsidRDefault="00943760" w:rsidP="00313281">
            <w:pPr>
              <w:pStyle w:val="WW-Prosttext"/>
              <w:rPr>
                <w:rFonts w:ascii="Times New Roman" w:hAnsi="Times New Roman" w:cs="Times New Roman"/>
              </w:rPr>
            </w:pPr>
          </w:p>
        </w:tc>
        <w:tc>
          <w:tcPr>
            <w:tcW w:w="850" w:type="dxa"/>
          </w:tcPr>
          <w:p w:rsidR="00943760" w:rsidRDefault="00943760" w:rsidP="0022492D">
            <w:pPr>
              <w:jc w:val="center"/>
              <w:rPr>
                <w:sz w:val="20"/>
                <w:szCs w:val="20"/>
              </w:rPr>
            </w:pPr>
            <w:r>
              <w:rPr>
                <w:sz w:val="20"/>
                <w:szCs w:val="20"/>
              </w:rPr>
              <w:t>N</w:t>
            </w: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jc w:val="both"/>
              <w:rPr>
                <w:sz w:val="20"/>
                <w:szCs w:val="20"/>
              </w:rPr>
            </w:pPr>
            <w:r>
              <w:rPr>
                <w:sz w:val="20"/>
                <w:szCs w:val="20"/>
              </w:rPr>
              <w:t xml:space="preserve">2. Zdravotný dohľad, ktorého súčasťou sú lekárske preventívne prehliadky </w:t>
            </w:r>
            <w:r>
              <w:rPr>
                <w:color w:val="FF0000"/>
                <w:sz w:val="20"/>
                <w:szCs w:val="20"/>
              </w:rPr>
              <w:t>vo vzťahu k práci</w:t>
            </w:r>
            <w:r>
              <w:rPr>
                <w:sz w:val="20"/>
                <w:szCs w:val="20"/>
              </w:rPr>
              <w:t xml:space="preserve"> sa musí vykonávať v súlade so zásadami a praxou pracovného lekárstva a musí zahŕňať najmenej tento rozsah: </w:t>
            </w:r>
          </w:p>
          <w:p w:rsidR="00943760" w:rsidRDefault="00943760" w:rsidP="0022492D">
            <w:pPr>
              <w:pStyle w:val="abc"/>
              <w:widowControl/>
              <w:numPr>
                <w:ilvl w:val="0"/>
                <w:numId w:val="24"/>
              </w:numPr>
              <w:tabs>
                <w:tab w:val="clear" w:pos="360"/>
                <w:tab w:val="clear" w:pos="390"/>
                <w:tab w:val="clear" w:pos="680"/>
                <w:tab w:val="num" w:pos="0"/>
              </w:tabs>
              <w:ind w:left="0" w:firstLine="0"/>
            </w:pPr>
            <w:r>
              <w:t>vedenie a uchovávanie záznamov o zdravotnej a pracovnej anamnéze zamestnanca, ktoré obsahujú základné údaje o zamestnancovi: meno, priezvisko, pohlavie, dátum narodenia, bydlisko, poisťovňu, dátum nástupu do zamestnania k súčasnému zamestnávateľovi, zamestnanie vrátane expozície faktorom vyžadujúcim zdravotný dohľad v tomto zamestnaní;</w:t>
            </w:r>
          </w:p>
          <w:p w:rsidR="00943760" w:rsidRDefault="00943760" w:rsidP="0022492D">
            <w:pPr>
              <w:numPr>
                <w:ilvl w:val="0"/>
                <w:numId w:val="24"/>
              </w:numPr>
              <w:tabs>
                <w:tab w:val="clear" w:pos="390"/>
                <w:tab w:val="num" w:pos="-52"/>
              </w:tabs>
              <w:ind w:left="0" w:firstLine="0"/>
              <w:jc w:val="both"/>
              <w:rPr>
                <w:sz w:val="20"/>
                <w:szCs w:val="20"/>
              </w:rPr>
            </w:pPr>
            <w:r>
              <w:rPr>
                <w:sz w:val="20"/>
                <w:szCs w:val="20"/>
              </w:rPr>
              <w:t>individuálne hodnotenie zdravotného stavu vo vzťahu k vykonávanej práci;</w:t>
            </w:r>
          </w:p>
          <w:p w:rsidR="00943760" w:rsidRDefault="00943760" w:rsidP="0022492D">
            <w:pPr>
              <w:numPr>
                <w:ilvl w:val="0"/>
                <w:numId w:val="24"/>
              </w:numPr>
              <w:tabs>
                <w:tab w:val="clear" w:pos="390"/>
                <w:tab w:val="num" w:pos="-52"/>
              </w:tabs>
              <w:ind w:left="0" w:firstLine="0"/>
              <w:jc w:val="both"/>
              <w:rPr>
                <w:sz w:val="20"/>
                <w:szCs w:val="20"/>
              </w:rPr>
            </w:pPr>
            <w:r>
              <w:rPr>
                <w:sz w:val="20"/>
                <w:szCs w:val="20"/>
              </w:rPr>
              <w:t>biologický monitoring, ak je to primerané a vhodné, ako aj detekciu včasných a reverzibilných účinkov spojených s expozíciou pri výkone zamestnania. O ďalších vyšetreniach sa môže rozhodnúť v súlade s najnovšími poznatkami v oblasti pracovného lekárstva;</w:t>
            </w:r>
          </w:p>
          <w:p w:rsidR="00943760" w:rsidRDefault="00943760" w:rsidP="0022492D">
            <w:pPr>
              <w:numPr>
                <w:ilvl w:val="0"/>
                <w:numId w:val="24"/>
              </w:numPr>
              <w:tabs>
                <w:tab w:val="clear" w:pos="390"/>
                <w:tab w:val="num" w:pos="-52"/>
              </w:tabs>
              <w:ind w:left="0" w:firstLine="0"/>
              <w:jc w:val="both"/>
              <w:rPr>
                <w:sz w:val="20"/>
                <w:szCs w:val="20"/>
              </w:rPr>
            </w:pPr>
            <w:r>
              <w:rPr>
                <w:sz w:val="20"/>
                <w:szCs w:val="20"/>
              </w:rPr>
              <w:t>vyhodnotenie všetkých  postupov vykonaných v rámci zdravotného dohľadu, vrátane dátumu kedy a kým boli vykonané.</w:t>
            </w:r>
          </w:p>
          <w:p w:rsidR="00943760" w:rsidRDefault="00943760" w:rsidP="0022492D">
            <w:pPr>
              <w:jc w:val="both"/>
              <w:rPr>
                <w:sz w:val="20"/>
                <w:szCs w:val="20"/>
              </w:rPr>
            </w:pPr>
          </w:p>
          <w:p w:rsidR="00943760" w:rsidRDefault="00943760" w:rsidP="001F7DEE">
            <w:pPr>
              <w:jc w:val="both"/>
              <w:rPr>
                <w:b/>
                <w:bCs/>
                <w:sz w:val="20"/>
                <w:szCs w:val="20"/>
              </w:rPr>
            </w:pPr>
            <w:r>
              <w:rPr>
                <w:sz w:val="20"/>
                <w:szCs w:val="20"/>
              </w:rPr>
              <w:t>Súhrnný záver musí byť písomne zdokumentovaný a musí vyjadrovať zdravotnú spôsobilosť zamestnanca na výkon danej práce, a ak je to potrebné, mal by obsahovať odporúčania lekára vykonávajúceho zdravotný dohľad, alebo inej príslušne kvalifikovanej osoby pre zdravotný dohľad pri práci v podniku, alebo nariadenie orgánu verejného zdravotníctva na vykonanie ochranných a preventívnych opatrení. Písomné potvrdenie záveru zdravotného dohľadu poskytuje lekár zodpovedný za zdravotný dohľad zamestnancovi a v kópii zamestnávateľovi bez uvedenia dôverných klinických údajov.</w:t>
            </w:r>
          </w:p>
        </w:tc>
        <w:tc>
          <w:tcPr>
            <w:tcW w:w="1134" w:type="dxa"/>
          </w:tcPr>
          <w:p w:rsidR="00943760" w:rsidRDefault="00943760" w:rsidP="0022492D">
            <w:pPr>
              <w:jc w:val="center"/>
              <w:rPr>
                <w:sz w:val="20"/>
                <w:szCs w:val="20"/>
              </w:rPr>
            </w:pPr>
            <w:r>
              <w:rPr>
                <w:sz w:val="20"/>
                <w:szCs w:val="20"/>
              </w:rPr>
              <w:t>U</w:t>
            </w:r>
          </w:p>
        </w:tc>
        <w:tc>
          <w:tcPr>
            <w:tcW w:w="1701" w:type="dxa"/>
          </w:tcPr>
          <w:p w:rsidR="00943760" w:rsidRDefault="00943760" w:rsidP="0022492D">
            <w:pPr>
              <w:pStyle w:val="Nadpis1"/>
              <w:widowControl w:val="0"/>
              <w:suppressAutoHyphens/>
              <w:jc w:val="left"/>
              <w:rPr>
                <w:b w:val="0"/>
                <w:bCs w:val="0"/>
                <w:sz w:val="20"/>
                <w:szCs w:val="20"/>
              </w:rPr>
            </w:pPr>
          </w:p>
        </w:tc>
      </w:tr>
      <w:tr w:rsidR="00943760" w:rsidTr="00943760">
        <w:tc>
          <w:tcPr>
            <w:tcW w:w="993" w:type="dxa"/>
          </w:tcPr>
          <w:p w:rsidR="00943760" w:rsidRDefault="00943760" w:rsidP="0022492D">
            <w:pPr>
              <w:jc w:val="center"/>
              <w:rPr>
                <w:sz w:val="20"/>
                <w:szCs w:val="20"/>
              </w:rPr>
            </w:pPr>
          </w:p>
        </w:tc>
        <w:tc>
          <w:tcPr>
            <w:tcW w:w="3544" w:type="dxa"/>
            <w:gridSpan w:val="2"/>
          </w:tcPr>
          <w:p w:rsidR="00943760" w:rsidRDefault="00943760" w:rsidP="0022492D">
            <w:pPr>
              <w:pStyle w:val="Normlny0"/>
            </w:pPr>
            <w:r>
              <w:t>PRÍLOHA III</w:t>
            </w:r>
          </w:p>
        </w:tc>
        <w:tc>
          <w:tcPr>
            <w:tcW w:w="850" w:type="dxa"/>
          </w:tcPr>
          <w:p w:rsidR="00943760" w:rsidRDefault="00943760" w:rsidP="0022492D">
            <w:pPr>
              <w:jc w:val="center"/>
              <w:rPr>
                <w:sz w:val="20"/>
                <w:szCs w:val="20"/>
              </w:rPr>
            </w:pP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pStyle w:val="Normlny0"/>
              <w:jc w:val="both"/>
            </w:pPr>
            <w:r>
              <w:t>Príloha č.2</w:t>
            </w:r>
          </w:p>
        </w:tc>
        <w:tc>
          <w:tcPr>
            <w:tcW w:w="1134" w:type="dxa"/>
          </w:tcPr>
          <w:p w:rsidR="00943760" w:rsidRDefault="00943760" w:rsidP="0022492D">
            <w:pPr>
              <w:jc w:val="center"/>
              <w:rPr>
                <w:sz w:val="20"/>
                <w:szCs w:val="20"/>
              </w:rPr>
            </w:pPr>
          </w:p>
        </w:tc>
        <w:tc>
          <w:tcPr>
            <w:tcW w:w="1701" w:type="dxa"/>
          </w:tcPr>
          <w:p w:rsidR="00943760" w:rsidRDefault="00943760" w:rsidP="0022492D">
            <w:pPr>
              <w:pStyle w:val="Nadpis1"/>
              <w:rPr>
                <w:b w:val="0"/>
                <w:bCs w:val="0"/>
                <w:sz w:val="20"/>
                <w:szCs w:val="20"/>
              </w:rPr>
            </w:pPr>
          </w:p>
        </w:tc>
      </w:tr>
      <w:tr w:rsidR="00943760" w:rsidTr="00943760">
        <w:tc>
          <w:tcPr>
            <w:tcW w:w="993" w:type="dxa"/>
          </w:tcPr>
          <w:p w:rsidR="00943760" w:rsidRDefault="00943760" w:rsidP="0022492D">
            <w:pPr>
              <w:jc w:val="center"/>
              <w:rPr>
                <w:sz w:val="20"/>
                <w:szCs w:val="20"/>
              </w:rPr>
            </w:pPr>
          </w:p>
        </w:tc>
        <w:tc>
          <w:tcPr>
            <w:tcW w:w="3544" w:type="dxa"/>
            <w:gridSpan w:val="2"/>
          </w:tcPr>
          <w:p w:rsidR="00943760" w:rsidRDefault="00943760" w:rsidP="0022492D">
            <w:pPr>
              <w:rPr>
                <w:b/>
                <w:bCs/>
                <w:sz w:val="20"/>
                <w:szCs w:val="20"/>
              </w:rPr>
            </w:pPr>
            <w:r>
              <w:rPr>
                <w:b/>
                <w:bCs/>
                <w:sz w:val="20"/>
                <w:szCs w:val="20"/>
              </w:rPr>
              <w:t xml:space="preserve">Limitné hodnoty a ostatné priamo súvisiace ustanovenia </w:t>
            </w:r>
          </w:p>
          <w:p w:rsidR="00943760" w:rsidRDefault="00943760" w:rsidP="0022492D">
            <w:pPr>
              <w:rPr>
                <w:b/>
                <w:bCs/>
                <w:sz w:val="20"/>
                <w:szCs w:val="20"/>
              </w:rPr>
            </w:pPr>
            <w:r w:rsidRPr="00313281">
              <w:rPr>
                <w:bCs/>
                <w:i/>
                <w:sz w:val="20"/>
                <w:szCs w:val="20"/>
              </w:rPr>
              <w:t>(Článok 16)</w:t>
            </w:r>
          </w:p>
          <w:p w:rsidR="00943760" w:rsidRDefault="00943760" w:rsidP="0022492D">
            <w:pPr>
              <w:rPr>
                <w:sz w:val="20"/>
                <w:szCs w:val="20"/>
              </w:rPr>
            </w:pPr>
            <w:r>
              <w:rPr>
                <w:sz w:val="20"/>
                <w:szCs w:val="20"/>
              </w:rPr>
              <w:t>A. Limitné hodnoty pre expozíciu pri práci</w:t>
            </w:r>
          </w:p>
          <w:p w:rsidR="00943760" w:rsidRDefault="00943760" w:rsidP="0022492D">
            <w:pPr>
              <w:pStyle w:val="Normlny0"/>
            </w:pPr>
            <w:r>
              <w:t>(Tabuľka č. 1)</w:t>
            </w:r>
          </w:p>
          <w:p w:rsidR="00943760" w:rsidRDefault="00943760" w:rsidP="0022492D">
            <w:pPr>
              <w:pStyle w:val="Normlny0"/>
            </w:pPr>
          </w:p>
          <w:p w:rsidR="00943760" w:rsidRPr="00455195" w:rsidRDefault="00943760" w:rsidP="0022492D">
            <w:pPr>
              <w:pStyle w:val="Normlny0"/>
              <w:rPr>
                <w:i/>
                <w:color w:val="FF0000"/>
              </w:rPr>
            </w:pPr>
            <w:r w:rsidRPr="00455195">
              <w:rPr>
                <w:i/>
                <w:color w:val="FF0000"/>
              </w:rPr>
              <w:t>smernica 2017/2398</w:t>
            </w:r>
          </w:p>
          <w:p w:rsidR="00943760" w:rsidRPr="00455195" w:rsidRDefault="00943760" w:rsidP="0022492D">
            <w:pPr>
              <w:pStyle w:val="Normlny0"/>
              <w:rPr>
                <w:i/>
                <w:color w:val="FF0000"/>
              </w:rPr>
            </w:pPr>
            <w:r w:rsidRPr="00455195">
              <w:rPr>
                <w:i/>
                <w:color w:val="FF0000"/>
              </w:rPr>
              <w:t>Príloha III sa nahrádza znením, ktoré je uvedené v prílohe k tejto smernici.</w:t>
            </w:r>
          </w:p>
          <w:p w:rsidR="00943760" w:rsidRDefault="00943760" w:rsidP="0022492D">
            <w:pPr>
              <w:pStyle w:val="Normlny0"/>
            </w:pPr>
          </w:p>
        </w:tc>
        <w:tc>
          <w:tcPr>
            <w:tcW w:w="850" w:type="dxa"/>
          </w:tcPr>
          <w:p w:rsidR="00943760" w:rsidRDefault="00943760" w:rsidP="0022492D">
            <w:pPr>
              <w:jc w:val="center"/>
              <w:rPr>
                <w:sz w:val="20"/>
                <w:szCs w:val="20"/>
              </w:rPr>
            </w:pPr>
            <w:r>
              <w:rPr>
                <w:sz w:val="20"/>
                <w:szCs w:val="20"/>
              </w:rPr>
              <w:t>N</w:t>
            </w:r>
          </w:p>
        </w:tc>
        <w:tc>
          <w:tcPr>
            <w:tcW w:w="1197" w:type="dxa"/>
          </w:tcPr>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22492D">
            <w:pPr>
              <w:jc w:val="center"/>
              <w:rPr>
                <w:sz w:val="20"/>
                <w:szCs w:val="20"/>
              </w:rPr>
            </w:pPr>
          </w:p>
          <w:p w:rsidR="00943760" w:rsidRDefault="00943760" w:rsidP="00B6238D">
            <w:pPr>
              <w:jc w:val="center"/>
              <w:rPr>
                <w:i/>
                <w:color w:val="FF0000"/>
                <w:sz w:val="20"/>
                <w:szCs w:val="20"/>
              </w:rPr>
            </w:pPr>
            <w:r>
              <w:rPr>
                <w:i/>
                <w:color w:val="FF0000"/>
                <w:sz w:val="20"/>
                <w:szCs w:val="20"/>
              </w:rPr>
              <w:t xml:space="preserve">NV SR č. </w:t>
            </w:r>
          </w:p>
          <w:p w:rsidR="00943760" w:rsidRPr="00455195" w:rsidRDefault="00943760" w:rsidP="00B6238D">
            <w:pPr>
              <w:jc w:val="center"/>
              <w:rPr>
                <w:i/>
                <w:color w:val="FF0000"/>
                <w:sz w:val="20"/>
                <w:szCs w:val="20"/>
              </w:rPr>
            </w:pPr>
            <w:r>
              <w:rPr>
                <w:i/>
                <w:color w:val="FF0000"/>
                <w:sz w:val="20"/>
                <w:szCs w:val="20"/>
              </w:rPr>
              <w:t>110/2019 Z. z.</w:t>
            </w:r>
          </w:p>
        </w:tc>
        <w:tc>
          <w:tcPr>
            <w:tcW w:w="1080" w:type="dxa"/>
          </w:tcPr>
          <w:p w:rsidR="00943760" w:rsidRDefault="00943760" w:rsidP="0022492D">
            <w:pPr>
              <w:pStyle w:val="Normlny0"/>
              <w:jc w:val="center"/>
            </w:pPr>
          </w:p>
        </w:tc>
        <w:tc>
          <w:tcPr>
            <w:tcW w:w="5236" w:type="dxa"/>
          </w:tcPr>
          <w:p w:rsidR="00943760" w:rsidRDefault="00943760" w:rsidP="0022492D">
            <w:pPr>
              <w:pStyle w:val="Normlny0"/>
              <w:jc w:val="both"/>
              <w:rPr>
                <w:b/>
                <w:bCs/>
              </w:rPr>
            </w:pPr>
            <w:r>
              <w:rPr>
                <w:b/>
                <w:bCs/>
              </w:rPr>
              <w:t>Technické smerné hodnoty plynov, pár a aerosólov s karcinogénnymi a mutagénnymi účinkami v pracovnom prostredí</w:t>
            </w:r>
          </w:p>
          <w:p w:rsidR="00943760" w:rsidRDefault="00943760" w:rsidP="0022492D">
            <w:pPr>
              <w:pStyle w:val="Normlny0"/>
              <w:jc w:val="both"/>
            </w:pPr>
          </w:p>
          <w:p w:rsidR="00943760" w:rsidRDefault="00943760" w:rsidP="0022492D">
            <w:pPr>
              <w:pStyle w:val="Normlny0"/>
              <w:jc w:val="both"/>
            </w:pPr>
          </w:p>
          <w:p w:rsidR="00943760" w:rsidRDefault="00943760" w:rsidP="0022492D">
            <w:pPr>
              <w:pStyle w:val="Normlny0"/>
              <w:jc w:val="both"/>
            </w:pPr>
          </w:p>
          <w:p w:rsidR="00943760" w:rsidRDefault="00943760" w:rsidP="00455195">
            <w:pPr>
              <w:pStyle w:val="Normlny0"/>
              <w:jc w:val="both"/>
              <w:rPr>
                <w:b/>
                <w:bCs/>
                <w:i/>
                <w:color w:val="FF0000"/>
              </w:rPr>
            </w:pPr>
            <w:r w:rsidRPr="00455195">
              <w:rPr>
                <w:b/>
                <w:bCs/>
                <w:i/>
                <w:color w:val="FF0000"/>
              </w:rPr>
              <w:t>Technické smerné hodnoty plynov, pár a aerosólov s karcinogénnymi a mutagénnymi účinkami v pracovnom ovzduší</w:t>
            </w:r>
          </w:p>
          <w:p w:rsidR="00943760" w:rsidRPr="00455195" w:rsidRDefault="00943760" w:rsidP="00455195">
            <w:pPr>
              <w:pStyle w:val="Normlny0"/>
              <w:jc w:val="both"/>
              <w:rPr>
                <w:i/>
                <w:color w:val="FF0000"/>
              </w:rPr>
            </w:pPr>
            <w:r w:rsidRPr="00455195">
              <w:rPr>
                <w:i/>
                <w:color w:val="FF0000"/>
              </w:rPr>
              <w:t>(Tabuľka č. 1 a 2)</w:t>
            </w:r>
          </w:p>
        </w:tc>
        <w:tc>
          <w:tcPr>
            <w:tcW w:w="1134" w:type="dxa"/>
          </w:tcPr>
          <w:p w:rsidR="00943760" w:rsidRDefault="00943760" w:rsidP="0022492D">
            <w:pPr>
              <w:jc w:val="center"/>
              <w:rPr>
                <w:sz w:val="20"/>
                <w:szCs w:val="20"/>
              </w:rPr>
            </w:pPr>
            <w:r>
              <w:rPr>
                <w:sz w:val="20"/>
                <w:szCs w:val="20"/>
              </w:rPr>
              <w:t>U</w:t>
            </w:r>
          </w:p>
        </w:tc>
        <w:tc>
          <w:tcPr>
            <w:tcW w:w="1701" w:type="dxa"/>
          </w:tcPr>
          <w:p w:rsidR="00943760" w:rsidRDefault="00943760" w:rsidP="0022492D">
            <w:pPr>
              <w:pStyle w:val="Nadpis1"/>
              <w:rPr>
                <w:b w:val="0"/>
                <w:bCs w:val="0"/>
                <w:sz w:val="20"/>
                <w:szCs w:val="20"/>
              </w:rPr>
            </w:pPr>
          </w:p>
        </w:tc>
      </w:tr>
      <w:tr w:rsidR="00943760" w:rsidTr="00943760">
        <w:tc>
          <w:tcPr>
            <w:tcW w:w="993" w:type="dxa"/>
          </w:tcPr>
          <w:p w:rsidR="00943760" w:rsidRDefault="00943760" w:rsidP="0022492D">
            <w:pPr>
              <w:jc w:val="center"/>
              <w:rPr>
                <w:sz w:val="20"/>
                <w:szCs w:val="20"/>
              </w:rPr>
            </w:pPr>
          </w:p>
        </w:tc>
        <w:tc>
          <w:tcPr>
            <w:tcW w:w="3544" w:type="dxa"/>
            <w:gridSpan w:val="2"/>
          </w:tcPr>
          <w:p w:rsidR="00943760" w:rsidRDefault="00943760" w:rsidP="0022492D">
            <w:pPr>
              <w:pStyle w:val="Normlny0"/>
            </w:pPr>
            <w:r>
              <w:t>PRÍLOHA IV</w:t>
            </w:r>
          </w:p>
          <w:p w:rsidR="00943760" w:rsidRDefault="00943760" w:rsidP="0022492D">
            <w:pPr>
              <w:pStyle w:val="Normlny0"/>
            </w:pPr>
            <w:r>
              <w:t>Časť A</w:t>
            </w:r>
          </w:p>
          <w:p w:rsidR="00943760" w:rsidRDefault="00943760" w:rsidP="0022492D">
            <w:pPr>
              <w:pStyle w:val="Normlny0"/>
            </w:pPr>
            <w:r>
              <w:t>Zrušená Smernica a jej následné zmeny a doplnenia</w:t>
            </w:r>
          </w:p>
          <w:p w:rsidR="00943760" w:rsidRDefault="00943760" w:rsidP="0022492D">
            <w:pPr>
              <w:pStyle w:val="Normlny0"/>
            </w:pPr>
            <w:r>
              <w:t>Smernica Rady 90/394/ES</w:t>
            </w:r>
          </w:p>
          <w:p w:rsidR="00943760" w:rsidRDefault="00943760" w:rsidP="0022492D">
            <w:pPr>
              <w:pStyle w:val="Normlny0"/>
            </w:pPr>
            <w:r>
              <w:t>Smernica Rady 97/42/ES</w:t>
            </w:r>
          </w:p>
          <w:p w:rsidR="00943760" w:rsidRDefault="00943760" w:rsidP="0022492D">
            <w:pPr>
              <w:pStyle w:val="Normlny0"/>
            </w:pPr>
            <w:r>
              <w:t>Smernica Rady 1999/38/ES</w:t>
            </w:r>
          </w:p>
          <w:p w:rsidR="00943760" w:rsidRDefault="00943760" w:rsidP="0022492D">
            <w:pPr>
              <w:pStyle w:val="Normlny0"/>
            </w:pPr>
          </w:p>
          <w:p w:rsidR="00943760" w:rsidRDefault="00943760" w:rsidP="0022492D">
            <w:pPr>
              <w:pStyle w:val="Normlny0"/>
            </w:pPr>
            <w:r>
              <w:t>Časť B</w:t>
            </w:r>
          </w:p>
          <w:p w:rsidR="00943760" w:rsidRDefault="00943760" w:rsidP="0022492D">
            <w:pPr>
              <w:pStyle w:val="Normlny0"/>
            </w:pPr>
            <w:r>
              <w:t>Konečné termíny transpozície do vnútroštátneho právneho poriadku</w:t>
            </w:r>
          </w:p>
          <w:p w:rsidR="00943760" w:rsidRDefault="00943760" w:rsidP="0022492D">
            <w:pPr>
              <w:pStyle w:val="Normlny0"/>
            </w:pPr>
            <w:r>
              <w:t>90/394/ES     31.december 1992</w:t>
            </w:r>
          </w:p>
          <w:p w:rsidR="00943760" w:rsidRDefault="00943760" w:rsidP="0022492D">
            <w:pPr>
              <w:pStyle w:val="Normlny0"/>
            </w:pPr>
            <w:r>
              <w:t>97/42/ES       27.jún 2000</w:t>
            </w:r>
          </w:p>
          <w:p w:rsidR="00943760" w:rsidRDefault="00943760" w:rsidP="0022492D">
            <w:pPr>
              <w:pStyle w:val="Normlny0"/>
            </w:pPr>
            <w:r>
              <w:t>1999/38/ES   29.apríl 2003</w:t>
            </w:r>
          </w:p>
        </w:tc>
        <w:tc>
          <w:tcPr>
            <w:tcW w:w="850" w:type="dxa"/>
          </w:tcPr>
          <w:p w:rsidR="00943760" w:rsidRDefault="00943760" w:rsidP="0022492D">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pStyle w:val="Normlny0"/>
              <w:jc w:val="both"/>
            </w:pPr>
          </w:p>
        </w:tc>
        <w:tc>
          <w:tcPr>
            <w:tcW w:w="1134" w:type="dxa"/>
          </w:tcPr>
          <w:p w:rsidR="00943760" w:rsidRDefault="00943760" w:rsidP="0022492D">
            <w:pPr>
              <w:jc w:val="center"/>
              <w:rPr>
                <w:sz w:val="20"/>
                <w:szCs w:val="20"/>
              </w:rPr>
            </w:pPr>
            <w:r>
              <w:rPr>
                <w:sz w:val="20"/>
                <w:szCs w:val="20"/>
              </w:rPr>
              <w:t>N</w:t>
            </w:r>
          </w:p>
        </w:tc>
        <w:tc>
          <w:tcPr>
            <w:tcW w:w="1701" w:type="dxa"/>
          </w:tcPr>
          <w:p w:rsidR="00943760" w:rsidRDefault="00943760" w:rsidP="0022492D">
            <w:pPr>
              <w:pStyle w:val="Nadpis1"/>
              <w:rPr>
                <w:b w:val="0"/>
                <w:bCs w:val="0"/>
                <w:sz w:val="20"/>
                <w:szCs w:val="20"/>
              </w:rPr>
            </w:pPr>
          </w:p>
        </w:tc>
      </w:tr>
      <w:tr w:rsidR="00943760" w:rsidTr="00943760">
        <w:tc>
          <w:tcPr>
            <w:tcW w:w="993" w:type="dxa"/>
          </w:tcPr>
          <w:p w:rsidR="00943760" w:rsidRDefault="00943760" w:rsidP="0022492D">
            <w:pPr>
              <w:rPr>
                <w:sz w:val="20"/>
                <w:szCs w:val="20"/>
              </w:rPr>
            </w:pPr>
          </w:p>
        </w:tc>
        <w:tc>
          <w:tcPr>
            <w:tcW w:w="3544" w:type="dxa"/>
            <w:gridSpan w:val="2"/>
          </w:tcPr>
          <w:p w:rsidR="00943760" w:rsidRDefault="00943760" w:rsidP="0022492D">
            <w:pPr>
              <w:pStyle w:val="Normlny0"/>
            </w:pPr>
            <w:r>
              <w:t>PRÍLOHA V</w:t>
            </w:r>
          </w:p>
          <w:p w:rsidR="00943760" w:rsidRDefault="00943760" w:rsidP="0022492D">
            <w:pPr>
              <w:pStyle w:val="Normlny0"/>
            </w:pPr>
            <w:r>
              <w:t>Korelačná tabuľka</w:t>
            </w:r>
          </w:p>
        </w:tc>
        <w:tc>
          <w:tcPr>
            <w:tcW w:w="850" w:type="dxa"/>
          </w:tcPr>
          <w:p w:rsidR="00943760" w:rsidRDefault="00943760" w:rsidP="0022492D">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pStyle w:val="Normlny0"/>
              <w:jc w:val="both"/>
            </w:pPr>
          </w:p>
        </w:tc>
        <w:tc>
          <w:tcPr>
            <w:tcW w:w="1134" w:type="dxa"/>
          </w:tcPr>
          <w:p w:rsidR="00943760" w:rsidRDefault="00943760" w:rsidP="0022492D">
            <w:pPr>
              <w:jc w:val="center"/>
              <w:rPr>
                <w:sz w:val="20"/>
                <w:szCs w:val="20"/>
              </w:rPr>
            </w:pPr>
            <w:r>
              <w:rPr>
                <w:sz w:val="20"/>
                <w:szCs w:val="20"/>
              </w:rPr>
              <w:t>N</w:t>
            </w:r>
          </w:p>
        </w:tc>
        <w:tc>
          <w:tcPr>
            <w:tcW w:w="1701" w:type="dxa"/>
          </w:tcPr>
          <w:p w:rsidR="00943760" w:rsidRDefault="00943760" w:rsidP="0022492D">
            <w:pPr>
              <w:pStyle w:val="Nadpis1"/>
              <w:rPr>
                <w:b w:val="0"/>
                <w:bCs w:val="0"/>
                <w:sz w:val="20"/>
                <w:szCs w:val="20"/>
              </w:rPr>
            </w:pPr>
          </w:p>
        </w:tc>
      </w:tr>
      <w:tr w:rsidR="00943760" w:rsidTr="00943760">
        <w:trPr>
          <w:cantSplit/>
        </w:trPr>
        <w:tc>
          <w:tcPr>
            <w:tcW w:w="993" w:type="dxa"/>
          </w:tcPr>
          <w:p w:rsidR="00943760" w:rsidRDefault="00943760" w:rsidP="0022492D">
            <w:pPr>
              <w:jc w:val="center"/>
              <w:rPr>
                <w:sz w:val="20"/>
                <w:szCs w:val="20"/>
              </w:rPr>
            </w:pPr>
          </w:p>
        </w:tc>
        <w:tc>
          <w:tcPr>
            <w:tcW w:w="1420" w:type="dxa"/>
          </w:tcPr>
          <w:p w:rsidR="00943760" w:rsidRDefault="00943760" w:rsidP="0022492D">
            <w:pPr>
              <w:pStyle w:val="Normlny0"/>
            </w:pPr>
            <w:r>
              <w:t>Smernica 90/394/EC</w:t>
            </w:r>
          </w:p>
        </w:tc>
        <w:tc>
          <w:tcPr>
            <w:tcW w:w="2124" w:type="dxa"/>
          </w:tcPr>
          <w:p w:rsidR="00943760" w:rsidRDefault="00943760" w:rsidP="0022492D">
            <w:pPr>
              <w:pStyle w:val="Normlny0"/>
            </w:pPr>
            <w:r>
              <w:t>Táto Smernica</w:t>
            </w:r>
          </w:p>
        </w:tc>
        <w:tc>
          <w:tcPr>
            <w:tcW w:w="850" w:type="dxa"/>
          </w:tcPr>
          <w:p w:rsidR="00943760" w:rsidRDefault="00943760" w:rsidP="0022492D">
            <w:pPr>
              <w:jc w:val="center"/>
              <w:rPr>
                <w:sz w:val="20"/>
                <w:szCs w:val="20"/>
              </w:rPr>
            </w:pPr>
            <w:proofErr w:type="spellStart"/>
            <w:r>
              <w:rPr>
                <w:sz w:val="20"/>
                <w:szCs w:val="20"/>
              </w:rPr>
              <w:t>n.a</w:t>
            </w:r>
            <w:proofErr w:type="spellEnd"/>
            <w:r>
              <w:rPr>
                <w:sz w:val="20"/>
                <w:szCs w:val="20"/>
              </w:rPr>
              <w:t>.</w:t>
            </w: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pStyle w:val="Normlny0"/>
              <w:jc w:val="both"/>
            </w:pPr>
          </w:p>
        </w:tc>
        <w:tc>
          <w:tcPr>
            <w:tcW w:w="1134" w:type="dxa"/>
          </w:tcPr>
          <w:p w:rsidR="00943760" w:rsidRDefault="00943760" w:rsidP="0022492D">
            <w:pPr>
              <w:jc w:val="center"/>
              <w:rPr>
                <w:sz w:val="20"/>
                <w:szCs w:val="20"/>
              </w:rPr>
            </w:pPr>
            <w:r>
              <w:rPr>
                <w:sz w:val="20"/>
                <w:szCs w:val="20"/>
              </w:rPr>
              <w:t>N</w:t>
            </w:r>
          </w:p>
        </w:tc>
        <w:tc>
          <w:tcPr>
            <w:tcW w:w="1701" w:type="dxa"/>
          </w:tcPr>
          <w:p w:rsidR="00943760" w:rsidRDefault="00943760" w:rsidP="0022492D">
            <w:pPr>
              <w:pStyle w:val="Nadpis1"/>
              <w:rPr>
                <w:b w:val="0"/>
                <w:bCs w:val="0"/>
                <w:sz w:val="20"/>
                <w:szCs w:val="20"/>
              </w:rPr>
            </w:pPr>
          </w:p>
        </w:tc>
      </w:tr>
      <w:tr w:rsidR="00943760" w:rsidTr="00943760">
        <w:trPr>
          <w:cantSplit/>
        </w:trPr>
        <w:tc>
          <w:tcPr>
            <w:tcW w:w="993" w:type="dxa"/>
          </w:tcPr>
          <w:p w:rsidR="00943760" w:rsidRDefault="00943760" w:rsidP="0022492D">
            <w:pPr>
              <w:jc w:val="center"/>
              <w:rPr>
                <w:sz w:val="20"/>
                <w:szCs w:val="20"/>
              </w:rPr>
            </w:pPr>
          </w:p>
        </w:tc>
        <w:tc>
          <w:tcPr>
            <w:tcW w:w="1420" w:type="dxa"/>
          </w:tcPr>
          <w:p w:rsidR="00943760" w:rsidRDefault="00943760" w:rsidP="0022492D">
            <w:pPr>
              <w:pStyle w:val="Normlny0"/>
            </w:pPr>
            <w:r>
              <w:t>Článok 1</w:t>
            </w:r>
          </w:p>
          <w:p w:rsidR="00943760" w:rsidRDefault="00943760" w:rsidP="0022492D">
            <w:pPr>
              <w:pStyle w:val="Normlny0"/>
            </w:pPr>
            <w:r>
              <w:t>Článok 2(a)</w:t>
            </w:r>
          </w:p>
          <w:p w:rsidR="00943760" w:rsidRDefault="00943760" w:rsidP="0022492D">
            <w:pPr>
              <w:pStyle w:val="Normlny0"/>
            </w:pPr>
            <w:r>
              <w:t>Článok 2(</w:t>
            </w:r>
            <w:proofErr w:type="spellStart"/>
            <w:r>
              <w:t>aa</w:t>
            </w:r>
            <w:proofErr w:type="spellEnd"/>
            <w:r>
              <w:t>)</w:t>
            </w:r>
          </w:p>
          <w:p w:rsidR="00943760" w:rsidRDefault="00943760" w:rsidP="0022492D">
            <w:pPr>
              <w:pStyle w:val="Normlny0"/>
            </w:pPr>
            <w:r>
              <w:t>Článok 2(b)</w:t>
            </w:r>
          </w:p>
          <w:p w:rsidR="00943760" w:rsidRDefault="00943760" w:rsidP="0022492D">
            <w:pPr>
              <w:pStyle w:val="Normlny0"/>
            </w:pPr>
            <w:r>
              <w:t>Článok 3 až 9</w:t>
            </w:r>
          </w:p>
          <w:p w:rsidR="00943760" w:rsidRDefault="00943760" w:rsidP="0022492D">
            <w:pPr>
              <w:pStyle w:val="Normlny0"/>
            </w:pPr>
            <w:r>
              <w:t>Článok 10(1)(a)</w:t>
            </w:r>
          </w:p>
          <w:p w:rsidR="00943760" w:rsidRDefault="00943760" w:rsidP="0022492D">
            <w:pPr>
              <w:pStyle w:val="Normlny0"/>
            </w:pPr>
            <w:r>
              <w:t>Článok 10(1)(b), prvá veta</w:t>
            </w:r>
          </w:p>
          <w:p w:rsidR="00943760" w:rsidRDefault="00943760" w:rsidP="0022492D">
            <w:pPr>
              <w:pStyle w:val="Normlny0"/>
            </w:pPr>
            <w:r>
              <w:t>Článok 10(1)(b), druhá veta</w:t>
            </w:r>
          </w:p>
          <w:p w:rsidR="00943760" w:rsidRDefault="00943760" w:rsidP="0022492D">
            <w:pPr>
              <w:pStyle w:val="Normlny0"/>
            </w:pPr>
            <w:r>
              <w:t>Článok 10(1)(c)</w:t>
            </w:r>
          </w:p>
          <w:p w:rsidR="00943760" w:rsidRDefault="00943760" w:rsidP="0022492D">
            <w:pPr>
              <w:pStyle w:val="Normlny0"/>
            </w:pPr>
            <w:r>
              <w:t>Článok 10(1)(d), prvá a druhá veta</w:t>
            </w:r>
          </w:p>
          <w:p w:rsidR="00943760" w:rsidRDefault="00943760" w:rsidP="0022492D">
            <w:pPr>
              <w:pStyle w:val="Normlny0"/>
            </w:pPr>
            <w:r>
              <w:t>Článok 10(1)(d) tretia veta</w:t>
            </w:r>
          </w:p>
          <w:p w:rsidR="00943760" w:rsidRDefault="00943760" w:rsidP="0022492D">
            <w:pPr>
              <w:pStyle w:val="Normlny0"/>
            </w:pPr>
            <w:r>
              <w:t>Článok 10(2)</w:t>
            </w:r>
          </w:p>
          <w:p w:rsidR="00943760" w:rsidRDefault="00943760" w:rsidP="0022492D">
            <w:pPr>
              <w:pStyle w:val="Normlny0"/>
            </w:pPr>
            <w:r>
              <w:t>Článok 11 až 18</w:t>
            </w:r>
          </w:p>
          <w:p w:rsidR="00943760" w:rsidRDefault="00943760" w:rsidP="0022492D">
            <w:pPr>
              <w:pStyle w:val="Normlny0"/>
            </w:pPr>
            <w:r>
              <w:t xml:space="preserve">Článok 19(1) prvý </w:t>
            </w:r>
            <w:proofErr w:type="spellStart"/>
            <w:r>
              <w:t>subparagraf</w:t>
            </w:r>
            <w:proofErr w:type="spellEnd"/>
          </w:p>
          <w:p w:rsidR="00943760" w:rsidRDefault="00943760" w:rsidP="0022492D">
            <w:pPr>
              <w:pStyle w:val="Normlny0"/>
            </w:pPr>
            <w:r>
              <w:t xml:space="preserve">Článok 19(1) druhý </w:t>
            </w:r>
            <w:proofErr w:type="spellStart"/>
            <w:r>
              <w:t>subparagraf</w:t>
            </w:r>
            <w:proofErr w:type="spellEnd"/>
          </w:p>
          <w:p w:rsidR="00943760" w:rsidRDefault="00943760" w:rsidP="0022492D">
            <w:pPr>
              <w:pStyle w:val="Normlny0"/>
            </w:pPr>
            <w:r>
              <w:t xml:space="preserve">Článok 19(1) tretí </w:t>
            </w:r>
            <w:proofErr w:type="spellStart"/>
            <w:r>
              <w:t>subparagraf</w:t>
            </w:r>
            <w:proofErr w:type="spellEnd"/>
          </w:p>
          <w:p w:rsidR="00943760" w:rsidRDefault="00943760" w:rsidP="0022492D">
            <w:pPr>
              <w:pStyle w:val="Normlny0"/>
            </w:pPr>
            <w:r>
              <w:t>Článok 19(2)</w:t>
            </w:r>
          </w:p>
          <w:p w:rsidR="00943760" w:rsidRDefault="00943760" w:rsidP="0022492D">
            <w:pPr>
              <w:pStyle w:val="Normlny0"/>
            </w:pPr>
            <w:r>
              <w:t>––––––</w:t>
            </w:r>
          </w:p>
          <w:p w:rsidR="00943760" w:rsidRDefault="00943760" w:rsidP="0022492D">
            <w:pPr>
              <w:pStyle w:val="Normlny0"/>
            </w:pPr>
            <w:r>
              <w:t>––––––</w:t>
            </w:r>
          </w:p>
          <w:p w:rsidR="00943760" w:rsidRDefault="00943760" w:rsidP="0022492D">
            <w:pPr>
              <w:pStyle w:val="Normlny0"/>
            </w:pPr>
            <w:r>
              <w:t>Článok 20</w:t>
            </w:r>
          </w:p>
          <w:p w:rsidR="00943760" w:rsidRDefault="00943760" w:rsidP="0022492D">
            <w:pPr>
              <w:pStyle w:val="Normlny0"/>
            </w:pPr>
            <w:r>
              <w:t>Príloha I</w:t>
            </w:r>
          </w:p>
          <w:p w:rsidR="00943760" w:rsidRDefault="00943760" w:rsidP="0022492D">
            <w:pPr>
              <w:pStyle w:val="Normlny0"/>
            </w:pPr>
            <w:r>
              <w:t>Príloha II</w:t>
            </w:r>
          </w:p>
          <w:p w:rsidR="00943760" w:rsidRDefault="00943760" w:rsidP="0022492D">
            <w:pPr>
              <w:pStyle w:val="Normlny0"/>
            </w:pPr>
            <w:r>
              <w:t>Príloha III</w:t>
            </w:r>
          </w:p>
          <w:p w:rsidR="00943760" w:rsidRDefault="00943760" w:rsidP="0022492D">
            <w:pPr>
              <w:pStyle w:val="Normlny0"/>
            </w:pPr>
            <w:r>
              <w:t>––––––</w:t>
            </w:r>
          </w:p>
          <w:p w:rsidR="00943760" w:rsidRDefault="00943760" w:rsidP="0022492D">
            <w:pPr>
              <w:pStyle w:val="Normlny0"/>
            </w:pPr>
            <w:r>
              <w:t>––––––</w:t>
            </w:r>
          </w:p>
        </w:tc>
        <w:tc>
          <w:tcPr>
            <w:tcW w:w="2124" w:type="dxa"/>
          </w:tcPr>
          <w:p w:rsidR="00943760" w:rsidRDefault="00943760" w:rsidP="0022492D">
            <w:pPr>
              <w:pStyle w:val="Normlny0"/>
            </w:pPr>
            <w:r>
              <w:t>Článok 1</w:t>
            </w:r>
          </w:p>
          <w:p w:rsidR="00943760" w:rsidRDefault="00943760" w:rsidP="0022492D">
            <w:pPr>
              <w:pStyle w:val="Normlny0"/>
            </w:pPr>
            <w:r>
              <w:t>Článok 2(a)</w:t>
            </w:r>
          </w:p>
          <w:p w:rsidR="00943760" w:rsidRDefault="00943760" w:rsidP="0022492D">
            <w:pPr>
              <w:pStyle w:val="Normlny0"/>
            </w:pPr>
            <w:r>
              <w:t>Článok 2(b)</w:t>
            </w:r>
          </w:p>
          <w:p w:rsidR="00943760" w:rsidRDefault="00943760" w:rsidP="0022492D">
            <w:pPr>
              <w:pStyle w:val="Normlny0"/>
            </w:pPr>
            <w:r>
              <w:t>Článok 2(c)</w:t>
            </w:r>
          </w:p>
          <w:p w:rsidR="00943760" w:rsidRDefault="00943760" w:rsidP="0022492D">
            <w:pPr>
              <w:pStyle w:val="Normlny0"/>
            </w:pPr>
            <w:r>
              <w:t>Článok 3 až 9</w:t>
            </w:r>
          </w:p>
          <w:p w:rsidR="00943760" w:rsidRDefault="00943760" w:rsidP="0022492D">
            <w:pPr>
              <w:pStyle w:val="Normlny0"/>
            </w:pPr>
            <w:r>
              <w:t>Článok 10(1)(a)</w:t>
            </w:r>
          </w:p>
          <w:p w:rsidR="00943760" w:rsidRDefault="00943760" w:rsidP="0022492D">
            <w:pPr>
              <w:pStyle w:val="Normlny0"/>
            </w:pPr>
            <w:r>
              <w:t>Článok 10(1)(b)</w:t>
            </w:r>
          </w:p>
          <w:p w:rsidR="00943760" w:rsidRDefault="00943760" w:rsidP="0022492D">
            <w:pPr>
              <w:pStyle w:val="Normlny0"/>
            </w:pPr>
          </w:p>
          <w:p w:rsidR="00943760" w:rsidRDefault="00943760" w:rsidP="0022492D">
            <w:pPr>
              <w:pStyle w:val="Normlny0"/>
            </w:pPr>
            <w:r>
              <w:t>Článok 10(1)(c)</w:t>
            </w:r>
          </w:p>
          <w:p w:rsidR="00943760" w:rsidRDefault="00943760" w:rsidP="0022492D">
            <w:pPr>
              <w:pStyle w:val="Normlny0"/>
            </w:pPr>
          </w:p>
          <w:p w:rsidR="00943760" w:rsidRDefault="00943760" w:rsidP="0022492D">
            <w:pPr>
              <w:pStyle w:val="Normlny0"/>
            </w:pPr>
            <w:r>
              <w:t>Článok 10(1)(d)</w:t>
            </w:r>
          </w:p>
          <w:p w:rsidR="00943760" w:rsidRDefault="00943760" w:rsidP="0022492D">
            <w:pPr>
              <w:pStyle w:val="Normlny0"/>
            </w:pPr>
            <w:r>
              <w:t>Článok 10(1)(e)</w:t>
            </w:r>
          </w:p>
          <w:p w:rsidR="00943760" w:rsidRDefault="00943760" w:rsidP="0022492D">
            <w:pPr>
              <w:pStyle w:val="Normlny0"/>
            </w:pPr>
          </w:p>
          <w:p w:rsidR="00943760" w:rsidRDefault="00943760" w:rsidP="0022492D">
            <w:pPr>
              <w:pStyle w:val="Normlny0"/>
            </w:pPr>
            <w:r>
              <w:t>Článok 10(1)(f)</w:t>
            </w:r>
          </w:p>
          <w:p w:rsidR="00943760" w:rsidRDefault="00943760" w:rsidP="0022492D">
            <w:pPr>
              <w:pStyle w:val="Normlny0"/>
            </w:pPr>
          </w:p>
          <w:p w:rsidR="00943760" w:rsidRDefault="00943760" w:rsidP="0022492D">
            <w:pPr>
              <w:pStyle w:val="Normlny0"/>
            </w:pPr>
            <w:r>
              <w:t>Článok 10(2)</w:t>
            </w:r>
          </w:p>
          <w:p w:rsidR="00943760" w:rsidRDefault="00943760" w:rsidP="0022492D">
            <w:pPr>
              <w:pStyle w:val="Normlny0"/>
            </w:pPr>
            <w:r>
              <w:t>Článok 11 až 18</w:t>
            </w:r>
          </w:p>
          <w:p w:rsidR="00943760" w:rsidRDefault="00943760" w:rsidP="0022492D">
            <w:pPr>
              <w:pStyle w:val="Normlny0"/>
            </w:pPr>
            <w:r>
              <w:t>––––––</w:t>
            </w:r>
          </w:p>
          <w:p w:rsidR="00943760" w:rsidRDefault="00943760" w:rsidP="0022492D">
            <w:pPr>
              <w:pStyle w:val="Normlny0"/>
            </w:pPr>
          </w:p>
          <w:p w:rsidR="00943760" w:rsidRDefault="00943760" w:rsidP="0022492D">
            <w:pPr>
              <w:pStyle w:val="Normlny0"/>
            </w:pPr>
            <w:r>
              <w:t>––––––</w:t>
            </w:r>
          </w:p>
          <w:p w:rsidR="00943760" w:rsidRDefault="00943760" w:rsidP="0022492D">
            <w:pPr>
              <w:pStyle w:val="Normlny0"/>
            </w:pPr>
          </w:p>
          <w:p w:rsidR="00943760" w:rsidRDefault="00943760" w:rsidP="0022492D">
            <w:pPr>
              <w:pStyle w:val="Normlny0"/>
            </w:pPr>
            <w:r>
              <w:t>––––––</w:t>
            </w:r>
          </w:p>
          <w:p w:rsidR="00943760" w:rsidRDefault="00943760" w:rsidP="0022492D">
            <w:pPr>
              <w:pStyle w:val="Normlny0"/>
            </w:pPr>
          </w:p>
          <w:p w:rsidR="00943760" w:rsidRDefault="00943760" w:rsidP="0022492D">
            <w:pPr>
              <w:pStyle w:val="Normlny0"/>
            </w:pPr>
            <w:r>
              <w:t>Článok 19</w:t>
            </w:r>
          </w:p>
          <w:p w:rsidR="00943760" w:rsidRDefault="00943760" w:rsidP="0022492D">
            <w:pPr>
              <w:pStyle w:val="Normlny0"/>
            </w:pPr>
            <w:r>
              <w:t>Článok 20</w:t>
            </w:r>
          </w:p>
          <w:p w:rsidR="00943760" w:rsidRDefault="00943760" w:rsidP="0022492D">
            <w:pPr>
              <w:pStyle w:val="Normlny0"/>
            </w:pPr>
            <w:r>
              <w:t>Článok 21</w:t>
            </w:r>
          </w:p>
          <w:p w:rsidR="00943760" w:rsidRDefault="00943760" w:rsidP="0022492D">
            <w:pPr>
              <w:pStyle w:val="Normlny0"/>
            </w:pPr>
            <w:r>
              <w:t>Článok 22</w:t>
            </w:r>
          </w:p>
          <w:p w:rsidR="00943760" w:rsidRDefault="00943760" w:rsidP="0022492D">
            <w:pPr>
              <w:pStyle w:val="Normlny0"/>
            </w:pPr>
            <w:r>
              <w:t>Príloha I</w:t>
            </w:r>
          </w:p>
          <w:p w:rsidR="00943760" w:rsidRDefault="00943760" w:rsidP="0022492D">
            <w:pPr>
              <w:pStyle w:val="Normlny0"/>
            </w:pPr>
            <w:r>
              <w:t>Príloha II</w:t>
            </w:r>
          </w:p>
          <w:p w:rsidR="00943760" w:rsidRDefault="00943760" w:rsidP="0022492D">
            <w:pPr>
              <w:pStyle w:val="Normlny0"/>
            </w:pPr>
            <w:r>
              <w:t>Príloha III</w:t>
            </w:r>
          </w:p>
          <w:p w:rsidR="00943760" w:rsidRDefault="00943760" w:rsidP="0022492D">
            <w:pPr>
              <w:pStyle w:val="Normlny0"/>
            </w:pPr>
            <w:r>
              <w:t>Príloha IV</w:t>
            </w:r>
          </w:p>
          <w:p w:rsidR="00943760" w:rsidRDefault="00943760" w:rsidP="0022492D">
            <w:pPr>
              <w:pStyle w:val="Normlny0"/>
            </w:pPr>
            <w:r>
              <w:t>Príloha V</w:t>
            </w:r>
          </w:p>
        </w:tc>
        <w:tc>
          <w:tcPr>
            <w:tcW w:w="850" w:type="dxa"/>
          </w:tcPr>
          <w:p w:rsidR="00943760" w:rsidRDefault="00943760" w:rsidP="0022492D">
            <w:pPr>
              <w:jc w:val="center"/>
              <w:rPr>
                <w:sz w:val="20"/>
                <w:szCs w:val="20"/>
              </w:rPr>
            </w:pPr>
          </w:p>
        </w:tc>
        <w:tc>
          <w:tcPr>
            <w:tcW w:w="1197" w:type="dxa"/>
          </w:tcPr>
          <w:p w:rsidR="00943760" w:rsidRDefault="00943760" w:rsidP="0022492D">
            <w:pPr>
              <w:jc w:val="center"/>
              <w:rPr>
                <w:sz w:val="20"/>
                <w:szCs w:val="20"/>
              </w:rPr>
            </w:pPr>
          </w:p>
        </w:tc>
        <w:tc>
          <w:tcPr>
            <w:tcW w:w="1080" w:type="dxa"/>
          </w:tcPr>
          <w:p w:rsidR="00943760" w:rsidRDefault="00943760" w:rsidP="0022492D">
            <w:pPr>
              <w:pStyle w:val="Normlny0"/>
              <w:jc w:val="center"/>
            </w:pPr>
          </w:p>
        </w:tc>
        <w:tc>
          <w:tcPr>
            <w:tcW w:w="5236" w:type="dxa"/>
          </w:tcPr>
          <w:p w:rsidR="00943760" w:rsidRDefault="00943760" w:rsidP="0022492D">
            <w:pPr>
              <w:pStyle w:val="Normlny0"/>
              <w:jc w:val="both"/>
            </w:pPr>
          </w:p>
        </w:tc>
        <w:tc>
          <w:tcPr>
            <w:tcW w:w="1134" w:type="dxa"/>
          </w:tcPr>
          <w:p w:rsidR="00943760" w:rsidRDefault="00943760" w:rsidP="0022492D">
            <w:pPr>
              <w:jc w:val="center"/>
              <w:rPr>
                <w:sz w:val="20"/>
                <w:szCs w:val="20"/>
              </w:rPr>
            </w:pPr>
          </w:p>
        </w:tc>
        <w:tc>
          <w:tcPr>
            <w:tcW w:w="1701" w:type="dxa"/>
          </w:tcPr>
          <w:p w:rsidR="00943760" w:rsidRDefault="00943760" w:rsidP="0022492D">
            <w:pPr>
              <w:pStyle w:val="Nadpis1"/>
              <w:rPr>
                <w:b w:val="0"/>
                <w:bCs w:val="0"/>
                <w:sz w:val="20"/>
                <w:szCs w:val="20"/>
              </w:rPr>
            </w:pPr>
          </w:p>
        </w:tc>
      </w:tr>
    </w:tbl>
    <w:p w:rsidR="002D7470" w:rsidRDefault="002D7470">
      <w:pPr>
        <w:ind w:left="360"/>
        <w:rPr>
          <w:sz w:val="20"/>
          <w:szCs w:val="20"/>
        </w:rPr>
      </w:pPr>
    </w:p>
    <w:p w:rsidR="002D7470" w:rsidRDefault="002D7470">
      <w:pPr>
        <w:ind w:left="360" w:hanging="360"/>
        <w:rPr>
          <w:sz w:val="20"/>
          <w:szCs w:val="20"/>
        </w:rPr>
      </w:pPr>
      <w:r>
        <w:rPr>
          <w:sz w:val="20"/>
          <w:szCs w:val="20"/>
        </w:rPr>
        <w:t>*    členenie smernice je vecou gestora</w:t>
      </w:r>
    </w:p>
    <w:p w:rsidR="002D7470" w:rsidRDefault="002D7470">
      <w:pPr>
        <w:rPr>
          <w:sz w:val="20"/>
          <w:szCs w:val="20"/>
        </w:rPr>
      </w:pPr>
      <w:r>
        <w:rPr>
          <w:sz w:val="20"/>
          <w:szCs w:val="20"/>
        </w:rPr>
        <w:t xml:space="preserve">** dátum účinnosti zapíšte vo formáte </w:t>
      </w:r>
      <w:proofErr w:type="spellStart"/>
      <w:r>
        <w:rPr>
          <w:sz w:val="20"/>
          <w:szCs w:val="20"/>
        </w:rPr>
        <w:t>dd</w:t>
      </w:r>
      <w:proofErr w:type="spellEnd"/>
      <w:r>
        <w:rPr>
          <w:sz w:val="20"/>
          <w:szCs w:val="20"/>
        </w:rPr>
        <w:t>/mm/</w:t>
      </w:r>
      <w:proofErr w:type="spellStart"/>
      <w:r>
        <w:rPr>
          <w:sz w:val="20"/>
          <w:szCs w:val="20"/>
        </w:rPr>
        <w:t>rrrr</w:t>
      </w:r>
      <w:proofErr w:type="spellEnd"/>
      <w:r>
        <w:rPr>
          <w:sz w:val="20"/>
          <w:szCs w:val="20"/>
        </w:rPr>
        <w:t>, napr. 17/07/2005</w:t>
      </w:r>
    </w:p>
    <w:p w:rsidR="00455195" w:rsidRDefault="00455195">
      <w:pPr>
        <w:rPr>
          <w:sz w:val="20"/>
          <w:szCs w:val="20"/>
        </w:rPr>
      </w:pPr>
    </w:p>
    <w:p w:rsidR="00455195" w:rsidRDefault="00455195">
      <w:pPr>
        <w:rPr>
          <w:sz w:val="20"/>
          <w:szCs w:val="20"/>
        </w:rPr>
      </w:pPr>
    </w:p>
    <w:p w:rsidR="00455195" w:rsidRDefault="00455195">
      <w:pPr>
        <w:rPr>
          <w:sz w:val="20"/>
          <w:szCs w:val="20"/>
        </w:rPr>
      </w:pPr>
    </w:p>
    <w:p w:rsidR="00455195" w:rsidRDefault="00455195">
      <w:pPr>
        <w:rPr>
          <w:sz w:val="20"/>
          <w:szCs w:val="20"/>
        </w:rPr>
      </w:pPr>
    </w:p>
    <w:p w:rsidR="00455195" w:rsidRDefault="00455195">
      <w:pPr>
        <w:rPr>
          <w:sz w:val="20"/>
          <w:szCs w:val="20"/>
        </w:rPr>
      </w:pPr>
    </w:p>
    <w:p w:rsidR="00455195" w:rsidRDefault="00455195">
      <w:pPr>
        <w:rPr>
          <w:sz w:val="20"/>
          <w:szCs w:val="20"/>
        </w:rPr>
      </w:pPr>
    </w:p>
    <w:p w:rsidR="00455195" w:rsidRDefault="00455195">
      <w:pPr>
        <w:rPr>
          <w:sz w:val="20"/>
          <w:szCs w:val="20"/>
        </w:rPr>
      </w:pPr>
    </w:p>
    <w:p w:rsidR="00455195" w:rsidRDefault="00455195">
      <w:pPr>
        <w:rPr>
          <w:sz w:val="20"/>
          <w:szCs w:val="20"/>
        </w:rPr>
      </w:pPr>
    </w:p>
    <w:tbl>
      <w:tblPr>
        <w:tblW w:w="15555" w:type="dxa"/>
        <w:tblInd w:w="-119" w:type="dxa"/>
        <w:tblLayout w:type="fixed"/>
        <w:tblLook w:val="04A0" w:firstRow="1" w:lastRow="0" w:firstColumn="1" w:lastColumn="0" w:noHBand="0" w:noVBand="1"/>
      </w:tblPr>
      <w:tblGrid>
        <w:gridCol w:w="1983"/>
        <w:gridCol w:w="793"/>
        <w:gridCol w:w="849"/>
        <w:gridCol w:w="658"/>
        <w:gridCol w:w="742"/>
        <w:gridCol w:w="602"/>
        <w:gridCol w:w="727"/>
        <w:gridCol w:w="1306"/>
        <w:gridCol w:w="379"/>
        <w:gridCol w:w="1985"/>
        <w:gridCol w:w="850"/>
        <w:gridCol w:w="851"/>
        <w:gridCol w:w="709"/>
        <w:gridCol w:w="850"/>
        <w:gridCol w:w="709"/>
        <w:gridCol w:w="709"/>
        <w:gridCol w:w="853"/>
      </w:tblGrid>
      <w:tr w:rsidR="001A003F" w:rsidRPr="00F074FA" w:rsidTr="0079130D">
        <w:trPr>
          <w:trHeight w:val="230"/>
        </w:trPr>
        <w:tc>
          <w:tcPr>
            <w:tcW w:w="7660" w:type="dxa"/>
            <w:gridSpan w:val="8"/>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F074FA" w:rsidRDefault="001A003F" w:rsidP="0079130D">
            <w:pPr>
              <w:jc w:val="center"/>
              <w:rPr>
                <w:sz w:val="20"/>
                <w:szCs w:val="20"/>
              </w:rPr>
            </w:pPr>
            <w:r w:rsidRPr="00F074FA">
              <w:rPr>
                <w:sz w:val="20"/>
                <w:szCs w:val="20"/>
              </w:rPr>
              <w:t>Príloha III</w:t>
            </w:r>
          </w:p>
          <w:p w:rsidR="001A003F" w:rsidRPr="00F074FA" w:rsidRDefault="001A003F" w:rsidP="0079130D">
            <w:pPr>
              <w:pStyle w:val="Nzov"/>
              <w:rPr>
                <w:sz w:val="20"/>
                <w:szCs w:val="20"/>
                <w:lang w:val="sk-SK"/>
              </w:rPr>
            </w:pPr>
            <w:r w:rsidRPr="00F074FA">
              <w:rPr>
                <w:sz w:val="20"/>
                <w:szCs w:val="20"/>
                <w:lang w:val="sk-SK"/>
              </w:rPr>
              <w:t>Limitné hodnoty a iné priamo súvisiace ustanovenia (článok 16)</w:t>
            </w:r>
          </w:p>
        </w:tc>
        <w:tc>
          <w:tcPr>
            <w:tcW w:w="7895" w:type="dxa"/>
            <w:gridSpan w:val="9"/>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A003F" w:rsidRPr="00F074FA" w:rsidRDefault="001A003F" w:rsidP="0079130D">
            <w:pPr>
              <w:pStyle w:val="Nzov"/>
              <w:rPr>
                <w:b w:val="0"/>
                <w:bCs w:val="0"/>
                <w:sz w:val="20"/>
                <w:szCs w:val="20"/>
              </w:rPr>
            </w:pPr>
            <w:proofErr w:type="spellStart"/>
            <w:r w:rsidRPr="00F074FA">
              <w:rPr>
                <w:b w:val="0"/>
                <w:bCs w:val="0"/>
                <w:sz w:val="20"/>
                <w:szCs w:val="20"/>
              </w:rPr>
              <w:t>Príloha</w:t>
            </w:r>
            <w:proofErr w:type="spellEnd"/>
            <w:r w:rsidRPr="00F074FA">
              <w:rPr>
                <w:b w:val="0"/>
                <w:bCs w:val="0"/>
                <w:sz w:val="20"/>
                <w:szCs w:val="20"/>
              </w:rPr>
              <w:t xml:space="preserve"> č. 2</w:t>
            </w:r>
          </w:p>
          <w:p w:rsidR="001A003F" w:rsidRPr="00F074FA" w:rsidRDefault="001A003F" w:rsidP="0079130D">
            <w:pPr>
              <w:jc w:val="center"/>
              <w:rPr>
                <w:b/>
                <w:sz w:val="20"/>
                <w:szCs w:val="20"/>
              </w:rPr>
            </w:pPr>
            <w:r w:rsidRPr="00F074FA">
              <w:rPr>
                <w:b/>
                <w:bCs/>
                <w:sz w:val="20"/>
                <w:szCs w:val="20"/>
              </w:rPr>
              <w:t>Technické smerné hodnoty</w:t>
            </w:r>
            <w:r w:rsidRPr="00F074FA">
              <w:rPr>
                <w:b/>
                <w:sz w:val="20"/>
                <w:szCs w:val="20"/>
              </w:rPr>
              <w:t xml:space="preserve"> plynov, pár a aerosólov s karcinogénnymi a mutagénnymi účinkami v pracovnom ovzduší</w:t>
            </w:r>
          </w:p>
          <w:p w:rsidR="001A003F" w:rsidRPr="00F074FA" w:rsidRDefault="001A003F" w:rsidP="0079130D">
            <w:pPr>
              <w:rPr>
                <w:sz w:val="20"/>
                <w:szCs w:val="20"/>
                <w:lang w:eastAsia="en-US"/>
              </w:rPr>
            </w:pPr>
            <w:r w:rsidRPr="00F074FA">
              <w:rPr>
                <w:sz w:val="20"/>
                <w:szCs w:val="20"/>
              </w:rPr>
              <w:t>Tabuľky č. 1 a  2</w:t>
            </w:r>
          </w:p>
        </w:tc>
      </w:tr>
      <w:tr w:rsidR="001A003F" w:rsidRPr="00506D52" w:rsidTr="0079130D">
        <w:trPr>
          <w:trHeight w:val="304"/>
        </w:trPr>
        <w:tc>
          <w:tcPr>
            <w:tcW w:w="7660" w:type="dxa"/>
            <w:gridSpan w:val="8"/>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506D52" w:rsidRDefault="001A003F" w:rsidP="0079130D">
            <w:pPr>
              <w:rPr>
                <w:rFonts w:ascii="inherit" w:hAnsi="inherit"/>
                <w:sz w:val="16"/>
                <w:szCs w:val="16"/>
                <w:lang w:eastAsia="en-US"/>
              </w:rPr>
            </w:pPr>
          </w:p>
        </w:tc>
        <w:tc>
          <w:tcPr>
            <w:tcW w:w="7895" w:type="dxa"/>
            <w:gridSpan w:val="9"/>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506D52" w:rsidRDefault="001A003F" w:rsidP="0079130D">
            <w:pPr>
              <w:rPr>
                <w:rFonts w:ascii="inherit" w:hAnsi="inherit"/>
                <w:sz w:val="16"/>
                <w:szCs w:val="16"/>
                <w:lang w:eastAsia="en-US"/>
              </w:rPr>
            </w:pPr>
          </w:p>
        </w:tc>
      </w:tr>
      <w:tr w:rsidR="001A003F" w:rsidRPr="00506D52" w:rsidTr="0079130D">
        <w:trPr>
          <w:trHeight w:val="304"/>
        </w:trPr>
        <w:tc>
          <w:tcPr>
            <w:tcW w:w="7660" w:type="dxa"/>
            <w:gridSpan w:val="8"/>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506D52" w:rsidRDefault="001A003F" w:rsidP="0079130D">
            <w:pPr>
              <w:rPr>
                <w:rFonts w:ascii="inherit" w:hAnsi="inherit"/>
                <w:sz w:val="16"/>
                <w:szCs w:val="16"/>
                <w:lang w:eastAsia="en-US"/>
              </w:rPr>
            </w:pPr>
          </w:p>
        </w:tc>
        <w:tc>
          <w:tcPr>
            <w:tcW w:w="7895" w:type="dxa"/>
            <w:gridSpan w:val="9"/>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506D52" w:rsidRDefault="001A003F" w:rsidP="0079130D">
            <w:pPr>
              <w:rPr>
                <w:rFonts w:ascii="inherit" w:hAnsi="inherit"/>
                <w:sz w:val="16"/>
                <w:szCs w:val="16"/>
                <w:lang w:eastAsia="en-US"/>
              </w:rPr>
            </w:pPr>
          </w:p>
        </w:tc>
      </w:tr>
      <w:tr w:rsidR="001A003F" w:rsidRPr="00784E6F" w:rsidTr="0079130D">
        <w:trPr>
          <w:trHeight w:val="170"/>
        </w:trPr>
        <w:tc>
          <w:tcPr>
            <w:tcW w:w="198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proofErr w:type="spellStart"/>
            <w:r w:rsidRPr="00784E6F">
              <w:rPr>
                <w:rFonts w:ascii="inherit" w:hAnsi="inherit"/>
                <w:sz w:val="16"/>
                <w:szCs w:val="16"/>
                <w:lang w:val="en-US" w:eastAsia="en-US"/>
              </w:rPr>
              <w:t>Názov</w:t>
            </w:r>
            <w:proofErr w:type="spellEnd"/>
            <w:r w:rsidRPr="00784E6F">
              <w:rPr>
                <w:rFonts w:ascii="inherit" w:hAnsi="inherit"/>
                <w:sz w:val="16"/>
                <w:szCs w:val="16"/>
                <w:lang w:val="en-US" w:eastAsia="en-US"/>
              </w:rPr>
              <w:t xml:space="preserve"> </w:t>
            </w:r>
            <w:proofErr w:type="spellStart"/>
            <w:r w:rsidRPr="00784E6F">
              <w:rPr>
                <w:rFonts w:ascii="inherit" w:hAnsi="inherit"/>
                <w:sz w:val="16"/>
                <w:szCs w:val="16"/>
                <w:lang w:val="en-US" w:eastAsia="en-US"/>
              </w:rPr>
              <w:t>chemického</w:t>
            </w:r>
            <w:proofErr w:type="spellEnd"/>
            <w:r w:rsidRPr="00784E6F">
              <w:rPr>
                <w:rFonts w:ascii="inherit" w:hAnsi="inherit"/>
                <w:sz w:val="16"/>
                <w:szCs w:val="16"/>
                <w:lang w:val="en-US" w:eastAsia="en-US"/>
              </w:rPr>
              <w:t xml:space="preserve"> </w:t>
            </w:r>
            <w:proofErr w:type="spellStart"/>
            <w:r w:rsidRPr="00784E6F">
              <w:rPr>
                <w:rFonts w:ascii="inherit" w:hAnsi="inherit"/>
                <w:sz w:val="16"/>
                <w:szCs w:val="16"/>
                <w:lang w:val="en-US" w:eastAsia="en-US"/>
              </w:rPr>
              <w:t>faktora</w:t>
            </w:r>
            <w:proofErr w:type="spellEnd"/>
          </w:p>
        </w:tc>
        <w:tc>
          <w:tcPr>
            <w:tcW w:w="7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vertAlign w:val="superscript"/>
                <w:lang w:val="en-US" w:eastAsia="en-US"/>
              </w:rPr>
            </w:pPr>
            <w:r w:rsidRPr="00784E6F">
              <w:rPr>
                <w:rFonts w:ascii="inherit" w:hAnsi="inherit"/>
                <w:sz w:val="16"/>
                <w:szCs w:val="16"/>
                <w:lang w:val="en-US" w:eastAsia="en-US"/>
              </w:rPr>
              <w:t xml:space="preserve">Č. EC </w:t>
            </w:r>
            <w:r w:rsidRPr="00784E6F">
              <w:rPr>
                <w:rFonts w:ascii="inherit" w:hAnsi="inherit"/>
                <w:sz w:val="16"/>
                <w:szCs w:val="16"/>
                <w:vertAlign w:val="superscript"/>
                <w:lang w:val="en-US" w:eastAsia="en-US"/>
              </w:rPr>
              <w:t>(1)</w:t>
            </w:r>
          </w:p>
        </w:tc>
        <w:tc>
          <w:tcPr>
            <w:tcW w:w="84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rPr>
              <w:t xml:space="preserve">Č. CAS </w:t>
            </w:r>
            <w:r w:rsidRPr="00784E6F">
              <w:rPr>
                <w:rFonts w:ascii="inherit" w:hAnsi="inherit"/>
                <w:sz w:val="16"/>
                <w:szCs w:val="16"/>
                <w:vertAlign w:val="superscript"/>
              </w:rPr>
              <w:t>(2)</w:t>
            </w:r>
          </w:p>
        </w:tc>
        <w:tc>
          <w:tcPr>
            <w:tcW w:w="2002"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vertAlign w:val="superscript"/>
                <w:lang w:val="en-US" w:eastAsia="en-US"/>
              </w:rPr>
            </w:pPr>
            <w:proofErr w:type="spellStart"/>
            <w:r w:rsidRPr="00784E6F">
              <w:rPr>
                <w:rFonts w:ascii="inherit" w:hAnsi="inherit"/>
                <w:sz w:val="16"/>
                <w:szCs w:val="16"/>
                <w:lang w:val="en-US" w:eastAsia="en-US"/>
              </w:rPr>
              <w:t>Limitné</w:t>
            </w:r>
            <w:proofErr w:type="spellEnd"/>
            <w:r w:rsidRPr="00784E6F">
              <w:rPr>
                <w:rFonts w:ascii="inherit" w:hAnsi="inherit"/>
                <w:sz w:val="16"/>
                <w:szCs w:val="16"/>
                <w:lang w:val="en-US" w:eastAsia="en-US"/>
              </w:rPr>
              <w:t xml:space="preserve"> </w:t>
            </w:r>
            <w:proofErr w:type="spellStart"/>
            <w:r w:rsidRPr="00784E6F">
              <w:rPr>
                <w:rFonts w:ascii="inherit" w:hAnsi="inherit"/>
                <w:sz w:val="16"/>
                <w:szCs w:val="16"/>
                <w:lang w:val="en-US" w:eastAsia="en-US"/>
              </w:rPr>
              <w:t>hodnoty</w:t>
            </w:r>
            <w:proofErr w:type="spellEnd"/>
            <w:r w:rsidRPr="00784E6F">
              <w:rPr>
                <w:rFonts w:ascii="inherit" w:hAnsi="inherit"/>
                <w:sz w:val="16"/>
                <w:szCs w:val="16"/>
                <w:lang w:val="en-US" w:eastAsia="en-US"/>
              </w:rPr>
              <w:t xml:space="preserve"> </w:t>
            </w:r>
            <w:r w:rsidRPr="00784E6F">
              <w:rPr>
                <w:rFonts w:ascii="inherit" w:hAnsi="inherit"/>
                <w:sz w:val="16"/>
                <w:szCs w:val="16"/>
                <w:vertAlign w:val="superscript"/>
                <w:lang w:val="en-US" w:eastAsia="en-US"/>
              </w:rPr>
              <w:t>(3)</w:t>
            </w:r>
          </w:p>
        </w:tc>
        <w:tc>
          <w:tcPr>
            <w:tcW w:w="72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Poznámka</w:t>
            </w:r>
          </w:p>
        </w:tc>
        <w:tc>
          <w:tcPr>
            <w:tcW w:w="130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rPr>
              <w:t>Prechodné ustanovenia</w:t>
            </w:r>
          </w:p>
        </w:tc>
        <w:tc>
          <w:tcPr>
            <w:tcW w:w="37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 xml:space="preserve">Por. </w:t>
            </w:r>
          </w:p>
          <w:p w:rsidR="001A003F" w:rsidRPr="00784E6F" w:rsidRDefault="001A003F" w:rsidP="0079130D">
            <w:pPr>
              <w:jc w:val="center"/>
              <w:rPr>
                <w:rFonts w:ascii="inherit" w:hAnsi="inherit"/>
                <w:sz w:val="16"/>
                <w:szCs w:val="16"/>
                <w:lang w:val="en-US" w:eastAsia="en-US"/>
              </w:rPr>
            </w:pPr>
            <w:proofErr w:type="spellStart"/>
            <w:r w:rsidRPr="00784E6F">
              <w:rPr>
                <w:rFonts w:ascii="inherit" w:hAnsi="inherit"/>
                <w:sz w:val="16"/>
                <w:szCs w:val="16"/>
                <w:lang w:val="en-US" w:eastAsia="en-US"/>
              </w:rPr>
              <w:t>čís</w:t>
            </w:r>
            <w:proofErr w:type="spellEnd"/>
            <w:r w:rsidRPr="00784E6F">
              <w:rPr>
                <w:rFonts w:ascii="inherit" w:hAnsi="inherit"/>
                <w:sz w:val="16"/>
                <w:szCs w:val="16"/>
                <w:lang w:val="en-US" w:eastAsia="en-US"/>
              </w:rPr>
              <w:t>.</w:t>
            </w:r>
          </w:p>
        </w:tc>
        <w:tc>
          <w:tcPr>
            <w:tcW w:w="198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proofErr w:type="spellStart"/>
            <w:r w:rsidRPr="00784E6F">
              <w:rPr>
                <w:rFonts w:ascii="inherit" w:hAnsi="inherit"/>
                <w:sz w:val="16"/>
                <w:szCs w:val="16"/>
                <w:lang w:val="en-US" w:eastAsia="en-US"/>
              </w:rPr>
              <w:t>Chemická</w:t>
            </w:r>
            <w:proofErr w:type="spellEnd"/>
            <w:r w:rsidRPr="00784E6F">
              <w:rPr>
                <w:rFonts w:ascii="inherit" w:hAnsi="inherit"/>
                <w:sz w:val="16"/>
                <w:szCs w:val="16"/>
                <w:lang w:val="en-US" w:eastAsia="en-US"/>
              </w:rPr>
              <w:t xml:space="preserve"> </w:t>
            </w:r>
            <w:proofErr w:type="spellStart"/>
            <w:r w:rsidRPr="00784E6F">
              <w:rPr>
                <w:rFonts w:ascii="inherit" w:hAnsi="inherit"/>
                <w:sz w:val="16"/>
                <w:szCs w:val="16"/>
                <w:lang w:val="en-US" w:eastAsia="en-US"/>
              </w:rPr>
              <w:t>látka</w:t>
            </w:r>
            <w:proofErr w:type="spellEnd"/>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A669BC" w:rsidRDefault="001A003F" w:rsidP="0079130D">
            <w:pPr>
              <w:jc w:val="center"/>
              <w:rPr>
                <w:rFonts w:ascii="inherit" w:hAnsi="inherit"/>
                <w:sz w:val="16"/>
                <w:szCs w:val="16"/>
                <w:vertAlign w:val="superscript"/>
                <w:lang w:val="en-US" w:eastAsia="en-US"/>
              </w:rPr>
            </w:pPr>
            <w:r>
              <w:rPr>
                <w:rFonts w:ascii="inherit" w:hAnsi="inherit"/>
                <w:sz w:val="16"/>
                <w:szCs w:val="16"/>
                <w:lang w:val="en-US" w:eastAsia="en-US"/>
              </w:rPr>
              <w:t>EINECS</w:t>
            </w:r>
            <w:r>
              <w:rPr>
                <w:rFonts w:ascii="inherit" w:hAnsi="inherit"/>
                <w:sz w:val="16"/>
                <w:szCs w:val="16"/>
                <w:vertAlign w:val="superscript"/>
                <w:lang w:val="en-US" w:eastAsia="en-US"/>
              </w:rPr>
              <w:t>1)</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vertAlign w:val="superscript"/>
                <w:lang w:val="en-US" w:eastAsia="en-US"/>
              </w:rPr>
            </w:pPr>
            <w:r w:rsidRPr="00784E6F">
              <w:rPr>
                <w:rFonts w:ascii="inherit" w:hAnsi="inherit"/>
                <w:sz w:val="16"/>
                <w:szCs w:val="16"/>
                <w:lang w:val="en-US" w:eastAsia="en-US"/>
              </w:rPr>
              <w:t>CAS</w:t>
            </w:r>
            <w:r w:rsidRPr="00784E6F">
              <w:rPr>
                <w:rFonts w:ascii="inherit" w:hAnsi="inherit"/>
                <w:sz w:val="16"/>
                <w:szCs w:val="16"/>
                <w:vertAlign w:val="superscript"/>
                <w:lang w:val="en-US" w:eastAsia="en-US"/>
              </w:rPr>
              <w:t>2)</w:t>
            </w:r>
          </w:p>
        </w:tc>
        <w:tc>
          <w:tcPr>
            <w:tcW w:w="155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vertAlign w:val="superscript"/>
                <w:lang w:val="en-US" w:eastAsia="en-US"/>
              </w:rPr>
            </w:pPr>
            <w:r w:rsidRPr="00784E6F">
              <w:rPr>
                <w:rFonts w:ascii="inherit" w:hAnsi="inherit"/>
                <w:sz w:val="16"/>
                <w:szCs w:val="16"/>
                <w:lang w:val="en-US" w:eastAsia="en-US"/>
              </w:rPr>
              <w:t>TSH</w:t>
            </w:r>
            <w:r w:rsidRPr="00784E6F">
              <w:rPr>
                <w:rFonts w:ascii="inherit" w:hAnsi="inherit"/>
                <w:sz w:val="16"/>
                <w:szCs w:val="16"/>
                <w:vertAlign w:val="superscript"/>
                <w:lang w:val="en-US" w:eastAsia="en-US"/>
              </w:rPr>
              <w:t>3)</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vertAlign w:val="superscript"/>
                <w:lang w:val="en-US" w:eastAsia="en-US"/>
              </w:rPr>
            </w:pPr>
            <w:r w:rsidRPr="00784E6F">
              <w:rPr>
                <w:rFonts w:ascii="inherit" w:hAnsi="inherit"/>
                <w:sz w:val="16"/>
                <w:szCs w:val="16"/>
                <w:lang w:eastAsia="en-US"/>
              </w:rPr>
              <w:t>Kategória</w:t>
            </w:r>
            <w:r w:rsidRPr="00784E6F">
              <w:rPr>
                <w:rFonts w:ascii="inherit" w:hAnsi="inherit"/>
                <w:sz w:val="16"/>
                <w:szCs w:val="16"/>
                <w:lang w:val="en-US" w:eastAsia="en-US"/>
              </w:rPr>
              <w:t xml:space="preserve"> karcino-génov</w:t>
            </w:r>
            <w:r w:rsidRPr="00784E6F">
              <w:rPr>
                <w:rFonts w:ascii="inherit" w:hAnsi="inherit"/>
                <w:sz w:val="16"/>
                <w:szCs w:val="16"/>
                <w:vertAlign w:val="superscript"/>
                <w:lang w:val="en-US" w:eastAsia="en-US"/>
              </w:rPr>
              <w:t>6)</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proofErr w:type="spellStart"/>
            <w:r w:rsidRPr="00784E6F">
              <w:rPr>
                <w:rFonts w:ascii="inherit" w:hAnsi="inherit"/>
                <w:sz w:val="16"/>
                <w:szCs w:val="16"/>
                <w:lang w:val="en-US" w:eastAsia="en-US"/>
              </w:rPr>
              <w:t>Kategória</w:t>
            </w:r>
            <w:proofErr w:type="spellEnd"/>
            <w:r w:rsidRPr="00784E6F">
              <w:rPr>
                <w:rFonts w:ascii="inherit" w:hAnsi="inherit"/>
                <w:sz w:val="16"/>
                <w:szCs w:val="16"/>
                <w:lang w:val="en-US" w:eastAsia="en-US"/>
              </w:rPr>
              <w:t xml:space="preserve"> mutagé-nov</w:t>
            </w:r>
            <w:r w:rsidRPr="00784E6F">
              <w:rPr>
                <w:rFonts w:ascii="inherit" w:hAnsi="inherit"/>
                <w:sz w:val="16"/>
                <w:szCs w:val="16"/>
                <w:vertAlign w:val="superscript"/>
                <w:lang w:val="en-US" w:eastAsia="en-US"/>
              </w:rPr>
              <w:t>7)</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proofErr w:type="spellStart"/>
            <w:r w:rsidRPr="00784E6F">
              <w:rPr>
                <w:rFonts w:ascii="inherit" w:hAnsi="inherit"/>
                <w:sz w:val="16"/>
                <w:szCs w:val="16"/>
                <w:lang w:val="en-US" w:eastAsia="en-US"/>
              </w:rPr>
              <w:t>Poznámka</w:t>
            </w:r>
            <w:proofErr w:type="spellEnd"/>
          </w:p>
        </w:tc>
      </w:tr>
      <w:tr w:rsidR="001A003F" w:rsidRPr="00784E6F" w:rsidTr="0079130D">
        <w:trPr>
          <w:trHeight w:val="170"/>
        </w:trPr>
        <w:tc>
          <w:tcPr>
            <w:tcW w:w="19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
        </w:tc>
        <w:tc>
          <w:tcPr>
            <w:tcW w:w="7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
        </w:tc>
        <w:tc>
          <w:tcPr>
            <w:tcW w:w="8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
        </w:tc>
        <w:tc>
          <w:tcPr>
            <w:tcW w:w="6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rPr>
              <w:t>mg/m</w:t>
            </w:r>
            <w:r w:rsidRPr="00784E6F">
              <w:rPr>
                <w:rFonts w:ascii="inherit" w:hAnsi="inherit"/>
                <w:sz w:val="16"/>
                <w:szCs w:val="16"/>
                <w:vertAlign w:val="superscript"/>
                <w:lang w:val="en-US"/>
              </w:rPr>
              <w:t>3 (4)</w:t>
            </w:r>
          </w:p>
        </w:tc>
        <w:tc>
          <w:tcPr>
            <w:tcW w:w="7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Pr>
                <w:rFonts w:ascii="inherit" w:hAnsi="inherit"/>
                <w:sz w:val="16"/>
                <w:szCs w:val="16"/>
                <w:lang w:val="en-US"/>
              </w:rPr>
              <w:t>ppm</w:t>
            </w:r>
            <w:r w:rsidRPr="00784E6F">
              <w:rPr>
                <w:rFonts w:ascii="inherit" w:hAnsi="inherit"/>
                <w:sz w:val="16"/>
                <w:szCs w:val="16"/>
                <w:vertAlign w:val="superscript"/>
                <w:lang w:val="en-US"/>
              </w:rPr>
              <w:t xml:space="preserve"> (</w:t>
            </w:r>
            <w:r>
              <w:rPr>
                <w:rFonts w:ascii="inherit" w:hAnsi="inherit"/>
                <w:sz w:val="16"/>
                <w:szCs w:val="16"/>
                <w:vertAlign w:val="superscript"/>
                <w:lang w:val="en-US"/>
              </w:rPr>
              <w:t>5</w:t>
            </w:r>
            <w:r w:rsidRPr="00784E6F">
              <w:rPr>
                <w:rFonts w:ascii="inherit" w:hAnsi="inherit"/>
                <w:sz w:val="16"/>
                <w:szCs w:val="16"/>
                <w:vertAlign w:val="superscript"/>
                <w:lang w:val="en-US"/>
              </w:rPr>
              <w:t>)</w:t>
            </w:r>
          </w:p>
        </w:tc>
        <w:tc>
          <w:tcPr>
            <w:tcW w:w="6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rPr>
              <w:t>f/ml</w:t>
            </w:r>
            <w:r w:rsidRPr="00784E6F">
              <w:rPr>
                <w:rFonts w:ascii="inherit" w:hAnsi="inherit"/>
                <w:sz w:val="16"/>
                <w:szCs w:val="16"/>
                <w:vertAlign w:val="superscript"/>
              </w:rPr>
              <w:t>(6)</w:t>
            </w:r>
          </w:p>
        </w:tc>
        <w:tc>
          <w:tcPr>
            <w:tcW w:w="7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p>
        </w:tc>
        <w:tc>
          <w:tcPr>
            <w:tcW w:w="130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
        </w:tc>
        <w:tc>
          <w:tcPr>
            <w:tcW w:w="37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
        </w:tc>
        <w:tc>
          <w:tcPr>
            <w:tcW w:w="850" w:type="dxa"/>
            <w:vMerge/>
            <w:tcBorders>
              <w:top w:val="single" w:sz="4" w:space="0" w:color="auto"/>
              <w:left w:val="single" w:sz="4" w:space="0" w:color="auto"/>
              <w:bottom w:val="single" w:sz="4" w:space="0" w:color="auto"/>
              <w:right w:val="single" w:sz="4" w:space="0" w:color="auto"/>
            </w:tcBorders>
          </w:tcPr>
          <w:p w:rsidR="001A003F" w:rsidRPr="00784E6F" w:rsidRDefault="001A003F" w:rsidP="0079130D">
            <w:pPr>
              <w:rPr>
                <w:rFonts w:ascii="inherit" w:hAnsi="inherit"/>
                <w:sz w:val="16"/>
                <w:szCs w:val="16"/>
                <w:lang w:val="en-US" w:eastAsia="en-US"/>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E908AD" w:rsidRDefault="001A003F" w:rsidP="0079130D">
            <w:pPr>
              <w:jc w:val="center"/>
              <w:rPr>
                <w:rFonts w:ascii="inherit" w:hAnsi="inherit"/>
                <w:sz w:val="16"/>
                <w:szCs w:val="16"/>
                <w:lang w:val="en-US" w:eastAsia="en-US"/>
              </w:rPr>
            </w:pPr>
            <w:r w:rsidRPr="00E908AD">
              <w:rPr>
                <w:rFonts w:ascii="inherit" w:hAnsi="inherit"/>
                <w:sz w:val="16"/>
                <w:szCs w:val="16"/>
                <w:lang w:val="en-US" w:eastAsia="en-US"/>
              </w:rPr>
              <w:t>ml · m</w:t>
            </w:r>
            <w:r w:rsidRPr="00E908AD">
              <w:rPr>
                <w:rFonts w:ascii="inherit" w:hAnsi="inherit"/>
                <w:sz w:val="16"/>
                <w:szCs w:val="16"/>
                <w:vertAlign w:val="superscript"/>
                <w:lang w:val="en-US" w:eastAsia="en-US"/>
              </w:rPr>
              <w:t>-3</w:t>
            </w:r>
          </w:p>
          <w:p w:rsidR="001A003F" w:rsidRPr="00784E6F" w:rsidRDefault="001A003F" w:rsidP="0079130D">
            <w:pPr>
              <w:jc w:val="center"/>
              <w:rPr>
                <w:rFonts w:ascii="inherit" w:hAnsi="inherit"/>
                <w:sz w:val="16"/>
                <w:szCs w:val="16"/>
                <w:vertAlign w:val="superscript"/>
                <w:lang w:val="en-US" w:eastAsia="en-US"/>
              </w:rPr>
            </w:pPr>
            <w:r w:rsidRPr="00E908AD">
              <w:rPr>
                <w:rFonts w:ascii="inherit" w:hAnsi="inherit"/>
                <w:sz w:val="16"/>
                <w:szCs w:val="16"/>
                <w:lang w:val="en-US" w:eastAsia="en-US"/>
              </w:rPr>
              <w:t>(ppm)</w:t>
            </w:r>
            <w:r w:rsidRPr="00E908AD">
              <w:rPr>
                <w:rFonts w:ascii="inherit" w:hAnsi="inherit"/>
                <w:sz w:val="16"/>
                <w:szCs w:val="16"/>
                <w:vertAlign w:val="superscript"/>
                <w:lang w:val="en-US" w:eastAsia="en-US"/>
              </w:rPr>
              <w:t>4)</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sz w:val="16"/>
                <w:szCs w:val="16"/>
              </w:rPr>
              <w:t>mg</w:t>
            </w:r>
            <w:r>
              <w:rPr>
                <w:sz w:val="16"/>
                <w:szCs w:val="16"/>
              </w:rPr>
              <w:t xml:space="preserve"> </w:t>
            </w:r>
            <w:r w:rsidRPr="00784E6F">
              <w:rPr>
                <w:sz w:val="16"/>
                <w:szCs w:val="16"/>
              </w:rPr>
              <w:t>·</w:t>
            </w:r>
            <w:r>
              <w:rPr>
                <w:sz w:val="16"/>
                <w:szCs w:val="16"/>
              </w:rPr>
              <w:t xml:space="preserve"> </w:t>
            </w:r>
            <w:r w:rsidRPr="00784E6F">
              <w:rPr>
                <w:sz w:val="16"/>
                <w:szCs w:val="16"/>
              </w:rPr>
              <w:t>m</w:t>
            </w:r>
            <w:r w:rsidRPr="00784E6F">
              <w:rPr>
                <w:sz w:val="16"/>
                <w:szCs w:val="16"/>
                <w:vertAlign w:val="superscript"/>
              </w:rPr>
              <w:t>-3</w:t>
            </w:r>
            <w:r>
              <w:rPr>
                <w:sz w:val="16"/>
                <w:szCs w:val="16"/>
                <w:vertAlign w:val="superscript"/>
              </w:rPr>
              <w:t xml:space="preserve"> </w:t>
            </w:r>
            <w:r w:rsidRPr="00784E6F">
              <w:rPr>
                <w:sz w:val="16"/>
                <w:szCs w:val="16"/>
                <w:vertAlign w:val="superscript"/>
              </w:rPr>
              <w:t>5)</w:t>
            </w: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
        </w:tc>
      </w:tr>
      <w:tr w:rsidR="001A003F" w:rsidRPr="00784E6F" w:rsidTr="0079130D">
        <w:trPr>
          <w:trHeight w:val="758"/>
        </w:trPr>
        <w:tc>
          <w:tcPr>
            <w:tcW w:w="1983"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rPr>
                <w:rFonts w:ascii="inherit" w:hAnsi="inherit"/>
                <w:sz w:val="16"/>
                <w:szCs w:val="16"/>
                <w:lang w:val="en-US" w:eastAsia="en-US"/>
              </w:rPr>
            </w:pPr>
            <w:proofErr w:type="spellStart"/>
            <w:r w:rsidRPr="00784E6F">
              <w:rPr>
                <w:rFonts w:ascii="inherit" w:hAnsi="inherit"/>
                <w:sz w:val="16"/>
                <w:szCs w:val="16"/>
                <w:lang w:val="en-US" w:eastAsia="en-US"/>
              </w:rPr>
              <w:t>Prach</w:t>
            </w:r>
            <w:proofErr w:type="spellEnd"/>
            <w:r w:rsidRPr="00784E6F">
              <w:rPr>
                <w:rFonts w:ascii="inherit" w:hAnsi="inherit"/>
                <w:sz w:val="16"/>
                <w:szCs w:val="16"/>
                <w:lang w:val="en-US" w:eastAsia="en-US"/>
              </w:rPr>
              <w:t xml:space="preserve"> z </w:t>
            </w:r>
            <w:proofErr w:type="spellStart"/>
            <w:r w:rsidRPr="00784E6F">
              <w:rPr>
                <w:rFonts w:ascii="inherit" w:hAnsi="inherit"/>
                <w:sz w:val="16"/>
                <w:szCs w:val="16"/>
                <w:lang w:val="en-US" w:eastAsia="en-US"/>
              </w:rPr>
              <w:t>tvrdého</w:t>
            </w:r>
            <w:proofErr w:type="spellEnd"/>
            <w:r w:rsidRPr="00784E6F">
              <w:rPr>
                <w:rFonts w:ascii="inherit" w:hAnsi="inherit"/>
                <w:sz w:val="16"/>
                <w:szCs w:val="16"/>
                <w:lang w:val="en-US" w:eastAsia="en-US"/>
              </w:rPr>
              <w:t xml:space="preserve"> </w:t>
            </w:r>
            <w:proofErr w:type="spellStart"/>
            <w:r w:rsidRPr="00784E6F">
              <w:rPr>
                <w:rFonts w:ascii="inherit" w:hAnsi="inherit"/>
                <w:sz w:val="16"/>
                <w:szCs w:val="16"/>
                <w:lang w:val="en-US" w:eastAsia="en-US"/>
              </w:rPr>
              <w:t>dreva</w:t>
            </w:r>
            <w:proofErr w:type="spellEnd"/>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jc w:val="center"/>
              <w:rPr>
                <w:rFonts w:ascii="inherit" w:hAnsi="inherit"/>
                <w:sz w:val="16"/>
                <w:szCs w:val="16"/>
              </w:rPr>
            </w:pPr>
            <w:r w:rsidRPr="00784E6F">
              <w:rPr>
                <w:rFonts w:ascii="inherit" w:hAnsi="inherit"/>
                <w:sz w:val="16"/>
                <w:szCs w:val="16"/>
              </w:rPr>
              <w:t>2</w:t>
            </w:r>
            <w:r w:rsidRPr="00784E6F">
              <w:rPr>
                <w:rFonts w:ascii="inherit" w:hAnsi="inherit"/>
                <w:sz w:val="16"/>
                <w:szCs w:val="16"/>
                <w:vertAlign w:val="superscript"/>
              </w:rPr>
              <w:t>(7)</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jc w:val="center"/>
              <w:rPr>
                <w:rFonts w:ascii="inherit" w:hAnsi="inherit"/>
                <w:b/>
                <w:sz w:val="16"/>
                <w:szCs w:val="16"/>
              </w:rPr>
            </w:pPr>
            <w:r w:rsidRPr="00784E6F">
              <w:rPr>
                <w:rFonts w:ascii="inherit" w:hAnsi="inherit"/>
                <w:sz w:val="16"/>
                <w:szCs w:val="16"/>
                <w:lang w:val="en-US" w:eastAsia="en-US"/>
              </w:rPr>
              <w:t>—</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1306"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rPr>
              <w:t>Limitná hodnota 3 mg/m</w:t>
            </w:r>
            <w:r w:rsidRPr="00784E6F">
              <w:rPr>
                <w:rFonts w:ascii="inherit" w:hAnsi="inherit"/>
                <w:sz w:val="16"/>
                <w:szCs w:val="16"/>
                <w:vertAlign w:val="superscript"/>
              </w:rPr>
              <w:t>3</w:t>
            </w:r>
            <w:r w:rsidRPr="00784E6F">
              <w:rPr>
                <w:rFonts w:ascii="inherit" w:hAnsi="inherit"/>
                <w:sz w:val="16"/>
                <w:szCs w:val="16"/>
              </w:rPr>
              <w:t xml:space="preserve"> do 17. januára 2023</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34.</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rPr>
                <w:rFonts w:ascii="inherit" w:hAnsi="inherit"/>
                <w:sz w:val="16"/>
                <w:szCs w:val="16"/>
                <w:lang w:val="en-US" w:eastAsia="en-US"/>
              </w:rPr>
            </w:pPr>
            <w:proofErr w:type="spellStart"/>
            <w:r w:rsidRPr="00784E6F">
              <w:rPr>
                <w:rFonts w:ascii="inherit" w:hAnsi="inherit"/>
                <w:sz w:val="16"/>
                <w:szCs w:val="16"/>
                <w:lang w:val="en-US" w:eastAsia="en-US"/>
              </w:rPr>
              <w:t>prach</w:t>
            </w:r>
            <w:proofErr w:type="spellEnd"/>
            <w:r w:rsidRPr="00784E6F">
              <w:rPr>
                <w:rFonts w:ascii="inherit" w:hAnsi="inherit"/>
                <w:sz w:val="16"/>
                <w:szCs w:val="16"/>
                <w:lang w:val="en-US" w:eastAsia="en-US"/>
              </w:rPr>
              <w:t xml:space="preserve"> z </w:t>
            </w:r>
            <w:proofErr w:type="spellStart"/>
            <w:r w:rsidRPr="00784E6F">
              <w:rPr>
                <w:rFonts w:ascii="inherit" w:hAnsi="inherit"/>
                <w:sz w:val="16"/>
                <w:szCs w:val="16"/>
                <w:lang w:val="en-US" w:eastAsia="en-US"/>
              </w:rPr>
              <w:t>tvrdého</w:t>
            </w:r>
            <w:proofErr w:type="spellEnd"/>
            <w:r w:rsidRPr="00784E6F">
              <w:rPr>
                <w:rFonts w:ascii="inherit" w:hAnsi="inherit"/>
                <w:sz w:val="16"/>
                <w:szCs w:val="16"/>
                <w:lang w:val="en-US" w:eastAsia="en-US"/>
              </w:rPr>
              <w:t xml:space="preserve"> dreva</w:t>
            </w:r>
            <w:r w:rsidRPr="00784E6F">
              <w:rPr>
                <w:rFonts w:ascii="inherit" w:hAnsi="inherit"/>
                <w:sz w:val="16"/>
                <w:szCs w:val="16"/>
                <w:vertAlign w:val="superscript"/>
                <w:lang w:val="en-US" w:eastAsia="en-US"/>
              </w:rPr>
              <w:t>16)</w:t>
            </w:r>
          </w:p>
          <w:p w:rsidR="001A003F" w:rsidRPr="00784E6F" w:rsidRDefault="001A003F" w:rsidP="0079130D">
            <w:pPr>
              <w:rPr>
                <w:rFonts w:ascii="inherit" w:hAnsi="inherit"/>
                <w:sz w:val="16"/>
                <w:szCs w:val="16"/>
                <w:vertAlign w:val="superscript"/>
                <w:lang w:val="en-US" w:eastAsia="en-US"/>
              </w:rPr>
            </w:pPr>
            <w:r w:rsidRPr="00784E6F">
              <w:rPr>
                <w:rFonts w:ascii="inherit" w:hAnsi="inherit"/>
                <w:sz w:val="16"/>
                <w:szCs w:val="16"/>
                <w:lang w:val="en-US" w:eastAsia="en-US"/>
              </w:rPr>
              <w:t xml:space="preserve">(dub, </w:t>
            </w:r>
            <w:proofErr w:type="spellStart"/>
            <w:r w:rsidRPr="00784E6F">
              <w:rPr>
                <w:rFonts w:ascii="inherit" w:hAnsi="inherit"/>
                <w:sz w:val="16"/>
                <w:szCs w:val="16"/>
                <w:lang w:val="en-US" w:eastAsia="en-US"/>
              </w:rPr>
              <w:t>buk</w:t>
            </w:r>
            <w:proofErr w:type="spellEnd"/>
            <w:r w:rsidRPr="00784E6F">
              <w:rPr>
                <w:rFonts w:ascii="inherit" w:hAnsi="inherit"/>
                <w:sz w:val="16"/>
                <w:szCs w:val="16"/>
                <w:lang w:val="en-US" w:eastAsia="en-US"/>
              </w:rPr>
              <w:t>)</w:t>
            </w:r>
          </w:p>
          <w:p w:rsidR="001A003F" w:rsidRPr="00784E6F" w:rsidRDefault="001A003F" w:rsidP="0079130D">
            <w:pPr>
              <w:rPr>
                <w:rFonts w:ascii="inherit" w:hAnsi="inherit"/>
                <w:sz w:val="16"/>
                <w:szCs w:val="16"/>
                <w:vertAlign w:val="superscript"/>
                <w:lang w:val="en-US" w:eastAsia="en-US"/>
              </w:rPr>
            </w:pPr>
            <w:proofErr w:type="spellStart"/>
            <w:r w:rsidRPr="00784E6F">
              <w:rPr>
                <w:rFonts w:ascii="inherit" w:hAnsi="inherit"/>
                <w:sz w:val="16"/>
                <w:szCs w:val="16"/>
                <w:lang w:val="en-US" w:eastAsia="en-US"/>
              </w:rPr>
              <w:t>inhalovateľná</w:t>
            </w:r>
            <w:proofErr w:type="spellEnd"/>
            <w:r w:rsidRPr="00784E6F">
              <w:rPr>
                <w:rFonts w:ascii="inherit" w:hAnsi="inherit"/>
                <w:sz w:val="16"/>
                <w:szCs w:val="16"/>
                <w:lang w:val="en-US" w:eastAsia="en-US"/>
              </w:rPr>
              <w:t xml:space="preserve"> frakcia</w:t>
            </w:r>
            <w:r w:rsidRPr="00784E6F">
              <w:rPr>
                <w:rFonts w:ascii="inherit" w:hAnsi="inherit"/>
                <w:sz w:val="16"/>
                <w:szCs w:val="16"/>
                <w:vertAlign w:val="superscript"/>
                <w:lang w:val="en-US" w:eastAsia="en-US"/>
              </w:rPr>
              <w:t>17)</w:t>
            </w:r>
          </w:p>
        </w:tc>
        <w:tc>
          <w:tcPr>
            <w:tcW w:w="850" w:type="dxa"/>
            <w:tcBorders>
              <w:top w:val="single" w:sz="4" w:space="0" w:color="auto"/>
              <w:left w:val="single" w:sz="4" w:space="0" w:color="auto"/>
              <w:bottom w:val="single" w:sz="4" w:space="0" w:color="auto"/>
              <w:right w:val="single" w:sz="4" w:space="0" w:color="auto"/>
            </w:tcBorders>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p w:rsidR="001A003F" w:rsidRPr="00784E6F" w:rsidRDefault="001A003F" w:rsidP="0079130D">
            <w:pPr>
              <w:jc w:val="center"/>
              <w:rPr>
                <w:rFonts w:ascii="inherit" w:hAnsi="inherit"/>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rPr>
            </w:pPr>
            <w:r w:rsidRPr="00784E6F">
              <w:rPr>
                <w:rFonts w:ascii="inherit" w:hAnsi="inherit"/>
                <w:sz w:val="16"/>
                <w:szCs w:val="16"/>
              </w:rPr>
              <w:t>2</w:t>
            </w:r>
          </w:p>
          <w:p w:rsidR="001A003F" w:rsidRDefault="001A003F" w:rsidP="0079130D">
            <w:pPr>
              <w:jc w:val="center"/>
              <w:rPr>
                <w:rFonts w:ascii="inherit" w:hAnsi="inherit"/>
                <w:sz w:val="16"/>
                <w:szCs w:val="16"/>
              </w:rPr>
            </w:pPr>
          </w:p>
          <w:p w:rsidR="001A003F" w:rsidRDefault="001A003F" w:rsidP="0079130D">
            <w:pPr>
              <w:jc w:val="center"/>
              <w:rPr>
                <w:rFonts w:ascii="inherit" w:hAnsi="inherit"/>
                <w:sz w:val="16"/>
                <w:szCs w:val="16"/>
              </w:rPr>
            </w:pPr>
          </w:p>
          <w:p w:rsidR="001A003F" w:rsidRPr="00784E6F" w:rsidRDefault="001A003F" w:rsidP="0079130D">
            <w:pPr>
              <w:jc w:val="center"/>
              <w:rPr>
                <w:rFonts w:ascii="inherit" w:hAnsi="inherit"/>
                <w:sz w:val="16"/>
                <w:szCs w:val="16"/>
              </w:rPr>
            </w:pPr>
            <w:r w:rsidRPr="00784E6F">
              <w:rPr>
                <w:rFonts w:ascii="inherit" w:hAnsi="inherit"/>
                <w:sz w:val="16"/>
                <w:szCs w:val="16"/>
              </w:rPr>
              <w:t>3</w:t>
            </w:r>
          </w:p>
          <w:p w:rsidR="001A003F" w:rsidRPr="00784E6F" w:rsidRDefault="001A003F" w:rsidP="0079130D">
            <w:pPr>
              <w:jc w:val="center"/>
              <w:rPr>
                <w:rFonts w:ascii="inherit" w:hAnsi="inherit"/>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1A</w:t>
            </w:r>
          </w:p>
          <w:p w:rsidR="001A003F" w:rsidRPr="00784E6F" w:rsidRDefault="001A003F" w:rsidP="0079130D">
            <w:pPr>
              <w:jc w:val="center"/>
              <w:rPr>
                <w:rFonts w:ascii="inherit" w:hAnsi="inherit"/>
                <w:sz w:val="16"/>
                <w:szCs w:val="16"/>
                <w:lang w:val="en-US" w:eastAsia="en-US"/>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p w:rsidR="001A003F" w:rsidRPr="00784E6F" w:rsidRDefault="001A003F" w:rsidP="0079130D">
            <w:pPr>
              <w:jc w:val="center"/>
              <w:rPr>
                <w:rFonts w:ascii="inherit" w:hAnsi="inherit"/>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p w:rsidR="001A003F" w:rsidRDefault="001A003F" w:rsidP="0079130D">
            <w:pPr>
              <w:jc w:val="center"/>
              <w:rPr>
                <w:rFonts w:ascii="inherit" w:hAnsi="inherit"/>
                <w:sz w:val="16"/>
                <w:szCs w:val="16"/>
                <w:lang w:val="en-US" w:eastAsia="en-US"/>
              </w:rPr>
            </w:pPr>
          </w:p>
          <w:p w:rsidR="001A003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TSH do 17.1.2023</w:t>
            </w:r>
          </w:p>
          <w:p w:rsidR="001A003F" w:rsidRPr="00784E6F" w:rsidRDefault="001A003F" w:rsidP="0079130D">
            <w:pPr>
              <w:jc w:val="center"/>
              <w:rPr>
                <w:rFonts w:ascii="inherit" w:hAnsi="inherit"/>
                <w:sz w:val="16"/>
                <w:szCs w:val="16"/>
                <w:lang w:val="en-US" w:eastAsia="en-US"/>
              </w:rPr>
            </w:pPr>
          </w:p>
        </w:tc>
      </w:tr>
      <w:tr w:rsidR="001A003F" w:rsidRPr="00784E6F" w:rsidTr="0079130D">
        <w:trPr>
          <w:trHeight w:val="170"/>
        </w:trPr>
        <w:tc>
          <w:tcPr>
            <w:tcW w:w="1983"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spacing w:before="50" w:after="50"/>
              <w:rPr>
                <w:sz w:val="16"/>
                <w:szCs w:val="16"/>
              </w:rPr>
            </w:pPr>
            <w:r w:rsidRPr="00784E6F">
              <w:rPr>
                <w:sz w:val="16"/>
                <w:szCs w:val="16"/>
              </w:rPr>
              <w:t>Zlúčeniny šesťmocného chrómu, ktoré sú karcinogénmi v zmysle článku 2 písm. a) bodu i)</w:t>
            </w:r>
          </w:p>
          <w:p w:rsidR="001A003F" w:rsidRPr="00784E6F" w:rsidRDefault="001A003F" w:rsidP="0079130D">
            <w:pPr>
              <w:spacing w:before="50" w:after="50"/>
              <w:rPr>
                <w:sz w:val="16"/>
                <w:szCs w:val="16"/>
              </w:rPr>
            </w:pPr>
            <w:r w:rsidRPr="00784E6F">
              <w:rPr>
                <w:sz w:val="16"/>
                <w:szCs w:val="16"/>
              </w:rPr>
              <w:t>(ako chróm)</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jc w:val="center"/>
              <w:rPr>
                <w:rFonts w:ascii="inherit" w:hAnsi="inherit"/>
                <w:sz w:val="16"/>
                <w:szCs w:val="16"/>
              </w:rPr>
            </w:pPr>
            <w:r w:rsidRPr="00784E6F">
              <w:rPr>
                <w:rFonts w:ascii="inherit" w:hAnsi="inherit"/>
                <w:sz w:val="16"/>
                <w:szCs w:val="16"/>
              </w:rPr>
              <w:t>0,005</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jc w:val="center"/>
              <w:rPr>
                <w:rFonts w:ascii="inherit" w:hAnsi="inherit"/>
                <w:sz w:val="16"/>
                <w:szCs w:val="16"/>
              </w:rPr>
            </w:pPr>
            <w:r w:rsidRPr="00784E6F">
              <w:rPr>
                <w:rFonts w:ascii="inherit" w:hAnsi="inherit"/>
                <w:sz w:val="16"/>
                <w:szCs w:val="16"/>
                <w:lang w:val="en-US" w:eastAsia="en-US"/>
              </w:rPr>
              <w:t>—</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13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spacing w:before="50" w:after="50"/>
              <w:rPr>
                <w:sz w:val="16"/>
                <w:szCs w:val="16"/>
              </w:rPr>
            </w:pPr>
            <w:r w:rsidRPr="00784E6F">
              <w:rPr>
                <w:sz w:val="16"/>
                <w:szCs w:val="16"/>
              </w:rPr>
              <w:t>Limitná hodnota 0,010 mg/m</w:t>
            </w:r>
            <w:r w:rsidRPr="00784E6F">
              <w:rPr>
                <w:sz w:val="16"/>
                <w:szCs w:val="16"/>
                <w:vertAlign w:val="superscript"/>
              </w:rPr>
              <w:t>3</w:t>
            </w:r>
            <w:r w:rsidRPr="00784E6F">
              <w:rPr>
                <w:sz w:val="16"/>
                <w:szCs w:val="16"/>
              </w:rPr>
              <w:t xml:space="preserve"> do 17. januára 2025</w:t>
            </w:r>
          </w:p>
          <w:p w:rsidR="001A003F" w:rsidRPr="00784E6F" w:rsidRDefault="001A003F" w:rsidP="0079130D">
            <w:pPr>
              <w:spacing w:before="50" w:after="50"/>
              <w:rPr>
                <w:sz w:val="16"/>
                <w:szCs w:val="16"/>
              </w:rPr>
            </w:pPr>
            <w:r w:rsidRPr="00784E6F">
              <w:rPr>
                <w:sz w:val="16"/>
                <w:szCs w:val="16"/>
              </w:rPr>
              <w:t>Limitná hodnota: 0,025 mg/m</w:t>
            </w:r>
            <w:r w:rsidRPr="00784E6F">
              <w:rPr>
                <w:sz w:val="16"/>
                <w:szCs w:val="16"/>
                <w:vertAlign w:val="superscript"/>
              </w:rPr>
              <w:t>3</w:t>
            </w:r>
            <w:r w:rsidRPr="00784E6F">
              <w:rPr>
                <w:sz w:val="16"/>
                <w:szCs w:val="16"/>
              </w:rPr>
              <w:t xml:space="preserve"> pre zváranie alebo rezanie plazmou alebo obdobné pracovné procesy, pri ktorých vznikajú výpary do 17. januára 2025</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27.</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784E6F" w:rsidRDefault="001A003F" w:rsidP="0079130D">
            <w:pPr>
              <w:rPr>
                <w:sz w:val="16"/>
                <w:szCs w:val="16"/>
              </w:rPr>
            </w:pPr>
            <w:r w:rsidRPr="00784E6F">
              <w:rPr>
                <w:sz w:val="16"/>
                <w:szCs w:val="16"/>
              </w:rPr>
              <w:t>chróm (VI) a jeho zlúčeniny</w:t>
            </w:r>
            <w:r w:rsidRPr="00784E6F">
              <w:rPr>
                <w:sz w:val="16"/>
                <w:szCs w:val="16"/>
                <w:vertAlign w:val="superscript"/>
              </w:rPr>
              <w:t>13)</w:t>
            </w:r>
          </w:p>
          <w:p w:rsidR="001A003F" w:rsidRPr="00784E6F" w:rsidRDefault="001A003F" w:rsidP="0079130D">
            <w:pPr>
              <w:rPr>
                <w:sz w:val="16"/>
                <w:szCs w:val="16"/>
              </w:rPr>
            </w:pPr>
            <w:r w:rsidRPr="00784E6F">
              <w:rPr>
                <w:sz w:val="16"/>
                <w:szCs w:val="16"/>
              </w:rPr>
              <w:t>ako prach a aerosól (ako  Cr) inhalovateľná frakcia</w:t>
            </w:r>
          </w:p>
          <w:p w:rsidR="001A003F" w:rsidRDefault="001A003F" w:rsidP="0079130D">
            <w:pPr>
              <w:tabs>
                <w:tab w:val="num" w:pos="109"/>
              </w:tabs>
              <w:ind w:left="109" w:hanging="109"/>
              <w:rPr>
                <w:sz w:val="16"/>
                <w:szCs w:val="16"/>
              </w:rPr>
            </w:pPr>
          </w:p>
          <w:p w:rsidR="001A003F" w:rsidRPr="00784E6F" w:rsidRDefault="001A003F" w:rsidP="0079130D">
            <w:pPr>
              <w:tabs>
                <w:tab w:val="num" w:pos="109"/>
              </w:tabs>
              <w:ind w:left="109" w:hanging="109"/>
              <w:rPr>
                <w:sz w:val="16"/>
                <w:szCs w:val="16"/>
              </w:rPr>
            </w:pPr>
            <w:r w:rsidRPr="00784E6F">
              <w:rPr>
                <w:sz w:val="16"/>
                <w:szCs w:val="16"/>
              </w:rPr>
              <w:t>- zváranie alebo rezanie plazmou alebo obdobné pracovné procesy, pri ktorých vznikajú výpary</w:t>
            </w:r>
            <w:r w:rsidRPr="00784E6F">
              <w:rPr>
                <w:sz w:val="16"/>
                <w:szCs w:val="16"/>
                <w:vertAlign w:val="superscript"/>
              </w:rPr>
              <w:t>14)</w:t>
            </w:r>
            <w:r w:rsidRPr="00784E6F">
              <w:rPr>
                <w:sz w:val="16"/>
                <w:szCs w:val="16"/>
              </w:rPr>
              <w:t xml:space="preserve"> </w:t>
            </w:r>
          </w:p>
          <w:p w:rsidR="001A003F" w:rsidRPr="00784E6F" w:rsidRDefault="001A003F" w:rsidP="0079130D">
            <w:pPr>
              <w:rPr>
                <w:i/>
                <w:sz w:val="16"/>
                <w:szCs w:val="16"/>
              </w:rPr>
            </w:pPr>
            <w:r w:rsidRPr="00784E6F">
              <w:rPr>
                <w:i/>
                <w:sz w:val="16"/>
                <w:szCs w:val="16"/>
              </w:rPr>
              <w:t xml:space="preserve"> </w:t>
            </w:r>
          </w:p>
          <w:p w:rsidR="001A003F" w:rsidRPr="00784E6F" w:rsidRDefault="001A003F" w:rsidP="0079130D">
            <w:pPr>
              <w:rPr>
                <w:rFonts w:ascii="inherit" w:hAnsi="inherit"/>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1333-82-0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p w:rsidR="001A003F" w:rsidRPr="00784E6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rPr>
            </w:pPr>
            <w:r w:rsidRPr="00784E6F">
              <w:rPr>
                <w:rFonts w:ascii="inherit" w:hAnsi="inherit"/>
                <w:sz w:val="16"/>
                <w:szCs w:val="16"/>
              </w:rPr>
              <w:t>0,005</w:t>
            </w:r>
          </w:p>
          <w:p w:rsidR="001A003F" w:rsidRDefault="001A003F" w:rsidP="0079130D">
            <w:pPr>
              <w:jc w:val="center"/>
              <w:rPr>
                <w:rFonts w:ascii="inherit" w:hAnsi="inherit"/>
                <w:sz w:val="16"/>
                <w:szCs w:val="16"/>
              </w:rPr>
            </w:pPr>
          </w:p>
          <w:p w:rsidR="001A003F" w:rsidRPr="00784E6F" w:rsidRDefault="001A003F" w:rsidP="0079130D">
            <w:pPr>
              <w:jc w:val="center"/>
              <w:rPr>
                <w:rFonts w:ascii="inherit" w:hAnsi="inherit"/>
                <w:sz w:val="16"/>
                <w:szCs w:val="16"/>
              </w:rPr>
            </w:pPr>
            <w:r w:rsidRPr="00784E6F">
              <w:rPr>
                <w:rFonts w:ascii="inherit" w:hAnsi="inherit"/>
                <w:sz w:val="16"/>
                <w:szCs w:val="16"/>
              </w:rPr>
              <w:t>0,010</w:t>
            </w:r>
          </w:p>
          <w:p w:rsidR="001A003F" w:rsidRPr="00784E6F" w:rsidRDefault="001A003F" w:rsidP="0079130D">
            <w:pPr>
              <w:jc w:val="center"/>
              <w:rPr>
                <w:rFonts w:ascii="inherit" w:hAnsi="inherit"/>
                <w:sz w:val="16"/>
                <w:szCs w:val="16"/>
              </w:rPr>
            </w:pPr>
          </w:p>
          <w:p w:rsidR="001A003F" w:rsidRDefault="001A003F" w:rsidP="0079130D">
            <w:pPr>
              <w:jc w:val="center"/>
              <w:rPr>
                <w:rFonts w:ascii="inherit" w:hAnsi="inherit"/>
                <w:sz w:val="16"/>
                <w:szCs w:val="16"/>
              </w:rPr>
            </w:pPr>
          </w:p>
          <w:p w:rsidR="001A003F" w:rsidRPr="00784E6F" w:rsidRDefault="001A003F" w:rsidP="0079130D">
            <w:pPr>
              <w:jc w:val="center"/>
              <w:rPr>
                <w:rFonts w:ascii="inherit" w:hAnsi="inherit"/>
                <w:sz w:val="16"/>
                <w:szCs w:val="16"/>
              </w:rPr>
            </w:pPr>
            <w:r w:rsidRPr="00784E6F">
              <w:rPr>
                <w:rFonts w:ascii="inherit" w:hAnsi="inherit"/>
                <w:sz w:val="16"/>
                <w:szCs w:val="16"/>
              </w:rPr>
              <w:t>0,025</w:t>
            </w:r>
          </w:p>
          <w:p w:rsidR="001A003F" w:rsidRPr="00784E6F" w:rsidRDefault="001A003F" w:rsidP="0079130D">
            <w:pPr>
              <w:jc w:val="center"/>
              <w:rPr>
                <w:rFonts w:ascii="inherit" w:hAnsi="inherit"/>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1A</w:t>
            </w:r>
          </w:p>
          <w:p w:rsidR="001A003F" w:rsidRPr="00784E6F" w:rsidRDefault="001A003F" w:rsidP="0079130D">
            <w:pPr>
              <w:jc w:val="center"/>
              <w:rPr>
                <w:rFonts w:ascii="inherit" w:hAnsi="inherit"/>
                <w:sz w:val="16"/>
                <w:szCs w:val="16"/>
                <w:highlight w:val="yellow"/>
                <w:lang w:val="en-US" w:eastAsia="en-US"/>
              </w:rPr>
            </w:pPr>
          </w:p>
          <w:p w:rsidR="001A003F" w:rsidRPr="00784E6F" w:rsidRDefault="001A003F" w:rsidP="0079130D">
            <w:pPr>
              <w:jc w:val="center"/>
              <w:rPr>
                <w:rFonts w:ascii="inherit" w:hAnsi="inherit"/>
                <w:sz w:val="16"/>
                <w:szCs w:val="16"/>
                <w:highlight w:val="yellow"/>
                <w:lang w:val="en-US" w:eastAsia="en-US"/>
              </w:rPr>
            </w:pPr>
          </w:p>
          <w:p w:rsidR="001A003F" w:rsidRPr="00784E6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b/>
                <w:sz w:val="16"/>
                <w:szCs w:val="16"/>
                <w:highlight w:val="yellow"/>
                <w:lang w:val="en-US" w:eastAsia="en-US"/>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p w:rsidR="001A003F" w:rsidRPr="00784E6F" w:rsidRDefault="001A003F" w:rsidP="0079130D">
            <w:pPr>
              <w:jc w:val="center"/>
              <w:rPr>
                <w:rFonts w:ascii="inherit" w:hAnsi="inherit"/>
                <w:sz w:val="16"/>
                <w:szCs w:val="16"/>
                <w:highlight w:val="yellow"/>
                <w:lang w:val="en-US" w:eastAsia="en-US"/>
              </w:rPr>
            </w:pPr>
          </w:p>
          <w:p w:rsidR="001A003F" w:rsidRPr="00784E6F" w:rsidRDefault="001A003F" w:rsidP="0079130D">
            <w:pPr>
              <w:jc w:val="center"/>
              <w:rPr>
                <w:rFonts w:ascii="inherit" w:hAnsi="inherit"/>
                <w:sz w:val="16"/>
                <w:szCs w:val="16"/>
                <w:highlight w:val="yellow"/>
                <w:lang w:val="en-US" w:eastAsia="en-US"/>
              </w:rPr>
            </w:pPr>
          </w:p>
          <w:p w:rsidR="001A003F" w:rsidRPr="00784E6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highlight w:val="yellow"/>
                <w:lang w:val="en-US" w:eastAsia="en-US"/>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vertAlign w:val="superscript"/>
                <w:lang w:val="en-US" w:eastAsia="en-US"/>
              </w:rPr>
            </w:pPr>
            <w:r w:rsidRPr="00784E6F">
              <w:rPr>
                <w:rFonts w:ascii="inherit" w:hAnsi="inherit"/>
                <w:sz w:val="16"/>
                <w:szCs w:val="16"/>
                <w:lang w:val="en-US" w:eastAsia="en-US"/>
              </w:rPr>
              <w:t>S</w:t>
            </w:r>
            <w:r w:rsidRPr="00784E6F">
              <w:rPr>
                <w:rFonts w:ascii="inherit" w:hAnsi="inherit"/>
                <w:sz w:val="16"/>
                <w:szCs w:val="16"/>
                <w:vertAlign w:val="superscript"/>
                <w:lang w:val="en-US" w:eastAsia="en-US"/>
              </w:rPr>
              <w:t>9)</w:t>
            </w:r>
          </w:p>
          <w:p w:rsidR="001A003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TSH do 17.1.2025</w:t>
            </w:r>
          </w:p>
          <w:p w:rsidR="001A003F" w:rsidRDefault="001A003F" w:rsidP="0079130D">
            <w:pPr>
              <w:jc w:val="center"/>
              <w:rPr>
                <w:rFonts w:ascii="inherit" w:hAnsi="inherit"/>
                <w:sz w:val="16"/>
                <w:szCs w:val="16"/>
                <w:lang w:val="en-US" w:eastAsia="en-US"/>
              </w:rPr>
            </w:pPr>
          </w:p>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TSH do 17.1.2025</w:t>
            </w:r>
          </w:p>
          <w:p w:rsidR="001A003F" w:rsidRPr="00784E6F" w:rsidRDefault="001A003F" w:rsidP="0079130D">
            <w:pPr>
              <w:jc w:val="center"/>
              <w:rPr>
                <w:rFonts w:ascii="inherit" w:hAnsi="inherit"/>
                <w:sz w:val="16"/>
                <w:szCs w:val="16"/>
                <w:highlight w:val="yellow"/>
                <w:lang w:val="en-US" w:eastAsia="en-US"/>
              </w:rPr>
            </w:pPr>
          </w:p>
          <w:p w:rsidR="001A003F" w:rsidRPr="00784E6F" w:rsidRDefault="001A003F" w:rsidP="0079130D">
            <w:pPr>
              <w:jc w:val="center"/>
              <w:rPr>
                <w:rFonts w:ascii="inherit" w:hAnsi="inherit"/>
                <w:sz w:val="16"/>
                <w:szCs w:val="16"/>
                <w:highlight w:val="yellow"/>
                <w:lang w:val="en-US" w:eastAsia="en-US"/>
              </w:rPr>
            </w:pPr>
          </w:p>
          <w:p w:rsidR="001A003F" w:rsidRPr="00784E6F" w:rsidRDefault="001A003F" w:rsidP="0079130D">
            <w:pPr>
              <w:jc w:val="center"/>
              <w:rPr>
                <w:rFonts w:ascii="inherit" w:hAnsi="inherit"/>
                <w:sz w:val="16"/>
                <w:szCs w:val="16"/>
                <w:highlight w:val="yellow"/>
                <w:lang w:val="en-US" w:eastAsia="en-US"/>
              </w:rPr>
            </w:pPr>
          </w:p>
        </w:tc>
      </w:tr>
      <w:tr w:rsidR="001A003F" w:rsidRPr="00784E6F" w:rsidTr="0079130D">
        <w:trPr>
          <w:trHeight w:val="170"/>
        </w:trPr>
        <w:tc>
          <w:tcPr>
            <w:tcW w:w="19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Ohňovzdorné keramické vlákna, ktoré sú karcinogénmi v zmysle článku 2 písm. a) bodu i)</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lang w:val="en-US" w:eastAsia="en-US"/>
              </w:rPr>
              <w:t>—</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lang w:val="en-US" w:eastAsia="en-US"/>
              </w:rPr>
              <w:t>—</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0,3</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13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32.</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ohňovzdorné keramické vlákna</w:t>
            </w:r>
          </w:p>
        </w:tc>
        <w:tc>
          <w:tcPr>
            <w:tcW w:w="850" w:type="dxa"/>
            <w:tcBorders>
              <w:top w:val="single" w:sz="4" w:space="0" w:color="auto"/>
              <w:left w:val="single" w:sz="4" w:space="0" w:color="auto"/>
              <w:bottom w:val="single" w:sz="4" w:space="0" w:color="auto"/>
              <w:right w:val="single" w:sz="4" w:space="0" w:color="auto"/>
            </w:tcBorders>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0,3</w:t>
            </w:r>
          </w:p>
          <w:p w:rsidR="001A003F" w:rsidRPr="00784E6F" w:rsidRDefault="001A003F" w:rsidP="0079130D">
            <w:pPr>
              <w:jc w:val="center"/>
              <w:rPr>
                <w:rFonts w:ascii="inherit" w:hAnsi="inherit"/>
                <w:sz w:val="16"/>
                <w:szCs w:val="16"/>
                <w:vertAlign w:val="superscript"/>
              </w:rPr>
            </w:pPr>
            <w:r w:rsidRPr="00784E6F">
              <w:rPr>
                <w:rFonts w:ascii="inherit" w:hAnsi="inherit"/>
                <w:sz w:val="16"/>
                <w:szCs w:val="16"/>
              </w:rPr>
              <w:t xml:space="preserve"> vl.cm</w:t>
            </w:r>
            <w:r w:rsidRPr="00784E6F">
              <w:rPr>
                <w:rFonts w:ascii="inherit" w:hAnsi="inherit"/>
                <w:sz w:val="16"/>
                <w:szCs w:val="16"/>
                <w:vertAlign w:val="superscript"/>
              </w:rPr>
              <w:t>-3</w:t>
            </w:r>
            <w:r>
              <w:rPr>
                <w:rFonts w:ascii="inherit" w:hAnsi="inherit"/>
                <w:sz w:val="16"/>
                <w:szCs w:val="16"/>
                <w:vertAlign w:val="superscript"/>
              </w:rPr>
              <w:t xml:space="preserve"> </w:t>
            </w:r>
            <w:r w:rsidRPr="00784E6F">
              <w:rPr>
                <w:rFonts w:ascii="inherit" w:hAnsi="inherit"/>
                <w:sz w:val="16"/>
                <w:szCs w:val="16"/>
                <w:vertAlign w:val="superscript"/>
              </w:rPr>
              <w:t>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r>
      <w:tr w:rsidR="001A003F" w:rsidRPr="00784E6F" w:rsidTr="0079130D">
        <w:trPr>
          <w:trHeight w:val="170"/>
        </w:trPr>
        <w:tc>
          <w:tcPr>
            <w:tcW w:w="19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Respirabilný prach kryštalického oxidu kremičitého</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6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vertAlign w:val="superscript"/>
              </w:rPr>
            </w:pPr>
            <w:r w:rsidRPr="00784E6F">
              <w:rPr>
                <w:rFonts w:ascii="inherit" w:hAnsi="inherit"/>
                <w:sz w:val="16"/>
                <w:szCs w:val="16"/>
              </w:rPr>
              <w:t>0,1</w:t>
            </w:r>
            <w:r w:rsidRPr="00784E6F">
              <w:rPr>
                <w:rFonts w:ascii="inherit" w:hAnsi="inherit"/>
                <w:sz w:val="16"/>
                <w:szCs w:val="16"/>
                <w:vertAlign w:val="superscript"/>
              </w:rPr>
              <w:t>(8)</w:t>
            </w:r>
          </w:p>
        </w:tc>
        <w:tc>
          <w:tcPr>
            <w:tcW w:w="7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vertAlign w:val="superscript"/>
              </w:rPr>
            </w:pPr>
            <w:r w:rsidRPr="00784E6F">
              <w:rPr>
                <w:rFonts w:ascii="inherit" w:hAnsi="inherit"/>
                <w:sz w:val="16"/>
                <w:szCs w:val="16"/>
                <w:lang w:val="en-US" w:eastAsia="en-US"/>
              </w:rPr>
              <w:t>—</w:t>
            </w:r>
          </w:p>
        </w:tc>
        <w:tc>
          <w:tcPr>
            <w:tcW w:w="6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13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33.</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proofErr w:type="spellStart"/>
            <w:r w:rsidRPr="00784E6F">
              <w:rPr>
                <w:rFonts w:ascii="inherit" w:hAnsi="inherit"/>
                <w:sz w:val="16"/>
                <w:szCs w:val="16"/>
                <w:lang w:val="en-US" w:eastAsia="en-US"/>
              </w:rPr>
              <w:t>oxid</w:t>
            </w:r>
            <w:proofErr w:type="spellEnd"/>
            <w:r w:rsidRPr="00784E6F">
              <w:rPr>
                <w:rFonts w:ascii="inherit" w:hAnsi="inherit"/>
                <w:sz w:val="16"/>
                <w:szCs w:val="16"/>
                <w:lang w:val="en-US" w:eastAsia="en-US"/>
              </w:rPr>
              <w:t xml:space="preserve"> </w:t>
            </w:r>
            <w:proofErr w:type="spellStart"/>
            <w:r w:rsidRPr="00784E6F">
              <w:rPr>
                <w:rFonts w:ascii="inherit" w:hAnsi="inherit"/>
                <w:sz w:val="16"/>
                <w:szCs w:val="16"/>
                <w:lang w:val="en-US" w:eastAsia="en-US"/>
              </w:rPr>
              <w:t>kremičitý</w:t>
            </w:r>
            <w:proofErr w:type="spellEnd"/>
            <w:r w:rsidRPr="00784E6F">
              <w:rPr>
                <w:rFonts w:ascii="inherit" w:hAnsi="inherit"/>
                <w:sz w:val="16"/>
                <w:szCs w:val="16"/>
                <w:lang w:val="en-US" w:eastAsia="en-US"/>
              </w:rPr>
              <w:t xml:space="preserve">, </w:t>
            </w:r>
            <w:proofErr w:type="spellStart"/>
            <w:r w:rsidRPr="00784E6F">
              <w:rPr>
                <w:rFonts w:ascii="inherit" w:hAnsi="inherit"/>
                <w:sz w:val="16"/>
                <w:szCs w:val="16"/>
                <w:lang w:val="en-US" w:eastAsia="en-US"/>
              </w:rPr>
              <w:t>kryštalický</w:t>
            </w:r>
            <w:proofErr w:type="spellEnd"/>
          </w:p>
          <w:p w:rsidR="001A003F" w:rsidRPr="00784E6F" w:rsidRDefault="001A003F" w:rsidP="0079130D">
            <w:pPr>
              <w:rPr>
                <w:rFonts w:ascii="inherit" w:hAnsi="inherit"/>
                <w:sz w:val="16"/>
                <w:szCs w:val="16"/>
                <w:lang w:val="en-US" w:eastAsia="en-US"/>
              </w:rPr>
            </w:pPr>
            <w:r w:rsidRPr="00784E6F">
              <w:rPr>
                <w:rFonts w:ascii="inherit" w:hAnsi="inherit"/>
                <w:sz w:val="16"/>
                <w:szCs w:val="16"/>
                <w:lang w:val="en-US" w:eastAsia="en-US"/>
              </w:rPr>
              <w:t>respirabilná frakcia</w:t>
            </w:r>
            <w:r w:rsidRPr="00784E6F">
              <w:rPr>
                <w:rFonts w:ascii="inherit" w:hAnsi="inherit"/>
                <w:sz w:val="16"/>
                <w:szCs w:val="16"/>
                <w:vertAlign w:val="superscript"/>
                <w:lang w:val="en-US" w:eastAsia="en-US"/>
              </w:rPr>
              <w:t>15)</w:t>
            </w:r>
          </w:p>
        </w:tc>
        <w:tc>
          <w:tcPr>
            <w:tcW w:w="850" w:type="dxa"/>
            <w:tcBorders>
              <w:top w:val="single" w:sz="4" w:space="0" w:color="auto"/>
              <w:left w:val="single" w:sz="4" w:space="0" w:color="auto"/>
              <w:bottom w:val="single" w:sz="4" w:space="0" w:color="auto"/>
              <w:right w:val="single" w:sz="4" w:space="0" w:color="auto"/>
            </w:tcBorders>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14808-60-7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rPr>
                <w:rFonts w:ascii="inherit" w:hAnsi="inherit"/>
                <w:sz w:val="16"/>
                <w:szCs w:val="16"/>
              </w:rPr>
            </w:pPr>
          </w:p>
          <w:p w:rsidR="001A003F" w:rsidRPr="00784E6F" w:rsidRDefault="001A003F" w:rsidP="0079130D">
            <w:pPr>
              <w:jc w:val="center"/>
              <w:rPr>
                <w:rFonts w:ascii="inherit" w:hAnsi="inherit"/>
                <w:sz w:val="16"/>
                <w:szCs w:val="16"/>
                <w:vertAlign w:val="superscript"/>
              </w:rPr>
            </w:pPr>
            <w:r w:rsidRPr="00784E6F">
              <w:rPr>
                <w:rFonts w:ascii="inherit" w:hAnsi="inherit"/>
                <w:sz w:val="16"/>
                <w:szCs w:val="16"/>
              </w:rPr>
              <w:t>0,1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Benzén</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200-753-7</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71-43-2</w:t>
            </w:r>
          </w:p>
        </w:tc>
        <w:tc>
          <w:tcPr>
            <w:tcW w:w="6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3,25</w:t>
            </w:r>
          </w:p>
        </w:tc>
        <w:tc>
          <w:tcPr>
            <w:tcW w:w="7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Pr>
                <w:rFonts w:ascii="inherit" w:hAnsi="inherit"/>
                <w:sz w:val="16"/>
                <w:szCs w:val="16"/>
              </w:rPr>
              <w:t>1</w:t>
            </w:r>
          </w:p>
        </w:tc>
        <w:tc>
          <w:tcPr>
            <w:tcW w:w="6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vertAlign w:val="superscript"/>
                <w:lang w:val="en-US" w:eastAsia="en-US"/>
              </w:rPr>
            </w:pPr>
            <w:proofErr w:type="spellStart"/>
            <w:r w:rsidRPr="00784E6F">
              <w:rPr>
                <w:rFonts w:ascii="inherit" w:hAnsi="inherit"/>
                <w:sz w:val="16"/>
                <w:szCs w:val="16"/>
                <w:lang w:val="en-US" w:eastAsia="en-US"/>
              </w:rPr>
              <w:t>koža</w:t>
            </w:r>
            <w:proofErr w:type="spellEnd"/>
            <w:r w:rsidRPr="00784E6F">
              <w:rPr>
                <w:rFonts w:ascii="inherit" w:hAnsi="inherit"/>
                <w:sz w:val="16"/>
                <w:szCs w:val="16"/>
                <w:vertAlign w:val="superscript"/>
                <w:lang w:val="en-US" w:eastAsia="en-US"/>
              </w:rPr>
              <w:t>(9)</w:t>
            </w:r>
          </w:p>
        </w:tc>
        <w:tc>
          <w:tcPr>
            <w:tcW w:w="13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6.</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rPr>
                <w:rFonts w:ascii="inherit" w:hAnsi="inherit"/>
                <w:sz w:val="16"/>
                <w:szCs w:val="16"/>
                <w:lang w:val="en-US" w:eastAsia="en-US"/>
              </w:rPr>
            </w:pPr>
            <w:proofErr w:type="spellStart"/>
            <w:r w:rsidRPr="00784E6F">
              <w:rPr>
                <w:rFonts w:ascii="inherit" w:hAnsi="inherit"/>
                <w:sz w:val="16"/>
                <w:szCs w:val="16"/>
                <w:lang w:val="en-US" w:eastAsia="en-US"/>
              </w:rPr>
              <w:t>benzén</w:t>
            </w:r>
            <w:proofErr w:type="spellEnd"/>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200-753-7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71-43-2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Pr>
                <w:rFonts w:ascii="inherit" w:hAnsi="inherit"/>
                <w:sz w:val="16"/>
                <w:szCs w:val="16"/>
                <w:lang w:val="en-US" w:eastAsia="en-US"/>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3,25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vertAlign w:val="superscript"/>
                <w:lang w:val="en-US" w:eastAsia="en-US"/>
              </w:rPr>
            </w:pPr>
            <w:r w:rsidRPr="00784E6F">
              <w:rPr>
                <w:rFonts w:ascii="inherit" w:hAnsi="inherit"/>
                <w:sz w:val="16"/>
                <w:szCs w:val="16"/>
                <w:lang w:val="en-US" w:eastAsia="en-US"/>
              </w:rPr>
              <w:t>K</w:t>
            </w:r>
            <w:r w:rsidRPr="00784E6F">
              <w:rPr>
                <w:rFonts w:ascii="inherit" w:hAnsi="inherit"/>
                <w:sz w:val="16"/>
                <w:szCs w:val="16"/>
                <w:vertAlign w:val="superscript"/>
                <w:lang w:val="en-US" w:eastAsia="en-US"/>
              </w:rPr>
              <w:t>8)</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Monomér vinylchloridu</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200-831-0</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75-01-4</w:t>
            </w:r>
          </w:p>
        </w:tc>
        <w:tc>
          <w:tcPr>
            <w:tcW w:w="6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2,6</w:t>
            </w:r>
          </w:p>
        </w:tc>
        <w:tc>
          <w:tcPr>
            <w:tcW w:w="7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Pr>
                <w:rFonts w:ascii="inherit" w:hAnsi="inherit"/>
                <w:sz w:val="16"/>
                <w:szCs w:val="16"/>
              </w:rPr>
              <w:t>1</w:t>
            </w:r>
          </w:p>
        </w:tc>
        <w:tc>
          <w:tcPr>
            <w:tcW w:w="6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13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38</w:t>
            </w:r>
            <w:r>
              <w:rPr>
                <w:rFonts w:ascii="inherit" w:hAnsi="inherit"/>
                <w:sz w:val="16"/>
                <w:szCs w:val="16"/>
                <w:lang w:val="en-US" w:eastAsia="en-US"/>
              </w:rPr>
              <w:t>.</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monomér vinylchloridu</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200-831-0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75-01-4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2,6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Etylénoxid</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200-849-9</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75-21-8</w:t>
            </w:r>
          </w:p>
        </w:tc>
        <w:tc>
          <w:tcPr>
            <w:tcW w:w="6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1,8</w:t>
            </w:r>
          </w:p>
        </w:tc>
        <w:tc>
          <w:tcPr>
            <w:tcW w:w="7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Pr>
                <w:rFonts w:ascii="inherit" w:hAnsi="inherit"/>
                <w:sz w:val="16"/>
                <w:szCs w:val="16"/>
              </w:rPr>
              <w:t>1</w:t>
            </w:r>
          </w:p>
        </w:tc>
        <w:tc>
          <w:tcPr>
            <w:tcW w:w="6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proofErr w:type="spellStart"/>
            <w:r w:rsidRPr="00784E6F">
              <w:rPr>
                <w:rFonts w:ascii="inherit" w:hAnsi="inherit"/>
                <w:sz w:val="16"/>
                <w:szCs w:val="16"/>
                <w:lang w:val="en-US" w:eastAsia="en-US"/>
              </w:rPr>
              <w:t>koža</w:t>
            </w:r>
            <w:proofErr w:type="spellEnd"/>
            <w:r w:rsidRPr="00784E6F">
              <w:rPr>
                <w:rFonts w:ascii="inherit" w:hAnsi="inherit"/>
                <w:sz w:val="16"/>
                <w:szCs w:val="16"/>
                <w:vertAlign w:val="superscript"/>
                <w:lang w:val="en-US" w:eastAsia="en-US"/>
              </w:rPr>
              <w:t>(9)</w:t>
            </w:r>
          </w:p>
        </w:tc>
        <w:tc>
          <w:tcPr>
            <w:tcW w:w="13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24.</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lang w:val="en-US" w:eastAsia="en-US"/>
              </w:rPr>
              <w:t>etylénoxid (</w:t>
            </w:r>
            <w:proofErr w:type="spellStart"/>
            <w:r w:rsidRPr="00784E6F">
              <w:rPr>
                <w:rFonts w:ascii="inherit" w:hAnsi="inherit"/>
                <w:sz w:val="16"/>
                <w:szCs w:val="16"/>
                <w:lang w:val="en-US" w:eastAsia="en-US"/>
              </w:rPr>
              <w:t>oxirán</w:t>
            </w:r>
            <w:proofErr w:type="spellEnd"/>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200-849-9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75-21-8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1,8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K</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1,2-epoxypropán</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200-879-2</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75-56-9</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2,4</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Pr>
                <w:rFonts w:ascii="inherit" w:hAnsi="inherit"/>
                <w:sz w:val="16"/>
                <w:szCs w:val="16"/>
              </w:rPr>
              <w:t>1</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13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22.</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lang w:val="en-US" w:eastAsia="en-US"/>
              </w:rPr>
              <w:t>1,2-epoxypropán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200-879-2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75-56-9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2,4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lang w:val="en-US" w:eastAsia="en-US"/>
              </w:rPr>
              <w:t>Akrylamid</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201-173-7</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79-06-1</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0,1</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lang w:val="en-US" w:eastAsia="en-US"/>
              </w:rPr>
              <w:t>—</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proofErr w:type="spellStart"/>
            <w:r w:rsidRPr="00784E6F">
              <w:rPr>
                <w:rFonts w:ascii="inherit" w:hAnsi="inherit"/>
                <w:sz w:val="16"/>
                <w:szCs w:val="16"/>
                <w:lang w:val="en-US" w:eastAsia="en-US"/>
              </w:rPr>
              <w:t>koža</w:t>
            </w:r>
            <w:proofErr w:type="spellEnd"/>
            <w:r w:rsidRPr="00784E6F">
              <w:rPr>
                <w:rFonts w:ascii="inherit" w:hAnsi="inherit"/>
                <w:sz w:val="16"/>
                <w:szCs w:val="16"/>
                <w:vertAlign w:val="superscript"/>
                <w:lang w:val="en-US" w:eastAsia="en-US"/>
              </w:rPr>
              <w:t>(9)</w:t>
            </w:r>
          </w:p>
        </w:tc>
        <w:tc>
          <w:tcPr>
            <w:tcW w:w="130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lang w:val="en-US" w:eastAsia="en-US"/>
              </w:rPr>
              <w:t>akrylamid</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201-173-7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79-06-1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0,1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K</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2-nitropropán</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201-209-1</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79-46-9</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18</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Pr>
                <w:rFonts w:ascii="inherit" w:hAnsi="inherit"/>
                <w:sz w:val="16"/>
                <w:szCs w:val="16"/>
              </w:rPr>
              <w:t>5</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130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31.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2-nitropropán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201-209-1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79-46-9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18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o-toluidín</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202-429-0</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95-53-4</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0,5</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Pr>
                <w:rFonts w:ascii="inherit" w:hAnsi="inherit"/>
                <w:sz w:val="16"/>
                <w:szCs w:val="16"/>
              </w:rPr>
              <w:t>0,1</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proofErr w:type="spellStart"/>
            <w:r w:rsidRPr="00784E6F">
              <w:rPr>
                <w:rFonts w:ascii="inherit" w:hAnsi="inherit"/>
                <w:sz w:val="16"/>
                <w:szCs w:val="16"/>
                <w:lang w:val="en-US" w:eastAsia="en-US"/>
              </w:rPr>
              <w:t>koža</w:t>
            </w:r>
            <w:proofErr w:type="spellEnd"/>
            <w:r w:rsidRPr="00784E6F">
              <w:rPr>
                <w:rFonts w:ascii="inherit" w:hAnsi="inherit"/>
                <w:sz w:val="16"/>
                <w:szCs w:val="16"/>
                <w:vertAlign w:val="superscript"/>
                <w:lang w:val="en-US" w:eastAsia="en-US"/>
              </w:rPr>
              <w:t>(9)</w:t>
            </w:r>
          </w:p>
        </w:tc>
        <w:tc>
          <w:tcPr>
            <w:tcW w:w="13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36.</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rPr>
            </w:pPr>
            <w:r w:rsidRPr="00784E6F">
              <w:rPr>
                <w:rFonts w:ascii="inherit" w:hAnsi="inherit"/>
                <w:sz w:val="16"/>
                <w:szCs w:val="16"/>
              </w:rPr>
              <w:t>o-toluidín</w:t>
            </w:r>
          </w:p>
          <w:p w:rsidR="001A003F" w:rsidRPr="00784E6F" w:rsidRDefault="001A003F" w:rsidP="0079130D">
            <w:pPr>
              <w:rPr>
                <w:rFonts w:ascii="inherit" w:hAnsi="inherit"/>
                <w:sz w:val="16"/>
                <w:szCs w:val="16"/>
                <w:lang w:val="en-US" w:eastAsia="en-US"/>
              </w:rPr>
            </w:pPr>
            <w:r w:rsidRPr="00784E6F">
              <w:rPr>
                <w:rFonts w:ascii="inherit" w:hAnsi="inherit"/>
                <w:sz w:val="16"/>
                <w:szCs w:val="16"/>
              </w:rPr>
              <w:t>(2-metylanilín)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202-429-0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95-53-4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0,1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0,5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K</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vertAlign w:val="superscript"/>
                <w:lang w:val="en-US" w:eastAsia="en-US"/>
              </w:rPr>
            </w:pPr>
            <w:r w:rsidRPr="00784E6F">
              <w:rPr>
                <w:rFonts w:ascii="inherit" w:hAnsi="inherit"/>
                <w:sz w:val="16"/>
                <w:szCs w:val="16"/>
              </w:rPr>
              <w:t>1,3-butadién</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203-450-8</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106-99-0</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2,2</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Pr>
                <w:rFonts w:ascii="inherit" w:hAnsi="inherit"/>
                <w:sz w:val="16"/>
                <w:szCs w:val="16"/>
              </w:rPr>
              <w:t>1</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130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12.</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lang w:val="en-US" w:eastAsia="en-US"/>
              </w:rPr>
              <w:t>1,3-butadién</w:t>
            </w:r>
          </w:p>
          <w:p w:rsidR="001A003F" w:rsidRPr="00784E6F" w:rsidRDefault="001A003F" w:rsidP="0079130D">
            <w:pPr>
              <w:rPr>
                <w:rFonts w:ascii="inherit" w:hAnsi="inherit"/>
                <w:sz w:val="16"/>
                <w:szCs w:val="16"/>
                <w:lang w:val="en-US" w:eastAsia="en-US"/>
              </w:rPr>
            </w:pPr>
            <w:r w:rsidRPr="00784E6F">
              <w:rPr>
                <w:rFonts w:ascii="inherit" w:hAnsi="inherit"/>
                <w:sz w:val="16"/>
                <w:szCs w:val="16"/>
                <w:lang w:val="en-US" w:eastAsia="en-US"/>
              </w:rPr>
              <w:t>(buta-1,3-dién)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203-450-8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106-99-0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2,2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Hydrazín</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206-114-9</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302-01-2</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0,013</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Pr>
                <w:rFonts w:ascii="inherit" w:hAnsi="inherit"/>
                <w:sz w:val="16"/>
                <w:szCs w:val="16"/>
              </w:rPr>
              <w:t>0,01</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proofErr w:type="spellStart"/>
            <w:r w:rsidRPr="00784E6F">
              <w:rPr>
                <w:rFonts w:ascii="inherit" w:hAnsi="inherit"/>
                <w:sz w:val="16"/>
                <w:szCs w:val="16"/>
                <w:lang w:val="en-US" w:eastAsia="en-US"/>
              </w:rPr>
              <w:t>koža</w:t>
            </w:r>
            <w:proofErr w:type="spellEnd"/>
            <w:r w:rsidRPr="00784E6F">
              <w:rPr>
                <w:rFonts w:ascii="inherit" w:hAnsi="inherit"/>
                <w:sz w:val="16"/>
                <w:szCs w:val="16"/>
                <w:vertAlign w:val="superscript"/>
                <w:lang w:val="en-US" w:eastAsia="en-US"/>
              </w:rPr>
              <w:t>(9)</w:t>
            </w:r>
          </w:p>
        </w:tc>
        <w:tc>
          <w:tcPr>
            <w:tcW w:w="130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25.</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hydrazín (</w:t>
            </w:r>
            <w:proofErr w:type="spellStart"/>
            <w:r w:rsidRPr="00784E6F">
              <w:rPr>
                <w:rFonts w:ascii="inherit" w:hAnsi="inherit"/>
                <w:sz w:val="16"/>
                <w:szCs w:val="16"/>
              </w:rPr>
              <w:t>diazán</w:t>
            </w:r>
            <w:proofErr w:type="spellEnd"/>
            <w:r w:rsidRPr="00784E6F">
              <w:rPr>
                <w:rFonts w:ascii="inherit" w:hAnsi="inherit"/>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206-114-9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302-01-2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0,01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0,013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S, K</w:t>
            </w:r>
          </w:p>
        </w:tc>
      </w:tr>
      <w:tr w:rsidR="001A003F" w:rsidRPr="00784E6F" w:rsidTr="0079130D">
        <w:trPr>
          <w:trHeight w:val="283"/>
        </w:trPr>
        <w:tc>
          <w:tcPr>
            <w:tcW w:w="19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rPr>
                <w:rFonts w:ascii="inherit" w:hAnsi="inherit"/>
                <w:sz w:val="16"/>
                <w:szCs w:val="16"/>
                <w:lang w:val="en-US" w:eastAsia="en-US"/>
              </w:rPr>
            </w:pPr>
            <w:r w:rsidRPr="00784E6F">
              <w:rPr>
                <w:rFonts w:ascii="inherit" w:hAnsi="inherit"/>
                <w:sz w:val="16"/>
                <w:szCs w:val="16"/>
              </w:rPr>
              <w:t>Brómetylén</w:t>
            </w:r>
          </w:p>
        </w:tc>
        <w:tc>
          <w:tcPr>
            <w:tcW w:w="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209-800-6</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593-60-2</w:t>
            </w:r>
          </w:p>
        </w:tc>
        <w:tc>
          <w:tcPr>
            <w:tcW w:w="65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4,4</w:t>
            </w:r>
          </w:p>
        </w:tc>
        <w:tc>
          <w:tcPr>
            <w:tcW w:w="74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rPr>
            </w:pPr>
            <w:r>
              <w:rPr>
                <w:rFonts w:ascii="inherit" w:hAnsi="inherit"/>
                <w:sz w:val="16"/>
                <w:szCs w:val="16"/>
              </w:rPr>
              <w:t>1</w:t>
            </w:r>
          </w:p>
        </w:tc>
        <w:tc>
          <w:tcPr>
            <w:tcW w:w="60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72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130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tabs>
                <w:tab w:val="left" w:pos="5"/>
                <w:tab w:val="left" w:pos="147"/>
              </w:tabs>
              <w:rPr>
                <w:rFonts w:ascii="inherit" w:hAnsi="inherit"/>
                <w:sz w:val="16"/>
                <w:szCs w:val="16"/>
                <w:lang w:val="en-US" w:eastAsia="en-US"/>
              </w:rPr>
            </w:pPr>
            <w:r w:rsidRPr="00784E6F">
              <w:rPr>
                <w:rFonts w:ascii="inherit" w:hAnsi="inherit"/>
                <w:sz w:val="16"/>
                <w:szCs w:val="16"/>
                <w:lang w:val="en-US" w:eastAsia="en-US"/>
              </w:rPr>
              <w:t>brómetylén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209-800-6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593-60-2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rPr>
            </w:pPr>
            <w:r w:rsidRPr="00784E6F">
              <w:rPr>
                <w:rFonts w:ascii="inherit" w:hAnsi="inherit"/>
                <w:sz w:val="16"/>
                <w:szCs w:val="16"/>
              </w:rPr>
              <w:t>4,4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784E6F" w:rsidRDefault="001A003F" w:rsidP="0079130D">
            <w:pPr>
              <w:jc w:val="center"/>
              <w:rPr>
                <w:rFonts w:ascii="inherit" w:hAnsi="inherit"/>
                <w:sz w:val="16"/>
                <w:szCs w:val="16"/>
                <w:lang w:val="en-US" w:eastAsia="en-US"/>
              </w:rPr>
            </w:pPr>
            <w:r w:rsidRPr="00784E6F">
              <w:rPr>
                <w:rFonts w:ascii="inherit" w:hAnsi="inherit"/>
                <w:sz w:val="16"/>
                <w:szCs w:val="16"/>
                <w:lang w:val="en-US" w:eastAsia="en-US"/>
              </w:rPr>
              <w:t>—</w:t>
            </w:r>
          </w:p>
        </w:tc>
      </w:tr>
    </w:tbl>
    <w:p w:rsidR="00455195" w:rsidRDefault="00455195">
      <w:pPr>
        <w:rPr>
          <w:sz w:val="20"/>
          <w:szCs w:val="20"/>
        </w:rPr>
      </w:pPr>
    </w:p>
    <w:p w:rsidR="00455195" w:rsidRDefault="00455195">
      <w:pPr>
        <w:rPr>
          <w:sz w:val="20"/>
          <w:szCs w:val="20"/>
        </w:rPr>
      </w:pPr>
    </w:p>
    <w:p w:rsidR="00455195" w:rsidRDefault="00455195">
      <w:pPr>
        <w:rPr>
          <w:sz w:val="20"/>
          <w:szCs w:val="20"/>
        </w:rPr>
      </w:pPr>
    </w:p>
    <w:p w:rsidR="001A003F" w:rsidRDefault="001A003F">
      <w:pPr>
        <w:rPr>
          <w:sz w:val="20"/>
          <w:szCs w:val="20"/>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938"/>
      </w:tblGrid>
      <w:tr w:rsidR="001A003F" w:rsidRPr="00F52965" w:rsidTr="0079130D">
        <w:trPr>
          <w:trHeight w:val="2241"/>
        </w:trPr>
        <w:tc>
          <w:tcPr>
            <w:tcW w:w="7655" w:type="dxa"/>
          </w:tcPr>
          <w:p w:rsidR="001A003F" w:rsidRDefault="001A003F" w:rsidP="001A003F">
            <w:pPr>
              <w:ind w:left="195" w:hanging="195"/>
              <w:rPr>
                <w:rFonts w:ascii="inherit" w:hAnsi="inherit"/>
                <w:sz w:val="16"/>
                <w:szCs w:val="16"/>
                <w:lang w:val="fr-FR" w:eastAsia="en-US"/>
              </w:rPr>
            </w:pPr>
            <w:r>
              <w:rPr>
                <w:rFonts w:ascii="inherit" w:hAnsi="inherit"/>
                <w:sz w:val="16"/>
                <w:szCs w:val="16"/>
                <w:vertAlign w:val="superscript"/>
                <w:lang w:val="fr-FR" w:eastAsia="en-US"/>
              </w:rPr>
              <w:t>(1)</w:t>
            </w:r>
            <w:r w:rsidRPr="00F52965">
              <w:rPr>
                <w:rFonts w:ascii="inherit" w:hAnsi="inherit"/>
                <w:sz w:val="16"/>
                <w:szCs w:val="16"/>
                <w:lang w:val="fr-FR" w:eastAsia="en-US"/>
              </w:rPr>
              <w:t xml:space="preserve"> Číslo EC, t. </w:t>
            </w:r>
            <w:r>
              <w:rPr>
                <w:rFonts w:ascii="inherit" w:hAnsi="inherit"/>
                <w:sz w:val="16"/>
                <w:szCs w:val="16"/>
                <w:lang w:val="fr-FR" w:eastAsia="en-US"/>
              </w:rPr>
              <w:t>j</w:t>
            </w:r>
            <w:r w:rsidRPr="00F52965">
              <w:rPr>
                <w:rFonts w:ascii="inherit" w:hAnsi="inherit"/>
                <w:sz w:val="16"/>
                <w:szCs w:val="16"/>
                <w:lang w:val="fr-FR" w:eastAsia="en-US"/>
              </w:rPr>
              <w:t>. EINECS, ELINCS alebo NLP, je oficiálnym číslom látky</w:t>
            </w:r>
            <w:r>
              <w:rPr>
                <w:rFonts w:ascii="inherit" w:hAnsi="inherit"/>
                <w:sz w:val="16"/>
                <w:szCs w:val="16"/>
                <w:lang w:val="fr-FR" w:eastAsia="en-US"/>
              </w:rPr>
              <w:t xml:space="preserve"> </w:t>
            </w:r>
            <w:r w:rsidRPr="00F52965">
              <w:rPr>
                <w:rFonts w:ascii="inherit" w:hAnsi="inherit"/>
                <w:sz w:val="16"/>
                <w:szCs w:val="16"/>
                <w:lang w:val="fr-FR" w:eastAsia="en-US"/>
              </w:rPr>
              <w:t xml:space="preserve">používaným v Európskej únii, podľa </w:t>
            </w:r>
          </w:p>
          <w:p w:rsidR="001A6A47" w:rsidRDefault="001A003F" w:rsidP="00673575">
            <w:pPr>
              <w:ind w:left="195" w:hanging="195"/>
              <w:rPr>
                <w:rFonts w:ascii="inherit" w:hAnsi="inherit"/>
                <w:sz w:val="16"/>
                <w:szCs w:val="16"/>
                <w:lang w:val="fr-FR" w:eastAsia="en-US"/>
              </w:rPr>
            </w:pPr>
            <w:r>
              <w:rPr>
                <w:rFonts w:ascii="inherit" w:hAnsi="inherit"/>
                <w:sz w:val="16"/>
                <w:szCs w:val="16"/>
                <w:lang w:val="fr-FR" w:eastAsia="en-US"/>
              </w:rPr>
              <w:t xml:space="preserve">    </w:t>
            </w:r>
            <w:r w:rsidRPr="00F52965">
              <w:rPr>
                <w:rFonts w:ascii="inherit" w:hAnsi="inherit"/>
                <w:sz w:val="16"/>
                <w:szCs w:val="16"/>
                <w:lang w:val="fr-FR" w:eastAsia="en-US"/>
              </w:rPr>
              <w:t>vymedzenia v časti 1 oddiele 1.1.1.2 v prílohe VI k nariadeniu (ES) č. 1272/2008</w:t>
            </w:r>
            <w:r>
              <w:rPr>
                <w:rFonts w:ascii="inherit" w:hAnsi="inherit"/>
                <w:sz w:val="16"/>
                <w:szCs w:val="16"/>
                <w:lang w:val="fr-FR" w:eastAsia="en-US"/>
              </w:rPr>
              <w:t xml:space="preserve"> v platnom znení</w:t>
            </w:r>
            <w:r w:rsidRPr="00F52965">
              <w:rPr>
                <w:rFonts w:ascii="inherit" w:hAnsi="inherit"/>
                <w:sz w:val="16"/>
                <w:szCs w:val="16"/>
                <w:lang w:val="fr-FR" w:eastAsia="en-US"/>
              </w:rPr>
              <w:t>.</w:t>
            </w:r>
          </w:p>
          <w:p w:rsidR="001A6A47" w:rsidRPr="00F52965" w:rsidRDefault="001A6A47" w:rsidP="001A003F">
            <w:pPr>
              <w:ind w:left="195" w:hanging="195"/>
              <w:rPr>
                <w:rFonts w:ascii="inherit" w:hAnsi="inherit"/>
                <w:sz w:val="16"/>
                <w:szCs w:val="16"/>
                <w:lang w:val="fr-FR" w:eastAsia="en-US"/>
              </w:rPr>
            </w:pPr>
          </w:p>
          <w:p w:rsidR="001A003F" w:rsidRPr="00F52965" w:rsidRDefault="001A003F" w:rsidP="001A003F">
            <w:pPr>
              <w:ind w:left="195" w:hanging="195"/>
              <w:rPr>
                <w:rFonts w:ascii="inherit" w:hAnsi="inherit"/>
                <w:sz w:val="16"/>
                <w:szCs w:val="16"/>
                <w:lang w:val="fr-FR" w:eastAsia="en-US"/>
              </w:rPr>
            </w:pPr>
            <w:r>
              <w:rPr>
                <w:rFonts w:ascii="inherit" w:hAnsi="inherit"/>
                <w:sz w:val="16"/>
                <w:szCs w:val="16"/>
                <w:vertAlign w:val="superscript"/>
                <w:lang w:val="fr-FR" w:eastAsia="en-US"/>
              </w:rPr>
              <w:t>(2)</w:t>
            </w:r>
            <w:r w:rsidRPr="00F52965">
              <w:rPr>
                <w:rFonts w:ascii="inherit" w:hAnsi="inherit"/>
                <w:sz w:val="16"/>
                <w:szCs w:val="16"/>
                <w:lang w:val="fr-FR" w:eastAsia="en-US"/>
              </w:rPr>
              <w:t xml:space="preserve"> Č. CAS: Registračné číslo služby chemických abstraktov.</w:t>
            </w:r>
          </w:p>
          <w:p w:rsidR="001A6A47" w:rsidRPr="00F52965" w:rsidRDefault="001A6A47" w:rsidP="00673575">
            <w:pPr>
              <w:rPr>
                <w:rFonts w:ascii="inherit" w:hAnsi="inherit"/>
                <w:sz w:val="16"/>
                <w:szCs w:val="16"/>
                <w:lang w:val="fr-FR" w:eastAsia="en-US"/>
              </w:rPr>
            </w:pPr>
          </w:p>
          <w:p w:rsidR="001A6A47" w:rsidRPr="00673575" w:rsidRDefault="001A003F" w:rsidP="00673575">
            <w:pPr>
              <w:ind w:left="195" w:hanging="195"/>
              <w:rPr>
                <w:rFonts w:ascii="inherit" w:hAnsi="inherit"/>
                <w:sz w:val="16"/>
                <w:szCs w:val="16"/>
              </w:rPr>
            </w:pPr>
            <w:r>
              <w:rPr>
                <w:rFonts w:ascii="inherit" w:hAnsi="inherit"/>
                <w:sz w:val="16"/>
                <w:szCs w:val="16"/>
                <w:vertAlign w:val="superscript"/>
                <w:lang w:val="en-US" w:eastAsia="en-US"/>
              </w:rPr>
              <w:t>(3)</w:t>
            </w:r>
            <w:r w:rsidRPr="00F52965">
              <w:rPr>
                <w:rFonts w:ascii="inherit" w:hAnsi="inherit"/>
                <w:sz w:val="16"/>
                <w:szCs w:val="16"/>
                <w:lang w:val="en-US" w:eastAsia="en-US"/>
              </w:rPr>
              <w:t xml:space="preserve"> </w:t>
            </w:r>
            <w:r w:rsidRPr="00F52965">
              <w:rPr>
                <w:rFonts w:ascii="inherit" w:hAnsi="inherit"/>
                <w:sz w:val="16"/>
                <w:szCs w:val="16"/>
              </w:rPr>
              <w:t>Merané alebo vypočítané vo vzťahu k osemhodinovému referenčnému času.</w:t>
            </w:r>
          </w:p>
          <w:p w:rsidR="001A6A47" w:rsidRPr="00F52965" w:rsidRDefault="001A6A47" w:rsidP="001A003F">
            <w:pPr>
              <w:ind w:left="195" w:hanging="195"/>
              <w:rPr>
                <w:rFonts w:ascii="inherit" w:hAnsi="inherit"/>
                <w:sz w:val="16"/>
                <w:szCs w:val="16"/>
                <w:lang w:val="en-US" w:eastAsia="en-US"/>
              </w:rPr>
            </w:pPr>
          </w:p>
          <w:p w:rsidR="001A003F" w:rsidRPr="00F52965" w:rsidRDefault="001A003F" w:rsidP="001A003F">
            <w:pPr>
              <w:ind w:left="195" w:hanging="195"/>
              <w:rPr>
                <w:rFonts w:ascii="inherit" w:hAnsi="inherit"/>
                <w:sz w:val="16"/>
                <w:szCs w:val="16"/>
                <w:lang w:val="en-US" w:eastAsia="en-US"/>
              </w:rPr>
            </w:pPr>
            <w:r>
              <w:rPr>
                <w:rFonts w:ascii="inherit" w:hAnsi="inherit"/>
                <w:sz w:val="16"/>
                <w:szCs w:val="16"/>
                <w:vertAlign w:val="superscript"/>
                <w:lang w:val="en-US" w:eastAsia="en-US"/>
              </w:rPr>
              <w:t>(4)</w:t>
            </w:r>
            <w:r w:rsidRPr="00F52965">
              <w:rPr>
                <w:rFonts w:ascii="inherit" w:hAnsi="inherit"/>
                <w:sz w:val="16"/>
                <w:szCs w:val="16"/>
                <w:lang w:val="en-US" w:eastAsia="en-US"/>
              </w:rPr>
              <w:t xml:space="preserve"> </w:t>
            </w:r>
            <w:r w:rsidRPr="00F52965">
              <w:rPr>
                <w:rFonts w:ascii="inherit" w:hAnsi="inherit"/>
                <w:sz w:val="16"/>
                <w:szCs w:val="16"/>
              </w:rPr>
              <w:t>mg/m</w:t>
            </w:r>
            <w:r w:rsidRPr="00F52965">
              <w:rPr>
                <w:rFonts w:ascii="inherit" w:hAnsi="inherit"/>
                <w:sz w:val="16"/>
                <w:szCs w:val="16"/>
                <w:vertAlign w:val="superscript"/>
              </w:rPr>
              <w:t>3</w:t>
            </w:r>
            <w:r w:rsidRPr="00F52965">
              <w:rPr>
                <w:rFonts w:ascii="inherit" w:hAnsi="inherit"/>
                <w:sz w:val="16"/>
                <w:szCs w:val="16"/>
              </w:rPr>
              <w:t xml:space="preserve"> = miligramy na meter kubický vzduchu pri teplote 20 °C a tlaku 101,3 kPa (760 mm tlaku ortute).</w:t>
            </w:r>
          </w:p>
          <w:p w:rsidR="001A003F" w:rsidRPr="00F52965" w:rsidRDefault="001A003F" w:rsidP="001A003F">
            <w:pPr>
              <w:ind w:left="195" w:hanging="195"/>
              <w:rPr>
                <w:rFonts w:ascii="inherit" w:hAnsi="inherit"/>
                <w:sz w:val="16"/>
                <w:szCs w:val="16"/>
                <w:lang w:val="en-US" w:eastAsia="en-US"/>
              </w:rPr>
            </w:pPr>
          </w:p>
          <w:p w:rsidR="001A003F" w:rsidRPr="00F52965" w:rsidRDefault="001A003F" w:rsidP="001A003F">
            <w:pPr>
              <w:ind w:left="195" w:hanging="195"/>
              <w:rPr>
                <w:rFonts w:ascii="inherit" w:hAnsi="inherit"/>
                <w:sz w:val="16"/>
                <w:szCs w:val="16"/>
                <w:lang w:val="en-US" w:eastAsia="en-US"/>
              </w:rPr>
            </w:pPr>
            <w:r>
              <w:rPr>
                <w:rFonts w:ascii="inherit" w:hAnsi="inherit"/>
                <w:sz w:val="16"/>
                <w:szCs w:val="16"/>
                <w:vertAlign w:val="superscript"/>
                <w:lang w:val="en-US" w:eastAsia="en-US"/>
              </w:rPr>
              <w:t>(5)</w:t>
            </w:r>
            <w:r w:rsidRPr="00F52965">
              <w:rPr>
                <w:rFonts w:ascii="inherit" w:hAnsi="inherit"/>
                <w:sz w:val="16"/>
                <w:szCs w:val="16"/>
                <w:lang w:val="en-US" w:eastAsia="en-US"/>
              </w:rPr>
              <w:t xml:space="preserve"> </w:t>
            </w:r>
            <w:r w:rsidRPr="00F52965">
              <w:rPr>
                <w:rFonts w:ascii="inherit" w:hAnsi="inherit"/>
                <w:sz w:val="16"/>
                <w:szCs w:val="16"/>
              </w:rPr>
              <w:t>ppm = objem vyjadrený v milióntinách z celkového objemu vzduchu (ml/m</w:t>
            </w:r>
            <w:r w:rsidRPr="00F52965">
              <w:rPr>
                <w:rFonts w:ascii="inherit" w:hAnsi="inherit"/>
                <w:sz w:val="16"/>
                <w:szCs w:val="16"/>
                <w:vertAlign w:val="superscript"/>
              </w:rPr>
              <w:t>3</w:t>
            </w:r>
            <w:r w:rsidRPr="00F52965">
              <w:rPr>
                <w:rFonts w:ascii="inherit" w:hAnsi="inherit"/>
                <w:sz w:val="16"/>
                <w:szCs w:val="16"/>
              </w:rPr>
              <w:t>).</w:t>
            </w:r>
          </w:p>
          <w:p w:rsidR="001A6A47" w:rsidRPr="00F52965" w:rsidRDefault="001A6A47" w:rsidP="00673575">
            <w:pPr>
              <w:rPr>
                <w:rFonts w:ascii="inherit" w:hAnsi="inherit"/>
                <w:sz w:val="16"/>
                <w:szCs w:val="16"/>
                <w:lang w:val="en-US" w:eastAsia="en-US"/>
              </w:rPr>
            </w:pPr>
          </w:p>
          <w:p w:rsidR="001A003F" w:rsidRDefault="001A003F" w:rsidP="001A003F">
            <w:pPr>
              <w:ind w:left="195" w:hanging="195"/>
              <w:rPr>
                <w:rFonts w:ascii="inherit" w:hAnsi="inherit"/>
                <w:sz w:val="16"/>
                <w:szCs w:val="16"/>
              </w:rPr>
            </w:pPr>
            <w:r>
              <w:rPr>
                <w:rFonts w:ascii="inherit" w:hAnsi="inherit"/>
                <w:sz w:val="16"/>
                <w:szCs w:val="16"/>
                <w:vertAlign w:val="superscript"/>
                <w:lang w:val="en-US" w:eastAsia="en-US"/>
              </w:rPr>
              <w:t>(6)</w:t>
            </w:r>
            <w:r w:rsidRPr="00F52965">
              <w:rPr>
                <w:rFonts w:ascii="inherit" w:hAnsi="inherit"/>
                <w:sz w:val="16"/>
                <w:szCs w:val="16"/>
                <w:lang w:val="en-US" w:eastAsia="en-US"/>
              </w:rPr>
              <w:t xml:space="preserve"> </w:t>
            </w:r>
            <w:r w:rsidRPr="00F52965">
              <w:rPr>
                <w:rFonts w:ascii="inherit" w:hAnsi="inherit"/>
                <w:sz w:val="16"/>
                <w:szCs w:val="16"/>
              </w:rPr>
              <w:t>f/ml = vlákna na mililiter.</w:t>
            </w:r>
          </w:p>
          <w:p w:rsidR="001A003F" w:rsidRPr="00F52965" w:rsidRDefault="001A003F" w:rsidP="00673575">
            <w:pPr>
              <w:rPr>
                <w:rFonts w:ascii="inherit" w:hAnsi="inherit"/>
                <w:sz w:val="16"/>
                <w:szCs w:val="16"/>
                <w:lang w:val="en-US" w:eastAsia="en-US"/>
              </w:rPr>
            </w:pPr>
          </w:p>
          <w:p w:rsidR="001A003F" w:rsidRPr="00F52965" w:rsidRDefault="001A003F" w:rsidP="001A003F">
            <w:pPr>
              <w:ind w:left="195" w:hanging="195"/>
              <w:rPr>
                <w:rFonts w:ascii="inherit" w:hAnsi="inherit"/>
                <w:sz w:val="16"/>
                <w:szCs w:val="16"/>
              </w:rPr>
            </w:pPr>
            <w:r>
              <w:rPr>
                <w:rFonts w:ascii="inherit" w:hAnsi="inherit"/>
                <w:sz w:val="16"/>
                <w:szCs w:val="16"/>
                <w:vertAlign w:val="superscript"/>
                <w:lang w:val="en-US" w:eastAsia="en-US"/>
              </w:rPr>
              <w:t>(7)</w:t>
            </w:r>
            <w:r w:rsidRPr="00F52965">
              <w:rPr>
                <w:rFonts w:ascii="inherit" w:hAnsi="inherit"/>
                <w:sz w:val="16"/>
                <w:szCs w:val="16"/>
                <w:lang w:val="en-US" w:eastAsia="en-US"/>
              </w:rPr>
              <w:t xml:space="preserve"> </w:t>
            </w:r>
            <w:r w:rsidRPr="00F52965">
              <w:rPr>
                <w:rFonts w:ascii="inherit" w:hAnsi="inherit"/>
                <w:sz w:val="16"/>
                <w:szCs w:val="16"/>
              </w:rPr>
              <w:t>Inhalovateľná frakcia: ak sa prach z tvrdého dreva zmieša s prachom iného dreva, uplatní sa limitná hodnota na všetky druhy prachu z dreva, ktoré sú v zmesi prítomné.</w:t>
            </w:r>
          </w:p>
          <w:p w:rsidR="001A003F" w:rsidRPr="00F52965" w:rsidRDefault="001A003F" w:rsidP="001A003F">
            <w:pPr>
              <w:ind w:left="195" w:hanging="195"/>
              <w:rPr>
                <w:rFonts w:ascii="inherit" w:hAnsi="inherit"/>
                <w:sz w:val="16"/>
                <w:szCs w:val="16"/>
                <w:lang w:val="en-US" w:eastAsia="en-US"/>
              </w:rPr>
            </w:pPr>
          </w:p>
          <w:p w:rsidR="001A003F" w:rsidRPr="00F52965" w:rsidRDefault="001A003F" w:rsidP="001A003F">
            <w:pPr>
              <w:ind w:left="195" w:hanging="195"/>
              <w:rPr>
                <w:rFonts w:ascii="inherit" w:hAnsi="inherit"/>
                <w:sz w:val="16"/>
                <w:szCs w:val="16"/>
                <w:lang w:val="en-US" w:eastAsia="en-US"/>
              </w:rPr>
            </w:pPr>
            <w:r>
              <w:rPr>
                <w:rFonts w:ascii="inherit" w:hAnsi="inherit"/>
                <w:sz w:val="16"/>
                <w:szCs w:val="16"/>
                <w:vertAlign w:val="superscript"/>
                <w:lang w:val="en-US" w:eastAsia="en-US"/>
              </w:rPr>
              <w:t xml:space="preserve">(8) </w:t>
            </w:r>
            <w:r w:rsidRPr="00F52965">
              <w:rPr>
                <w:rFonts w:ascii="inherit" w:hAnsi="inherit"/>
                <w:sz w:val="16"/>
                <w:szCs w:val="16"/>
              </w:rPr>
              <w:t>Respirabilná frakcia.</w:t>
            </w:r>
          </w:p>
          <w:p w:rsidR="001A6A47" w:rsidRPr="00F52965" w:rsidRDefault="001A6A47" w:rsidP="00673575">
            <w:pPr>
              <w:rPr>
                <w:rFonts w:ascii="inherit" w:hAnsi="inherit"/>
                <w:sz w:val="16"/>
                <w:szCs w:val="16"/>
                <w:lang w:val="en-US" w:eastAsia="en-US"/>
              </w:rPr>
            </w:pPr>
          </w:p>
          <w:p w:rsidR="001A003F" w:rsidRPr="00F52965" w:rsidRDefault="001A003F" w:rsidP="001A003F">
            <w:pPr>
              <w:ind w:left="195" w:hanging="195"/>
              <w:rPr>
                <w:rFonts w:ascii="inherit" w:hAnsi="inherit"/>
                <w:sz w:val="16"/>
                <w:szCs w:val="16"/>
                <w:lang w:val="en-US" w:eastAsia="en-US"/>
              </w:rPr>
            </w:pPr>
            <w:r>
              <w:rPr>
                <w:rFonts w:ascii="inherit" w:hAnsi="inherit"/>
                <w:sz w:val="16"/>
                <w:szCs w:val="16"/>
                <w:vertAlign w:val="superscript"/>
                <w:lang w:val="en-US" w:eastAsia="en-US"/>
              </w:rPr>
              <w:t>(9)</w:t>
            </w:r>
            <w:r w:rsidRPr="00F52965">
              <w:rPr>
                <w:rFonts w:ascii="inherit" w:hAnsi="inherit"/>
                <w:sz w:val="16"/>
                <w:szCs w:val="16"/>
                <w:lang w:val="en-US" w:eastAsia="en-US"/>
              </w:rPr>
              <w:t xml:space="preserve"> </w:t>
            </w:r>
            <w:r w:rsidRPr="00F52965">
              <w:rPr>
                <w:rFonts w:ascii="inherit" w:hAnsi="inherit"/>
                <w:sz w:val="16"/>
                <w:szCs w:val="16"/>
              </w:rPr>
              <w:t>K celkovému zaťaženiu organizmu môže významne prispieť expozícia cez kožu.</w:t>
            </w:r>
          </w:p>
          <w:p w:rsidR="001A003F" w:rsidRDefault="001A003F" w:rsidP="001A003F">
            <w:pPr>
              <w:rPr>
                <w:rFonts w:ascii="inherit" w:hAnsi="inherit"/>
                <w:sz w:val="16"/>
                <w:szCs w:val="16"/>
              </w:rPr>
            </w:pPr>
          </w:p>
          <w:p w:rsidR="001A003F" w:rsidRDefault="001A003F" w:rsidP="001A003F">
            <w:pPr>
              <w:rPr>
                <w:rFonts w:ascii="inherit" w:hAnsi="inherit"/>
                <w:sz w:val="16"/>
                <w:szCs w:val="16"/>
              </w:rPr>
            </w:pPr>
          </w:p>
          <w:p w:rsidR="001A003F" w:rsidRDefault="001A003F" w:rsidP="001A003F">
            <w:pPr>
              <w:rPr>
                <w:rFonts w:ascii="inherit" w:hAnsi="inherit"/>
                <w:sz w:val="16"/>
                <w:szCs w:val="16"/>
              </w:rPr>
            </w:pPr>
            <w:r>
              <w:rPr>
                <w:rFonts w:ascii="inherit" w:hAnsi="inherit"/>
                <w:sz w:val="16"/>
                <w:szCs w:val="16"/>
              </w:rPr>
              <w:t>B. INÉ PRIAMO SÚVISIACE USTANOVENIA</w:t>
            </w:r>
          </w:p>
          <w:p w:rsidR="001A003F" w:rsidRPr="00F52965" w:rsidRDefault="001A003F" w:rsidP="001A003F">
            <w:pPr>
              <w:rPr>
                <w:rFonts w:ascii="inherit" w:hAnsi="inherit"/>
                <w:sz w:val="16"/>
                <w:szCs w:val="16"/>
              </w:rPr>
            </w:pPr>
            <w:proofErr w:type="spellStart"/>
            <w:r>
              <w:rPr>
                <w:rFonts w:ascii="inherit" w:hAnsi="inherit"/>
                <w:sz w:val="16"/>
                <w:szCs w:val="16"/>
              </w:rPr>
              <w:t>p.m</w:t>
            </w:r>
            <w:proofErr w:type="spellEnd"/>
            <w:r>
              <w:rPr>
                <w:rFonts w:ascii="inherit" w:hAnsi="inherit"/>
                <w:sz w:val="16"/>
                <w:szCs w:val="16"/>
              </w:rPr>
              <w:t>.</w:t>
            </w:r>
          </w:p>
        </w:tc>
        <w:tc>
          <w:tcPr>
            <w:tcW w:w="7938" w:type="dxa"/>
          </w:tcPr>
          <w:p w:rsidR="00673575" w:rsidRPr="008C627D" w:rsidRDefault="00673575" w:rsidP="00673575">
            <w:pPr>
              <w:pStyle w:val="Zkladntext"/>
              <w:rPr>
                <w:b/>
                <w:sz w:val="16"/>
                <w:szCs w:val="16"/>
              </w:rPr>
            </w:pPr>
            <w:r w:rsidRPr="008C627D">
              <w:rPr>
                <w:b/>
                <w:bCs/>
                <w:sz w:val="16"/>
                <w:szCs w:val="16"/>
                <w:vertAlign w:val="superscript"/>
              </w:rPr>
              <w:t>1</w:t>
            </w:r>
            <w:r w:rsidRPr="008C627D">
              <w:rPr>
                <w:b/>
                <w:bCs/>
                <w:sz w:val="16"/>
                <w:szCs w:val="16"/>
              </w:rPr>
              <w:t xml:space="preserve">) </w:t>
            </w:r>
            <w:r w:rsidRPr="008C627D">
              <w:rPr>
                <w:b/>
                <w:sz w:val="16"/>
                <w:szCs w:val="16"/>
              </w:rPr>
              <w:t>EINECS číslo</w:t>
            </w:r>
          </w:p>
          <w:p w:rsidR="00673575" w:rsidRPr="008C627D" w:rsidRDefault="00673575" w:rsidP="00673575">
            <w:pPr>
              <w:pStyle w:val="Zkladntext"/>
              <w:rPr>
                <w:sz w:val="16"/>
                <w:szCs w:val="16"/>
              </w:rPr>
            </w:pPr>
            <w:r w:rsidRPr="008C627D">
              <w:rPr>
                <w:sz w:val="16"/>
                <w:szCs w:val="16"/>
              </w:rPr>
              <w:t xml:space="preserve">Číslo priradené chemickej látke, ktorá sa nachádza v Európskom zozname existujúcich komerčných chemických látok. </w:t>
            </w:r>
            <w:r w:rsidRPr="008C627D">
              <w:rPr>
                <w:sz w:val="16"/>
                <w:szCs w:val="16"/>
                <w:lang w:val="fr-FR" w:eastAsia="en-US"/>
              </w:rPr>
              <w:t>Číslo EC, t. j. EINECS, ELINCS alebo NLP je oficiálnym číslom látky používaným v Európskej únii, podľa vymedzenia v časti 1 oddiele 1.1.1.2. prílohy VI nariadenia Európskeho parlamentu a Rady (ES) č. 1272/2008 zo 16. decembra 2008 o klasifikácii, označovaní a balení látok a zmesí, o zmene, doplnení a zrušení smerníc 67/548/EHS a 1999/45/ES a o zmene a doplnení nariadenia (ES) č. 1907/2006 (Ú. v. EÚ L 353, 31.12.2008) v platnom znení.</w:t>
            </w:r>
          </w:p>
          <w:p w:rsidR="00673575" w:rsidRPr="008C627D" w:rsidRDefault="00673575" w:rsidP="00673575">
            <w:pPr>
              <w:pStyle w:val="Zkladntext"/>
              <w:rPr>
                <w:b/>
                <w:sz w:val="16"/>
                <w:szCs w:val="16"/>
              </w:rPr>
            </w:pPr>
            <w:r w:rsidRPr="008C627D">
              <w:rPr>
                <w:b/>
                <w:bCs/>
                <w:sz w:val="16"/>
                <w:szCs w:val="16"/>
                <w:vertAlign w:val="superscript"/>
              </w:rPr>
              <w:t>2</w:t>
            </w:r>
            <w:r w:rsidRPr="008C627D">
              <w:rPr>
                <w:b/>
                <w:bCs/>
                <w:sz w:val="16"/>
                <w:szCs w:val="16"/>
              </w:rPr>
              <w:t>)</w:t>
            </w:r>
            <w:r w:rsidRPr="008C627D">
              <w:rPr>
                <w:sz w:val="16"/>
                <w:szCs w:val="16"/>
              </w:rPr>
              <w:t xml:space="preserve"> </w:t>
            </w:r>
            <w:r w:rsidRPr="008C627D">
              <w:rPr>
                <w:b/>
                <w:sz w:val="16"/>
                <w:szCs w:val="16"/>
              </w:rPr>
              <w:t xml:space="preserve">CAS číslo </w:t>
            </w:r>
          </w:p>
          <w:p w:rsidR="00673575" w:rsidRPr="008C627D" w:rsidRDefault="00673575" w:rsidP="00673575">
            <w:pPr>
              <w:pStyle w:val="Zkladntext"/>
              <w:rPr>
                <w:sz w:val="16"/>
                <w:szCs w:val="16"/>
              </w:rPr>
            </w:pPr>
            <w:r w:rsidRPr="008C627D">
              <w:rPr>
                <w:sz w:val="16"/>
                <w:szCs w:val="16"/>
              </w:rPr>
              <w:t xml:space="preserve"> Medzinárodne ustanovené číslo priradené danej chemickej látke na účely jej presnej identifikácie za predpokladu, že údaje boli publikované v odbornej literatúre.</w:t>
            </w:r>
          </w:p>
          <w:p w:rsidR="00673575" w:rsidRPr="008C627D" w:rsidRDefault="00673575" w:rsidP="00673575">
            <w:pPr>
              <w:pStyle w:val="Zkladntext"/>
              <w:tabs>
                <w:tab w:val="left" w:pos="426"/>
              </w:tabs>
              <w:rPr>
                <w:b/>
                <w:sz w:val="16"/>
                <w:szCs w:val="16"/>
              </w:rPr>
            </w:pPr>
            <w:r w:rsidRPr="008C627D">
              <w:rPr>
                <w:b/>
                <w:bCs/>
                <w:sz w:val="16"/>
                <w:szCs w:val="16"/>
                <w:vertAlign w:val="superscript"/>
              </w:rPr>
              <w:t>3</w:t>
            </w:r>
            <w:r w:rsidRPr="008C627D">
              <w:rPr>
                <w:b/>
                <w:bCs/>
                <w:sz w:val="16"/>
                <w:szCs w:val="16"/>
              </w:rPr>
              <w:t>)</w:t>
            </w:r>
            <w:r w:rsidRPr="008C627D">
              <w:rPr>
                <w:sz w:val="16"/>
                <w:szCs w:val="16"/>
              </w:rPr>
              <w:t xml:space="preserve"> </w:t>
            </w:r>
            <w:r w:rsidRPr="008C627D">
              <w:rPr>
                <w:b/>
                <w:sz w:val="16"/>
                <w:szCs w:val="16"/>
              </w:rPr>
              <w:t xml:space="preserve">Technická smerná hodnota (TSH) </w:t>
            </w:r>
          </w:p>
          <w:p w:rsidR="00673575" w:rsidRPr="008C627D" w:rsidRDefault="00673575" w:rsidP="00673575">
            <w:pPr>
              <w:pStyle w:val="Zkladntext"/>
              <w:tabs>
                <w:tab w:val="left" w:pos="426"/>
              </w:tabs>
              <w:rPr>
                <w:sz w:val="16"/>
                <w:szCs w:val="16"/>
              </w:rPr>
            </w:pPr>
            <w:r w:rsidRPr="008C627D">
              <w:rPr>
                <w:sz w:val="16"/>
                <w:szCs w:val="16"/>
              </w:rPr>
              <w:t>Ustanovuje sa len pre karcinogény a mutagény zaradené do kategórie 1A a kategórie 1B, pre ktoré nemôžu byť v súčasnosti ustanovené najvyššie prípustné expozičné limity vzhľadom na ich predpokladané bezprahové účinky. Sú to minimálne hodnoty zistiteľné v pracovnom ovzduší dostupnými analytickými metódami a  možno ich dodržať technickými opatreniami. Pri väčšine  karcinogénov v súčasnosti nie je možné vedecky určiť úrovne, pod ktorými by expozícia neviedla k nepriaznivým následkom na zdravie. Ustanovením technickej smernej hodnoty sa reziduálne riziká úplne neodstránia, ale ich ustanovenie prispeje k výraznému zníženiu rizika vyplývajúceho z tejto expozície. Dodržiavaním technických smerných hodnôt sa znižuje pravdepodobnosť škodlivých účinkov na zdravie, ale nemožno ich úplne vylúčiť. Sú základom pre preventívne a ochranné opatrenia.</w:t>
            </w:r>
          </w:p>
          <w:p w:rsidR="00673575" w:rsidRPr="008C627D" w:rsidRDefault="00673575" w:rsidP="00673575">
            <w:pPr>
              <w:pStyle w:val="Zkladntext"/>
              <w:tabs>
                <w:tab w:val="num" w:pos="0"/>
                <w:tab w:val="left" w:pos="426"/>
              </w:tabs>
              <w:rPr>
                <w:sz w:val="16"/>
                <w:szCs w:val="16"/>
              </w:rPr>
            </w:pPr>
            <w:r w:rsidRPr="008C627D">
              <w:rPr>
                <w:sz w:val="16"/>
                <w:szCs w:val="16"/>
              </w:rPr>
              <w:t>TSH znamenajú časovo vážený priemer koncentrácie plynov, pár a aerosólov vrátane minerálnych vlákien za 8-hodinovú zmenu a 40-hodinový pracovný týždeň.</w:t>
            </w:r>
          </w:p>
          <w:p w:rsidR="00673575" w:rsidRPr="008C627D" w:rsidRDefault="00673575" w:rsidP="00673575">
            <w:pPr>
              <w:pStyle w:val="Zkladntext"/>
              <w:tabs>
                <w:tab w:val="num" w:pos="0"/>
                <w:tab w:val="left" w:pos="426"/>
              </w:tabs>
              <w:rPr>
                <w:sz w:val="16"/>
                <w:szCs w:val="16"/>
              </w:rPr>
            </w:pPr>
            <w:r w:rsidRPr="008C627D">
              <w:rPr>
                <w:sz w:val="16"/>
                <w:szCs w:val="16"/>
              </w:rPr>
              <w:t>Na obmedzenie nadmernej expozície pri kolísaní hodnôt nad priemernú TSH  platia tieto pravidlá:</w:t>
            </w:r>
          </w:p>
          <w:p w:rsidR="00673575" w:rsidRPr="008C627D" w:rsidRDefault="00673575" w:rsidP="00673575">
            <w:pPr>
              <w:pStyle w:val="Zkladntext"/>
              <w:numPr>
                <w:ilvl w:val="0"/>
                <w:numId w:val="48"/>
              </w:numPr>
              <w:tabs>
                <w:tab w:val="left" w:pos="426"/>
              </w:tabs>
              <w:spacing w:after="0"/>
              <w:ind w:left="572"/>
              <w:jc w:val="both"/>
              <w:rPr>
                <w:sz w:val="16"/>
                <w:szCs w:val="16"/>
              </w:rPr>
            </w:pPr>
            <w:r w:rsidRPr="008C627D">
              <w:rPr>
                <w:sz w:val="16"/>
                <w:szCs w:val="16"/>
              </w:rPr>
              <w:t>krátkodobá hodnota expozície maximálne    5 x TSH,</w:t>
            </w:r>
          </w:p>
          <w:p w:rsidR="00673575" w:rsidRPr="008C627D" w:rsidRDefault="00673575" w:rsidP="00673575">
            <w:pPr>
              <w:pStyle w:val="Zkladntext"/>
              <w:numPr>
                <w:ilvl w:val="0"/>
                <w:numId w:val="48"/>
              </w:numPr>
              <w:tabs>
                <w:tab w:val="left" w:pos="426"/>
              </w:tabs>
              <w:spacing w:after="0"/>
              <w:ind w:left="572"/>
              <w:jc w:val="both"/>
              <w:rPr>
                <w:sz w:val="16"/>
                <w:szCs w:val="16"/>
              </w:rPr>
            </w:pPr>
            <w:r w:rsidRPr="008C627D">
              <w:rPr>
                <w:sz w:val="16"/>
                <w:szCs w:val="16"/>
              </w:rPr>
              <w:t>krátkodobé trvanie expozície                        15 minút,</w:t>
            </w:r>
          </w:p>
          <w:p w:rsidR="00673575" w:rsidRPr="008C627D" w:rsidRDefault="00673575" w:rsidP="00673575">
            <w:pPr>
              <w:pStyle w:val="Zkladntext"/>
              <w:numPr>
                <w:ilvl w:val="0"/>
                <w:numId w:val="48"/>
              </w:numPr>
              <w:tabs>
                <w:tab w:val="left" w:pos="426"/>
              </w:tabs>
              <w:spacing w:after="0"/>
              <w:ind w:left="572"/>
              <w:jc w:val="both"/>
              <w:rPr>
                <w:sz w:val="16"/>
                <w:szCs w:val="16"/>
              </w:rPr>
            </w:pPr>
            <w:r w:rsidRPr="008C627D">
              <w:rPr>
                <w:sz w:val="16"/>
                <w:szCs w:val="16"/>
              </w:rPr>
              <w:t>frekvencia za zmenu                                      5 x,</w:t>
            </w:r>
          </w:p>
          <w:p w:rsidR="00673575" w:rsidRPr="008C627D" w:rsidRDefault="00673575" w:rsidP="00673575">
            <w:pPr>
              <w:pStyle w:val="Zkladntext"/>
              <w:numPr>
                <w:ilvl w:val="0"/>
                <w:numId w:val="48"/>
              </w:numPr>
              <w:tabs>
                <w:tab w:val="left" w:pos="426"/>
              </w:tabs>
              <w:spacing w:after="0"/>
              <w:ind w:left="572"/>
              <w:jc w:val="both"/>
              <w:rPr>
                <w:sz w:val="16"/>
                <w:szCs w:val="16"/>
              </w:rPr>
            </w:pPr>
            <w:r w:rsidRPr="008C627D">
              <w:rPr>
                <w:sz w:val="16"/>
                <w:szCs w:val="16"/>
              </w:rPr>
              <w:t xml:space="preserve">interval medzi expozíciou                             1 hodina. </w:t>
            </w:r>
          </w:p>
          <w:p w:rsidR="00673575" w:rsidRPr="008C627D" w:rsidRDefault="00673575" w:rsidP="00673575">
            <w:pPr>
              <w:pStyle w:val="Zkladntext"/>
              <w:tabs>
                <w:tab w:val="left" w:pos="426"/>
              </w:tabs>
              <w:ind w:left="360"/>
              <w:rPr>
                <w:sz w:val="16"/>
                <w:szCs w:val="16"/>
              </w:rPr>
            </w:pPr>
            <w:r w:rsidRPr="008C627D">
              <w:rPr>
                <w:sz w:val="16"/>
                <w:szCs w:val="16"/>
              </w:rPr>
              <w:t>V týchto prípadoch musí byť vždy dodržaná priemerná TSH za 8-hodinovú zmenu.</w:t>
            </w:r>
          </w:p>
          <w:p w:rsidR="00673575" w:rsidRPr="008C627D" w:rsidRDefault="00673575" w:rsidP="00673575">
            <w:pPr>
              <w:pStyle w:val="Zkladntext"/>
              <w:tabs>
                <w:tab w:val="left" w:pos="426"/>
              </w:tabs>
              <w:rPr>
                <w:sz w:val="16"/>
                <w:szCs w:val="16"/>
              </w:rPr>
            </w:pPr>
            <w:r w:rsidRPr="008C627D">
              <w:rPr>
                <w:sz w:val="16"/>
                <w:szCs w:val="16"/>
              </w:rPr>
              <w:t>Vyjadrujú sa v:</w:t>
            </w:r>
          </w:p>
          <w:p w:rsidR="00673575" w:rsidRPr="008C627D" w:rsidRDefault="00673575" w:rsidP="00673575">
            <w:pPr>
              <w:rPr>
                <w:sz w:val="16"/>
                <w:szCs w:val="16"/>
              </w:rPr>
            </w:pPr>
            <w:r w:rsidRPr="008C627D">
              <w:rPr>
                <w:b/>
                <w:bCs/>
                <w:sz w:val="16"/>
                <w:szCs w:val="16"/>
                <w:vertAlign w:val="superscript"/>
              </w:rPr>
              <w:t>4</w:t>
            </w:r>
            <w:r w:rsidRPr="008C627D">
              <w:rPr>
                <w:b/>
                <w:bCs/>
                <w:sz w:val="16"/>
                <w:szCs w:val="16"/>
              </w:rPr>
              <w:t>)</w:t>
            </w:r>
            <w:r w:rsidRPr="008C627D">
              <w:rPr>
                <w:sz w:val="16"/>
                <w:szCs w:val="16"/>
              </w:rPr>
              <w:t xml:space="preserve"> </w:t>
            </w:r>
            <w:r w:rsidRPr="008C627D">
              <w:rPr>
                <w:b/>
                <w:sz w:val="16"/>
                <w:szCs w:val="16"/>
              </w:rPr>
              <w:t>ppm</w:t>
            </w:r>
            <w:r w:rsidRPr="008C627D">
              <w:rPr>
                <w:sz w:val="16"/>
                <w:szCs w:val="16"/>
              </w:rPr>
              <w:t xml:space="preserve">        -  počet objemových častí chemickej látky na milión objemových častí vzduchu </w:t>
            </w:r>
          </w:p>
          <w:p w:rsidR="00673575" w:rsidRPr="008C627D" w:rsidRDefault="00673575" w:rsidP="00673575">
            <w:pPr>
              <w:rPr>
                <w:sz w:val="16"/>
                <w:szCs w:val="16"/>
              </w:rPr>
            </w:pPr>
            <w:r w:rsidRPr="008C627D">
              <w:rPr>
                <w:sz w:val="16"/>
                <w:szCs w:val="16"/>
              </w:rPr>
              <w:t xml:space="preserve">                     (ml · m</w:t>
            </w:r>
            <w:r w:rsidRPr="008C627D">
              <w:rPr>
                <w:sz w:val="16"/>
                <w:szCs w:val="16"/>
                <w:vertAlign w:val="superscript"/>
              </w:rPr>
              <w:t>-3</w:t>
            </w:r>
            <w:r w:rsidRPr="008C627D">
              <w:rPr>
                <w:sz w:val="16"/>
                <w:szCs w:val="16"/>
              </w:rPr>
              <w:t>),</w:t>
            </w:r>
          </w:p>
          <w:p w:rsidR="00673575" w:rsidRPr="008C627D" w:rsidRDefault="00673575" w:rsidP="00673575">
            <w:pPr>
              <w:rPr>
                <w:sz w:val="16"/>
                <w:szCs w:val="16"/>
              </w:rPr>
            </w:pPr>
            <w:r w:rsidRPr="008C627D">
              <w:rPr>
                <w:b/>
                <w:bCs/>
                <w:sz w:val="16"/>
                <w:szCs w:val="16"/>
                <w:vertAlign w:val="superscript"/>
              </w:rPr>
              <w:t>5</w:t>
            </w:r>
            <w:r w:rsidRPr="008C627D">
              <w:rPr>
                <w:b/>
                <w:bCs/>
                <w:sz w:val="16"/>
                <w:szCs w:val="16"/>
              </w:rPr>
              <w:t xml:space="preserve">) </w:t>
            </w:r>
            <w:r w:rsidRPr="008C627D">
              <w:rPr>
                <w:b/>
                <w:sz w:val="16"/>
                <w:szCs w:val="16"/>
              </w:rPr>
              <w:t xml:space="preserve">mg </w:t>
            </w:r>
            <w:r w:rsidRPr="008C627D">
              <w:rPr>
                <w:sz w:val="16"/>
                <w:szCs w:val="16"/>
              </w:rPr>
              <w:t xml:space="preserve">· </w:t>
            </w:r>
            <w:r w:rsidRPr="008C627D">
              <w:rPr>
                <w:b/>
                <w:sz w:val="16"/>
                <w:szCs w:val="16"/>
              </w:rPr>
              <w:t>m</w:t>
            </w:r>
            <w:r w:rsidRPr="008C627D">
              <w:rPr>
                <w:b/>
                <w:sz w:val="16"/>
                <w:szCs w:val="16"/>
                <w:vertAlign w:val="superscript"/>
              </w:rPr>
              <w:t>-3</w:t>
            </w:r>
            <w:r w:rsidRPr="008C627D">
              <w:rPr>
                <w:sz w:val="16"/>
                <w:szCs w:val="16"/>
                <w:vertAlign w:val="superscript"/>
              </w:rPr>
              <w:t xml:space="preserve"> </w:t>
            </w:r>
            <w:r w:rsidRPr="008C627D">
              <w:rPr>
                <w:sz w:val="16"/>
                <w:szCs w:val="16"/>
              </w:rPr>
              <w:t>-  miligramy na meter kubický vzduchu pri teplote 20</w:t>
            </w:r>
            <w:r w:rsidRPr="008C627D">
              <w:rPr>
                <w:sz w:val="16"/>
                <w:szCs w:val="16"/>
                <w:vertAlign w:val="superscript"/>
              </w:rPr>
              <w:t>o</w:t>
            </w:r>
            <w:r w:rsidRPr="008C627D">
              <w:rPr>
                <w:sz w:val="16"/>
                <w:szCs w:val="16"/>
              </w:rPr>
              <w:t>C a tlaku 101,3 kPa.</w:t>
            </w:r>
          </w:p>
          <w:p w:rsidR="00673575" w:rsidRPr="008C627D" w:rsidRDefault="00673575" w:rsidP="00673575">
            <w:pPr>
              <w:rPr>
                <w:sz w:val="16"/>
                <w:szCs w:val="16"/>
              </w:rPr>
            </w:pPr>
          </w:p>
          <w:p w:rsidR="00673575" w:rsidRPr="008C627D" w:rsidRDefault="00673575" w:rsidP="00673575">
            <w:pPr>
              <w:pStyle w:val="Zkladntext"/>
              <w:tabs>
                <w:tab w:val="left" w:pos="426"/>
              </w:tabs>
              <w:rPr>
                <w:b/>
                <w:bCs/>
                <w:sz w:val="16"/>
                <w:szCs w:val="16"/>
              </w:rPr>
            </w:pPr>
            <w:r w:rsidRPr="008C627D">
              <w:rPr>
                <w:b/>
                <w:bCs/>
                <w:sz w:val="16"/>
                <w:szCs w:val="16"/>
                <w:vertAlign w:val="superscript"/>
              </w:rPr>
              <w:t>6</w:t>
            </w:r>
            <w:r w:rsidRPr="008C627D">
              <w:rPr>
                <w:b/>
                <w:bCs/>
                <w:sz w:val="16"/>
                <w:szCs w:val="16"/>
              </w:rPr>
              <w:t>) Kategórie karcinogénov</w:t>
            </w:r>
            <w:bookmarkStart w:id="0" w:name="_GoBack"/>
            <w:bookmarkEnd w:id="0"/>
          </w:p>
          <w:p w:rsidR="00673575" w:rsidRPr="008C627D" w:rsidRDefault="00673575" w:rsidP="00673575">
            <w:pPr>
              <w:pStyle w:val="Zkladntext"/>
              <w:tabs>
                <w:tab w:val="left" w:pos="426"/>
              </w:tabs>
              <w:rPr>
                <w:sz w:val="16"/>
                <w:szCs w:val="16"/>
              </w:rPr>
            </w:pPr>
            <w:r w:rsidRPr="008C627D">
              <w:rPr>
                <w:sz w:val="16"/>
                <w:szCs w:val="16"/>
              </w:rPr>
              <w:t>kategória 1A - dokázaný karcinogén pre ľudí,</w:t>
            </w:r>
          </w:p>
          <w:p w:rsidR="00673575" w:rsidRPr="008C627D" w:rsidRDefault="00673575" w:rsidP="00673575">
            <w:pPr>
              <w:pStyle w:val="Zkladntext"/>
              <w:tabs>
                <w:tab w:val="left" w:pos="426"/>
              </w:tabs>
              <w:rPr>
                <w:sz w:val="16"/>
                <w:szCs w:val="16"/>
              </w:rPr>
            </w:pPr>
            <w:r w:rsidRPr="008C627D">
              <w:rPr>
                <w:sz w:val="16"/>
                <w:szCs w:val="16"/>
              </w:rPr>
              <w:t>kategória 1B - pravdepodobný karcinogén,</w:t>
            </w:r>
          </w:p>
          <w:p w:rsidR="00673575" w:rsidRPr="008C627D" w:rsidRDefault="00673575" w:rsidP="00673575">
            <w:pPr>
              <w:pStyle w:val="Zkladntext"/>
              <w:tabs>
                <w:tab w:val="left" w:pos="426"/>
              </w:tabs>
              <w:rPr>
                <w:sz w:val="16"/>
                <w:szCs w:val="16"/>
              </w:rPr>
            </w:pPr>
            <w:r w:rsidRPr="008C627D">
              <w:rPr>
                <w:sz w:val="16"/>
                <w:szCs w:val="16"/>
              </w:rPr>
              <w:t>kategória 2   - podozrivý karcinogén.</w:t>
            </w:r>
          </w:p>
          <w:p w:rsidR="00673575" w:rsidRPr="008C627D" w:rsidRDefault="00673575" w:rsidP="00673575">
            <w:pPr>
              <w:pStyle w:val="Zkladntext"/>
              <w:tabs>
                <w:tab w:val="num" w:pos="0"/>
                <w:tab w:val="left" w:pos="426"/>
                <w:tab w:val="left" w:pos="1134"/>
              </w:tabs>
              <w:rPr>
                <w:b/>
                <w:bCs/>
                <w:sz w:val="16"/>
                <w:szCs w:val="16"/>
              </w:rPr>
            </w:pPr>
            <w:r w:rsidRPr="008C627D">
              <w:rPr>
                <w:b/>
                <w:bCs/>
                <w:sz w:val="16"/>
                <w:szCs w:val="16"/>
                <w:vertAlign w:val="superscript"/>
              </w:rPr>
              <w:t>7</w:t>
            </w:r>
            <w:r w:rsidRPr="008C627D">
              <w:rPr>
                <w:b/>
                <w:bCs/>
                <w:sz w:val="16"/>
                <w:szCs w:val="16"/>
              </w:rPr>
              <w:t>) Kategórie mutagénov</w:t>
            </w:r>
          </w:p>
          <w:p w:rsidR="00673575" w:rsidRPr="008C627D" w:rsidRDefault="00673575" w:rsidP="00673575">
            <w:pPr>
              <w:pStyle w:val="Zkladntext"/>
              <w:tabs>
                <w:tab w:val="left" w:pos="426"/>
              </w:tabs>
              <w:rPr>
                <w:sz w:val="16"/>
                <w:szCs w:val="16"/>
              </w:rPr>
            </w:pPr>
            <w:r w:rsidRPr="008C627D">
              <w:rPr>
                <w:sz w:val="16"/>
                <w:szCs w:val="16"/>
              </w:rPr>
              <w:t>kategória 1A - mutagén ľudských zárodočných buniek,</w:t>
            </w:r>
          </w:p>
          <w:p w:rsidR="00673575" w:rsidRPr="008C627D" w:rsidRDefault="00673575" w:rsidP="00673575">
            <w:pPr>
              <w:pStyle w:val="Zkladntext"/>
              <w:tabs>
                <w:tab w:val="left" w:pos="426"/>
              </w:tabs>
              <w:rPr>
                <w:sz w:val="16"/>
                <w:szCs w:val="16"/>
              </w:rPr>
            </w:pPr>
            <w:r w:rsidRPr="008C627D">
              <w:rPr>
                <w:sz w:val="16"/>
                <w:szCs w:val="16"/>
              </w:rPr>
              <w:t xml:space="preserve">kategória 1B - mutagén cicavčích zárodočných buniek, </w:t>
            </w:r>
          </w:p>
          <w:p w:rsidR="00673575" w:rsidRPr="008C627D" w:rsidRDefault="00673575" w:rsidP="00673575">
            <w:pPr>
              <w:pStyle w:val="Zkladntext"/>
              <w:tabs>
                <w:tab w:val="left" w:pos="426"/>
              </w:tabs>
              <w:rPr>
                <w:sz w:val="16"/>
                <w:szCs w:val="16"/>
              </w:rPr>
            </w:pPr>
            <w:r w:rsidRPr="008C627D">
              <w:rPr>
                <w:sz w:val="16"/>
                <w:szCs w:val="16"/>
              </w:rPr>
              <w:t>kategória 2    - podozrivý mutagén.</w:t>
            </w:r>
          </w:p>
          <w:p w:rsidR="00673575" w:rsidRPr="008C627D" w:rsidRDefault="00673575" w:rsidP="00673575">
            <w:pPr>
              <w:pStyle w:val="Zkladntext"/>
              <w:tabs>
                <w:tab w:val="left" w:pos="426"/>
              </w:tabs>
              <w:rPr>
                <w:sz w:val="16"/>
                <w:szCs w:val="16"/>
              </w:rPr>
            </w:pPr>
          </w:p>
          <w:p w:rsidR="00673575" w:rsidRPr="008C627D" w:rsidRDefault="00673575" w:rsidP="00673575">
            <w:pPr>
              <w:pStyle w:val="Zkladntext"/>
              <w:tabs>
                <w:tab w:val="left" w:pos="426"/>
                <w:tab w:val="left" w:pos="1134"/>
              </w:tabs>
              <w:rPr>
                <w:sz w:val="16"/>
                <w:szCs w:val="16"/>
              </w:rPr>
            </w:pPr>
            <w:r w:rsidRPr="008C627D">
              <w:rPr>
                <w:b/>
                <w:bCs/>
                <w:sz w:val="16"/>
                <w:szCs w:val="16"/>
                <w:vertAlign w:val="superscript"/>
              </w:rPr>
              <w:t>8</w:t>
            </w:r>
            <w:r w:rsidRPr="008C627D">
              <w:rPr>
                <w:b/>
                <w:bCs/>
                <w:sz w:val="16"/>
                <w:szCs w:val="16"/>
              </w:rPr>
              <w:t>) K - prienik cez kožu:</w:t>
            </w:r>
            <w:r w:rsidRPr="008C627D">
              <w:rPr>
                <w:sz w:val="16"/>
                <w:szCs w:val="16"/>
              </w:rPr>
              <w:t xml:space="preserve"> K celkovému zaťaženiu organizmu môže významne prispieť expozícia cez kožu.</w:t>
            </w:r>
          </w:p>
          <w:p w:rsidR="00673575" w:rsidRPr="008C627D" w:rsidRDefault="00673575" w:rsidP="00673575">
            <w:pPr>
              <w:pStyle w:val="Zkladntext"/>
              <w:tabs>
                <w:tab w:val="left" w:pos="426"/>
                <w:tab w:val="left" w:pos="1134"/>
              </w:tabs>
              <w:rPr>
                <w:sz w:val="16"/>
                <w:szCs w:val="16"/>
              </w:rPr>
            </w:pPr>
            <w:r w:rsidRPr="008C627D">
              <w:rPr>
                <w:b/>
                <w:bCs/>
                <w:sz w:val="16"/>
                <w:szCs w:val="16"/>
                <w:vertAlign w:val="superscript"/>
              </w:rPr>
              <w:t>9</w:t>
            </w:r>
            <w:r w:rsidRPr="008C627D">
              <w:rPr>
                <w:b/>
                <w:bCs/>
                <w:sz w:val="16"/>
                <w:szCs w:val="16"/>
              </w:rPr>
              <w:t>) S - senzibilizujúce účinky</w:t>
            </w:r>
            <w:r w:rsidRPr="008C627D">
              <w:rPr>
                <w:sz w:val="16"/>
                <w:szCs w:val="16"/>
              </w:rPr>
              <w:t xml:space="preserve"> majú látky, ktoré spôsobujú oveľa vyšší výskyt precitlivenosti alergického typu, ako je bežný. Pri práci s nimi je potrebná osobitná opatrnosť. Dodržiavanie technických smerných hodnôt nezaručuje, že nevzniknú u vnímavých osôb alergické reakcie.</w:t>
            </w:r>
          </w:p>
          <w:p w:rsidR="00673575" w:rsidRPr="008C627D" w:rsidRDefault="00673575" w:rsidP="00673575">
            <w:pPr>
              <w:pStyle w:val="Zkladntext"/>
              <w:rPr>
                <w:sz w:val="16"/>
                <w:szCs w:val="16"/>
              </w:rPr>
            </w:pPr>
            <w:r w:rsidRPr="008C627D">
              <w:rPr>
                <w:b/>
                <w:bCs/>
                <w:sz w:val="16"/>
                <w:szCs w:val="16"/>
                <w:vertAlign w:val="superscript"/>
              </w:rPr>
              <w:t>10</w:t>
            </w:r>
            <w:r w:rsidRPr="008C627D">
              <w:rPr>
                <w:b/>
                <w:bCs/>
                <w:sz w:val="16"/>
                <w:szCs w:val="16"/>
              </w:rPr>
              <w:t>) TSH pre arzén a jeho anorganické zlúčeniny a pre kyselinu arzeničnú a jej soli</w:t>
            </w:r>
            <w:r w:rsidRPr="008C627D">
              <w:rPr>
                <w:bCs/>
                <w:sz w:val="16"/>
                <w:szCs w:val="16"/>
              </w:rPr>
              <w:t xml:space="preserve"> </w:t>
            </w:r>
            <w:r w:rsidRPr="008C627D">
              <w:rPr>
                <w:b/>
                <w:sz w:val="16"/>
                <w:szCs w:val="16"/>
              </w:rPr>
              <w:t>(č. 3)</w:t>
            </w:r>
            <w:r w:rsidRPr="008C627D">
              <w:rPr>
                <w:sz w:val="16"/>
                <w:szCs w:val="16"/>
              </w:rPr>
              <w:t xml:space="preserve"> </w:t>
            </w:r>
            <w:r w:rsidRPr="008C627D">
              <w:rPr>
                <w:bCs/>
                <w:sz w:val="16"/>
                <w:szCs w:val="16"/>
              </w:rPr>
              <w:t xml:space="preserve"> sa pri tavení medi uplatňuje </w:t>
            </w:r>
            <w:r w:rsidRPr="008C627D">
              <w:rPr>
                <w:sz w:val="16"/>
                <w:szCs w:val="16"/>
              </w:rPr>
              <w:t>od 11. júla 2023.</w:t>
            </w:r>
          </w:p>
          <w:p w:rsidR="00673575" w:rsidRPr="008C627D" w:rsidRDefault="00673575" w:rsidP="00673575">
            <w:pPr>
              <w:pStyle w:val="Zkladntext"/>
              <w:rPr>
                <w:sz w:val="16"/>
                <w:szCs w:val="16"/>
              </w:rPr>
            </w:pPr>
            <w:r w:rsidRPr="008C627D">
              <w:rPr>
                <w:b/>
                <w:bCs/>
                <w:sz w:val="16"/>
                <w:szCs w:val="16"/>
                <w:vertAlign w:val="superscript"/>
              </w:rPr>
              <w:t>11</w:t>
            </w:r>
            <w:r w:rsidRPr="008C627D">
              <w:rPr>
                <w:b/>
                <w:bCs/>
                <w:sz w:val="16"/>
                <w:szCs w:val="16"/>
              </w:rPr>
              <w:t>) I</w:t>
            </w:r>
            <w:r w:rsidRPr="008C627D">
              <w:rPr>
                <w:b/>
                <w:sz w:val="16"/>
                <w:szCs w:val="16"/>
              </w:rPr>
              <w:t>nhalovateľná frakcia</w:t>
            </w:r>
            <w:r w:rsidRPr="008C627D">
              <w:rPr>
                <w:sz w:val="16"/>
                <w:szCs w:val="16"/>
              </w:rPr>
              <w:t xml:space="preserve"> aerosólu znamená, že expozícia je meraná ako inhalovateľná zložka aerosólu (celková koncentrácia), ktorá môže byť vdýchnutá do dýchacích ciest a pre ktorú je ustanovená technická smerná hodnota.</w:t>
            </w:r>
          </w:p>
          <w:p w:rsidR="00673575" w:rsidRPr="008C627D" w:rsidRDefault="00673575" w:rsidP="00673575">
            <w:pPr>
              <w:rPr>
                <w:bCs/>
                <w:sz w:val="16"/>
                <w:szCs w:val="16"/>
              </w:rPr>
            </w:pPr>
            <w:r w:rsidRPr="008C627D">
              <w:rPr>
                <w:b/>
                <w:sz w:val="16"/>
                <w:szCs w:val="16"/>
                <w:vertAlign w:val="superscript"/>
              </w:rPr>
              <w:t>12</w:t>
            </w:r>
            <w:r w:rsidRPr="008C627D">
              <w:rPr>
                <w:b/>
                <w:sz w:val="16"/>
                <w:szCs w:val="16"/>
              </w:rPr>
              <w:t>)</w:t>
            </w:r>
            <w:r w:rsidRPr="008C627D">
              <w:rPr>
                <w:b/>
                <w:bCs/>
                <w:sz w:val="16"/>
                <w:szCs w:val="16"/>
              </w:rPr>
              <w:t xml:space="preserve"> Auramín a jeho soli</w:t>
            </w:r>
            <w:r w:rsidRPr="008C627D">
              <w:rPr>
                <w:bCs/>
                <w:sz w:val="16"/>
                <w:szCs w:val="16"/>
              </w:rPr>
              <w:t xml:space="preserve"> sú zaradené </w:t>
            </w:r>
            <w:r w:rsidRPr="008C627D">
              <w:rPr>
                <w:b/>
                <w:bCs/>
                <w:sz w:val="16"/>
                <w:szCs w:val="16"/>
              </w:rPr>
              <w:t xml:space="preserve"> </w:t>
            </w:r>
            <w:r w:rsidRPr="008C627D">
              <w:rPr>
                <w:bCs/>
                <w:sz w:val="16"/>
                <w:szCs w:val="16"/>
              </w:rPr>
              <w:t>podľa § 2 písm. a) druhého bodu medzi látky, zmesi a pracovné procesy s rizikom chemickej karcinogenity uvedené v prílohe č. 1.</w:t>
            </w:r>
          </w:p>
          <w:p w:rsidR="00673575" w:rsidRPr="008C627D" w:rsidRDefault="00673575" w:rsidP="00673575">
            <w:pPr>
              <w:rPr>
                <w:sz w:val="16"/>
                <w:szCs w:val="16"/>
              </w:rPr>
            </w:pPr>
            <w:r w:rsidRPr="008C627D">
              <w:rPr>
                <w:b/>
                <w:bCs/>
                <w:sz w:val="16"/>
                <w:szCs w:val="16"/>
                <w:vertAlign w:val="superscript"/>
              </w:rPr>
              <w:t>13</w:t>
            </w:r>
            <w:r w:rsidRPr="008C627D">
              <w:rPr>
                <w:b/>
                <w:bCs/>
                <w:sz w:val="16"/>
                <w:szCs w:val="16"/>
              </w:rPr>
              <w:t>)</w:t>
            </w:r>
            <w:r w:rsidRPr="008C627D">
              <w:rPr>
                <w:sz w:val="16"/>
                <w:szCs w:val="16"/>
              </w:rPr>
              <w:t xml:space="preserve"> </w:t>
            </w:r>
            <w:r w:rsidRPr="008C627D">
              <w:rPr>
                <w:b/>
                <w:sz w:val="16"/>
                <w:szCs w:val="16"/>
              </w:rPr>
              <w:t xml:space="preserve">vl </w:t>
            </w:r>
            <w:r w:rsidRPr="008C627D">
              <w:rPr>
                <w:sz w:val="16"/>
                <w:szCs w:val="16"/>
              </w:rPr>
              <w:t xml:space="preserve">· </w:t>
            </w:r>
            <w:r w:rsidRPr="008C627D">
              <w:rPr>
                <w:b/>
                <w:sz w:val="16"/>
                <w:szCs w:val="16"/>
              </w:rPr>
              <w:t>cm</w:t>
            </w:r>
            <w:r w:rsidRPr="008C627D">
              <w:rPr>
                <w:b/>
                <w:sz w:val="16"/>
                <w:szCs w:val="16"/>
                <w:vertAlign w:val="superscript"/>
              </w:rPr>
              <w:t>–3</w:t>
            </w:r>
            <w:r w:rsidRPr="008C627D">
              <w:rPr>
                <w:sz w:val="16"/>
                <w:szCs w:val="16"/>
                <w:vertAlign w:val="superscript"/>
              </w:rPr>
              <w:t xml:space="preserve">   </w:t>
            </w:r>
            <w:r w:rsidRPr="008C627D">
              <w:rPr>
                <w:b/>
                <w:sz w:val="16"/>
                <w:szCs w:val="16"/>
              </w:rPr>
              <w:t xml:space="preserve">- </w:t>
            </w:r>
            <w:r w:rsidRPr="008C627D">
              <w:rPr>
                <w:sz w:val="16"/>
                <w:szCs w:val="16"/>
              </w:rPr>
              <w:t xml:space="preserve"> vlákno na centimeter kubický vzduchu,</w:t>
            </w:r>
          </w:p>
          <w:p w:rsidR="00673575" w:rsidRPr="008C627D" w:rsidRDefault="00673575" w:rsidP="00673575">
            <w:pPr>
              <w:pStyle w:val="Zkladntext"/>
              <w:tabs>
                <w:tab w:val="num" w:pos="0"/>
                <w:tab w:val="left" w:pos="426"/>
              </w:tabs>
              <w:rPr>
                <w:sz w:val="16"/>
                <w:szCs w:val="16"/>
                <w:vertAlign w:val="superscript"/>
              </w:rPr>
            </w:pPr>
            <w:r w:rsidRPr="008C627D">
              <w:rPr>
                <w:sz w:val="16"/>
                <w:szCs w:val="16"/>
              </w:rPr>
              <w:t xml:space="preserve">    vl · cm</w:t>
            </w:r>
            <w:r w:rsidRPr="008C627D">
              <w:rPr>
                <w:sz w:val="16"/>
                <w:szCs w:val="16"/>
                <w:vertAlign w:val="superscript"/>
              </w:rPr>
              <w:t xml:space="preserve">–3  </w:t>
            </w:r>
            <w:r w:rsidRPr="008C627D">
              <w:rPr>
                <w:sz w:val="16"/>
                <w:szCs w:val="16"/>
              </w:rPr>
              <w:t>=</w:t>
            </w:r>
            <w:r w:rsidRPr="008C627D">
              <w:rPr>
                <w:sz w:val="16"/>
                <w:szCs w:val="16"/>
                <w:vertAlign w:val="superscript"/>
              </w:rPr>
              <w:t xml:space="preserve">  </w:t>
            </w:r>
            <w:r w:rsidRPr="008C627D">
              <w:rPr>
                <w:sz w:val="16"/>
                <w:szCs w:val="16"/>
              </w:rPr>
              <w:t>vl · ml,</w:t>
            </w:r>
            <w:r w:rsidRPr="008C627D">
              <w:rPr>
                <w:sz w:val="16"/>
                <w:szCs w:val="16"/>
                <w:vertAlign w:val="superscript"/>
              </w:rPr>
              <w:t xml:space="preserve">   </w:t>
            </w:r>
          </w:p>
          <w:p w:rsidR="00673575" w:rsidRPr="008C627D" w:rsidRDefault="00673575" w:rsidP="00673575">
            <w:pPr>
              <w:pStyle w:val="Zkladntext"/>
              <w:tabs>
                <w:tab w:val="num" w:pos="0"/>
                <w:tab w:val="left" w:pos="426"/>
              </w:tabs>
              <w:rPr>
                <w:sz w:val="16"/>
                <w:szCs w:val="16"/>
              </w:rPr>
            </w:pPr>
            <w:r w:rsidRPr="008C627D">
              <w:rPr>
                <w:b/>
                <w:sz w:val="16"/>
                <w:szCs w:val="16"/>
              </w:rPr>
              <w:t xml:space="preserve">    </w:t>
            </w:r>
            <w:r w:rsidRPr="008C627D">
              <w:rPr>
                <w:sz w:val="16"/>
                <w:szCs w:val="16"/>
              </w:rPr>
              <w:t>vl · ml</w:t>
            </w:r>
            <w:r w:rsidRPr="008C627D">
              <w:rPr>
                <w:sz w:val="16"/>
                <w:szCs w:val="16"/>
                <w:vertAlign w:val="superscript"/>
              </w:rPr>
              <w:t xml:space="preserve">   </w:t>
            </w:r>
            <w:r w:rsidRPr="008C627D">
              <w:rPr>
                <w:b/>
                <w:sz w:val="16"/>
                <w:szCs w:val="16"/>
              </w:rPr>
              <w:t xml:space="preserve">- </w:t>
            </w:r>
            <w:r w:rsidRPr="008C627D">
              <w:rPr>
                <w:sz w:val="16"/>
                <w:szCs w:val="16"/>
              </w:rPr>
              <w:t xml:space="preserve"> vlákno na mililiter.</w:t>
            </w:r>
          </w:p>
          <w:p w:rsidR="00673575" w:rsidRPr="008C627D" w:rsidRDefault="00673575" w:rsidP="00673575">
            <w:pPr>
              <w:tabs>
                <w:tab w:val="left" w:pos="142"/>
              </w:tabs>
              <w:rPr>
                <w:sz w:val="16"/>
                <w:szCs w:val="16"/>
              </w:rPr>
            </w:pPr>
            <w:r w:rsidRPr="008C627D">
              <w:rPr>
                <w:sz w:val="16"/>
                <w:szCs w:val="16"/>
                <w:vertAlign w:val="superscript"/>
              </w:rPr>
              <w:t>14</w:t>
            </w:r>
            <w:r w:rsidRPr="008C627D">
              <w:rPr>
                <w:sz w:val="16"/>
                <w:szCs w:val="16"/>
              </w:rPr>
              <w:t xml:space="preserve">) </w:t>
            </w:r>
            <w:r w:rsidRPr="008C627D">
              <w:rPr>
                <w:b/>
                <w:sz w:val="16"/>
                <w:szCs w:val="16"/>
              </w:rPr>
              <w:t>TSH pre berýlium a jeho anorganické zlúčeniny (č. 9)</w:t>
            </w:r>
            <w:r w:rsidRPr="008C627D">
              <w:rPr>
                <w:sz w:val="16"/>
                <w:szCs w:val="16"/>
              </w:rPr>
              <w:t xml:space="preserve">  má prechodné obdobie do 11. júla 2026.</w:t>
            </w:r>
          </w:p>
          <w:p w:rsidR="00673575" w:rsidRPr="008C627D" w:rsidRDefault="00673575" w:rsidP="00673575">
            <w:pPr>
              <w:tabs>
                <w:tab w:val="left" w:pos="142"/>
              </w:tabs>
              <w:rPr>
                <w:b/>
                <w:bCs/>
                <w:sz w:val="16"/>
                <w:szCs w:val="16"/>
                <w:vertAlign w:val="superscript"/>
              </w:rPr>
            </w:pPr>
          </w:p>
          <w:p w:rsidR="00673575" w:rsidRPr="008C627D" w:rsidRDefault="00673575" w:rsidP="00673575">
            <w:pPr>
              <w:pStyle w:val="Zkladntext"/>
              <w:tabs>
                <w:tab w:val="num" w:pos="0"/>
                <w:tab w:val="left" w:pos="426"/>
              </w:tabs>
              <w:rPr>
                <w:sz w:val="16"/>
                <w:szCs w:val="16"/>
              </w:rPr>
            </w:pPr>
            <w:r w:rsidRPr="008C627D">
              <w:rPr>
                <w:sz w:val="16"/>
                <w:szCs w:val="16"/>
                <w:vertAlign w:val="superscript"/>
              </w:rPr>
              <w:t>15</w:t>
            </w:r>
            <w:r w:rsidRPr="008C627D">
              <w:rPr>
                <w:sz w:val="16"/>
                <w:szCs w:val="16"/>
              </w:rPr>
              <w:t>) Látka môže spôsobiť senzibilizáciu kože a dýchacích ciest.</w:t>
            </w:r>
          </w:p>
          <w:p w:rsidR="00673575" w:rsidRPr="008C627D" w:rsidRDefault="00673575" w:rsidP="00673575">
            <w:pPr>
              <w:rPr>
                <w:sz w:val="16"/>
                <w:szCs w:val="16"/>
              </w:rPr>
            </w:pPr>
            <w:r w:rsidRPr="008C627D">
              <w:rPr>
                <w:sz w:val="16"/>
                <w:szCs w:val="16"/>
                <w:vertAlign w:val="superscript"/>
              </w:rPr>
              <w:t>16</w:t>
            </w:r>
            <w:r w:rsidRPr="008C627D">
              <w:rPr>
                <w:sz w:val="16"/>
                <w:szCs w:val="16"/>
              </w:rPr>
              <w:t>) Látka môže spôsobiť senzibilizáciu kože.</w:t>
            </w:r>
          </w:p>
          <w:p w:rsidR="00673575" w:rsidRPr="008C627D" w:rsidRDefault="00673575" w:rsidP="00673575">
            <w:pPr>
              <w:rPr>
                <w:sz w:val="16"/>
                <w:szCs w:val="16"/>
              </w:rPr>
            </w:pPr>
          </w:p>
          <w:p w:rsidR="00673575" w:rsidRPr="008C627D" w:rsidRDefault="00673575" w:rsidP="00673575">
            <w:pPr>
              <w:pStyle w:val="Zkladntext"/>
              <w:tabs>
                <w:tab w:val="left" w:pos="426"/>
                <w:tab w:val="left" w:pos="1134"/>
              </w:tabs>
              <w:rPr>
                <w:sz w:val="16"/>
                <w:szCs w:val="16"/>
              </w:rPr>
            </w:pPr>
            <w:r w:rsidRPr="008C627D">
              <w:rPr>
                <w:sz w:val="16"/>
                <w:szCs w:val="16"/>
                <w:vertAlign w:val="superscript"/>
              </w:rPr>
              <w:t>17</w:t>
            </w:r>
            <w:r w:rsidRPr="008C627D">
              <w:rPr>
                <w:sz w:val="16"/>
                <w:szCs w:val="16"/>
              </w:rPr>
              <w:t xml:space="preserve">) </w:t>
            </w:r>
            <w:r w:rsidRPr="008C627D">
              <w:rPr>
                <w:b/>
                <w:sz w:val="16"/>
                <w:szCs w:val="16"/>
              </w:rPr>
              <w:t>TSH krátkodobej expozície</w:t>
            </w:r>
            <w:r w:rsidRPr="008C627D">
              <w:rPr>
                <w:sz w:val="16"/>
                <w:szCs w:val="16"/>
              </w:rPr>
              <w:t xml:space="preserve">, ktorá nemá byť prekročená a ktorá sa vzťahuje na 15-minútový referenčný čas, ak nie je stanovené inak. </w:t>
            </w:r>
          </w:p>
          <w:p w:rsidR="00673575" w:rsidRPr="008C627D" w:rsidRDefault="00673575" w:rsidP="00673575">
            <w:pPr>
              <w:tabs>
                <w:tab w:val="left" w:pos="142"/>
              </w:tabs>
              <w:rPr>
                <w:b/>
                <w:bCs/>
                <w:sz w:val="16"/>
                <w:szCs w:val="16"/>
                <w:vertAlign w:val="superscript"/>
              </w:rPr>
            </w:pPr>
            <w:r w:rsidRPr="008C627D">
              <w:rPr>
                <w:b/>
                <w:bCs/>
                <w:sz w:val="16"/>
                <w:szCs w:val="16"/>
                <w:vertAlign w:val="superscript"/>
              </w:rPr>
              <w:t>18</w:t>
            </w:r>
            <w:r w:rsidRPr="008C627D">
              <w:rPr>
                <w:b/>
                <w:bCs/>
                <w:sz w:val="16"/>
                <w:szCs w:val="16"/>
              </w:rPr>
              <w:t>)</w:t>
            </w:r>
            <w:r w:rsidRPr="008C627D">
              <w:rPr>
                <w:sz w:val="16"/>
                <w:szCs w:val="16"/>
              </w:rPr>
              <w:t xml:space="preserve"> </w:t>
            </w:r>
            <w:r w:rsidRPr="008C627D">
              <w:rPr>
                <w:b/>
                <w:sz w:val="16"/>
                <w:szCs w:val="16"/>
              </w:rPr>
              <w:t>TSH pre zlúčeniny šesťmocného chrómu (č. 27)</w:t>
            </w:r>
            <w:r w:rsidRPr="008C627D">
              <w:rPr>
                <w:sz w:val="16"/>
                <w:szCs w:val="16"/>
              </w:rPr>
              <w:t xml:space="preserve">  má prechodné obdobie do 17. januára 2025.</w:t>
            </w:r>
          </w:p>
          <w:p w:rsidR="00673575" w:rsidRPr="008C627D" w:rsidRDefault="00673575" w:rsidP="00673575">
            <w:pPr>
              <w:rPr>
                <w:sz w:val="16"/>
                <w:szCs w:val="16"/>
              </w:rPr>
            </w:pPr>
            <w:r w:rsidRPr="008C627D">
              <w:rPr>
                <w:b/>
                <w:bCs/>
                <w:sz w:val="16"/>
                <w:szCs w:val="16"/>
                <w:vertAlign w:val="superscript"/>
              </w:rPr>
              <w:t>19</w:t>
            </w:r>
            <w:r w:rsidRPr="008C627D">
              <w:rPr>
                <w:b/>
                <w:bCs/>
                <w:sz w:val="16"/>
                <w:szCs w:val="16"/>
              </w:rPr>
              <w:t>)</w:t>
            </w:r>
            <w:r w:rsidRPr="008C627D">
              <w:rPr>
                <w:sz w:val="16"/>
                <w:szCs w:val="16"/>
              </w:rPr>
              <w:t xml:space="preserve"> </w:t>
            </w:r>
            <w:r w:rsidRPr="008C627D">
              <w:rPr>
                <w:b/>
                <w:sz w:val="16"/>
                <w:szCs w:val="16"/>
              </w:rPr>
              <w:t>TSH pre zlúčeniny šesťmocného chrómu (č. 27), ktoré vznikajú pri zváraní alebo rezaní plazmou</w:t>
            </w:r>
            <w:r w:rsidRPr="008C627D">
              <w:rPr>
                <w:sz w:val="16"/>
                <w:szCs w:val="16"/>
              </w:rPr>
              <w:t xml:space="preserve"> alebo pri  obdobných pracovných procesoch, pri ktorých vznikajú výpary,  má prechodné obdobie  do 17. januára 2025.</w:t>
            </w:r>
          </w:p>
          <w:p w:rsidR="00673575" w:rsidRPr="008C627D" w:rsidRDefault="00673575" w:rsidP="00673575">
            <w:pPr>
              <w:rPr>
                <w:sz w:val="16"/>
                <w:szCs w:val="16"/>
              </w:rPr>
            </w:pPr>
          </w:p>
          <w:p w:rsidR="00673575" w:rsidRPr="008C627D" w:rsidRDefault="00673575" w:rsidP="00673575">
            <w:pPr>
              <w:pStyle w:val="Zkladntext"/>
              <w:tabs>
                <w:tab w:val="left" w:pos="426"/>
                <w:tab w:val="left" w:pos="1134"/>
              </w:tabs>
              <w:rPr>
                <w:sz w:val="16"/>
                <w:szCs w:val="16"/>
              </w:rPr>
            </w:pPr>
            <w:r w:rsidRPr="008C627D">
              <w:rPr>
                <w:sz w:val="16"/>
                <w:szCs w:val="16"/>
                <w:vertAlign w:val="superscript"/>
              </w:rPr>
              <w:t>20</w:t>
            </w:r>
            <w:r w:rsidRPr="008C627D">
              <w:rPr>
                <w:sz w:val="16"/>
                <w:szCs w:val="16"/>
              </w:rPr>
              <w:t>)</w:t>
            </w:r>
            <w:r w:rsidRPr="008C627D">
              <w:rPr>
                <w:b/>
                <w:bCs/>
                <w:sz w:val="16"/>
                <w:szCs w:val="16"/>
              </w:rPr>
              <w:t xml:space="preserve"> TSH pre k</w:t>
            </w:r>
            <w:r w:rsidRPr="008C627D">
              <w:rPr>
                <w:b/>
                <w:sz w:val="16"/>
                <w:szCs w:val="16"/>
              </w:rPr>
              <w:t xml:space="preserve">admium a jeho anorganické zlúčeniny (č. 28) </w:t>
            </w:r>
            <w:r w:rsidRPr="008C627D">
              <w:rPr>
                <w:sz w:val="16"/>
                <w:szCs w:val="16"/>
              </w:rPr>
              <w:t>má prechodné obdobie do 11. júla 2027, ktoré sa  uplatní v prípade, ak sa vykonáva aj biologické monitorovanie expozície kadmiu, pri ktorom  sa sleduje koncentrácia kadmia  v moči, pričom nepresiahne biologickú medznú hodnotu 0,002 mg kadmia · g</w:t>
            </w:r>
            <w:r w:rsidRPr="008C627D">
              <w:rPr>
                <w:sz w:val="16"/>
                <w:szCs w:val="16"/>
                <w:vertAlign w:val="superscript"/>
              </w:rPr>
              <w:t xml:space="preserve">-1 </w:t>
            </w:r>
            <w:r w:rsidRPr="008C627D">
              <w:rPr>
                <w:sz w:val="16"/>
                <w:szCs w:val="16"/>
              </w:rPr>
              <w:t>kreatinínu v moči (príloha č. 2 k nariadeniu vlády  Slovenskej republiky č. 355/2006 Z. z. o ochrane zamestnancov pred rizikami súvisiacimi s expozíciou chemickým faktorom pri práci v znení neskorších predpisov).</w:t>
            </w:r>
          </w:p>
          <w:p w:rsidR="00673575" w:rsidRPr="008C627D" w:rsidRDefault="00673575" w:rsidP="00673575">
            <w:pPr>
              <w:pStyle w:val="Zkladntext"/>
              <w:rPr>
                <w:b/>
                <w:bCs/>
                <w:sz w:val="16"/>
                <w:szCs w:val="16"/>
                <w:vertAlign w:val="superscript"/>
              </w:rPr>
            </w:pPr>
          </w:p>
          <w:p w:rsidR="00673575" w:rsidRPr="008C627D" w:rsidRDefault="00673575" w:rsidP="00673575">
            <w:pPr>
              <w:pStyle w:val="Zkladntext"/>
              <w:rPr>
                <w:sz w:val="16"/>
                <w:szCs w:val="16"/>
              </w:rPr>
            </w:pPr>
            <w:r w:rsidRPr="008C627D">
              <w:rPr>
                <w:b/>
                <w:bCs/>
                <w:sz w:val="16"/>
                <w:szCs w:val="16"/>
                <w:vertAlign w:val="superscript"/>
              </w:rPr>
              <w:t>21</w:t>
            </w:r>
            <w:r w:rsidRPr="008C627D">
              <w:rPr>
                <w:b/>
                <w:bCs/>
                <w:sz w:val="16"/>
                <w:szCs w:val="16"/>
              </w:rPr>
              <w:t>)</w:t>
            </w:r>
            <w:r w:rsidRPr="008C627D">
              <w:rPr>
                <w:sz w:val="16"/>
                <w:szCs w:val="16"/>
              </w:rPr>
              <w:t xml:space="preserve"> </w:t>
            </w:r>
            <w:r w:rsidRPr="008C627D">
              <w:rPr>
                <w:b/>
                <w:bCs/>
                <w:sz w:val="16"/>
                <w:szCs w:val="16"/>
              </w:rPr>
              <w:t>R</w:t>
            </w:r>
            <w:r w:rsidRPr="008C627D">
              <w:rPr>
                <w:b/>
                <w:sz w:val="16"/>
                <w:szCs w:val="16"/>
              </w:rPr>
              <w:t>espirabilná frakcia</w:t>
            </w:r>
            <w:r w:rsidRPr="008C627D">
              <w:rPr>
                <w:sz w:val="16"/>
                <w:szCs w:val="16"/>
              </w:rPr>
              <w:t xml:space="preserve"> aerosólu znamená, že expozícia je meraná ako respirabilná zložka aerosólu, ktorá môže preniknúť až do pľúcnych alveol a pre ktorú je ustanovená technická smerná hodnota.</w:t>
            </w:r>
          </w:p>
          <w:p w:rsidR="00673575" w:rsidRPr="008C627D" w:rsidRDefault="00673575" w:rsidP="00673575">
            <w:pPr>
              <w:tabs>
                <w:tab w:val="left" w:pos="142"/>
              </w:tabs>
              <w:rPr>
                <w:b/>
                <w:bCs/>
                <w:sz w:val="16"/>
                <w:szCs w:val="16"/>
                <w:vertAlign w:val="superscript"/>
              </w:rPr>
            </w:pPr>
            <w:r w:rsidRPr="008C627D">
              <w:rPr>
                <w:b/>
                <w:bCs/>
                <w:sz w:val="16"/>
                <w:szCs w:val="16"/>
                <w:vertAlign w:val="superscript"/>
              </w:rPr>
              <w:t>22</w:t>
            </w:r>
            <w:r w:rsidRPr="008C627D">
              <w:rPr>
                <w:b/>
                <w:bCs/>
                <w:sz w:val="16"/>
                <w:szCs w:val="16"/>
              </w:rPr>
              <w:t xml:space="preserve">) </w:t>
            </w:r>
            <w:r w:rsidRPr="008C627D">
              <w:rPr>
                <w:b/>
                <w:sz w:val="16"/>
                <w:szCs w:val="16"/>
              </w:rPr>
              <w:t>TSH pre prach z tvrdého dreva (č. 35)</w:t>
            </w:r>
            <w:r w:rsidRPr="008C627D">
              <w:rPr>
                <w:sz w:val="16"/>
                <w:szCs w:val="16"/>
              </w:rPr>
              <w:t xml:space="preserve">  má prechodné obdobie do 17. januára 2023.</w:t>
            </w:r>
          </w:p>
          <w:p w:rsidR="00673575" w:rsidRPr="008C627D" w:rsidRDefault="00673575" w:rsidP="00673575">
            <w:pPr>
              <w:tabs>
                <w:tab w:val="left" w:pos="142"/>
              </w:tabs>
              <w:rPr>
                <w:b/>
                <w:bCs/>
                <w:sz w:val="16"/>
                <w:szCs w:val="16"/>
                <w:vertAlign w:val="superscript"/>
              </w:rPr>
            </w:pPr>
          </w:p>
          <w:p w:rsidR="00673575" w:rsidRPr="008C627D" w:rsidRDefault="00673575" w:rsidP="00673575">
            <w:pPr>
              <w:pStyle w:val="Zkladntext"/>
              <w:tabs>
                <w:tab w:val="left" w:pos="426"/>
                <w:tab w:val="left" w:pos="1134"/>
              </w:tabs>
              <w:rPr>
                <w:sz w:val="16"/>
                <w:szCs w:val="16"/>
              </w:rPr>
            </w:pPr>
            <w:r w:rsidRPr="008C627D">
              <w:rPr>
                <w:b/>
                <w:bCs/>
                <w:sz w:val="16"/>
                <w:szCs w:val="16"/>
                <w:vertAlign w:val="superscript"/>
              </w:rPr>
              <w:t>23</w:t>
            </w:r>
            <w:r w:rsidRPr="008C627D">
              <w:rPr>
                <w:b/>
                <w:bCs/>
                <w:sz w:val="16"/>
                <w:szCs w:val="16"/>
              </w:rPr>
              <w:t>) Us</w:t>
            </w:r>
            <w:r w:rsidRPr="008C627D">
              <w:rPr>
                <w:b/>
                <w:sz w:val="16"/>
                <w:szCs w:val="16"/>
              </w:rPr>
              <w:t>tanovuje sa ako inhalovateľná frakcia:</w:t>
            </w:r>
            <w:r w:rsidRPr="008C627D">
              <w:rPr>
                <w:sz w:val="16"/>
                <w:szCs w:val="16"/>
              </w:rPr>
              <w:t xml:space="preserve"> ak sa prach z tvrdého dreva zmieša s iným drevným prachom (mäkké drevo), pre všetky druhy prachu z dreva, ktoré sú prítomné v zmesi, sa uplatňuje technická smerná hodnota pre prach z tvrdého dreva.</w:t>
            </w:r>
          </w:p>
          <w:p w:rsidR="00673575" w:rsidRPr="008C627D" w:rsidRDefault="00673575" w:rsidP="00673575">
            <w:pPr>
              <w:pStyle w:val="Zkladntext"/>
              <w:tabs>
                <w:tab w:val="left" w:pos="426"/>
                <w:tab w:val="left" w:pos="1134"/>
              </w:tabs>
              <w:rPr>
                <w:sz w:val="16"/>
                <w:szCs w:val="16"/>
              </w:rPr>
            </w:pPr>
            <w:r w:rsidRPr="008C627D">
              <w:rPr>
                <w:sz w:val="16"/>
                <w:szCs w:val="16"/>
                <w:vertAlign w:val="superscript"/>
              </w:rPr>
              <w:t>24</w:t>
            </w:r>
            <w:r w:rsidRPr="008C627D">
              <w:rPr>
                <w:sz w:val="16"/>
                <w:szCs w:val="16"/>
              </w:rPr>
              <w:t xml:space="preserve">) </w:t>
            </w:r>
            <w:r w:rsidRPr="008C627D">
              <w:rPr>
                <w:b/>
                <w:sz w:val="16"/>
                <w:szCs w:val="16"/>
              </w:rPr>
              <w:t>TSH pre výfukové emisie zo vznetových naftových motorov</w:t>
            </w:r>
            <w:r w:rsidRPr="008C627D">
              <w:rPr>
                <w:sz w:val="16"/>
                <w:szCs w:val="16"/>
              </w:rPr>
              <w:t xml:space="preserve"> </w:t>
            </w:r>
            <w:r w:rsidRPr="008C627D">
              <w:rPr>
                <w:b/>
                <w:sz w:val="16"/>
                <w:szCs w:val="16"/>
              </w:rPr>
              <w:t>(č. 39)</w:t>
            </w:r>
            <w:r w:rsidRPr="008C627D">
              <w:rPr>
                <w:sz w:val="16"/>
                <w:szCs w:val="16"/>
              </w:rPr>
              <w:t xml:space="preserve"> sa uplatňuje od 21. februára 2023. V prípade podzemnej ťažby a výstavby tunelov sa TSH uplatňuje od 21. februára 2026.</w:t>
            </w:r>
          </w:p>
          <w:p w:rsidR="00673575" w:rsidRPr="008C627D" w:rsidRDefault="00673575" w:rsidP="00673575">
            <w:pPr>
              <w:pStyle w:val="Zkladntext"/>
              <w:tabs>
                <w:tab w:val="left" w:pos="426"/>
                <w:tab w:val="left" w:pos="1134"/>
              </w:tabs>
              <w:rPr>
                <w:rFonts w:ascii="inherit" w:hAnsi="inherit"/>
                <w:b/>
                <w:bCs/>
                <w:sz w:val="16"/>
                <w:szCs w:val="16"/>
              </w:rPr>
            </w:pPr>
            <w:r w:rsidRPr="008C627D">
              <w:rPr>
                <w:sz w:val="16"/>
                <w:szCs w:val="16"/>
                <w:vertAlign w:val="superscript"/>
              </w:rPr>
              <w:t>25</w:t>
            </w:r>
            <w:r w:rsidRPr="008C627D">
              <w:rPr>
                <w:sz w:val="16"/>
                <w:szCs w:val="16"/>
              </w:rPr>
              <w:t xml:space="preserve">) </w:t>
            </w:r>
            <w:r w:rsidRPr="008C627D">
              <w:rPr>
                <w:rFonts w:ascii="inherit" w:hAnsi="inherit"/>
                <w:sz w:val="16"/>
                <w:szCs w:val="16"/>
              </w:rPr>
              <w:t>Výfukové emisie zo vznetových naftových motorov a minerálne oleje, ktoré boli predtým použité v motoroch s vnútorným spaľovaním na mazanie a chladenie pohyblivých častí vo vnútri motora nepodliehajú klasifikácii  v súlade s nariadením  (ES) č. 1272/2008  v platnom znení.</w:t>
            </w:r>
            <w:r w:rsidRPr="008C627D">
              <w:rPr>
                <w:rFonts w:ascii="inherit" w:hAnsi="inherit"/>
                <w:b/>
                <w:bCs/>
                <w:sz w:val="16"/>
                <w:szCs w:val="16"/>
              </w:rPr>
              <w:t xml:space="preserve">     </w:t>
            </w:r>
          </w:p>
          <w:p w:rsidR="00673575" w:rsidRPr="008C627D" w:rsidRDefault="00673575" w:rsidP="00673575">
            <w:pPr>
              <w:pStyle w:val="Zkladntext"/>
              <w:tabs>
                <w:tab w:val="left" w:pos="426"/>
                <w:tab w:val="left" w:pos="1134"/>
              </w:tabs>
              <w:rPr>
                <w:sz w:val="16"/>
                <w:szCs w:val="16"/>
              </w:rPr>
            </w:pPr>
            <w:r w:rsidRPr="008C627D">
              <w:rPr>
                <w:sz w:val="16"/>
                <w:szCs w:val="16"/>
                <w:vertAlign w:val="superscript"/>
              </w:rPr>
              <w:t>26</w:t>
            </w:r>
            <w:r w:rsidRPr="008C627D">
              <w:rPr>
                <w:sz w:val="16"/>
                <w:szCs w:val="16"/>
              </w:rPr>
              <w:t>) Merané ako elementárny uhlík.</w:t>
            </w:r>
          </w:p>
          <w:p w:rsidR="00673575" w:rsidRPr="008C627D" w:rsidRDefault="00673575" w:rsidP="00673575">
            <w:pPr>
              <w:pStyle w:val="Zkladntext"/>
              <w:tabs>
                <w:tab w:val="left" w:pos="426"/>
                <w:tab w:val="left" w:pos="1134"/>
              </w:tabs>
              <w:rPr>
                <w:sz w:val="16"/>
                <w:szCs w:val="16"/>
              </w:rPr>
            </w:pPr>
            <w:r w:rsidRPr="008C627D">
              <w:rPr>
                <w:sz w:val="16"/>
                <w:szCs w:val="16"/>
                <w:vertAlign w:val="superscript"/>
              </w:rPr>
              <w:t>27</w:t>
            </w:r>
            <w:r w:rsidRPr="008C627D">
              <w:rPr>
                <w:sz w:val="16"/>
                <w:szCs w:val="16"/>
              </w:rPr>
              <w:t xml:space="preserve">)Biologická medzná hodnota pre </w:t>
            </w:r>
            <w:r w:rsidRPr="008C627D">
              <w:rPr>
                <w:b/>
                <w:sz w:val="16"/>
                <w:szCs w:val="16"/>
              </w:rPr>
              <w:t>biologické monitorovanie</w:t>
            </w:r>
            <w:r w:rsidRPr="008C627D">
              <w:rPr>
                <w:sz w:val="16"/>
                <w:szCs w:val="16"/>
              </w:rPr>
              <w:t xml:space="preserve"> </w:t>
            </w:r>
            <w:r w:rsidRPr="008C627D">
              <w:rPr>
                <w:b/>
                <w:sz w:val="16"/>
                <w:szCs w:val="16"/>
              </w:rPr>
              <w:t>expozície</w:t>
            </w:r>
            <w:r w:rsidRPr="008C627D">
              <w:rPr>
                <w:sz w:val="16"/>
                <w:szCs w:val="16"/>
              </w:rPr>
              <w:t xml:space="preserve"> je uvedená v prílohe č. 2 k nariadeniu vlády  Slovenskej republiky č. 355/2006 Z. z. o ochrane zamestnancov pred rizikami súvisiacimi s expozíciou chemickým faktorom pri práci v znení neskorších predpisov.</w:t>
            </w:r>
          </w:p>
          <w:p w:rsidR="001A003F" w:rsidRPr="008C627D" w:rsidRDefault="001A003F" w:rsidP="001A003F">
            <w:pPr>
              <w:ind w:hanging="426"/>
              <w:rPr>
                <w:sz w:val="16"/>
                <w:szCs w:val="16"/>
              </w:rPr>
            </w:pPr>
          </w:p>
        </w:tc>
      </w:tr>
    </w:tbl>
    <w:p w:rsidR="001A003F" w:rsidRDefault="001A003F">
      <w:pPr>
        <w:rPr>
          <w:sz w:val="20"/>
          <w:szCs w:val="20"/>
        </w:rPr>
      </w:pPr>
    </w:p>
    <w:p w:rsidR="00455195" w:rsidRDefault="00455195">
      <w:pPr>
        <w:rPr>
          <w:sz w:val="20"/>
          <w:szCs w:val="20"/>
        </w:rPr>
      </w:pPr>
    </w:p>
    <w:p w:rsidR="00455195" w:rsidRDefault="00455195">
      <w:pPr>
        <w:rPr>
          <w:sz w:val="20"/>
          <w:szCs w:val="20"/>
        </w:rPr>
      </w:pPr>
    </w:p>
    <w:p w:rsidR="00455195" w:rsidRDefault="00455195">
      <w:pPr>
        <w:rPr>
          <w:sz w:val="20"/>
          <w:szCs w:val="20"/>
        </w:rPr>
      </w:pPr>
    </w:p>
    <w:sectPr w:rsidR="00455195" w:rsidSect="00EA2D9D">
      <w:footerReference w:type="default" r:id="rId20"/>
      <w:pgSz w:w="16838" w:h="11906" w:orient="landscape" w:code="9"/>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B9" w:rsidRDefault="001573B9">
      <w:r>
        <w:separator/>
      </w:r>
    </w:p>
  </w:endnote>
  <w:endnote w:type="continuationSeparator" w:id="0">
    <w:p w:rsidR="001573B9" w:rsidRDefault="0015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panose1 w:val="00000000000000000000"/>
    <w:charset w:val="02"/>
    <w:family w:val="auto"/>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 CE">
    <w:altName w:val="EU Albertina"/>
    <w:panose1 w:val="00000000000000000000"/>
    <w:charset w:val="EE"/>
    <w:family w:val="roman"/>
    <w:notTrueType/>
    <w:pitch w:val="default"/>
    <w:sig w:usb0="00000005" w:usb1="00000000" w:usb2="00000000" w:usb3="00000000" w:csb0="00000002"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A5" w:rsidRDefault="00FE4AB7">
    <w:pPr>
      <w:pStyle w:val="Pta"/>
      <w:framePr w:wrap="auto" w:vAnchor="text" w:hAnchor="margin" w:xAlign="right" w:y="1"/>
      <w:rPr>
        <w:rStyle w:val="slostrany"/>
      </w:rPr>
    </w:pPr>
    <w:r>
      <w:rPr>
        <w:rStyle w:val="slostrany"/>
      </w:rPr>
      <w:fldChar w:fldCharType="begin"/>
    </w:r>
    <w:r w:rsidR="00BC19A5">
      <w:rPr>
        <w:rStyle w:val="slostrany"/>
      </w:rPr>
      <w:instrText xml:space="preserve">PAGE  </w:instrText>
    </w:r>
    <w:r>
      <w:rPr>
        <w:rStyle w:val="slostrany"/>
      </w:rPr>
      <w:fldChar w:fldCharType="separate"/>
    </w:r>
    <w:r w:rsidR="008C627D">
      <w:rPr>
        <w:rStyle w:val="slostrany"/>
        <w:noProof/>
      </w:rPr>
      <w:t>24</w:t>
    </w:r>
    <w:r>
      <w:rPr>
        <w:rStyle w:val="slostrany"/>
      </w:rPr>
      <w:fldChar w:fldCharType="end"/>
    </w:r>
  </w:p>
  <w:p w:rsidR="00BC19A5" w:rsidRDefault="00BC19A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B9" w:rsidRDefault="001573B9">
      <w:r>
        <w:separator/>
      </w:r>
    </w:p>
  </w:footnote>
  <w:footnote w:type="continuationSeparator" w:id="0">
    <w:p w:rsidR="001573B9" w:rsidRDefault="001573B9">
      <w:r>
        <w:continuationSeparator/>
      </w:r>
    </w:p>
  </w:footnote>
  <w:footnote w:id="1">
    <w:p w:rsidR="00943760" w:rsidRDefault="00943760">
      <w:pPr>
        <w:pStyle w:val="Textpoznmkypodiarou"/>
      </w:pPr>
      <w:r>
        <w:rPr>
          <w:rStyle w:val="Odkaznapoznmkupodiarou"/>
        </w:rPr>
        <w:t>1</w:t>
      </w:r>
      <w:r>
        <w:rPr>
          <w:vertAlign w:val="superscript"/>
        </w:rPr>
        <w:t>)</w:t>
      </w:r>
      <w:r>
        <w:t xml:space="preserve"> Vyhláška Ministerstva zdravotníctva Slovenskej republiky č.12/2001 Z. z. o požiadavkách na zabezpečenie radiačnej ochrany.</w:t>
      </w:r>
    </w:p>
  </w:footnote>
  <w:footnote w:id="2">
    <w:p w:rsidR="00943760" w:rsidRDefault="00943760" w:rsidP="008A0ED7">
      <w:pPr>
        <w:pStyle w:val="Textpoznmkypodiarou"/>
      </w:pPr>
      <w:r>
        <w:rPr>
          <w:rStyle w:val="Odkaznapoznmkupodiarou"/>
        </w:rPr>
        <w:t>13)</w:t>
      </w:r>
      <w:r>
        <w:t xml:space="preserve"> Nariadenie vlády Slovenskej republiky č. 504/2002 Z. z. o podmienkach poskytovania osobných ochranných pracovných prostriedkov.</w:t>
      </w:r>
    </w:p>
    <w:p w:rsidR="00943760" w:rsidRDefault="00943760" w:rsidP="008A0ED7">
      <w:pPr>
        <w:pStyle w:val="Textpoznmkypodiarou"/>
      </w:pPr>
    </w:p>
  </w:footnote>
  <w:footnote w:id="3">
    <w:p w:rsidR="00943760" w:rsidRDefault="00943760" w:rsidP="006F49FC">
      <w:pPr>
        <w:pStyle w:val="Textpoznmkypodiarou"/>
      </w:pPr>
      <w:r>
        <w:rPr>
          <w:rStyle w:val="Odkaznapoznmkupodiarou"/>
        </w:rPr>
        <w:t>14)</w:t>
      </w:r>
      <w:r>
        <w:t xml:space="preserve"> Nariadenie vlády Slovenskej republiky č.201/2001 Z. z. o minimálnych bezpečnostných a zdravotných požiadavkách na pracovisko.</w:t>
      </w:r>
    </w:p>
  </w:footnote>
  <w:footnote w:id="4">
    <w:p w:rsidR="00943760" w:rsidRDefault="00943760">
      <w:pPr>
        <w:pStyle w:val="Textpoznmkypodiarou"/>
      </w:pPr>
    </w:p>
  </w:footnote>
  <w:footnote w:id="5">
    <w:p w:rsidR="00943760" w:rsidRDefault="00943760">
      <w:pPr>
        <w:pStyle w:val="Textpoznmkypodiarou"/>
      </w:pPr>
      <w:r>
        <w:rPr>
          <w:rStyle w:val="Odkaznapoznmkupodiarou"/>
        </w:rPr>
        <w:t>15)</w:t>
      </w:r>
      <w:r>
        <w:t xml:space="preserve"> § 8e zákona Národnej rady Slovenskej republiky č.330/1996 Z. z. o bezpečnosti a ochrane zdravia pri práci v znení zákona č.158/2001 Z. z.</w:t>
      </w:r>
    </w:p>
    <w:p w:rsidR="00943760" w:rsidRDefault="00943760">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2"/>
      <w:numFmt w:val="lowerLetter"/>
      <w:suff w:val="nothing"/>
      <w:lvlText w:val="%1)"/>
      <w:lvlJc w:val="left"/>
      <w:pPr>
        <w:ind w:left="360" w:hanging="360"/>
      </w:pPr>
      <w:rPr>
        <w:rFonts w:cs="Times New Roman"/>
      </w:rPr>
    </w:lvl>
  </w:abstractNum>
  <w:abstractNum w:abstractNumId="1" w15:restartNumberingAfterBreak="0">
    <w:nsid w:val="00000002"/>
    <w:multiLevelType w:val="singleLevel"/>
    <w:tmpl w:val="00000002"/>
    <w:name w:val="WW8Num8"/>
    <w:lvl w:ilvl="0">
      <w:start w:val="1"/>
      <w:numFmt w:val="lowerLetter"/>
      <w:suff w:val="nothing"/>
      <w:lvlText w:val="%1)"/>
      <w:lvlJc w:val="left"/>
      <w:pPr>
        <w:ind w:left="735" w:hanging="375"/>
      </w:pPr>
      <w:rPr>
        <w:rFonts w:cs="Times New Roman"/>
      </w:rPr>
    </w:lvl>
  </w:abstractNum>
  <w:abstractNum w:abstractNumId="2" w15:restartNumberingAfterBreak="0">
    <w:nsid w:val="00000003"/>
    <w:multiLevelType w:val="singleLevel"/>
    <w:tmpl w:val="00000003"/>
    <w:name w:val="WW8Num9"/>
    <w:lvl w:ilvl="0">
      <w:start w:val="2"/>
      <w:numFmt w:val="bullet"/>
      <w:suff w:val="nothing"/>
      <w:lvlText w:val="-"/>
      <w:lvlJc w:val="left"/>
      <w:pPr>
        <w:ind w:left="360" w:hanging="360"/>
      </w:pPr>
      <w:rPr>
        <w:rFonts w:ascii="StarSymbol" w:hAnsi="StarSymbol"/>
      </w:rPr>
    </w:lvl>
  </w:abstractNum>
  <w:abstractNum w:abstractNumId="3" w15:restartNumberingAfterBreak="0">
    <w:nsid w:val="00000004"/>
    <w:multiLevelType w:val="multilevel"/>
    <w:tmpl w:val="00000004"/>
    <w:name w:val="WW8Num10"/>
    <w:lvl w:ilvl="0">
      <w:start w:val="7"/>
      <w:numFmt w:val="lowerLetter"/>
      <w:suff w:val="nothing"/>
      <w:lvlText w:val="%1)"/>
      <w:lvlJc w:val="left"/>
      <w:pPr>
        <w:ind w:left="36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 w15:restartNumberingAfterBreak="0">
    <w:nsid w:val="00000005"/>
    <w:multiLevelType w:val="singleLevel"/>
    <w:tmpl w:val="00000005"/>
    <w:name w:val="WW8Num12"/>
    <w:lvl w:ilvl="0">
      <w:start w:val="1"/>
      <w:numFmt w:val="lowerLetter"/>
      <w:suff w:val="nothing"/>
      <w:lvlText w:val="%1)"/>
      <w:lvlJc w:val="left"/>
      <w:pPr>
        <w:ind w:left="360" w:hanging="360"/>
      </w:pPr>
      <w:rPr>
        <w:rFonts w:cs="Times New Roman"/>
      </w:rPr>
    </w:lvl>
  </w:abstractNum>
  <w:abstractNum w:abstractNumId="5" w15:restartNumberingAfterBreak="0">
    <w:nsid w:val="00000007"/>
    <w:multiLevelType w:val="singleLevel"/>
    <w:tmpl w:val="00000007"/>
    <w:name w:val="WW8Num14"/>
    <w:lvl w:ilvl="0">
      <w:start w:val="1"/>
      <w:numFmt w:val="decimal"/>
      <w:suff w:val="nothing"/>
      <w:lvlText w:val="(%1) "/>
      <w:lvlJc w:val="left"/>
      <w:pPr>
        <w:ind w:left="283" w:hanging="283"/>
      </w:pPr>
      <w:rPr>
        <w:rFonts w:cs="Times New Roman"/>
        <w:b w:val="0"/>
        <w:bCs w:val="0"/>
        <w:i w:val="0"/>
        <w:iCs w:val="0"/>
        <w:sz w:val="24"/>
        <w:szCs w:val="24"/>
      </w:rPr>
    </w:lvl>
  </w:abstractNum>
  <w:abstractNum w:abstractNumId="6" w15:restartNumberingAfterBreak="0">
    <w:nsid w:val="00000008"/>
    <w:multiLevelType w:val="singleLevel"/>
    <w:tmpl w:val="00000008"/>
    <w:name w:val="WW8Num15"/>
    <w:lvl w:ilvl="0">
      <w:start w:val="1"/>
      <w:numFmt w:val="lowerLetter"/>
      <w:suff w:val="nothing"/>
      <w:lvlText w:val="%1)"/>
      <w:lvlJc w:val="left"/>
      <w:pPr>
        <w:ind w:left="360" w:hanging="360"/>
      </w:pPr>
      <w:rPr>
        <w:rFonts w:cs="Times New Roman"/>
      </w:rPr>
    </w:lvl>
  </w:abstractNum>
  <w:abstractNum w:abstractNumId="7" w15:restartNumberingAfterBreak="0">
    <w:nsid w:val="00000009"/>
    <w:multiLevelType w:val="singleLevel"/>
    <w:tmpl w:val="00000009"/>
    <w:name w:val="WW8Num16"/>
    <w:lvl w:ilvl="0">
      <w:start w:val="1"/>
      <w:numFmt w:val="lowerRoman"/>
      <w:suff w:val="nothing"/>
      <w:lvlText w:val="(%1)"/>
      <w:lvlJc w:val="left"/>
      <w:pPr>
        <w:ind w:left="720" w:hanging="720"/>
      </w:pPr>
      <w:rPr>
        <w:rFonts w:cs="Times New Roman"/>
      </w:rPr>
    </w:lvl>
  </w:abstractNum>
  <w:abstractNum w:abstractNumId="8" w15:restartNumberingAfterBreak="0">
    <w:nsid w:val="0000000A"/>
    <w:multiLevelType w:val="multilevel"/>
    <w:tmpl w:val="0000000A"/>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025B7E4E"/>
    <w:multiLevelType w:val="multilevel"/>
    <w:tmpl w:val="85EC4A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2EE06AD"/>
    <w:multiLevelType w:val="multilevel"/>
    <w:tmpl w:val="457AB7E6"/>
    <w:lvl w:ilvl="0">
      <w:start w:val="1"/>
      <w:numFmt w:val="decimal"/>
      <w:lvlText w:val="(%1)"/>
      <w:lvlJc w:val="left"/>
      <w:pPr>
        <w:tabs>
          <w:tab w:val="num" w:pos="720"/>
        </w:tabs>
        <w:ind w:firstLine="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5E3175C"/>
    <w:multiLevelType w:val="multilevel"/>
    <w:tmpl w:val="BFEC55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pStyle w:val="Nadpis3"/>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9443199"/>
    <w:multiLevelType w:val="singleLevel"/>
    <w:tmpl w:val="EE04CE3E"/>
    <w:lvl w:ilvl="0">
      <w:start w:val="1"/>
      <w:numFmt w:val="lowerLetter"/>
      <w:lvlText w:val="%1)"/>
      <w:lvlJc w:val="left"/>
      <w:pPr>
        <w:tabs>
          <w:tab w:val="num" w:pos="465"/>
        </w:tabs>
        <w:ind w:left="465" w:hanging="465"/>
      </w:pPr>
      <w:rPr>
        <w:rFonts w:ascii="Times New Roman" w:hAnsi="Times New Roman" w:cs="Times New Roman" w:hint="default"/>
      </w:rPr>
    </w:lvl>
  </w:abstractNum>
  <w:abstractNum w:abstractNumId="1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14" w15:restartNumberingAfterBreak="0">
    <w:nsid w:val="139143B6"/>
    <w:multiLevelType w:val="hybridMultilevel"/>
    <w:tmpl w:val="9CC6F0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39C7ADB"/>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14B348BA"/>
    <w:multiLevelType w:val="singleLevel"/>
    <w:tmpl w:val="180264F6"/>
    <w:lvl w:ilvl="0">
      <w:start w:val="1"/>
      <w:numFmt w:val="lowerLetter"/>
      <w:lvlText w:val="%1)"/>
      <w:lvlJc w:val="left"/>
      <w:pPr>
        <w:tabs>
          <w:tab w:val="num" w:pos="360"/>
        </w:tabs>
        <w:ind w:left="360" w:hanging="360"/>
      </w:pPr>
      <w:rPr>
        <w:rFonts w:cs="Times New Roman"/>
        <w:sz w:val="20"/>
        <w:szCs w:val="20"/>
      </w:rPr>
    </w:lvl>
  </w:abstractNum>
  <w:abstractNum w:abstractNumId="17" w15:restartNumberingAfterBreak="0">
    <w:nsid w:val="18936F40"/>
    <w:multiLevelType w:val="multilevel"/>
    <w:tmpl w:val="976EE30A"/>
    <w:lvl w:ilvl="0">
      <w:start w:val="1"/>
      <w:numFmt w:val="decimal"/>
      <w:lvlText w:val="(%1)"/>
      <w:lvlJc w:val="left"/>
      <w:pPr>
        <w:tabs>
          <w:tab w:val="num" w:pos="720"/>
        </w:tabs>
        <w:ind w:firstLine="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9" w15:restartNumberingAfterBreak="0">
    <w:nsid w:val="1C0D5F46"/>
    <w:multiLevelType w:val="hybridMultilevel"/>
    <w:tmpl w:val="52BA1F7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1F3F7BBB"/>
    <w:multiLevelType w:val="multilevel"/>
    <w:tmpl w:val="160E93E6"/>
    <w:lvl w:ilvl="0">
      <w:start w:val="1"/>
      <w:numFmt w:val="lowerLetter"/>
      <w:lvlText w:val="%1)"/>
      <w:lvlJc w:val="left"/>
      <w:pPr>
        <w:tabs>
          <w:tab w:val="num" w:pos="360"/>
        </w:tabs>
        <w:ind w:left="360" w:hanging="360"/>
      </w:pPr>
      <w:rPr>
        <w:rFonts w:cs="Times New Roman"/>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44C3B8D"/>
    <w:multiLevelType w:val="singleLevel"/>
    <w:tmpl w:val="1972A15A"/>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26F3055C"/>
    <w:multiLevelType w:val="multilevel"/>
    <w:tmpl w:val="2416E95E"/>
    <w:lvl w:ilvl="0">
      <w:start w:val="32"/>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B71901"/>
    <w:multiLevelType w:val="hybridMultilevel"/>
    <w:tmpl w:val="DB0C170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2936D72"/>
    <w:multiLevelType w:val="multilevel"/>
    <w:tmpl w:val="EDB24D6E"/>
    <w:lvl w:ilvl="0">
      <w:start w:val="8"/>
      <w:numFmt w:val="decimal"/>
      <w:lvlText w:val="(%1)"/>
      <w:lvlJc w:val="left"/>
      <w:pPr>
        <w:tabs>
          <w:tab w:val="num" w:pos="720"/>
        </w:tabs>
        <w:ind w:firstLine="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6E77358"/>
    <w:multiLevelType w:val="multilevel"/>
    <w:tmpl w:val="19C03F3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E0EF3"/>
    <w:multiLevelType w:val="multilevel"/>
    <w:tmpl w:val="732E2E9C"/>
    <w:lvl w:ilvl="0">
      <w:start w:val="1"/>
      <w:numFmt w:val="lowerLette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38264757"/>
    <w:multiLevelType w:val="multilevel"/>
    <w:tmpl w:val="7DFEF3A8"/>
    <w:lvl w:ilvl="0">
      <w:start w:val="1"/>
      <w:numFmt w:val="decimal"/>
      <w:lvlText w:val="(%1)"/>
      <w:lvlJc w:val="left"/>
      <w:pPr>
        <w:tabs>
          <w:tab w:val="num" w:pos="720"/>
        </w:tabs>
        <w:ind w:firstLine="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DAB0AAA"/>
    <w:multiLevelType w:val="singleLevel"/>
    <w:tmpl w:val="8B12AA2E"/>
    <w:lvl w:ilvl="0">
      <w:start w:val="2"/>
      <w:numFmt w:val="bullet"/>
      <w:lvlText w:val="-"/>
      <w:lvlJc w:val="left"/>
      <w:pPr>
        <w:tabs>
          <w:tab w:val="num" w:pos="720"/>
        </w:tabs>
        <w:ind w:left="720" w:hanging="360"/>
      </w:pPr>
      <w:rPr>
        <w:rFonts w:hint="default"/>
      </w:rPr>
    </w:lvl>
  </w:abstractNum>
  <w:abstractNum w:abstractNumId="29" w15:restartNumberingAfterBreak="0">
    <w:nsid w:val="3F6D7453"/>
    <w:multiLevelType w:val="singleLevel"/>
    <w:tmpl w:val="295AB0C2"/>
    <w:lvl w:ilvl="0">
      <w:start w:val="1"/>
      <w:numFmt w:val="decimal"/>
      <w:lvlText w:val="(%1)"/>
      <w:lvlJc w:val="left"/>
      <w:pPr>
        <w:tabs>
          <w:tab w:val="num" w:pos="644"/>
        </w:tabs>
        <w:ind w:firstLine="284"/>
      </w:pPr>
      <w:rPr>
        <w:rFonts w:ascii="Times New Roman" w:hAnsi="Times New Roman" w:cs="Times New Roman" w:hint="default"/>
      </w:rPr>
    </w:lvl>
  </w:abstractNum>
  <w:abstractNum w:abstractNumId="30" w15:restartNumberingAfterBreak="0">
    <w:nsid w:val="4245089F"/>
    <w:multiLevelType w:val="singleLevel"/>
    <w:tmpl w:val="180264F6"/>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32" w15:restartNumberingAfterBreak="0">
    <w:nsid w:val="46C25181"/>
    <w:multiLevelType w:val="singleLevel"/>
    <w:tmpl w:val="1972A15A"/>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46CF298E"/>
    <w:multiLevelType w:val="multilevel"/>
    <w:tmpl w:val="5BCAC5A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0451C2C"/>
    <w:multiLevelType w:val="multilevel"/>
    <w:tmpl w:val="732E2E9C"/>
    <w:lvl w:ilvl="0">
      <w:start w:val="1"/>
      <w:numFmt w:val="lowerLette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50CB515E"/>
    <w:multiLevelType w:val="singleLevel"/>
    <w:tmpl w:val="180264F6"/>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51AE4A5D"/>
    <w:multiLevelType w:val="singleLevel"/>
    <w:tmpl w:val="1972A15A"/>
    <w:lvl w:ilvl="0">
      <w:start w:val="1"/>
      <w:numFmt w:val="lowerLetter"/>
      <w:lvlText w:val="%1)"/>
      <w:lvlJc w:val="left"/>
      <w:pPr>
        <w:tabs>
          <w:tab w:val="num" w:pos="360"/>
        </w:tabs>
        <w:ind w:left="360" w:hanging="360"/>
      </w:pPr>
      <w:rPr>
        <w:rFonts w:cs="Times New Roman"/>
        <w:sz w:val="20"/>
        <w:szCs w:val="20"/>
      </w:rPr>
    </w:lvl>
  </w:abstractNum>
  <w:abstractNum w:abstractNumId="38" w15:restartNumberingAfterBreak="0">
    <w:nsid w:val="62F22351"/>
    <w:multiLevelType w:val="singleLevel"/>
    <w:tmpl w:val="180264F6"/>
    <w:lvl w:ilvl="0">
      <w:start w:val="1"/>
      <w:numFmt w:val="lowerLetter"/>
      <w:lvlText w:val="%1)"/>
      <w:lvlJc w:val="left"/>
      <w:pPr>
        <w:tabs>
          <w:tab w:val="num" w:pos="360"/>
        </w:tabs>
        <w:ind w:left="360" w:hanging="360"/>
      </w:pPr>
      <w:rPr>
        <w:rFonts w:cs="Times New Roman" w:hint="default"/>
      </w:rPr>
    </w:lvl>
  </w:abstractNum>
  <w:abstractNum w:abstractNumId="39" w15:restartNumberingAfterBreak="0">
    <w:nsid w:val="6A323F43"/>
    <w:multiLevelType w:val="multilevel"/>
    <w:tmpl w:val="74D8F45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0745B57"/>
    <w:multiLevelType w:val="singleLevel"/>
    <w:tmpl w:val="E7600644"/>
    <w:lvl w:ilvl="0">
      <w:start w:val="1"/>
      <w:numFmt w:val="lowerLetter"/>
      <w:lvlText w:val="%1)"/>
      <w:lvlJc w:val="left"/>
      <w:pPr>
        <w:tabs>
          <w:tab w:val="num" w:pos="405"/>
        </w:tabs>
        <w:ind w:left="405" w:hanging="360"/>
      </w:pPr>
      <w:rPr>
        <w:rFonts w:cs="Times New Roman" w:hint="default"/>
      </w:rPr>
    </w:lvl>
  </w:abstractNum>
  <w:abstractNum w:abstractNumId="41" w15:restartNumberingAfterBreak="0">
    <w:nsid w:val="74DF4D74"/>
    <w:multiLevelType w:val="singleLevel"/>
    <w:tmpl w:val="75E2DEE8"/>
    <w:lvl w:ilvl="0">
      <w:start w:val="4"/>
      <w:numFmt w:val="lowerLetter"/>
      <w:lvlText w:val="%1)"/>
      <w:lvlJc w:val="left"/>
      <w:pPr>
        <w:tabs>
          <w:tab w:val="num" w:pos="360"/>
        </w:tabs>
        <w:ind w:left="360" w:hanging="360"/>
      </w:pPr>
      <w:rPr>
        <w:rFonts w:cs="Times New Roman"/>
        <w:sz w:val="20"/>
        <w:szCs w:val="20"/>
      </w:rPr>
    </w:lvl>
  </w:abstractNum>
  <w:abstractNum w:abstractNumId="42" w15:restartNumberingAfterBreak="0">
    <w:nsid w:val="76975EAE"/>
    <w:multiLevelType w:val="singleLevel"/>
    <w:tmpl w:val="180264F6"/>
    <w:lvl w:ilvl="0">
      <w:start w:val="1"/>
      <w:numFmt w:val="lowerLetter"/>
      <w:lvlText w:val="%1)"/>
      <w:lvlJc w:val="left"/>
      <w:pPr>
        <w:tabs>
          <w:tab w:val="num" w:pos="360"/>
        </w:tabs>
        <w:ind w:left="360" w:hanging="360"/>
      </w:pPr>
      <w:rPr>
        <w:rFonts w:cs="Times New Roman"/>
        <w:sz w:val="20"/>
        <w:szCs w:val="20"/>
      </w:rPr>
    </w:lvl>
  </w:abstractNum>
  <w:abstractNum w:abstractNumId="43" w15:restartNumberingAfterBreak="0">
    <w:nsid w:val="77B476ED"/>
    <w:multiLevelType w:val="multilevel"/>
    <w:tmpl w:val="D7C2DE7A"/>
    <w:lvl w:ilvl="0">
      <w:start w:val="1"/>
      <w:numFmt w:val="lowerLetter"/>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3"/>
  </w:num>
  <w:num w:numId="2">
    <w:abstractNumId w:val="13"/>
    <w:lvlOverride w:ilvl="0">
      <w:startOverride w:val="3"/>
    </w:lvlOverride>
  </w:num>
  <w:num w:numId="3">
    <w:abstractNumId w:val="31"/>
  </w:num>
  <w:num w:numId="4">
    <w:abstractNumId w:val="31"/>
    <w:lvlOverride w:ilvl="0">
      <w:startOverride w:val="2"/>
    </w:lvlOverride>
  </w:num>
  <w:num w:numId="5">
    <w:abstractNumId w:val="18"/>
  </w:num>
  <w:num w:numId="6">
    <w:abstractNumId w:val="18"/>
    <w:lvlOverride w:ilvl="0">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num>
  <w:num w:numId="11">
    <w:abstractNumId w:val="8"/>
  </w:num>
  <w:num w:numId="12">
    <w:abstractNumId w:val="2"/>
  </w:num>
  <w:num w:numId="13">
    <w:abstractNumId w:val="7"/>
  </w:num>
  <w:num w:numId="14">
    <w:abstractNumId w:val="26"/>
  </w:num>
  <w:num w:numId="15">
    <w:abstractNumId w:val="39"/>
  </w:num>
  <w:num w:numId="16">
    <w:abstractNumId w:val="42"/>
  </w:num>
  <w:num w:numId="17">
    <w:abstractNumId w:val="3"/>
  </w:num>
  <w:num w:numId="18">
    <w:abstractNumId w:val="4"/>
  </w:num>
  <w:num w:numId="19">
    <w:abstractNumId w:val="1"/>
  </w:num>
  <w:num w:numId="20">
    <w:abstractNumId w:val="28"/>
  </w:num>
  <w:num w:numId="21">
    <w:abstractNumId w:val="6"/>
  </w:num>
  <w:num w:numId="22">
    <w:abstractNumId w:val="0"/>
  </w:num>
  <w:num w:numId="23">
    <w:abstractNumId w:val="9"/>
  </w:num>
  <w:num w:numId="24">
    <w:abstractNumId w:val="43"/>
  </w:num>
  <w:num w:numId="25">
    <w:abstractNumId w:val="22"/>
  </w:num>
  <w:num w:numId="26">
    <w:abstractNumId w:val="5"/>
  </w:num>
  <w:num w:numId="27">
    <w:abstractNumId w:val="20"/>
  </w:num>
  <w:num w:numId="28">
    <w:abstractNumId w:val="33"/>
  </w:num>
  <w:num w:numId="29">
    <w:abstractNumId w:val="16"/>
  </w:num>
  <w:num w:numId="30">
    <w:abstractNumId w:val="30"/>
  </w:num>
  <w:num w:numId="31">
    <w:abstractNumId w:val="38"/>
  </w:num>
  <w:num w:numId="32">
    <w:abstractNumId w:val="12"/>
  </w:num>
  <w:num w:numId="33">
    <w:abstractNumId w:val="40"/>
  </w:num>
  <w:num w:numId="34">
    <w:abstractNumId w:val="36"/>
  </w:num>
  <w:num w:numId="35">
    <w:abstractNumId w:val="41"/>
  </w:num>
  <w:num w:numId="36">
    <w:abstractNumId w:val="37"/>
  </w:num>
  <w:num w:numId="37">
    <w:abstractNumId w:val="21"/>
  </w:num>
  <w:num w:numId="38">
    <w:abstractNumId w:val="32"/>
  </w:num>
  <w:num w:numId="39">
    <w:abstractNumId w:val="17"/>
  </w:num>
  <w:num w:numId="40">
    <w:abstractNumId w:val="27"/>
  </w:num>
  <w:num w:numId="41">
    <w:abstractNumId w:val="29"/>
  </w:num>
  <w:num w:numId="42">
    <w:abstractNumId w:val="24"/>
  </w:num>
  <w:num w:numId="43">
    <w:abstractNumId w:val="10"/>
  </w:num>
  <w:num w:numId="44">
    <w:abstractNumId w:val="15"/>
  </w:num>
  <w:num w:numId="45">
    <w:abstractNumId w:val="14"/>
  </w:num>
  <w:num w:numId="46">
    <w:abstractNumId w:val="35"/>
  </w:num>
  <w:num w:numId="47">
    <w:abstractNumId w:val="23"/>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2"/>
  </w:compat>
  <w:rsids>
    <w:rsidRoot w:val="00F44F2F"/>
    <w:rsid w:val="00024C35"/>
    <w:rsid w:val="00033B9C"/>
    <w:rsid w:val="0004177A"/>
    <w:rsid w:val="000552C5"/>
    <w:rsid w:val="000E25D9"/>
    <w:rsid w:val="000E489F"/>
    <w:rsid w:val="000F2E1F"/>
    <w:rsid w:val="001573B9"/>
    <w:rsid w:val="001758EB"/>
    <w:rsid w:val="00185DE6"/>
    <w:rsid w:val="00190950"/>
    <w:rsid w:val="001A003F"/>
    <w:rsid w:val="001A6A47"/>
    <w:rsid w:val="001C1BC9"/>
    <w:rsid w:val="001C69D3"/>
    <w:rsid w:val="001F7DEE"/>
    <w:rsid w:val="0022492D"/>
    <w:rsid w:val="00236732"/>
    <w:rsid w:val="00237AFC"/>
    <w:rsid w:val="0027110D"/>
    <w:rsid w:val="002832FB"/>
    <w:rsid w:val="002A5278"/>
    <w:rsid w:val="002B7088"/>
    <w:rsid w:val="002D7470"/>
    <w:rsid w:val="00313281"/>
    <w:rsid w:val="00322964"/>
    <w:rsid w:val="00374DE4"/>
    <w:rsid w:val="003843F1"/>
    <w:rsid w:val="003A4455"/>
    <w:rsid w:val="003D3E16"/>
    <w:rsid w:val="003E25EC"/>
    <w:rsid w:val="00424388"/>
    <w:rsid w:val="00431165"/>
    <w:rsid w:val="00433985"/>
    <w:rsid w:val="00433EFB"/>
    <w:rsid w:val="00455195"/>
    <w:rsid w:val="004D3ABD"/>
    <w:rsid w:val="004D48FD"/>
    <w:rsid w:val="004D7BCD"/>
    <w:rsid w:val="00506D52"/>
    <w:rsid w:val="00551749"/>
    <w:rsid w:val="00554808"/>
    <w:rsid w:val="00595DFF"/>
    <w:rsid w:val="005B3FA3"/>
    <w:rsid w:val="005B409B"/>
    <w:rsid w:val="005F5A92"/>
    <w:rsid w:val="00673575"/>
    <w:rsid w:val="00681160"/>
    <w:rsid w:val="00697389"/>
    <w:rsid w:val="006B12A2"/>
    <w:rsid w:val="006C479C"/>
    <w:rsid w:val="006C6C5E"/>
    <w:rsid w:val="006F2F47"/>
    <w:rsid w:val="006F49FC"/>
    <w:rsid w:val="00714403"/>
    <w:rsid w:val="00740196"/>
    <w:rsid w:val="00772C8F"/>
    <w:rsid w:val="007826F2"/>
    <w:rsid w:val="00784E6F"/>
    <w:rsid w:val="0079130D"/>
    <w:rsid w:val="007C56D4"/>
    <w:rsid w:val="007C745F"/>
    <w:rsid w:val="007D28A3"/>
    <w:rsid w:val="007D773D"/>
    <w:rsid w:val="007E40A8"/>
    <w:rsid w:val="007F11C2"/>
    <w:rsid w:val="008147D6"/>
    <w:rsid w:val="0086050A"/>
    <w:rsid w:val="008A0ED7"/>
    <w:rsid w:val="008C627D"/>
    <w:rsid w:val="008E4D44"/>
    <w:rsid w:val="008E600D"/>
    <w:rsid w:val="009208B4"/>
    <w:rsid w:val="00924927"/>
    <w:rsid w:val="00943760"/>
    <w:rsid w:val="00943ECD"/>
    <w:rsid w:val="00944F3F"/>
    <w:rsid w:val="00945053"/>
    <w:rsid w:val="009B2863"/>
    <w:rsid w:val="009F22C2"/>
    <w:rsid w:val="00A669BC"/>
    <w:rsid w:val="00A67057"/>
    <w:rsid w:val="00AB1E3C"/>
    <w:rsid w:val="00B26D77"/>
    <w:rsid w:val="00B6238D"/>
    <w:rsid w:val="00BA3C43"/>
    <w:rsid w:val="00BB12C4"/>
    <w:rsid w:val="00BC19A5"/>
    <w:rsid w:val="00C16785"/>
    <w:rsid w:val="00C2129A"/>
    <w:rsid w:val="00C40DB4"/>
    <w:rsid w:val="00C419D9"/>
    <w:rsid w:val="00C834E7"/>
    <w:rsid w:val="00C85162"/>
    <w:rsid w:val="00CB1C0E"/>
    <w:rsid w:val="00CE6539"/>
    <w:rsid w:val="00D3767B"/>
    <w:rsid w:val="00D43D58"/>
    <w:rsid w:val="00DB0A6C"/>
    <w:rsid w:val="00DC4B56"/>
    <w:rsid w:val="00DE74DC"/>
    <w:rsid w:val="00E4315B"/>
    <w:rsid w:val="00E462BB"/>
    <w:rsid w:val="00E7418C"/>
    <w:rsid w:val="00E908AD"/>
    <w:rsid w:val="00EA2D9D"/>
    <w:rsid w:val="00EB007D"/>
    <w:rsid w:val="00EB5C5B"/>
    <w:rsid w:val="00EC5391"/>
    <w:rsid w:val="00EC68FB"/>
    <w:rsid w:val="00EF1E1F"/>
    <w:rsid w:val="00F074FA"/>
    <w:rsid w:val="00F42AF0"/>
    <w:rsid w:val="00F44F2F"/>
    <w:rsid w:val="00F52965"/>
    <w:rsid w:val="00F7416E"/>
    <w:rsid w:val="00F9719A"/>
    <w:rsid w:val="00FA4DB9"/>
    <w:rsid w:val="00FB1B7D"/>
    <w:rsid w:val="00FB1C85"/>
    <w:rsid w:val="00FC4CD8"/>
    <w:rsid w:val="00FE4A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F8F6-6C8C-490A-BD9D-285525A0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D9D"/>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EA2D9D"/>
    <w:pPr>
      <w:keepNext/>
      <w:jc w:val="center"/>
      <w:outlineLvl w:val="0"/>
    </w:pPr>
    <w:rPr>
      <w:b/>
      <w:bCs/>
    </w:rPr>
  </w:style>
  <w:style w:type="paragraph" w:styleId="Nadpis2">
    <w:name w:val="heading 2"/>
    <w:basedOn w:val="Normlny"/>
    <w:next w:val="Normlny"/>
    <w:link w:val="Nadpis2Char"/>
    <w:uiPriority w:val="99"/>
    <w:qFormat/>
    <w:rsid w:val="00EA2D9D"/>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EA2D9D"/>
    <w:pPr>
      <w:keepNext/>
      <w:numPr>
        <w:ilvl w:val="2"/>
        <w:numId w:val="10"/>
      </w:numPr>
      <w:suppressAutoHyphens/>
      <w:outlineLvl w:val="2"/>
    </w:pPr>
    <w:rPr>
      <w:b/>
      <w:bCs/>
      <w:sz w:val="20"/>
      <w:szCs w:val="20"/>
    </w:rPr>
  </w:style>
  <w:style w:type="paragraph" w:styleId="Nadpis4">
    <w:name w:val="heading 4"/>
    <w:basedOn w:val="Normlny"/>
    <w:next w:val="Normlny"/>
    <w:link w:val="Nadpis4Char"/>
    <w:uiPriority w:val="99"/>
    <w:qFormat/>
    <w:rsid w:val="00EA2D9D"/>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A2D9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EA2D9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EA2D9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EA2D9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EA2D9D"/>
    <w:pPr>
      <w:spacing w:line="240" w:lineRule="atLeast"/>
      <w:jc w:val="both"/>
    </w:pPr>
  </w:style>
  <w:style w:type="character" w:customStyle="1" w:styleId="Zkladntext3Char">
    <w:name w:val="Základný text 3 Char"/>
    <w:basedOn w:val="Predvolenpsmoodseku"/>
    <w:link w:val="Zkladntext3"/>
    <w:uiPriority w:val="99"/>
    <w:semiHidden/>
    <w:locked/>
    <w:rsid w:val="00EA2D9D"/>
    <w:rPr>
      <w:rFonts w:cs="Times New Roman"/>
      <w:sz w:val="16"/>
      <w:szCs w:val="16"/>
    </w:rPr>
  </w:style>
  <w:style w:type="paragraph" w:styleId="Hlavika">
    <w:name w:val="header"/>
    <w:basedOn w:val="Normlny"/>
    <w:link w:val="HlavikaChar"/>
    <w:uiPriority w:val="99"/>
    <w:rsid w:val="00EA2D9D"/>
    <w:pPr>
      <w:tabs>
        <w:tab w:val="center" w:pos="4536"/>
        <w:tab w:val="right" w:pos="9072"/>
      </w:tabs>
    </w:pPr>
  </w:style>
  <w:style w:type="character" w:customStyle="1" w:styleId="HlavikaChar">
    <w:name w:val="Hlavička Char"/>
    <w:basedOn w:val="Predvolenpsmoodseku"/>
    <w:link w:val="Hlavika"/>
    <w:uiPriority w:val="99"/>
    <w:locked/>
    <w:rsid w:val="00EA2D9D"/>
    <w:rPr>
      <w:rFonts w:cs="Times New Roman"/>
      <w:sz w:val="24"/>
      <w:szCs w:val="24"/>
    </w:rPr>
  </w:style>
  <w:style w:type="paragraph" w:styleId="Zkladntext2">
    <w:name w:val="Body Text 2"/>
    <w:basedOn w:val="Normlny"/>
    <w:link w:val="Zkladntext2Char"/>
    <w:uiPriority w:val="99"/>
    <w:rsid w:val="00EA2D9D"/>
    <w:pPr>
      <w:jc w:val="center"/>
    </w:pPr>
    <w:rPr>
      <w:sz w:val="20"/>
      <w:szCs w:val="20"/>
    </w:rPr>
  </w:style>
  <w:style w:type="character" w:customStyle="1" w:styleId="Zkladntext2Char">
    <w:name w:val="Základný text 2 Char"/>
    <w:basedOn w:val="Predvolenpsmoodseku"/>
    <w:link w:val="Zkladntext2"/>
    <w:uiPriority w:val="99"/>
    <w:semiHidden/>
    <w:locked/>
    <w:rsid w:val="00EA2D9D"/>
    <w:rPr>
      <w:rFonts w:cs="Times New Roman"/>
      <w:sz w:val="24"/>
      <w:szCs w:val="24"/>
    </w:rPr>
  </w:style>
  <w:style w:type="paragraph" w:customStyle="1" w:styleId="Normlny0">
    <w:name w:val="_Normálny"/>
    <w:basedOn w:val="Normlny"/>
    <w:uiPriority w:val="99"/>
    <w:rsid w:val="00EA2D9D"/>
    <w:rPr>
      <w:sz w:val="20"/>
      <w:szCs w:val="20"/>
    </w:rPr>
  </w:style>
  <w:style w:type="paragraph" w:styleId="Textpoznmkypodiarou">
    <w:name w:val="footnote text"/>
    <w:basedOn w:val="Normlny"/>
    <w:link w:val="TextpoznmkypodiarouChar"/>
    <w:uiPriority w:val="99"/>
    <w:semiHidden/>
    <w:rsid w:val="00EA2D9D"/>
    <w:rPr>
      <w:sz w:val="20"/>
      <w:szCs w:val="20"/>
    </w:rPr>
  </w:style>
  <w:style w:type="character" w:customStyle="1" w:styleId="TextpoznmkypodiarouChar">
    <w:name w:val="Text poznámky pod čiarou Char"/>
    <w:basedOn w:val="Predvolenpsmoodseku"/>
    <w:link w:val="Textpoznmkypodiarou"/>
    <w:uiPriority w:val="99"/>
    <w:locked/>
    <w:rsid w:val="00EA2D9D"/>
    <w:rPr>
      <w:rFonts w:cs="Times New Roman"/>
      <w:sz w:val="20"/>
      <w:szCs w:val="20"/>
    </w:rPr>
  </w:style>
  <w:style w:type="paragraph" w:customStyle="1" w:styleId="PARA">
    <w:name w:val="PARA"/>
    <w:basedOn w:val="Normlny"/>
    <w:next w:val="Normlny"/>
    <w:uiPriority w:val="99"/>
    <w:rsid w:val="00EA2D9D"/>
    <w:pPr>
      <w:keepNext/>
      <w:keepLines/>
      <w:tabs>
        <w:tab w:val="left" w:pos="680"/>
      </w:tabs>
      <w:spacing w:before="240" w:after="120"/>
      <w:jc w:val="center"/>
    </w:pPr>
    <w:rPr>
      <w:lang w:val="en-US"/>
    </w:rPr>
  </w:style>
  <w:style w:type="paragraph" w:customStyle="1" w:styleId="abc">
    <w:name w:val="abc"/>
    <w:basedOn w:val="Normlny"/>
    <w:uiPriority w:val="99"/>
    <w:rsid w:val="00EA2D9D"/>
    <w:pPr>
      <w:widowControl w:val="0"/>
      <w:tabs>
        <w:tab w:val="left" w:pos="360"/>
        <w:tab w:val="left" w:pos="680"/>
      </w:tabs>
      <w:jc w:val="both"/>
    </w:pPr>
    <w:rPr>
      <w:sz w:val="20"/>
      <w:szCs w:val="20"/>
    </w:rPr>
  </w:style>
  <w:style w:type="character" w:styleId="Odkaznapoznmkupodiarou">
    <w:name w:val="footnote reference"/>
    <w:basedOn w:val="Predvolenpsmoodseku"/>
    <w:uiPriority w:val="99"/>
    <w:semiHidden/>
    <w:rsid w:val="00EA2D9D"/>
    <w:rPr>
      <w:rFonts w:cs="Times New Roman"/>
      <w:vertAlign w:val="superscript"/>
    </w:rPr>
  </w:style>
  <w:style w:type="paragraph" w:styleId="Pta">
    <w:name w:val="footer"/>
    <w:basedOn w:val="Normlny"/>
    <w:link w:val="PtaChar"/>
    <w:uiPriority w:val="99"/>
    <w:rsid w:val="00EA2D9D"/>
    <w:pPr>
      <w:tabs>
        <w:tab w:val="center" w:pos="4536"/>
        <w:tab w:val="right" w:pos="9072"/>
      </w:tabs>
    </w:pPr>
  </w:style>
  <w:style w:type="character" w:customStyle="1" w:styleId="PtaChar">
    <w:name w:val="Päta Char"/>
    <w:basedOn w:val="Predvolenpsmoodseku"/>
    <w:link w:val="Pta"/>
    <w:uiPriority w:val="99"/>
    <w:semiHidden/>
    <w:locked/>
    <w:rsid w:val="00EA2D9D"/>
    <w:rPr>
      <w:rFonts w:cs="Times New Roman"/>
      <w:sz w:val="24"/>
      <w:szCs w:val="24"/>
    </w:rPr>
  </w:style>
  <w:style w:type="character" w:styleId="slostrany">
    <w:name w:val="page number"/>
    <w:basedOn w:val="Predvolenpsmoodseku"/>
    <w:uiPriority w:val="99"/>
    <w:rsid w:val="00EA2D9D"/>
    <w:rPr>
      <w:rFonts w:cs="Times New Roman"/>
    </w:rPr>
  </w:style>
  <w:style w:type="character" w:customStyle="1" w:styleId="WW-Znakyprepoznmkupodiarou">
    <w:name w:val="WW-Znaky pre poznámku pod čiarou"/>
    <w:basedOn w:val="Predvolenpsmoodseku"/>
    <w:uiPriority w:val="99"/>
    <w:rsid w:val="00EA2D9D"/>
    <w:rPr>
      <w:rFonts w:cs="Times New Roman"/>
      <w:vertAlign w:val="superscript"/>
    </w:rPr>
  </w:style>
  <w:style w:type="character" w:customStyle="1" w:styleId="Znakyprepoznmkupodiarou">
    <w:name w:val="Znaky pre poznámku pod čiarou"/>
    <w:uiPriority w:val="99"/>
    <w:rsid w:val="00EA2D9D"/>
    <w:rPr>
      <w:vertAlign w:val="superscript"/>
    </w:rPr>
  </w:style>
  <w:style w:type="character" w:customStyle="1" w:styleId="WW8Num7z0">
    <w:name w:val="WW8Num7z0"/>
    <w:uiPriority w:val="99"/>
    <w:rsid w:val="00EA2D9D"/>
    <w:rPr>
      <w:rFonts w:ascii="Symbol" w:hAnsi="Symbol"/>
    </w:rPr>
  </w:style>
  <w:style w:type="paragraph" w:styleId="Zarkazkladnhotextu">
    <w:name w:val="Body Text Indent"/>
    <w:basedOn w:val="Normlny"/>
    <w:link w:val="ZarkazkladnhotextuChar"/>
    <w:uiPriority w:val="99"/>
    <w:rsid w:val="00EA2D9D"/>
    <w:pPr>
      <w:spacing w:after="120"/>
      <w:ind w:left="283"/>
    </w:pPr>
  </w:style>
  <w:style w:type="character" w:customStyle="1" w:styleId="ZarkazkladnhotextuChar">
    <w:name w:val="Zarážka základného textu Char"/>
    <w:basedOn w:val="Predvolenpsmoodseku"/>
    <w:link w:val="Zarkazkladnhotextu"/>
    <w:uiPriority w:val="99"/>
    <w:semiHidden/>
    <w:locked/>
    <w:rsid w:val="00EA2D9D"/>
    <w:rPr>
      <w:rFonts w:cs="Times New Roman"/>
      <w:sz w:val="24"/>
      <w:szCs w:val="24"/>
    </w:rPr>
  </w:style>
  <w:style w:type="character" w:customStyle="1" w:styleId="WW8Num59z0">
    <w:name w:val="WW8Num59z0"/>
    <w:uiPriority w:val="99"/>
    <w:rsid w:val="00EA2D9D"/>
    <w:rPr>
      <w:sz w:val="24"/>
    </w:rPr>
  </w:style>
  <w:style w:type="paragraph" w:customStyle="1" w:styleId="WW-Prosttext">
    <w:name w:val="WW-Prostý text"/>
    <w:basedOn w:val="Normlny"/>
    <w:uiPriority w:val="99"/>
    <w:rsid w:val="00EA2D9D"/>
    <w:pPr>
      <w:suppressAutoHyphens/>
      <w:jc w:val="both"/>
    </w:pPr>
    <w:rPr>
      <w:rFonts w:ascii="Courier New" w:hAnsi="Courier New" w:cs="Courier New"/>
      <w:sz w:val="20"/>
      <w:szCs w:val="20"/>
    </w:rPr>
  </w:style>
  <w:style w:type="character" w:customStyle="1" w:styleId="WW8Num87z0">
    <w:name w:val="WW8Num87z0"/>
    <w:uiPriority w:val="99"/>
    <w:rsid w:val="00EA2D9D"/>
    <w:rPr>
      <w:sz w:val="24"/>
    </w:rPr>
  </w:style>
  <w:style w:type="character" w:customStyle="1" w:styleId="WW8Num23z0">
    <w:name w:val="WW8Num23z0"/>
    <w:uiPriority w:val="99"/>
    <w:rsid w:val="00EA2D9D"/>
    <w:rPr>
      <w:rFonts w:ascii="Symbol" w:hAnsi="Symbol"/>
    </w:rPr>
  </w:style>
  <w:style w:type="paragraph" w:styleId="Zkladntext">
    <w:name w:val="Body Text"/>
    <w:basedOn w:val="Normlny"/>
    <w:link w:val="ZkladntextChar"/>
    <w:uiPriority w:val="99"/>
    <w:rsid w:val="00EA2D9D"/>
    <w:pPr>
      <w:spacing w:after="120"/>
    </w:pPr>
  </w:style>
  <w:style w:type="character" w:customStyle="1" w:styleId="ZkladntextChar">
    <w:name w:val="Základný text Char"/>
    <w:basedOn w:val="Predvolenpsmoodseku"/>
    <w:link w:val="Zkladntext"/>
    <w:uiPriority w:val="99"/>
    <w:semiHidden/>
    <w:locked/>
    <w:rsid w:val="00EA2D9D"/>
    <w:rPr>
      <w:rFonts w:cs="Times New Roman"/>
      <w:sz w:val="24"/>
      <w:szCs w:val="24"/>
    </w:rPr>
  </w:style>
  <w:style w:type="character" w:customStyle="1" w:styleId="WW8Num111z0">
    <w:name w:val="WW8Num111z0"/>
    <w:uiPriority w:val="99"/>
    <w:rsid w:val="00EA2D9D"/>
    <w:rPr>
      <w:u w:val="none"/>
    </w:rPr>
  </w:style>
  <w:style w:type="character" w:styleId="Hypertextovprepojenie">
    <w:name w:val="Hyperlink"/>
    <w:basedOn w:val="Predvolenpsmoodseku"/>
    <w:uiPriority w:val="99"/>
    <w:semiHidden/>
    <w:unhideWhenUsed/>
    <w:rsid w:val="004D7BCD"/>
    <w:rPr>
      <w:rFonts w:cs="Times New Roman"/>
      <w:color w:val="0000FF"/>
      <w:u w:val="single"/>
    </w:rPr>
  </w:style>
  <w:style w:type="paragraph" w:styleId="Odsekzoznamu">
    <w:name w:val="List Paragraph"/>
    <w:basedOn w:val="Normlny"/>
    <w:uiPriority w:val="34"/>
    <w:qFormat/>
    <w:rsid w:val="00E4315B"/>
    <w:pPr>
      <w:ind w:left="708"/>
    </w:pPr>
  </w:style>
  <w:style w:type="paragraph" w:customStyle="1" w:styleId="Default">
    <w:name w:val="Default"/>
    <w:rsid w:val="00F9719A"/>
    <w:pPr>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sid w:val="00F9719A"/>
    <w:rPr>
      <w:color w:val="auto"/>
    </w:rPr>
  </w:style>
  <w:style w:type="paragraph" w:customStyle="1" w:styleId="CM3">
    <w:name w:val="CM3"/>
    <w:basedOn w:val="Default"/>
    <w:next w:val="Default"/>
    <w:uiPriority w:val="99"/>
    <w:rsid w:val="00F9719A"/>
    <w:rPr>
      <w:color w:val="auto"/>
    </w:rPr>
  </w:style>
  <w:style w:type="paragraph" w:customStyle="1" w:styleId="CM4">
    <w:name w:val="CM4"/>
    <w:basedOn w:val="Default"/>
    <w:next w:val="Default"/>
    <w:uiPriority w:val="99"/>
    <w:rsid w:val="006C479C"/>
    <w:rPr>
      <w:color w:val="auto"/>
    </w:rPr>
  </w:style>
  <w:style w:type="paragraph" w:styleId="Nzov">
    <w:name w:val="Title"/>
    <w:basedOn w:val="Normlny"/>
    <w:next w:val="Podtitul"/>
    <w:link w:val="NzovChar"/>
    <w:uiPriority w:val="99"/>
    <w:qFormat/>
    <w:rsid w:val="001A003F"/>
    <w:pPr>
      <w:widowControl w:val="0"/>
      <w:suppressAutoHyphens/>
      <w:jc w:val="center"/>
    </w:pPr>
    <w:rPr>
      <w:b/>
      <w:bCs/>
      <w:lang w:val="cs-CZ"/>
    </w:rPr>
  </w:style>
  <w:style w:type="character" w:customStyle="1" w:styleId="NzovChar">
    <w:name w:val="Názov Char"/>
    <w:basedOn w:val="Predvolenpsmoodseku"/>
    <w:link w:val="Nzov"/>
    <w:uiPriority w:val="99"/>
    <w:locked/>
    <w:rsid w:val="001A003F"/>
    <w:rPr>
      <w:rFonts w:cs="Times New Roman"/>
      <w:b/>
      <w:bCs/>
      <w:sz w:val="24"/>
      <w:szCs w:val="24"/>
      <w:lang w:val="cs-CZ"/>
    </w:rPr>
  </w:style>
  <w:style w:type="paragraph" w:styleId="Podtitul">
    <w:name w:val="Subtitle"/>
    <w:basedOn w:val="Normlny"/>
    <w:next w:val="Normlny"/>
    <w:link w:val="PodtitulChar"/>
    <w:uiPriority w:val="11"/>
    <w:qFormat/>
    <w:rsid w:val="001A003F"/>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locked/>
    <w:rsid w:val="001A003F"/>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1490">
      <w:marLeft w:val="0"/>
      <w:marRight w:val="0"/>
      <w:marTop w:val="0"/>
      <w:marBottom w:val="0"/>
      <w:divBdr>
        <w:top w:val="none" w:sz="0" w:space="0" w:color="auto"/>
        <w:left w:val="none" w:sz="0" w:space="0" w:color="auto"/>
        <w:bottom w:val="none" w:sz="0" w:space="0" w:color="auto"/>
        <w:right w:val="none" w:sz="0" w:space="0" w:color="auto"/>
      </w:divBdr>
      <w:divsChild>
        <w:div w:id="35131489">
          <w:marLeft w:val="54"/>
          <w:marRight w:val="0"/>
          <w:marTop w:val="0"/>
          <w:marBottom w:val="0"/>
          <w:divBdr>
            <w:top w:val="none" w:sz="0" w:space="0" w:color="auto"/>
            <w:left w:val="none" w:sz="0" w:space="0" w:color="auto"/>
            <w:bottom w:val="none" w:sz="0" w:space="0" w:color="auto"/>
            <w:right w:val="none" w:sz="0" w:space="0" w:color="auto"/>
          </w:divBdr>
        </w:div>
        <w:div w:id="35131495">
          <w:marLeft w:val="54"/>
          <w:marRight w:val="0"/>
          <w:marTop w:val="0"/>
          <w:marBottom w:val="0"/>
          <w:divBdr>
            <w:top w:val="none" w:sz="0" w:space="0" w:color="auto"/>
            <w:left w:val="none" w:sz="0" w:space="0" w:color="auto"/>
            <w:bottom w:val="none" w:sz="0" w:space="0" w:color="auto"/>
            <w:right w:val="none" w:sz="0" w:space="0" w:color="auto"/>
          </w:divBdr>
        </w:div>
        <w:div w:id="35131496">
          <w:marLeft w:val="54"/>
          <w:marRight w:val="0"/>
          <w:marTop w:val="0"/>
          <w:marBottom w:val="0"/>
          <w:divBdr>
            <w:top w:val="none" w:sz="0" w:space="0" w:color="auto"/>
            <w:left w:val="none" w:sz="0" w:space="0" w:color="auto"/>
            <w:bottom w:val="none" w:sz="0" w:space="0" w:color="auto"/>
            <w:right w:val="none" w:sz="0" w:space="0" w:color="auto"/>
          </w:divBdr>
        </w:div>
        <w:div w:id="35131499">
          <w:marLeft w:val="54"/>
          <w:marRight w:val="0"/>
          <w:marTop w:val="0"/>
          <w:marBottom w:val="0"/>
          <w:divBdr>
            <w:top w:val="none" w:sz="0" w:space="0" w:color="auto"/>
            <w:left w:val="none" w:sz="0" w:space="0" w:color="auto"/>
            <w:bottom w:val="none" w:sz="0" w:space="0" w:color="auto"/>
            <w:right w:val="none" w:sz="0" w:space="0" w:color="auto"/>
          </w:divBdr>
        </w:div>
      </w:divsChild>
    </w:div>
    <w:div w:id="35131492">
      <w:marLeft w:val="0"/>
      <w:marRight w:val="0"/>
      <w:marTop w:val="0"/>
      <w:marBottom w:val="0"/>
      <w:divBdr>
        <w:top w:val="none" w:sz="0" w:space="0" w:color="auto"/>
        <w:left w:val="none" w:sz="0" w:space="0" w:color="auto"/>
        <w:bottom w:val="none" w:sz="0" w:space="0" w:color="auto"/>
        <w:right w:val="none" w:sz="0" w:space="0" w:color="auto"/>
      </w:divBdr>
    </w:div>
    <w:div w:id="35131494">
      <w:marLeft w:val="0"/>
      <w:marRight w:val="0"/>
      <w:marTop w:val="0"/>
      <w:marBottom w:val="0"/>
      <w:divBdr>
        <w:top w:val="none" w:sz="0" w:space="0" w:color="auto"/>
        <w:left w:val="none" w:sz="0" w:space="0" w:color="auto"/>
        <w:bottom w:val="none" w:sz="0" w:space="0" w:color="auto"/>
        <w:right w:val="none" w:sz="0" w:space="0" w:color="auto"/>
      </w:divBdr>
      <w:divsChild>
        <w:div w:id="35131491">
          <w:marLeft w:val="54"/>
          <w:marRight w:val="0"/>
          <w:marTop w:val="0"/>
          <w:marBottom w:val="0"/>
          <w:divBdr>
            <w:top w:val="none" w:sz="0" w:space="0" w:color="auto"/>
            <w:left w:val="none" w:sz="0" w:space="0" w:color="auto"/>
            <w:bottom w:val="none" w:sz="0" w:space="0" w:color="auto"/>
            <w:right w:val="none" w:sz="0" w:space="0" w:color="auto"/>
          </w:divBdr>
        </w:div>
        <w:div w:id="35131493">
          <w:marLeft w:val="54"/>
          <w:marRight w:val="0"/>
          <w:marTop w:val="0"/>
          <w:marBottom w:val="0"/>
          <w:divBdr>
            <w:top w:val="none" w:sz="0" w:space="0" w:color="auto"/>
            <w:left w:val="none" w:sz="0" w:space="0" w:color="auto"/>
            <w:bottom w:val="none" w:sz="0" w:space="0" w:color="auto"/>
            <w:right w:val="none" w:sz="0" w:space="0" w:color="auto"/>
          </w:divBdr>
        </w:div>
        <w:div w:id="35131497">
          <w:marLeft w:val="54"/>
          <w:marRight w:val="0"/>
          <w:marTop w:val="0"/>
          <w:marBottom w:val="0"/>
          <w:divBdr>
            <w:top w:val="none" w:sz="0" w:space="0" w:color="auto"/>
            <w:left w:val="none" w:sz="0" w:space="0" w:color="auto"/>
            <w:bottom w:val="none" w:sz="0" w:space="0" w:color="auto"/>
            <w:right w:val="none" w:sz="0" w:space="0" w:color="auto"/>
          </w:divBdr>
        </w:div>
        <w:div w:id="35131498">
          <w:marLeft w:val="54"/>
          <w:marRight w:val="0"/>
          <w:marTop w:val="0"/>
          <w:marBottom w:val="0"/>
          <w:divBdr>
            <w:top w:val="none" w:sz="0" w:space="0" w:color="auto"/>
            <w:left w:val="none" w:sz="0" w:space="0" w:color="auto"/>
            <w:bottom w:val="none" w:sz="0" w:space="0" w:color="auto"/>
            <w:right w:val="none" w:sz="0" w:space="0" w:color="auto"/>
          </w:divBdr>
        </w:div>
      </w:divsChild>
    </w:div>
    <w:div w:id="346443428">
      <w:bodyDiv w:val="1"/>
      <w:marLeft w:val="0"/>
      <w:marRight w:val="0"/>
      <w:marTop w:val="0"/>
      <w:marBottom w:val="0"/>
      <w:divBdr>
        <w:top w:val="none" w:sz="0" w:space="0" w:color="auto"/>
        <w:left w:val="none" w:sz="0" w:space="0" w:color="auto"/>
        <w:bottom w:val="none" w:sz="0" w:space="0" w:color="auto"/>
        <w:right w:val="none" w:sz="0" w:space="0" w:color="auto"/>
      </w:divBdr>
    </w:div>
    <w:div w:id="11378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356/vyhlasene_znenie.html" TargetMode="External"/><Relationship Id="rId13" Type="http://schemas.openxmlformats.org/officeDocument/2006/relationships/hyperlink" Target="https://www.slov-lex.sk/pravne-predpisy/SK/ZZ/2006/356/20150501" TargetMode="External"/><Relationship Id="rId18" Type="http://schemas.openxmlformats.org/officeDocument/2006/relationships/hyperlink" Target="https://www.slov-lex.sk/pravne-predpisy/SK/ZZ/2006/356/201505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lov-lex.sk/pravne-predpisy/SK/ZZ/2006/356/20150501" TargetMode="External"/><Relationship Id="rId12" Type="http://schemas.openxmlformats.org/officeDocument/2006/relationships/hyperlink" Target="https://www.slov-lex.sk/pravne-predpisy/SK/ZZ/2006/356/20150501" TargetMode="External"/><Relationship Id="rId17" Type="http://schemas.openxmlformats.org/officeDocument/2006/relationships/hyperlink" Target="https://www.slov-lex.sk/pravne-predpisy/SK/ZZ/2006/356/20150501" TargetMode="External"/><Relationship Id="rId2" Type="http://schemas.openxmlformats.org/officeDocument/2006/relationships/styles" Target="styles.xml"/><Relationship Id="rId16" Type="http://schemas.openxmlformats.org/officeDocument/2006/relationships/hyperlink" Target="https://www.slov-lex.sk/pravne-predpisy/SK/ZZ/2006/356/201505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6/356/20150501" TargetMode="External"/><Relationship Id="rId5" Type="http://schemas.openxmlformats.org/officeDocument/2006/relationships/footnotes" Target="footnotes.xml"/><Relationship Id="rId15" Type="http://schemas.openxmlformats.org/officeDocument/2006/relationships/hyperlink" Target="https://www.slov-lex.sk/pravne-predpisy/SK/ZZ/2006/356/vyhlasene_znenie.html" TargetMode="External"/><Relationship Id="rId10" Type="http://schemas.openxmlformats.org/officeDocument/2006/relationships/hyperlink" Target="https://www.slov-lex.sk/pravne-predpisy/SK/ZZ/2006/356/20150501" TargetMode="External"/><Relationship Id="rId19" Type="http://schemas.openxmlformats.org/officeDocument/2006/relationships/hyperlink" Target="https://www.slov-lex.sk/pravne-predpisy/SK/ZZ/2006/356/20150501" TargetMode="External"/><Relationship Id="rId4" Type="http://schemas.openxmlformats.org/officeDocument/2006/relationships/webSettings" Target="webSettings.xml"/><Relationship Id="rId9" Type="http://schemas.openxmlformats.org/officeDocument/2006/relationships/hyperlink" Target="https://www.slov-lex.sk/pravne-predpisy/SK/ZZ/2006/356/20150501" TargetMode="External"/><Relationship Id="rId14" Type="http://schemas.openxmlformats.org/officeDocument/2006/relationships/hyperlink" Target="https://www.slov-lex.sk/pravne-predpisy/SK/ZZ/2006/356/20150501"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27</Pages>
  <Words>9467</Words>
  <Characters>53965</Characters>
  <Application>Microsoft Office Word</Application>
  <DocSecurity>0</DocSecurity>
  <Lines>449</Lines>
  <Paragraphs>126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63306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Monika Zámečníková</cp:lastModifiedBy>
  <cp:revision>8</cp:revision>
  <cp:lastPrinted>2019-03-12T11:22:00Z</cp:lastPrinted>
  <dcterms:created xsi:type="dcterms:W3CDTF">2020-05-30T11:25:00Z</dcterms:created>
  <dcterms:modified xsi:type="dcterms:W3CDTF">2020-06-02T12:01:00Z</dcterms:modified>
</cp:coreProperties>
</file>