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062E78">
      <w:pPr>
        <w:widowControl/>
        <w:jc w:val="both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062E78">
      <w:pPr>
        <w:widowControl/>
        <w:jc w:val="both"/>
        <w:rPr>
          <w:color w:val="000000"/>
        </w:rPr>
      </w:pPr>
    </w:p>
    <w:p w:rsidR="00C15152" w:rsidRDefault="00C15152" w:rsidP="00062E78">
      <w:pPr>
        <w:widowControl/>
        <w:jc w:val="both"/>
        <w:rPr>
          <w:color w:val="000000"/>
          <w:lang w:val="en-US"/>
        </w:rPr>
      </w:pPr>
    </w:p>
    <w:p w:rsidR="004D7A15" w:rsidRDefault="004D7A15" w:rsidP="00062E78">
      <w:pPr>
        <w:widowControl/>
        <w:jc w:val="both"/>
        <w:rPr>
          <w:color w:val="000000"/>
          <w:lang w:val="en-US"/>
        </w:rPr>
      </w:pPr>
    </w:p>
    <w:p w:rsidR="004D7A15" w:rsidRDefault="004D7A15" w:rsidP="00062E78">
      <w:pPr>
        <w:widowControl/>
        <w:jc w:val="both"/>
        <w:rPr>
          <w:color w:val="000000"/>
          <w:lang w:val="en-US"/>
        </w:rPr>
      </w:pPr>
    </w:p>
    <w:p w:rsidR="003B6844" w:rsidRDefault="003B6844" w:rsidP="00062E78">
      <w:pPr>
        <w:pStyle w:val="Normlnywebov"/>
        <w:jc w:val="both"/>
        <w:divId w:val="1947230875"/>
      </w:pPr>
      <w:r>
        <w:rPr>
          <w:rStyle w:val="Siln"/>
        </w:rPr>
        <w:t xml:space="preserve">Návrh nariadenia vlády Slovenskej republiky, ktorým sa mení a dopĺňa nariadenie vlády Slovenskej republiky č. 355/2006 Z. z. o ochrane zamestnancov pred rizikami súvisiacimi s expozíciou chemickým faktorom pri práci v znení neskorších predpisov </w:t>
      </w:r>
    </w:p>
    <w:p w:rsidR="003B6844" w:rsidRDefault="003B6844" w:rsidP="00062E78">
      <w:pPr>
        <w:pStyle w:val="Normlnywebov"/>
        <w:jc w:val="both"/>
        <w:divId w:val="1947230875"/>
      </w:pPr>
      <w: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034"/>
        <w:gridCol w:w="4280"/>
        <w:gridCol w:w="804"/>
        <w:gridCol w:w="777"/>
      </w:tblGrid>
      <w:tr w:rsidR="003B6844">
        <w:trPr>
          <w:divId w:val="1947230875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 </w:t>
            </w:r>
          </w:p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Správa o účasti verejnosti na tvorbe právneho predpisu</w:t>
            </w:r>
          </w:p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3B6844">
        <w:trPr>
          <w:divId w:val="1947230875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Subfáza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>N</w:t>
            </w:r>
          </w:p>
        </w:tc>
      </w:tr>
      <w:tr w:rsidR="003B6844">
        <w:trPr>
          <w:divId w:val="1947230875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 zadefinovaný cieľ účasti verejnosti na tvorbe právneho predpisu?</w:t>
            </w:r>
            <w:r w:rsidRPr="00F859A3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Bola vykonaná identifikácia problému a alternatív riešení?</w:t>
            </w:r>
            <w:r w:rsidRPr="00F859A3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2. Informova-nie verejnosti o tvorbe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 xml:space="preserve">Boli relevantné informácie o tvorbe právneho predpisu verejnosti poskytnuté </w:t>
            </w:r>
            <w:r w:rsidRPr="00F859A3">
              <w:lastRenderedPageBreak/>
              <w:t>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relevantné informácie o tvorbe právneho predpisu a o samotnom právnom predpise poskytnuté vo vyhovujúcej technickej kvalite?</w:t>
            </w:r>
            <w:r w:rsidRPr="00F859A3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Boli zvolené komunikačné kanály dostatočné vzhľadom na prenos 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  <w:tr w:rsidR="003B6844">
        <w:trPr>
          <w:divId w:val="194723087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rPr>
                <w:rStyle w:val="Siln"/>
              </w:rPr>
              <w:t xml:space="preserve">3. Vyhodnote-nie procesu tvorby právneho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Bola zverejnená hodnotiaca správa procesu tvorby právneho predpisu?</w:t>
            </w:r>
            <w:r w:rsidRPr="00F859A3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</w:tr>
      <w:tr w:rsidR="003B6844">
        <w:trPr>
          <w:divId w:val="1947230875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jc w:val="both"/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jc w:val="both"/>
            </w:pPr>
            <w:r w:rsidRPr="00F859A3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44" w:rsidRPr="00F859A3" w:rsidRDefault="003B6844" w:rsidP="00062E78">
            <w:pPr>
              <w:pStyle w:val="Normlnywebov"/>
              <w:ind w:left="-51"/>
              <w:jc w:val="both"/>
            </w:pPr>
            <w:r w:rsidRPr="00F859A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3B6844" w:rsidRPr="00F859A3" w:rsidRDefault="003B6844" w:rsidP="00062E78">
      <w:pPr>
        <w:pStyle w:val="Normlnywebov"/>
        <w:jc w:val="both"/>
        <w:divId w:val="1947230875"/>
      </w:pPr>
      <w:r>
        <w:t> </w:t>
      </w:r>
      <w:r>
        <w:rPr>
          <w:rStyle w:val="Siln"/>
        </w:rPr>
        <w:t xml:space="preserve">Vysvetlivky: </w:t>
      </w:r>
    </w:p>
    <w:p w:rsidR="003B6844" w:rsidRDefault="003B6844" w:rsidP="00062E78">
      <w:pPr>
        <w:pStyle w:val="Normlnywebov"/>
        <w:jc w:val="both"/>
        <w:divId w:val="1947230875"/>
      </w:pPr>
      <w:r>
        <w:t>1) Cieľ účasti verejnosti na tvorbe právneho predpisu závisí od zamýšľanej intenzity zapojenia verejnosti do tvorby právneho predpisu:</w:t>
      </w:r>
    </w:p>
    <w:p w:rsidR="003B6844" w:rsidRDefault="003B6844" w:rsidP="00062E78">
      <w:pPr>
        <w:pStyle w:val="Normlnywebov"/>
        <w:jc w:val="both"/>
        <w:divId w:val="1947230875"/>
      </w:pPr>
      <w:r>
        <w:t>• Scenár 1 – informovať verejnosť o procese tvorby právneho predpisu</w:t>
      </w:r>
    </w:p>
    <w:p w:rsidR="003B6844" w:rsidRDefault="003B6844" w:rsidP="00062E78">
      <w:pPr>
        <w:pStyle w:val="Normlnywebov"/>
        <w:jc w:val="both"/>
        <w:divId w:val="1947230875"/>
      </w:pPr>
      <w:r>
        <w:t>• Scenár 2 – zapojiť verejnosť do diskusie o tvorbe právneho predpisu</w:t>
      </w:r>
    </w:p>
    <w:p w:rsidR="003B6844" w:rsidRDefault="003B6844" w:rsidP="00062E78">
      <w:pPr>
        <w:pStyle w:val="Normlnywebov"/>
        <w:jc w:val="both"/>
        <w:divId w:val="1947230875"/>
      </w:pPr>
      <w:r>
        <w:t>• Scenár 3 – zapojiť verejnosť do tvorby právneho predpisu</w:t>
      </w:r>
    </w:p>
    <w:p w:rsidR="003B6844" w:rsidRDefault="003B6844" w:rsidP="00062E78">
      <w:pPr>
        <w:pStyle w:val="Normlnywebov"/>
        <w:jc w:val="both"/>
        <w:divId w:val="1947230875"/>
      </w:pPr>
      <w:r>
        <w:t>• Scenár 4 – zapojiť čo najširšiu verejnosť do tvorby právneho predpisu v rovnocennom postavení s predkladateľom právneho predpisu</w:t>
      </w:r>
    </w:p>
    <w:p w:rsidR="003B6844" w:rsidRDefault="003B6844" w:rsidP="00062E78">
      <w:pPr>
        <w:pStyle w:val="Normlnywebov"/>
        <w:jc w:val="both"/>
        <w:divId w:val="1947230875"/>
      </w:pPr>
      <w:r>
        <w:t>Cieľ účasti verejnosti na tvorbe právneho predpisu je súčasťou hodnotiacej správy procesu tvorby právneho predpisu (pozri vysvetlivku č. 4).</w:t>
      </w:r>
    </w:p>
    <w:p w:rsidR="003B6844" w:rsidRDefault="003B6844" w:rsidP="00062E78">
      <w:pPr>
        <w:pStyle w:val="Normlnywebov"/>
        <w:jc w:val="both"/>
        <w:divId w:val="1947230875"/>
      </w:pPr>
      <w:r>
        <w:t>2) Vypĺňa sa na základe hodnotiacej správy (pozri vysvetlivku č. 4).</w:t>
      </w:r>
    </w:p>
    <w:p w:rsidR="003B6844" w:rsidRDefault="003B6844" w:rsidP="00062E78">
      <w:pPr>
        <w:pStyle w:val="Normlnywebov"/>
        <w:jc w:val="both"/>
        <w:divId w:val="1947230875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3B6844" w:rsidRDefault="003B6844" w:rsidP="00062E78">
      <w:pPr>
        <w:pStyle w:val="Normlnywebov"/>
        <w:jc w:val="both"/>
        <w:divId w:val="1947230875"/>
      </w:pPr>
      <w:r>
        <w:t>4) Hodnotiaca správa procesu tvorby právneho predpisu obsahuje najmä:</w:t>
      </w:r>
    </w:p>
    <w:p w:rsidR="003B6844" w:rsidRDefault="003B6844" w:rsidP="00062E78">
      <w:pPr>
        <w:pStyle w:val="Normlnywebov"/>
        <w:jc w:val="both"/>
        <w:divId w:val="1947230875"/>
      </w:pPr>
      <w:r>
        <w:t>• cieľ účasti verejnosti na tvorbe právneho predpisu,</w:t>
      </w:r>
    </w:p>
    <w:p w:rsidR="003B6844" w:rsidRDefault="003B6844" w:rsidP="00062E78">
      <w:pPr>
        <w:pStyle w:val="Normlnywebov"/>
        <w:jc w:val="both"/>
        <w:divId w:val="1947230875"/>
      </w:pPr>
      <w:r>
        <w:t>• spôsob identifikácie problému a alternatív riešení,</w:t>
      </w:r>
    </w:p>
    <w:p w:rsidR="003B6844" w:rsidRDefault="003B6844" w:rsidP="00062E78">
      <w:pPr>
        <w:pStyle w:val="Normlnywebov"/>
        <w:jc w:val="both"/>
        <w:divId w:val="1947230875"/>
      </w:pPr>
      <w:r>
        <w:lastRenderedPageBreak/>
        <w:t>Hodnotiaca správa je prílohou k správe o účasti verejnosti na tvorbe právneho predpisu, ak je vypracovaná.</w:t>
      </w:r>
    </w:p>
    <w:p w:rsidR="003B6844" w:rsidRDefault="003B6844" w:rsidP="00062E78">
      <w:pPr>
        <w:pStyle w:val="Normlnywebov"/>
        <w:jc w:val="both"/>
        <w:divId w:val="1947230875"/>
      </w:pPr>
      <w:r>
        <w:t> </w:t>
      </w:r>
    </w:p>
    <w:p w:rsidR="003B6844" w:rsidRDefault="003B6844" w:rsidP="00062E78">
      <w:pPr>
        <w:pStyle w:val="Normlnywebov"/>
        <w:jc w:val="both"/>
        <w:divId w:val="1947230875"/>
      </w:pPr>
      <w:r>
        <w:t>Verejnosť bola o príprave návrhu nariadenia vlády Slovenskej republiky, ktorým sa mení a dopĺňa nariadenie vlády Slovenskej republiky č. 355/2006 Z. z. o ochrane zamestnancov pred rizikami súvisiacimi s expozíciou chemickým faktorom pri práci v znení neskorších predpisov (ďalej „návrh nariadenia vlády“) informovaná prostredníctvom predbežnej informácie č. PI/2020/21 zverejnenej na portáli právnych predpisov Slov-Lex. Pripomienkové konanie prebiehalo od 04.02.2020 do 24.02.2020. K predbežnej informácii k návrhu nariadenia vlády nevzniesla verejnosť pripomienky.</w:t>
      </w:r>
    </w:p>
    <w:p w:rsidR="003B6844" w:rsidRDefault="003B6844" w:rsidP="00062E78">
      <w:pPr>
        <w:pStyle w:val="Normlnywebov"/>
        <w:jc w:val="both"/>
        <w:divId w:val="1947230875"/>
      </w:pPr>
      <w:r>
        <w:t>Odborná verejnosť bola do prípravy predloženého návrhu nariadenia vlády zapojená aj prostredníctvom konzultácie s dotknutými subjektami, ktorú zabezpečilo Ministerstvo hospodárstva SR podľa Jednotnej metodiky na posudzovanie vybraných vplyvov. Konzultácie prebiehali od 04.02.2020 do 24.02.2020 s odôvodnením, že ďalší priestor na pripomienkovanie poskytne medzirezortné pripomienkové konanie.</w:t>
      </w:r>
    </w:p>
    <w:p w:rsidR="004D7A15" w:rsidRPr="00E55392" w:rsidRDefault="003B6844" w:rsidP="00062E78">
      <w:pPr>
        <w:widowControl/>
        <w:jc w:val="both"/>
        <w:rPr>
          <w:lang w:val="en-US"/>
        </w:rPr>
      </w:pPr>
      <w:r>
        <w:t>Počas konzultácií s dotknutými subjektami si ani jeden oslovený subjekt nevyžiadal podrobnejšie informácie o pripravovanom návrhu nariadenia vlády a nepredložil ani jednu pripomienku k návrhu nariadenia vlády.</w:t>
      </w:r>
      <w:bookmarkStart w:id="0" w:name="_GoBack"/>
      <w:bookmarkEnd w:id="0"/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14" w:rsidRDefault="00394214" w:rsidP="008D0F9C">
      <w:r>
        <w:separator/>
      </w:r>
    </w:p>
  </w:endnote>
  <w:endnote w:type="continuationSeparator" w:id="0">
    <w:p w:rsidR="00394214" w:rsidRDefault="00394214" w:rsidP="008D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480058"/>
      <w:docPartObj>
        <w:docPartGallery w:val="Page Numbers (Bottom of Page)"/>
        <w:docPartUnique/>
      </w:docPartObj>
    </w:sdtPr>
    <w:sdtContent>
      <w:p w:rsidR="008D0F9C" w:rsidRDefault="008D0F9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0F9C" w:rsidRDefault="008D0F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14" w:rsidRDefault="00394214" w:rsidP="008D0F9C">
      <w:r>
        <w:separator/>
      </w:r>
    </w:p>
  </w:footnote>
  <w:footnote w:type="continuationSeparator" w:id="0">
    <w:p w:rsidR="00394214" w:rsidRDefault="00394214" w:rsidP="008D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62E78"/>
    <w:rsid w:val="000E4F08"/>
    <w:rsid w:val="00181754"/>
    <w:rsid w:val="00212F9A"/>
    <w:rsid w:val="00394214"/>
    <w:rsid w:val="003B6844"/>
    <w:rsid w:val="003F7950"/>
    <w:rsid w:val="0049695E"/>
    <w:rsid w:val="004A1531"/>
    <w:rsid w:val="004D7A15"/>
    <w:rsid w:val="006C5DD0"/>
    <w:rsid w:val="00716D4D"/>
    <w:rsid w:val="007D62CB"/>
    <w:rsid w:val="00856250"/>
    <w:rsid w:val="008D0F9C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B6844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B684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0F9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D0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0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5.2020 14:02:20"/>
    <f:field ref="objchangedby" par="" text="Administrator, System"/>
    <f:field ref="objmodifiedat" par="" text="5.5.2020 14:02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Lacová Magdaléna</cp:lastModifiedBy>
  <cp:revision>4</cp:revision>
  <cp:lastPrinted>2020-06-01T08:58:00Z</cp:lastPrinted>
  <dcterms:created xsi:type="dcterms:W3CDTF">2020-05-05T12:02:00Z</dcterms:created>
  <dcterms:modified xsi:type="dcterms:W3CDTF">2020-06-01T08:59:00Z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8" name="FSC#SKEDITIONSLOVLEX@103.510:rezortcislopredpis">
    <vt:lpwstr>S09487-2020-OL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LP/2020/139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v Zmluve o fungovaní Európskej únie v článku 168</vt:lpwstr>
  </property>
  <property fmtid="{D5CDD505-2E9C-101B-9397-08002B2CF9AE}" pid="38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</vt:lpwstr>
  </property>
  <property fmtid="{D5CDD505-2E9C-101B-9397-08002B2CF9AE}" pid="43" name="FSC#SKEDITIONSLOVLEX@103.510:AttrStrListDocPropLehotaPrebratieSmernice">
    <vt:lpwstr>smernica Komisie (EÚ) 2019/1831 T : 20. mája 2021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 vedené konanie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18. 3. 2020</vt:lpwstr>
  </property>
  <property fmtid="{D5CDD505-2E9C-101B-9397-08002B2CF9AE}" pid="50" name="FSC#SKEDITIONSLOVLEX@103.510:AttrDateDocPropUkonceniePKK">
    <vt:lpwstr>31. 3. 2020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7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5" name="FSC#COOSYSTEM@1.1:Container">
    <vt:lpwstr>COO.2145.1000.3.3859174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