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6A" w:rsidRDefault="00493D6A" w:rsidP="00493D6A">
      <w:pPr>
        <w:ind w:left="4248" w:right="5245"/>
        <w:jc w:val="center"/>
        <w:rPr>
          <w:szCs w:val="20"/>
        </w:rPr>
      </w:pPr>
      <w:r>
        <w:rPr>
          <w:noProof/>
        </w:rPr>
        <w:drawing>
          <wp:inline distT="0" distB="0" distL="0" distR="0">
            <wp:extent cx="381000" cy="438150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D6A" w:rsidRDefault="00493D6A" w:rsidP="00493D6A">
      <w:pPr>
        <w:pStyle w:val="Nadpis3"/>
        <w:jc w:val="center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Hospodárska a sociálna rada</w:t>
      </w:r>
    </w:p>
    <w:p w:rsidR="00493D6A" w:rsidRDefault="00493D6A" w:rsidP="00493D6A">
      <w:pPr>
        <w:pStyle w:val="Nadpis3"/>
        <w:jc w:val="center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Slovenskej republiky</w:t>
      </w:r>
    </w:p>
    <w:p w:rsidR="00493D6A" w:rsidRDefault="00A74EC9" w:rsidP="00493D6A">
      <w:pPr>
        <w:pStyle w:val="Nadpis2"/>
        <w:ind w:left="0"/>
        <w:jc w:val="center"/>
        <w:rPr>
          <w:b w:val="0"/>
        </w:rPr>
      </w:pPr>
      <w:r>
        <w:rPr>
          <w:b w:val="0"/>
        </w:rPr>
        <w:t xml:space="preserve">Milan </w:t>
      </w:r>
      <w:proofErr w:type="spellStart"/>
      <w:r>
        <w:rPr>
          <w:b w:val="0"/>
        </w:rPr>
        <w:t>Krajniak</w:t>
      </w:r>
      <w:proofErr w:type="spellEnd"/>
    </w:p>
    <w:p w:rsidR="00285951" w:rsidRDefault="00DA62E8" w:rsidP="00DA62E8">
      <w:pPr>
        <w:pStyle w:val="Nadpis2"/>
        <w:ind w:left="0"/>
        <w:jc w:val="center"/>
        <w:rPr>
          <w:b w:val="0"/>
        </w:rPr>
      </w:pPr>
      <w:r>
        <w:rPr>
          <w:b w:val="0"/>
        </w:rPr>
        <w:t>p</w:t>
      </w:r>
      <w:r w:rsidR="00493D6A">
        <w:rPr>
          <w:b w:val="0"/>
        </w:rPr>
        <w:t>redseda</w:t>
      </w:r>
    </w:p>
    <w:p w:rsidR="00DA62E8" w:rsidRDefault="00DA62E8" w:rsidP="00DA62E8"/>
    <w:p w:rsidR="00DA62E8" w:rsidRPr="00DA62E8" w:rsidRDefault="00DA62E8" w:rsidP="00DA62E8"/>
    <w:p w:rsidR="00493D6A" w:rsidRDefault="00493D6A" w:rsidP="00493D6A">
      <w:pPr>
        <w:pStyle w:val="Nadpis2"/>
        <w:ind w:firstLine="348"/>
        <w:rPr>
          <w:b w:val="0"/>
        </w:rPr>
      </w:pPr>
      <w:r>
        <w:rPr>
          <w:b w:val="0"/>
        </w:rPr>
        <w:tab/>
      </w:r>
      <w:r w:rsidR="0043111C">
        <w:rPr>
          <w:b w:val="0"/>
        </w:rPr>
        <w:t xml:space="preserve">                </w:t>
      </w:r>
      <w:r w:rsidR="0043111C">
        <w:rPr>
          <w:b w:val="0"/>
        </w:rPr>
        <w:tab/>
      </w:r>
      <w:r w:rsidR="0043111C">
        <w:rPr>
          <w:b w:val="0"/>
        </w:rPr>
        <w:tab/>
      </w:r>
      <w:r w:rsidR="0043111C">
        <w:rPr>
          <w:b w:val="0"/>
        </w:rPr>
        <w:tab/>
      </w:r>
      <w:r w:rsidR="0043111C">
        <w:rPr>
          <w:b w:val="0"/>
        </w:rPr>
        <w:tab/>
      </w:r>
      <w:r w:rsidR="0043111C">
        <w:rPr>
          <w:b w:val="0"/>
        </w:rPr>
        <w:tab/>
        <w:t xml:space="preserve">         </w:t>
      </w:r>
      <w:r>
        <w:rPr>
          <w:b w:val="0"/>
        </w:rPr>
        <w:t xml:space="preserve">Bratislava  </w:t>
      </w:r>
      <w:r w:rsidR="00285951">
        <w:rPr>
          <w:b w:val="0"/>
        </w:rPr>
        <w:t>22.5.2020</w:t>
      </w:r>
    </w:p>
    <w:p w:rsidR="00F33F5A" w:rsidRDefault="00493D6A" w:rsidP="00493D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3396">
        <w:t xml:space="preserve">         </w:t>
      </w:r>
      <w:r w:rsidR="008F0526">
        <w:t xml:space="preserve">Číslo záznamu: </w:t>
      </w:r>
      <w:r w:rsidR="00386424">
        <w:t>40255/2020</w:t>
      </w:r>
    </w:p>
    <w:p w:rsidR="00285951" w:rsidRDefault="00285951" w:rsidP="00493D6A">
      <w:pPr>
        <w:rPr>
          <w:color w:val="FF0000"/>
        </w:rPr>
      </w:pPr>
    </w:p>
    <w:p w:rsidR="00DA62E8" w:rsidRDefault="00DA62E8" w:rsidP="00493D6A">
      <w:pPr>
        <w:rPr>
          <w:color w:val="FF0000"/>
        </w:rPr>
      </w:pPr>
    </w:p>
    <w:p w:rsidR="00EC3BB2" w:rsidRDefault="00EC3BB2" w:rsidP="00493D6A">
      <w:pPr>
        <w:rPr>
          <w:color w:val="FF0000"/>
        </w:rPr>
      </w:pPr>
    </w:p>
    <w:p w:rsidR="00DA62E8" w:rsidRPr="00697AF4" w:rsidRDefault="00DA62E8" w:rsidP="00493D6A">
      <w:pPr>
        <w:rPr>
          <w:color w:val="FF0000"/>
        </w:rPr>
      </w:pPr>
    </w:p>
    <w:p w:rsidR="00493D6A" w:rsidRDefault="00493D6A" w:rsidP="00493D6A">
      <w:pPr>
        <w:jc w:val="center"/>
        <w:rPr>
          <w:b/>
        </w:rPr>
      </w:pPr>
      <w:r>
        <w:rPr>
          <w:b/>
        </w:rPr>
        <w:t>Z Á Z N A M</w:t>
      </w:r>
    </w:p>
    <w:p w:rsidR="00493D6A" w:rsidRDefault="00493D6A" w:rsidP="00493D6A">
      <w:pPr>
        <w:jc w:val="center"/>
      </w:pPr>
      <w:r>
        <w:rPr>
          <w:b/>
        </w:rPr>
        <w:t>z</w:t>
      </w:r>
      <w:r w:rsidR="00E64928">
        <w:rPr>
          <w:b/>
        </w:rPr>
        <w:t xml:space="preserve"> </w:t>
      </w:r>
      <w:r>
        <w:rPr>
          <w:b/>
        </w:rPr>
        <w:t>plenárneho zasadnutia Hospodárskej a sociálnej rady</w:t>
      </w:r>
    </w:p>
    <w:p w:rsidR="00493D6A" w:rsidRDefault="00493D6A" w:rsidP="00493D6A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Slov</w:t>
      </w:r>
      <w:r w:rsidR="00A6209B">
        <w:rPr>
          <w:b/>
        </w:rPr>
        <w:t xml:space="preserve">enskej republiky konaného dňa </w:t>
      </w:r>
      <w:r w:rsidR="00A74EC9">
        <w:rPr>
          <w:b/>
        </w:rPr>
        <w:t>21</w:t>
      </w:r>
      <w:r w:rsidR="003D56D1">
        <w:rPr>
          <w:b/>
        </w:rPr>
        <w:t>. 5. 2020</w:t>
      </w:r>
    </w:p>
    <w:p w:rsidR="00A74EC9" w:rsidRDefault="00A74EC9" w:rsidP="00493D6A">
      <w:pPr>
        <w:numPr>
          <w:ilvl w:val="12"/>
          <w:numId w:val="0"/>
        </w:numPr>
        <w:jc w:val="center"/>
        <w:rPr>
          <w:b/>
        </w:rPr>
      </w:pPr>
    </w:p>
    <w:p w:rsidR="00DA62E8" w:rsidRDefault="00DA62E8" w:rsidP="00493D6A">
      <w:pPr>
        <w:numPr>
          <w:ilvl w:val="12"/>
          <w:numId w:val="0"/>
        </w:numPr>
        <w:jc w:val="center"/>
        <w:rPr>
          <w:b/>
        </w:rPr>
      </w:pPr>
    </w:p>
    <w:p w:rsidR="00EC3BB2" w:rsidRDefault="00EC3BB2" w:rsidP="00493D6A">
      <w:pPr>
        <w:numPr>
          <w:ilvl w:val="12"/>
          <w:numId w:val="0"/>
        </w:numPr>
        <w:jc w:val="center"/>
        <w:rPr>
          <w:b/>
        </w:rPr>
      </w:pPr>
    </w:p>
    <w:p w:rsidR="00F33F5A" w:rsidRDefault="00F33F5A" w:rsidP="00697AF4">
      <w:pPr>
        <w:numPr>
          <w:ilvl w:val="12"/>
          <w:numId w:val="0"/>
        </w:numPr>
        <w:rPr>
          <w:b/>
        </w:rPr>
      </w:pPr>
    </w:p>
    <w:p w:rsidR="00493D6A" w:rsidRDefault="00493D6A" w:rsidP="00493D6A">
      <w:pPr>
        <w:numPr>
          <w:ilvl w:val="12"/>
          <w:numId w:val="0"/>
        </w:numPr>
      </w:pPr>
      <w:r>
        <w:t>Miesto konania :     Úrad vlády SR</w:t>
      </w:r>
    </w:p>
    <w:p w:rsidR="00493D6A" w:rsidRDefault="00493D6A" w:rsidP="00493D6A">
      <w:r>
        <w:t>Prítomní:                 podľa prezenčnej listiny</w:t>
      </w:r>
    </w:p>
    <w:p w:rsidR="00A74EC9" w:rsidRDefault="00493D6A" w:rsidP="00E64928">
      <w:pPr>
        <w:ind w:left="1985" w:hanging="1985"/>
      </w:pPr>
      <w:r>
        <w:t xml:space="preserve">Rokovanie viedol:   </w:t>
      </w:r>
      <w:r w:rsidR="00A74EC9">
        <w:t xml:space="preserve">Milan </w:t>
      </w:r>
      <w:proofErr w:type="spellStart"/>
      <w:r w:rsidR="00A74EC9">
        <w:t>Krajniak</w:t>
      </w:r>
      <w:proofErr w:type="spellEnd"/>
      <w:r>
        <w:t xml:space="preserve">, minister práce, soc. vecí a rodiny SR a predseda HSR SR   </w:t>
      </w:r>
    </w:p>
    <w:p w:rsidR="004E35B6" w:rsidRDefault="00493D6A" w:rsidP="00E64928">
      <w:pPr>
        <w:ind w:left="1985" w:hanging="1985"/>
      </w:pPr>
      <w:r>
        <w:t xml:space="preserve">    </w:t>
      </w:r>
    </w:p>
    <w:p w:rsidR="00D10BD4" w:rsidRDefault="00D10BD4" w:rsidP="00E64928">
      <w:pPr>
        <w:ind w:left="1985" w:hanging="1985"/>
      </w:pPr>
    </w:p>
    <w:p w:rsidR="00EC3BB2" w:rsidRDefault="00EC3BB2" w:rsidP="00E64928">
      <w:pPr>
        <w:ind w:left="1985" w:hanging="1985"/>
      </w:pPr>
    </w:p>
    <w:p w:rsidR="00AD5699" w:rsidRDefault="00AD5699" w:rsidP="00AD5699">
      <w:pPr>
        <w:rPr>
          <w:b/>
        </w:rPr>
      </w:pPr>
      <w:r w:rsidRPr="001D4A55">
        <w:rPr>
          <w:b/>
        </w:rPr>
        <w:t>Program:</w:t>
      </w:r>
    </w:p>
    <w:p w:rsidR="00A74EC9" w:rsidRDefault="00A74EC9" w:rsidP="00AD5699">
      <w:pPr>
        <w:rPr>
          <w:b/>
        </w:rPr>
      </w:pPr>
    </w:p>
    <w:p w:rsidR="00A74EC9" w:rsidRPr="00285951" w:rsidRDefault="00A74EC9" w:rsidP="00285951">
      <w:pPr>
        <w:pStyle w:val="Odsekzoznamu"/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Ekonomické opatrenia spojené s krízou</w:t>
      </w:r>
    </w:p>
    <w:p w:rsidR="0084102A" w:rsidRPr="0084102A" w:rsidRDefault="00A74EC9" w:rsidP="0084102A">
      <w:pPr>
        <w:pStyle w:val="Odsekzoznamu"/>
        <w:numPr>
          <w:ilvl w:val="0"/>
          <w:numId w:val="3"/>
        </w:num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Rôzne</w:t>
      </w:r>
    </w:p>
    <w:p w:rsidR="0048540C" w:rsidRDefault="0048540C" w:rsidP="00BB20D0">
      <w:pPr>
        <w:tabs>
          <w:tab w:val="left" w:pos="4253"/>
        </w:tabs>
        <w:jc w:val="both"/>
      </w:pPr>
    </w:p>
    <w:p w:rsidR="00EC3BB2" w:rsidRDefault="00EC3BB2" w:rsidP="00BB20D0">
      <w:pPr>
        <w:tabs>
          <w:tab w:val="left" w:pos="4253"/>
        </w:tabs>
        <w:jc w:val="both"/>
      </w:pPr>
    </w:p>
    <w:p w:rsidR="00F46375" w:rsidRDefault="00F46375" w:rsidP="00F46375">
      <w:pPr>
        <w:jc w:val="both"/>
        <w:rPr>
          <w:rFonts w:cstheme="minorHAnsi"/>
        </w:rPr>
      </w:pPr>
      <w:r>
        <w:t xml:space="preserve">Rokovanie otvoril a viedol predseda rady pán </w:t>
      </w:r>
      <w:proofErr w:type="spellStart"/>
      <w:r>
        <w:t>Krajniak</w:t>
      </w:r>
      <w:proofErr w:type="spellEnd"/>
      <w:r>
        <w:t>, ktorý privítal  predsedu vlády a členov rady. Uviedol, že HSR SR ako konzultačný a dohodovací orgán vlády, odborov a zamestnávateľov sa výraznou mierou podieľa na formovaní hospodárskej a sociálnej politiky na makroúrovni.</w:t>
      </w:r>
      <w:r>
        <w:rPr>
          <w:rFonts w:ascii="Arial" w:hAnsi="Arial" w:cs="Arial"/>
        </w:rPr>
        <w:t xml:space="preserve"> </w:t>
      </w:r>
      <w:r>
        <w:t xml:space="preserve">Participácia sociálnych partnerov je dôležitou súčasťou legislatívneho procesu. Stanoviská sociálnych partnerov zvyšujú kvalitu predkladaných legislatívnych aj nelegislatívnych materiálov, schvaľovaných vo vláde SR. Vláda SR bude hľadať optimálne riešenia celospoločenských potrieb a všetky kroky bude koordinovať so sociálnymi partnermi. Bude podporovať konštruktívny sociálny dialóg a posilňovať význam dialógu medzi zástupcami zamestnancov a zamestnávateľov. Predseda rady ďalej uviedol, že </w:t>
      </w:r>
      <w:r>
        <w:rPr>
          <w:rFonts w:cstheme="minorHAnsi"/>
        </w:rPr>
        <w:t xml:space="preserve">verí, že sociálny dialóg, bude prebiehať za rokovacím stolom a nie na námestiach alebo pred novinármi a podarí sa tak udržať sociálny zmier. </w:t>
      </w:r>
    </w:p>
    <w:p w:rsidR="00F46375" w:rsidRDefault="00F46375" w:rsidP="00F46375">
      <w:pPr>
        <w:jc w:val="both"/>
        <w:rPr>
          <w:sz w:val="28"/>
          <w:szCs w:val="28"/>
        </w:rPr>
      </w:pPr>
      <w:r>
        <w:rPr>
          <w:rFonts w:cstheme="minorHAnsi"/>
        </w:rPr>
        <w:t>Ďalej uviedol, že je rád, že do Ústredného krízového štábu SR boli prizvaní aj zástupcovia zamestnancov a zástupcovia zamestnávateľov.</w:t>
      </w:r>
    </w:p>
    <w:p w:rsidR="00932851" w:rsidRDefault="00932851" w:rsidP="00920126">
      <w:pPr>
        <w:jc w:val="both"/>
      </w:pPr>
    </w:p>
    <w:p w:rsidR="00D10BD4" w:rsidRDefault="00D10BD4" w:rsidP="00920126">
      <w:pPr>
        <w:jc w:val="both"/>
      </w:pPr>
    </w:p>
    <w:p w:rsidR="00F46375" w:rsidRDefault="00F46375" w:rsidP="00F46375">
      <w:pPr>
        <w:jc w:val="both"/>
      </w:pPr>
      <w:r>
        <w:lastRenderedPageBreak/>
        <w:t xml:space="preserve">Členom rady sa prihovoril predseda vlády SR pán </w:t>
      </w:r>
      <w:proofErr w:type="spellStart"/>
      <w:r>
        <w:t>Matovič</w:t>
      </w:r>
      <w:proofErr w:type="spellEnd"/>
      <w:r>
        <w:t>, ktorý ich privítal  A zdôraznil, že sme sociálny štát a budeme premianti v zdravotnej a sociálnej oblasti. Upozornil, že vo vyjednávaní treba hľadať kompromis, na ktorý máme zdroje. Položil otázku: ,,Čo by robili zamestnávatelia bez zamestnancov a zamestnanci bez zamestnávateľov?“</w:t>
      </w:r>
    </w:p>
    <w:p w:rsidR="006C4DFF" w:rsidRDefault="006C4DFF" w:rsidP="00920126">
      <w:pPr>
        <w:jc w:val="both"/>
      </w:pPr>
    </w:p>
    <w:p w:rsidR="00EC3BB2" w:rsidRDefault="00EC3BB2" w:rsidP="00920126">
      <w:pPr>
        <w:jc w:val="both"/>
      </w:pPr>
    </w:p>
    <w:p w:rsidR="00EC3BB2" w:rsidRDefault="00EC3BB2" w:rsidP="00920126">
      <w:pPr>
        <w:jc w:val="both"/>
      </w:pPr>
    </w:p>
    <w:p w:rsidR="00E24827" w:rsidRDefault="00D61719" w:rsidP="00E24827">
      <w:pPr>
        <w:jc w:val="both"/>
        <w:rPr>
          <w:b/>
          <w:u w:val="single"/>
        </w:rPr>
      </w:pPr>
      <w:r>
        <w:rPr>
          <w:b/>
          <w:u w:val="single"/>
        </w:rPr>
        <w:t>K bodu  1</w:t>
      </w:r>
    </w:p>
    <w:p w:rsidR="00E24827" w:rsidRDefault="00A74EC9" w:rsidP="00E24827">
      <w:pPr>
        <w:jc w:val="both"/>
      </w:pPr>
      <w:r>
        <w:rPr>
          <w:bCs/>
        </w:rPr>
        <w:t>Ekonomické opatrenia spojené s krízou</w:t>
      </w:r>
    </w:p>
    <w:p w:rsidR="00E24827" w:rsidRDefault="00E24827" w:rsidP="00E24827">
      <w:pPr>
        <w:jc w:val="both"/>
      </w:pPr>
    </w:p>
    <w:p w:rsidR="00EC3BB2" w:rsidRDefault="00EC3BB2" w:rsidP="00E24827">
      <w:pPr>
        <w:jc w:val="both"/>
      </w:pPr>
    </w:p>
    <w:p w:rsidR="006C4DFF" w:rsidRDefault="004963D6" w:rsidP="006C4DFF">
      <w:pPr>
        <w:spacing w:after="120"/>
        <w:jc w:val="both"/>
      </w:pPr>
      <w:r w:rsidRPr="003555F0">
        <w:t xml:space="preserve">Stanovisko za KOZ SR predniesla pani </w:t>
      </w:r>
      <w:proofErr w:type="spellStart"/>
      <w:r w:rsidRPr="00187C0A">
        <w:t>Uhlerová</w:t>
      </w:r>
      <w:proofErr w:type="spellEnd"/>
      <w:r w:rsidRPr="00187C0A">
        <w:t>,</w:t>
      </w:r>
      <w:r w:rsidR="00AC489B">
        <w:t xml:space="preserve"> ktorá uviedla, že h</w:t>
      </w:r>
      <w:r w:rsidR="006C4DFF">
        <w:t xml:space="preserve">o </w:t>
      </w:r>
      <w:r w:rsidR="006C4DFF" w:rsidRPr="00ED4159">
        <w:t>možno považovať za podnety, ktoré nie sú nemenné a </w:t>
      </w:r>
      <w:r w:rsidR="006C4DFF">
        <w:t>môžu sa modifikovať a dopĺňať</w:t>
      </w:r>
      <w:r w:rsidR="006C4DFF" w:rsidRPr="00ED4159">
        <w:t xml:space="preserve"> vzhľadom na aktuálny vývoj.</w:t>
      </w:r>
    </w:p>
    <w:p w:rsidR="00FA3C16" w:rsidRDefault="00FA3C16" w:rsidP="00FA3C16">
      <w:pPr>
        <w:spacing w:after="120"/>
        <w:jc w:val="both"/>
      </w:pPr>
      <w:r w:rsidRPr="006C4DFF">
        <w:t>Požiadala</w:t>
      </w:r>
      <w:r>
        <w:t>,</w:t>
      </w:r>
      <w:r w:rsidRPr="006C4DFF">
        <w:t xml:space="preserve"> aby sa znížila administratívna záťaž – boli prijaté „administratívne“ úpravy na zjednodušenie ko</w:t>
      </w:r>
      <w:r>
        <w:t>munikácie a procesov so subjekt</w:t>
      </w:r>
      <w:r w:rsidRPr="006C4DFF">
        <w:t>mi štátnej správy, umožnilo sa výraznejšie komunikovať pomocou elektronických prostriedkov, oddialili sa určité lehoty a pod.</w:t>
      </w:r>
    </w:p>
    <w:p w:rsidR="00FA3C16" w:rsidRPr="001904DE" w:rsidRDefault="00FA3C16" w:rsidP="00FA3C16">
      <w:pPr>
        <w:spacing w:after="120"/>
        <w:jc w:val="both"/>
      </w:pPr>
      <w:r w:rsidRPr="001904DE">
        <w:t>V súvislosti s opatreniami na pomoc zamestnancom, SZČO a firmám v podobe preplatenia 80 % mzdy zamestnanca firmám, ktorých prevádzky sú povinne uzavreté,</w:t>
      </w:r>
      <w:r w:rsidRPr="006C4DFF">
        <w:t xml:space="preserve"> a </w:t>
      </w:r>
      <w:r w:rsidRPr="001904DE">
        <w:t>príspevkov pre SZČO a zamestnancov podľa poklesu tržieb od 20 % a viac, uv</w:t>
      </w:r>
      <w:r>
        <w:t>iedla</w:t>
      </w:r>
      <w:r w:rsidRPr="001904DE">
        <w:t>, že účinnosť prijatých opatrení je stále nejasná. KOZ SR odpor</w:t>
      </w:r>
      <w:r>
        <w:t>učila</w:t>
      </w:r>
      <w:r w:rsidRPr="001904DE">
        <w:t>, aby bol administratívny pr</w:t>
      </w:r>
      <w:r>
        <w:t>oces žiadosti čo najjednoduchší.</w:t>
      </w:r>
      <w:r w:rsidRPr="001904DE">
        <w:t xml:space="preserve"> </w:t>
      </w:r>
      <w:r>
        <w:t>V</w:t>
      </w:r>
      <w:r w:rsidRPr="001904DE">
        <w:t xml:space="preserve">ytvára </w:t>
      </w:r>
      <w:r>
        <w:t>sa neprimeraná</w:t>
      </w:r>
      <w:r w:rsidRPr="001904DE">
        <w:t xml:space="preserve"> záťaž na administratívnych zamestnancov spracovávajúcich žiadosti.</w:t>
      </w:r>
      <w:r>
        <w:t xml:space="preserve"> KOZ SR ocenila</w:t>
      </w:r>
      <w:r w:rsidRPr="001904DE">
        <w:t>, že sa uvoľnila podmienka a opatrenia môžu využiť aj veľké podniky</w:t>
      </w:r>
      <w:r>
        <w:t>.</w:t>
      </w:r>
      <w:r w:rsidRPr="001904DE">
        <w:t xml:space="preserve"> Výška vyplatených kompenzácii nie je dostatočná, nezohľadňuje náklady podnikateľov a určite nebude dostatočná na motivovanie k udržaniu pracovných miest. </w:t>
      </w:r>
      <w:r>
        <w:t xml:space="preserve">KOZ </w:t>
      </w:r>
      <w:r w:rsidRPr="001904DE">
        <w:t xml:space="preserve">SR odporučila prehodnotiť výšku príspevkov (výrazne ich zvýšiť, najmä pri príspevku pri poklese tržieb – suma najvyššieho príspevku by mohla dosahovať rovnako ako </w:t>
      </w:r>
      <w:r>
        <w:t>pri</w:t>
      </w:r>
      <w:r w:rsidRPr="001904DE">
        <w:t> kompenzáci</w:t>
      </w:r>
      <w:r>
        <w:t>ách</w:t>
      </w:r>
      <w:r w:rsidRPr="001904DE">
        <w:t xml:space="preserve"> miezd 880 € a byť ďalej odstupňovaná).</w:t>
      </w:r>
    </w:p>
    <w:p w:rsidR="006C4DFF" w:rsidRPr="001904DE" w:rsidRDefault="006C4DFF" w:rsidP="001904DE">
      <w:pPr>
        <w:spacing w:after="120"/>
        <w:jc w:val="both"/>
        <w:rPr>
          <w:i/>
        </w:rPr>
      </w:pPr>
      <w:r w:rsidRPr="001904DE">
        <w:t xml:space="preserve">S cieľom zmierniť sociálne dopady pandémie vláda SR správne preniesla časť záväzkov voči zamestnancom na štát. V tejto výnimočnej situácii by však prebratie týchto záväzkov malo byť spravodlivé voči zamestnancom, ktorí danú situáciu nezapríčinili. Keďže štát prostredníctvom prijatých opatrení (ošetrovné a preplatenie časti nákladov na mzdy) dotuje pracovné miesta, zamestnanci by sa nemali dostávať do nerovného postavenia. KOZ SR </w:t>
      </w:r>
      <w:r w:rsidR="00AC489B">
        <w:t>navrhla</w:t>
      </w:r>
      <w:r w:rsidRPr="001904DE">
        <w:t>, aby bola dorovnaná výška karanténneho ošetrovného tak, že sa vyrovná náhrade mzdy v čistom pri prekážke v práci na strane zamestnávateľa z dôvodu povinného uzavretia prevádzky</w:t>
      </w:r>
      <w:r w:rsidRPr="001904DE">
        <w:rPr>
          <w:i/>
        </w:rPr>
        <w:t>.</w:t>
      </w:r>
    </w:p>
    <w:p w:rsidR="006C4DFF" w:rsidRPr="001904DE" w:rsidRDefault="001904DE" w:rsidP="001904DE">
      <w:pPr>
        <w:spacing w:after="120"/>
        <w:jc w:val="both"/>
      </w:pPr>
      <w:r>
        <w:t>Ďalej KOZ SR navrhla</w:t>
      </w:r>
      <w:r w:rsidR="006C4DFF" w:rsidRPr="001904DE">
        <w:t>, aby všetci zamestnanci pracujúci v tzv. prvej línii, ktorí v dôsledku výkonu svojej práce prišli do kontaktu s človekom infikovaným COVID-19 a sú následne povinní ísť do karantény či izolácie, a teda čerpať karanténne nemocenské (teda sú DPN), mali náhradu svojej mzdy vo výške 100 % svojho čistého príjmu</w:t>
      </w:r>
      <w:r w:rsidR="00AC489B">
        <w:t>.</w:t>
      </w:r>
    </w:p>
    <w:p w:rsidR="006C4DFF" w:rsidRPr="001904DE" w:rsidRDefault="00AC489B" w:rsidP="001904DE">
      <w:pPr>
        <w:spacing w:after="120"/>
        <w:jc w:val="both"/>
      </w:pPr>
      <w:r>
        <w:t>KOZ SR navrhla</w:t>
      </w:r>
      <w:r w:rsidR="006C4DFF" w:rsidRPr="001904DE">
        <w:t xml:space="preserve">, aby </w:t>
      </w:r>
      <w:r>
        <w:t>MPSVR</w:t>
      </w:r>
      <w:r w:rsidR="006C4DFF" w:rsidRPr="001904DE">
        <w:t xml:space="preserve"> SR prijalo také opatrenie, prostredníctvom ktorého by sa poskytoval doplatok rozdielu náhrady mzdy v čistom pri prekážkach v práci na strane zamestnávateľa z dôvodu povinného uzavretia prevádzky a čerpania ošetrovného a doplatok rozdielu medzi čerpaným </w:t>
      </w:r>
      <w:proofErr w:type="spellStart"/>
      <w:r w:rsidR="006C4DFF" w:rsidRPr="001904DE">
        <w:t>pandemickým</w:t>
      </w:r>
      <w:proofErr w:type="spellEnd"/>
      <w:r w:rsidR="006C4DFF" w:rsidRPr="001904DE">
        <w:t xml:space="preserve"> nemocenským a 100 % čistého príjmu zamestnanca v tzv. prvej línii, a to v sume, ktorá bude ich rozdielom.</w:t>
      </w:r>
    </w:p>
    <w:p w:rsidR="006C4DFF" w:rsidRPr="001904DE" w:rsidRDefault="001904DE" w:rsidP="001904DE">
      <w:pPr>
        <w:spacing w:after="120"/>
        <w:jc w:val="both"/>
      </w:pPr>
      <w:r>
        <w:t xml:space="preserve">Pani </w:t>
      </w:r>
      <w:proofErr w:type="spellStart"/>
      <w:r>
        <w:t>Brodzianska</w:t>
      </w:r>
      <w:proofErr w:type="spellEnd"/>
      <w:r>
        <w:t xml:space="preserve"> za KOZ SR upozornila</w:t>
      </w:r>
      <w:r w:rsidR="006C4DFF" w:rsidRPr="001904DE">
        <w:t xml:space="preserve">, že keďže ide o opatrenia, ktoré sú naviazané na EŠIF, je možné podporiť len súkromné podniky. V súčasnosti sú však výrazne postihnuté aj samosprávy a ich podniky. Príkladom sú dopravné podniky, ktoré výrazne znížili objem </w:t>
      </w:r>
      <w:r w:rsidR="006C4DFF" w:rsidRPr="001904DE">
        <w:lastRenderedPageBreak/>
        <w:t>prepravy, a tým majú výrazné výpadky v tržbách. Finančná kompenzácia/pomoc účelovo viazaná zo strany štátu subjektom verejnej správy vykonávajúcim úkony vo verejnom záujme by zabezpečila zachovanie zamestnanosti a prevádzky mestskej hromadnej dopravy, keďže toto je služba vo verejnom záujme, a zrovnoprávnila by ich so s</w:t>
      </w:r>
      <w:r>
        <w:t>úkromnými subjekt</w:t>
      </w:r>
      <w:r w:rsidR="006C4DFF" w:rsidRPr="001904DE">
        <w:t xml:space="preserve">mi, čím by sa odstránila tvrdosť predpisov/opatrení voči týmto subjektom. Kompenzáciu možno realizovať mimoriadnou dotáciou. Touto pomocou bude vykrytá strata na výkonoch, t. j. výpadky tržieb od cestujúcej verejnosti,  ktorá vznikla uvedeným subjektom v dôsledku opatrení štátu. </w:t>
      </w:r>
    </w:p>
    <w:p w:rsidR="006C4DFF" w:rsidRPr="00C33530" w:rsidRDefault="006C4DFF" w:rsidP="00C33530">
      <w:pPr>
        <w:spacing w:after="120"/>
        <w:jc w:val="both"/>
        <w:rPr>
          <w:b/>
        </w:rPr>
      </w:pPr>
      <w:r w:rsidRPr="001904DE">
        <w:t>Obdobne letiskové spoločnosti majú 100 % pokles príjmov, ale nie všetci zamestnanci sú na prekážke zo strany zamestnávateľa, keďže niektoré práce, ako napr. letiskový dispečer, zamestnanec bezpečnostnej ochrany, zamestnanec hasičskej a záchrannej služby (ZHS) a </w:t>
      </w:r>
      <w:proofErr w:type="spellStart"/>
      <w:r w:rsidRPr="001904DE">
        <w:t>elektrikár-energetik</w:t>
      </w:r>
      <w:proofErr w:type="spellEnd"/>
      <w:r w:rsidRPr="001904DE">
        <w:t xml:space="preserve">, musia byť v zmenách aj v prípade, keď je letisko zatvorené, keďže v redukovaných počtoch chránia majetok pred poškodením. KOZ SR </w:t>
      </w:r>
      <w:r w:rsidR="00AC489B">
        <w:t>odporučila</w:t>
      </w:r>
      <w:r w:rsidRPr="001904DE">
        <w:t xml:space="preserve"> rozšíriť okruh poberateľov aj za cenu financovania zo štátneho rozpočtu, keďže samosprávy</w:t>
      </w:r>
      <w:r w:rsidR="00E660B8">
        <w:t>,</w:t>
      </w:r>
      <w:r w:rsidRPr="001904DE">
        <w:t xml:space="preserve"> pravdepodobne v dôsledku výpadku príjmov z podielových daní</w:t>
      </w:r>
      <w:r w:rsidR="00E660B8">
        <w:t>,</w:t>
      </w:r>
      <w:r w:rsidRPr="001904DE">
        <w:t xml:space="preserve"> budú potrebovať okrem uvoľnenia rozpočtových pravidiel aj finančnú pomoc. Verejné podniky rovnako budú odkázané na finančnú pomoc, pričom nastavené parametre pomoci pri poklese tržieb (okrem toho, že nemôžu o pomoc žiadať) sú príliš nízke a zďaleka nepokrývajú náklady.</w:t>
      </w:r>
    </w:p>
    <w:p w:rsidR="006C4DFF" w:rsidRPr="00C33530" w:rsidRDefault="006C4DFF" w:rsidP="006C4DFF">
      <w:pPr>
        <w:spacing w:after="120"/>
        <w:jc w:val="both"/>
      </w:pPr>
      <w:r w:rsidRPr="00C33530">
        <w:t>Návrh ďalších opatrení KOZ SR na riešenie dopadov pandémie:</w:t>
      </w:r>
    </w:p>
    <w:p w:rsidR="00FA3C16" w:rsidRPr="005C7773" w:rsidRDefault="00FA3C16" w:rsidP="00FA3C16">
      <w:pPr>
        <w:pStyle w:val="Odsekzoznamu"/>
        <w:numPr>
          <w:ilvl w:val="0"/>
          <w:numId w:val="24"/>
        </w:numPr>
        <w:spacing w:after="120"/>
        <w:jc w:val="both"/>
      </w:pPr>
      <w:r w:rsidRPr="005C7773">
        <w:rPr>
          <w:sz w:val="24"/>
          <w:szCs w:val="24"/>
        </w:rPr>
        <w:t xml:space="preserve">KOZ SR požiadala, aby prípadné ďalšie opatrenia na podporu podnikateľov smerovali prioritne na udržanie zamestnanosti a adekvátnych miezd, aby boli zamestnanci schopní v budúcnosti splácať svoje záväzky a viesť dôstojný život. </w:t>
      </w:r>
    </w:p>
    <w:p w:rsidR="00FA3C16" w:rsidRPr="005C7773" w:rsidRDefault="00FA3C16" w:rsidP="00FA3C16">
      <w:pPr>
        <w:pStyle w:val="Odsekzoznamu"/>
        <w:numPr>
          <w:ilvl w:val="0"/>
          <w:numId w:val="24"/>
        </w:numPr>
        <w:spacing w:after="120"/>
        <w:jc w:val="both"/>
      </w:pPr>
      <w:r w:rsidRPr="005C7773">
        <w:rPr>
          <w:sz w:val="24"/>
          <w:szCs w:val="24"/>
        </w:rPr>
        <w:t>KOZ SR odmietla akékoľvek úvahy o „</w:t>
      </w:r>
      <w:proofErr w:type="spellStart"/>
      <w:r w:rsidRPr="005C7773">
        <w:rPr>
          <w:sz w:val="24"/>
          <w:szCs w:val="24"/>
        </w:rPr>
        <w:t>flexibilizácii</w:t>
      </w:r>
      <w:proofErr w:type="spellEnd"/>
      <w:r w:rsidRPr="005C7773">
        <w:rPr>
          <w:sz w:val="24"/>
          <w:szCs w:val="24"/>
        </w:rPr>
        <w:t>“ Zákonníka práce, ktorý by mal „pozitívne pomôcť“ vo vzniknutej situácii. Pomoc podnikateľom prostredníctvom zníženia práv zamestnancov a uľahčením ich prepustenia má efekt zníženia nákladov zamestnávateľov, ale ohrozuje existenciu zamestnanca, ktorý je odkázaný na pomoc štátu a dostáva sa do ohrozenia chudobou. Liberalizácia pracovného práva najmä v časoch krízy ohrozuje udržanie pracovných miest, a teda aj zamestnanosti.</w:t>
      </w:r>
    </w:p>
    <w:p w:rsidR="00FA3C16" w:rsidRPr="005C7773" w:rsidRDefault="00FA3C16" w:rsidP="00FA3C16">
      <w:pPr>
        <w:pStyle w:val="Odsekzoznamu"/>
        <w:numPr>
          <w:ilvl w:val="0"/>
          <w:numId w:val="24"/>
        </w:numPr>
        <w:spacing w:after="120"/>
        <w:jc w:val="both"/>
      </w:pPr>
      <w:r w:rsidRPr="005C7773">
        <w:rPr>
          <w:sz w:val="24"/>
          <w:szCs w:val="24"/>
        </w:rPr>
        <w:t>KOZ SR navrhla špecifikovať zamestnania, ktoré sú počas pandémie najviac vystavené nebezpečenstvu nákazy, jednak v súvislosti s </w:t>
      </w:r>
      <w:proofErr w:type="spellStart"/>
      <w:r w:rsidRPr="005C7773">
        <w:rPr>
          <w:sz w:val="24"/>
          <w:szCs w:val="24"/>
        </w:rPr>
        <w:t>pandemickým</w:t>
      </w:r>
      <w:proofErr w:type="spellEnd"/>
      <w:r w:rsidRPr="005C7773">
        <w:rPr>
          <w:sz w:val="24"/>
          <w:szCs w:val="24"/>
        </w:rPr>
        <w:t xml:space="preserve"> nemocenským zamestnancov v prvej líni</w:t>
      </w:r>
      <w:r>
        <w:rPr>
          <w:sz w:val="24"/>
          <w:szCs w:val="24"/>
        </w:rPr>
        <w:t>i</w:t>
      </w:r>
      <w:r w:rsidRPr="005C7773">
        <w:rPr>
          <w:sz w:val="24"/>
          <w:szCs w:val="24"/>
        </w:rPr>
        <w:t>, ale aj prípadným definovaním a klasifikovaním ochorenia ako chorobou z povolania.  </w:t>
      </w:r>
    </w:p>
    <w:p w:rsidR="00FA3C16" w:rsidRPr="005C7773" w:rsidRDefault="00FA3C16" w:rsidP="00FA3C16">
      <w:pPr>
        <w:pStyle w:val="Odsekzoznamu"/>
        <w:numPr>
          <w:ilvl w:val="0"/>
          <w:numId w:val="24"/>
        </w:numPr>
        <w:spacing w:after="120"/>
        <w:jc w:val="both"/>
      </w:pPr>
      <w:r w:rsidRPr="005C7773">
        <w:rPr>
          <w:sz w:val="24"/>
          <w:szCs w:val="24"/>
        </w:rPr>
        <w:t xml:space="preserve">V dôsledku pandémie sa zatvorili maloobchodné prevádzky počas nedieľ. KOZ SR navrhla zvážiť ich zatvorenie počas nedieľ aj po skončení pandémie. </w:t>
      </w:r>
    </w:p>
    <w:p w:rsidR="006C4DFF" w:rsidRPr="001B217A" w:rsidRDefault="006C4DFF" w:rsidP="006C4DFF">
      <w:pPr>
        <w:spacing w:after="120"/>
        <w:jc w:val="both"/>
      </w:pPr>
      <w:r w:rsidRPr="00285951">
        <w:rPr>
          <w:b/>
        </w:rPr>
        <w:t xml:space="preserve">Opatrenia na naštartovanie ekonomiky po </w:t>
      </w:r>
      <w:proofErr w:type="spellStart"/>
      <w:r w:rsidRPr="00285951">
        <w:rPr>
          <w:b/>
        </w:rPr>
        <w:t>koronakríze</w:t>
      </w:r>
      <w:proofErr w:type="spellEnd"/>
      <w:r w:rsidRPr="001B217A">
        <w:t xml:space="preserve"> (udržanie zamestnanosti)</w:t>
      </w:r>
    </w:p>
    <w:p w:rsidR="006C4DFF" w:rsidRPr="001B217A" w:rsidRDefault="006C4DFF" w:rsidP="006C4DFF">
      <w:pPr>
        <w:spacing w:after="120"/>
        <w:jc w:val="both"/>
      </w:pPr>
      <w:r w:rsidRPr="001B217A">
        <w:t>Okrem nevyhnutných opatrení</w:t>
      </w:r>
      <w:r w:rsidR="00F0682A">
        <w:t>,</w:t>
      </w:r>
      <w:r w:rsidRPr="001B217A">
        <w:t xml:space="preserve"> v podobe postupného uvoľňovania reštriktívnych opatrení a tým naštartovaní ekonomiky</w:t>
      </w:r>
      <w:r w:rsidR="00F0682A">
        <w:t>,</w:t>
      </w:r>
      <w:r w:rsidRPr="001B217A">
        <w:t xml:space="preserve"> je potrebné reálne sa zamyslieť nad</w:t>
      </w:r>
      <w:r w:rsidR="00E660B8">
        <w:t xml:space="preserve"> štruktúrou nášho hospodárstva,</w:t>
      </w:r>
      <w:r w:rsidRPr="001B217A">
        <w:t xml:space="preserve"> kam sú smerované štátne dotácie a podpora investícií. </w:t>
      </w:r>
      <w:r w:rsidR="00F0682A">
        <w:t>Homogenita, v podobe silnej orientácie,</w:t>
      </w:r>
      <w:r w:rsidRPr="001B217A">
        <w:t xml:space="preserve"> prioritne na automobilový priemysel,</w:t>
      </w:r>
      <w:r w:rsidR="00F0682A">
        <w:t xml:space="preserve"> ktorá je prítomná v našej ekonomike, </w:t>
      </w:r>
      <w:r w:rsidRPr="001B217A">
        <w:t xml:space="preserve"> predpokladá krehkosť hospodárstva</w:t>
      </w:r>
      <w:r w:rsidR="00F0682A">
        <w:t xml:space="preserve"> a oveľa vyššiu mieru ohrozenia </w:t>
      </w:r>
      <w:r w:rsidRPr="001B217A">
        <w:t xml:space="preserve">zamestnanosti v časoch akejkoľvek krízy, nie len súčasnej. Takýto typ ekonomického modelu oveľa rýchlejšie reaguje na rôzne externé podnety a výkyvy a má nízku mieru vlastnej ochrany a odolnosti. Budúce zmeny preto budú musieť smerovať do podpory znalostnej ekonomiky s dôrazom na investície do vedy a výskumu, kde by mal </w:t>
      </w:r>
      <w:proofErr w:type="spellStart"/>
      <w:r w:rsidRPr="001B217A">
        <w:t>proaktívne</w:t>
      </w:r>
      <w:proofErr w:type="spellEnd"/>
      <w:r w:rsidRPr="001B217A">
        <w:t xml:space="preserve"> smerovať aj súkromný sektor. V tejto súvislosti je potrebné zavádzať výroby s vyššou pridanou hodnotou a tým zvyšovať produktivitu práce. Obmedziť verejné investície do nových „montážnych výrob“ a namiesto toho aktívne vyhľadávať a podporovať prioritne výroby s</w:t>
      </w:r>
      <w:r w:rsidR="00E660B8">
        <w:t xml:space="preserve"> vyššou pridanou hodnotou. </w:t>
      </w:r>
      <w:r w:rsidR="00E660B8">
        <w:lastRenderedPageBreak/>
        <w:t>P</w:t>
      </w:r>
      <w:r w:rsidRPr="001B217A">
        <w:t xml:space="preserve">odporovať najmä malé a stredné produktívne podniky a zvyšovať ich podiel na pridanej hodnote. </w:t>
      </w:r>
    </w:p>
    <w:p w:rsidR="006C4DFF" w:rsidRPr="001B217A" w:rsidRDefault="006C4DFF" w:rsidP="001B217A">
      <w:pPr>
        <w:spacing w:after="120"/>
        <w:jc w:val="both"/>
      </w:pPr>
      <w:r w:rsidRPr="001B217A">
        <w:t>Pandémia odhalila nízku efektivitu nástrojov na podporu udržania pracovných miest. Zavedenie obdobného nástroja ako je „</w:t>
      </w:r>
      <w:proofErr w:type="spellStart"/>
      <w:r w:rsidRPr="001B217A">
        <w:t>kurzarbeit</w:t>
      </w:r>
      <w:proofErr w:type="spellEnd"/>
      <w:r w:rsidRPr="001B217A">
        <w:t>“ sa v krízovej situácii ukázalo (aj na základe príkladov z rôznych európskych krajín</w:t>
      </w:r>
      <w:r w:rsidRPr="001B217A">
        <w:rPr>
          <w:lang w:val="en-US"/>
        </w:rPr>
        <w:t>)</w:t>
      </w:r>
      <w:r w:rsidRPr="001B217A">
        <w:t xml:space="preserve"> ako možný efektívny nástroj na udržanie pracovných miest. Vhodné by bolo definovať konkrétne opatrenia na udržanie pracovných miest aj z dlhodobejšieho hľadiska, ako len v čase </w:t>
      </w:r>
      <w:proofErr w:type="spellStart"/>
      <w:r w:rsidRPr="001B217A">
        <w:t>koronakrízy</w:t>
      </w:r>
      <w:proofErr w:type="spellEnd"/>
      <w:r w:rsidRPr="001B217A">
        <w:t>. KOZ SR je preto otvorená odbornej diskusii o nastavení parametrov tak, aby bol zabezpečený želaný efekt tohto nástroja aj do budúcnosti.</w:t>
      </w:r>
    </w:p>
    <w:p w:rsidR="006C4DFF" w:rsidRPr="001B217A" w:rsidRDefault="006C4DFF" w:rsidP="001B217A">
      <w:pPr>
        <w:spacing w:after="120"/>
        <w:jc w:val="both"/>
      </w:pPr>
      <w:r w:rsidRPr="001B217A">
        <w:t xml:space="preserve">Takisto je potrebné definovať financovanie opatrenia mimo využívania prostriedkov EŠIF a nastaviť tak jeho udržateľnosť. </w:t>
      </w:r>
    </w:p>
    <w:p w:rsidR="006C4DFF" w:rsidRDefault="006C4DFF" w:rsidP="001B217A">
      <w:pPr>
        <w:spacing w:after="120"/>
        <w:jc w:val="both"/>
      </w:pPr>
      <w:r w:rsidRPr="001B217A">
        <w:t>Zvyšujúci sa tlak na nezamestnanosť otvára okrem otázky „</w:t>
      </w:r>
      <w:proofErr w:type="spellStart"/>
      <w:r w:rsidRPr="001B217A">
        <w:t>kurzarbeit</w:t>
      </w:r>
      <w:proofErr w:type="spellEnd"/>
      <w:r w:rsidRPr="001B217A">
        <w:t>“ aj otázku nastavenia systému poistenia v nezamestnanosti (zmena by práve úzko súvisela aj so zavedení</w:t>
      </w:r>
      <w:r w:rsidR="00E660B8">
        <w:t>m</w:t>
      </w:r>
      <w:r w:rsidRPr="001B217A">
        <w:t xml:space="preserve"> „</w:t>
      </w:r>
      <w:proofErr w:type="spellStart"/>
      <w:r w:rsidRPr="001B217A">
        <w:t>kurzarbeit</w:t>
      </w:r>
      <w:proofErr w:type="spellEnd"/>
      <w:r w:rsidRPr="001B217A">
        <w:t>“). Tvorba fondu poistenia v nezamestnanosti je stále výrazne prebytková oproti použitým výdavkom, a to aj v časoch výraznej miery nezamestnanosti a krízy. Vybraté poistné dáva možnosť účelne použiť prostriedky fondu na podporu nezamestnaných, navýšenie dávok v nezamestnanosti alebo predĺženie podporného obdobia, hľadanie pracovných miest, individuálny prístup či čiastočné financovanie „</w:t>
      </w:r>
      <w:proofErr w:type="spellStart"/>
      <w:r w:rsidRPr="001B217A">
        <w:t>kurzarbeit</w:t>
      </w:r>
      <w:proofErr w:type="spellEnd"/>
      <w:r w:rsidRPr="001B217A">
        <w:t>“ alebo iných nástrojov, ako ich použitie na krytie iných fondov sociálneho poistenia.</w:t>
      </w:r>
    </w:p>
    <w:p w:rsidR="006C4DFF" w:rsidRPr="001B217A" w:rsidRDefault="006C4DFF" w:rsidP="006C4DFF">
      <w:pPr>
        <w:spacing w:after="120"/>
        <w:jc w:val="both"/>
      </w:pPr>
      <w:r w:rsidRPr="001B217A">
        <w:t xml:space="preserve">Vo všeobecnosti </w:t>
      </w:r>
      <w:r w:rsidR="00781A5F">
        <w:t>KOZ SR odmieta</w:t>
      </w:r>
      <w:r w:rsidRPr="001B217A">
        <w:t xml:space="preserve"> počas mimoriadnej situácie i po nej akékoľvek snahy o tzv. </w:t>
      </w:r>
      <w:proofErr w:type="spellStart"/>
      <w:r w:rsidRPr="001B217A">
        <w:t>flexibilizáciu</w:t>
      </w:r>
      <w:proofErr w:type="spellEnd"/>
      <w:r w:rsidRPr="001B217A">
        <w:t xml:space="preserve"> či liberalizáciu pracovného práva, ktorej dôsledkom je oslabovanie pozície odborov a zamestnancov a znižovanie ich ochrany. </w:t>
      </w:r>
      <w:r w:rsidR="00E660B8">
        <w:t>KOZ SR si uvedomuje</w:t>
      </w:r>
      <w:r w:rsidRPr="001B217A">
        <w:t xml:space="preserve"> potrebu reagovania pracovného práva na zmeny (pracovného prostredia, formu práce a pod.) v kontexte už spomínaných výziev ako digitalizácia, klimatické zmeny, demografický vývoj a pod. majúce vážne dosahy aj na svet práce.</w:t>
      </w:r>
    </w:p>
    <w:p w:rsidR="00FA3C16" w:rsidRPr="001B217A" w:rsidRDefault="00FA3C16" w:rsidP="00FA3C16">
      <w:pPr>
        <w:spacing w:after="120"/>
        <w:jc w:val="both"/>
      </w:pPr>
      <w:r w:rsidRPr="001B217A">
        <w:t>Pravidlá pre „</w:t>
      </w:r>
      <w:proofErr w:type="spellStart"/>
      <w:r w:rsidRPr="001B217A">
        <w:t>home</w:t>
      </w:r>
      <w:proofErr w:type="spellEnd"/>
      <w:r w:rsidRPr="001B217A">
        <w:t xml:space="preserve"> </w:t>
      </w:r>
      <w:proofErr w:type="spellStart"/>
      <w:r w:rsidRPr="001B217A">
        <w:t>office</w:t>
      </w:r>
      <w:proofErr w:type="spellEnd"/>
      <w:r w:rsidRPr="001B217A">
        <w:t xml:space="preserve">“ - </w:t>
      </w:r>
      <w:proofErr w:type="spellStart"/>
      <w:r w:rsidRPr="001B217A">
        <w:t>koronakríza</w:t>
      </w:r>
      <w:proofErr w:type="spellEnd"/>
      <w:r w:rsidRPr="001B217A">
        <w:t xml:space="preserve"> donútila mnoho zamestnancov vykonávať prácu z domu (ak to povaha práce dovoľovala). Na Slovensku doteraz prácu z domu využívalo asi len 3,5 % zamestnancov. </w:t>
      </w:r>
      <w:r>
        <w:t>KOZ SR predpokladá</w:t>
      </w:r>
      <w:r w:rsidRPr="001B217A">
        <w:t xml:space="preserve">, že sa po súčasnej situácii toto číslo zvýši a aj v dôsledku postupného zvyšovania miery elektronizácie komunikácie a pracovných činností sa </w:t>
      </w:r>
      <w:r>
        <w:t>tieto budú vykonávať z domu. T</w:t>
      </w:r>
      <w:r w:rsidRPr="001B217A">
        <w:t>omu je potrebné prispôsobiť aj pracovné právo a podmienky práce z domu (v Zákonníku práce, interné predpisy zamestnávateľa nie sú dostatočné vzhľadom na rôzne situácie, ktoré môžu pri výkone práce z domu vzniknúť a ktoré je možné riešiť len zákonom).</w:t>
      </w:r>
    </w:p>
    <w:p w:rsidR="00FA3C16" w:rsidRDefault="00FA3C16" w:rsidP="00FA3C16">
      <w:pPr>
        <w:jc w:val="both"/>
      </w:pPr>
      <w:r>
        <w:t>S</w:t>
      </w:r>
      <w:r w:rsidRPr="001B217A">
        <w:t xml:space="preserve">lovenský Zákonník práce neobsahuje explicitné právo na tzv. odpojenie sa, t. j . možnosť zamestnanca bez hrozby sankcie zo strany zamestnávateľa nesplniť pracovný pokyn, ktorý mu uloží zamestnávateľ po pracovnom čase, resp. v čase, kedy zamestnanec vykonáva prácu z domu alebo </w:t>
      </w:r>
      <w:proofErr w:type="spellStart"/>
      <w:r w:rsidRPr="001B217A">
        <w:t>teleprácu</w:t>
      </w:r>
      <w:proofErr w:type="spellEnd"/>
      <w:r w:rsidRPr="001B217A">
        <w:t>. V praxi to teda vyzerá tak, že zamestnávateľ bez problémov zavolá a požaduje po zamestnancovi vykonávanie práce s konštatovaním, že aj tak je doma a nič nerobí, teda že splnenie pracovného pokynu by nemal byť problém. V extrémnych prípadoch potom zamestnanec, samozrejme, robí v porovnaní s klasickým výkonom práce na pracovisku podstatne viac za rovnakú mzdu.</w:t>
      </w:r>
    </w:p>
    <w:p w:rsidR="00FA3C16" w:rsidRPr="00B0736A" w:rsidRDefault="00FA3C16" w:rsidP="00FA3C16">
      <w:pPr>
        <w:jc w:val="both"/>
      </w:pPr>
      <w:r>
        <w:t xml:space="preserve">KOZ SR navrhla </w:t>
      </w:r>
      <w:r w:rsidRPr="00B0736A">
        <w:t>prijatie právnej úpravy, ktorá by explicitne za určitých podmienok obmedzila právo zamestnávateľa takýto pracovný pokyn po uplynutí pracovného času uložiť a súčasne (čo považuj</w:t>
      </w:r>
      <w:r>
        <w:t>ú</w:t>
      </w:r>
      <w:r w:rsidRPr="00B0736A">
        <w:t xml:space="preserve"> za dôležitejšie) zamestnancovi umožnila takýto pracovný pokyn nesplniť bez hrozby uloženia pracovnoprávnej sankcie</w:t>
      </w:r>
      <w:r>
        <w:t>.</w:t>
      </w:r>
      <w:r w:rsidRPr="00B0736A">
        <w:t xml:space="preserve"> </w:t>
      </w:r>
    </w:p>
    <w:p w:rsidR="006C4DFF" w:rsidRDefault="006C4DFF" w:rsidP="006C4DFF">
      <w:pPr>
        <w:pStyle w:val="Odsekzoznamu"/>
        <w:spacing w:after="120"/>
        <w:contextualSpacing w:val="0"/>
        <w:jc w:val="both"/>
        <w:rPr>
          <w:sz w:val="24"/>
          <w:szCs w:val="24"/>
        </w:rPr>
      </w:pPr>
    </w:p>
    <w:p w:rsidR="00EC3BB2" w:rsidRDefault="00EC3BB2" w:rsidP="006C4DFF">
      <w:pPr>
        <w:pStyle w:val="Odsekzoznamu"/>
        <w:spacing w:after="120"/>
        <w:contextualSpacing w:val="0"/>
        <w:jc w:val="both"/>
        <w:rPr>
          <w:sz w:val="24"/>
          <w:szCs w:val="24"/>
        </w:rPr>
      </w:pPr>
    </w:p>
    <w:p w:rsidR="001B217A" w:rsidRPr="00890252" w:rsidRDefault="004963D6" w:rsidP="00781A5F">
      <w:pPr>
        <w:widowControl w:val="0"/>
        <w:autoSpaceDE w:val="0"/>
        <w:autoSpaceDN w:val="0"/>
        <w:adjustRightInd w:val="0"/>
        <w:jc w:val="both"/>
      </w:pPr>
      <w:r w:rsidRPr="00890252">
        <w:lastRenderedPageBreak/>
        <w:t xml:space="preserve">Stanovisko za AZZZ SR predniesol pán </w:t>
      </w:r>
      <w:proofErr w:type="spellStart"/>
      <w:r w:rsidR="00AC7FB4">
        <w:t>Karlubík</w:t>
      </w:r>
      <w:proofErr w:type="spellEnd"/>
      <w:r w:rsidR="00AC7FB4">
        <w:t>.</w:t>
      </w:r>
      <w:r w:rsidR="00781A5F" w:rsidRPr="00890252">
        <w:t xml:space="preserve"> AZZZ SR odovzdala na príslušné ministerstvá materiál</w:t>
      </w:r>
      <w:r w:rsidR="00890252" w:rsidRPr="00890252">
        <w:t xml:space="preserve"> so svojimi návrhmi. K </w:t>
      </w:r>
      <w:r w:rsidR="00781A5F" w:rsidRPr="00890252">
        <w:rPr>
          <w:rFonts w:eastAsiaTheme="minorHAnsi"/>
          <w:lang w:eastAsia="en-US"/>
        </w:rPr>
        <w:t>systém</w:t>
      </w:r>
      <w:r w:rsidR="00890252" w:rsidRPr="00890252">
        <w:rPr>
          <w:rFonts w:eastAsiaTheme="minorHAnsi"/>
          <w:lang w:eastAsia="en-US"/>
        </w:rPr>
        <w:t>u</w:t>
      </w:r>
      <w:r w:rsidR="00781A5F" w:rsidRPr="00890252">
        <w:rPr>
          <w:rFonts w:eastAsiaTheme="minorHAnsi"/>
          <w:lang w:eastAsia="en-US"/>
        </w:rPr>
        <w:t xml:space="preserve"> pomoci </w:t>
      </w:r>
      <w:r w:rsidR="00492FA9">
        <w:rPr>
          <w:rFonts w:eastAsiaTheme="minorHAnsi"/>
          <w:lang w:eastAsia="en-US"/>
        </w:rPr>
        <w:t xml:space="preserve">v čase krízy </w:t>
      </w:r>
      <w:r w:rsidR="00890252" w:rsidRPr="00890252">
        <w:rPr>
          <w:rFonts w:eastAsiaTheme="minorHAnsi"/>
          <w:lang w:eastAsia="en-US"/>
        </w:rPr>
        <w:t xml:space="preserve">AZZZ SR uviedla, že </w:t>
      </w:r>
      <w:r w:rsidR="00781A5F" w:rsidRPr="00890252">
        <w:rPr>
          <w:rFonts w:eastAsiaTheme="minorHAnsi"/>
          <w:lang w:eastAsia="en-US"/>
        </w:rPr>
        <w:t>je príliš komplikovaný. Zamestnávatelia a SZČO sa vo výzvach dodnes nedokážu dobre</w:t>
      </w:r>
      <w:r w:rsidR="00890252" w:rsidRPr="00890252">
        <w:t xml:space="preserve"> </w:t>
      </w:r>
      <w:r w:rsidR="00781A5F" w:rsidRPr="00890252">
        <w:rPr>
          <w:rFonts w:eastAsiaTheme="minorHAnsi"/>
          <w:lang w:eastAsia="en-US"/>
        </w:rPr>
        <w:t>zorientovať. Nevedia to podstatné, ktoré opatrenie je určené pre nich. Musia porovnať všetky opatrenia a</w:t>
      </w:r>
      <w:r w:rsidR="00890252" w:rsidRPr="00890252">
        <w:t xml:space="preserve"> </w:t>
      </w:r>
      <w:r w:rsidR="00781A5F" w:rsidRPr="00890252">
        <w:rPr>
          <w:rFonts w:eastAsiaTheme="minorHAnsi"/>
          <w:lang w:eastAsia="en-US"/>
        </w:rPr>
        <w:t>posudzovať, na čo spĺňajú podmienky. Tie sú totiž nastavené pri každom opatrení inak, pričom je potrebné spĺňať</w:t>
      </w:r>
      <w:r w:rsidR="00890252" w:rsidRPr="00890252">
        <w:t xml:space="preserve"> </w:t>
      </w:r>
      <w:r w:rsidR="00781A5F" w:rsidRPr="00890252">
        <w:rPr>
          <w:rFonts w:eastAsiaTheme="minorHAnsi"/>
          <w:lang w:eastAsia="en-US"/>
        </w:rPr>
        <w:t>viacero podmienok. Zložitosť schém pomoci je zásadným problémom. Tá zvyšuje aj náročnosť administratívneho</w:t>
      </w:r>
      <w:r w:rsidR="00890252" w:rsidRPr="00890252">
        <w:t xml:space="preserve"> </w:t>
      </w:r>
      <w:r w:rsidR="00781A5F" w:rsidRPr="00890252">
        <w:rPr>
          <w:rFonts w:eastAsiaTheme="minorHAnsi"/>
          <w:lang w:eastAsia="en-US"/>
        </w:rPr>
        <w:t xml:space="preserve">spracovania zo strany úradov práce a posun termínov </w:t>
      </w:r>
      <w:r w:rsidR="00F864C5">
        <w:rPr>
          <w:rFonts w:eastAsiaTheme="minorHAnsi"/>
          <w:lang w:eastAsia="en-US"/>
        </w:rPr>
        <w:t xml:space="preserve">na </w:t>
      </w:r>
      <w:r w:rsidR="00781A5F" w:rsidRPr="00890252">
        <w:rPr>
          <w:rFonts w:eastAsiaTheme="minorHAnsi"/>
          <w:lang w:eastAsia="en-US"/>
        </w:rPr>
        <w:t>prekladanie žiadostí za jednotlivé mesiace.</w:t>
      </w:r>
    </w:p>
    <w:p w:rsidR="00FA3C16" w:rsidRPr="00890252" w:rsidRDefault="00FA3C16" w:rsidP="00FA3C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AZZZ SR je pripravená o návrhoch, ktoré uviedla v písomnom stanovisku</w:t>
      </w:r>
      <w:r w:rsidR="00DA62E8">
        <w:rPr>
          <w:rFonts w:eastAsiaTheme="minorHAnsi"/>
          <w:lang w:eastAsia="en-US"/>
        </w:rPr>
        <w:t>, ako aj odoslala na príslušné ministerstvá v podrobnejšom rozpracovaní,</w:t>
      </w:r>
      <w:r>
        <w:rPr>
          <w:rFonts w:eastAsiaTheme="minorHAnsi"/>
          <w:lang w:eastAsia="en-US"/>
        </w:rPr>
        <w:t xml:space="preserve"> diskutovať, aby bol vytvorený jednak dostatok zdrojov na rozdeľovanie na jednej strane a sociálna starostlivosť o pracovníkov na druhej strane.</w:t>
      </w:r>
    </w:p>
    <w:p w:rsidR="00781A5F" w:rsidRDefault="00781A5F" w:rsidP="00781A5F">
      <w:pPr>
        <w:widowControl w:val="0"/>
        <w:autoSpaceDE w:val="0"/>
        <w:autoSpaceDN w:val="0"/>
        <w:adjustRightInd w:val="0"/>
        <w:jc w:val="both"/>
      </w:pPr>
    </w:p>
    <w:p w:rsidR="00EC3BB2" w:rsidRDefault="00EC3BB2" w:rsidP="00781A5F">
      <w:pPr>
        <w:widowControl w:val="0"/>
        <w:autoSpaceDE w:val="0"/>
        <w:autoSpaceDN w:val="0"/>
        <w:adjustRightInd w:val="0"/>
        <w:jc w:val="both"/>
      </w:pPr>
    </w:p>
    <w:p w:rsidR="001A684E" w:rsidRDefault="000E7626" w:rsidP="001A684E">
      <w:pPr>
        <w:autoSpaceDE w:val="0"/>
        <w:autoSpaceDN w:val="0"/>
        <w:adjustRightInd w:val="0"/>
        <w:jc w:val="both"/>
      </w:pPr>
      <w:r w:rsidRPr="000E7626">
        <w:t xml:space="preserve">Stanovisko za RÚZ predniesol pán </w:t>
      </w:r>
      <w:proofErr w:type="spellStart"/>
      <w:r w:rsidR="001A684E">
        <w:t>Lelovský</w:t>
      </w:r>
      <w:proofErr w:type="spellEnd"/>
      <w:r w:rsidR="001A684E">
        <w:t>, ktorý</w:t>
      </w:r>
      <w:r w:rsidR="00890252">
        <w:t xml:space="preserve"> ho rozdelil do 6 okruhov:</w:t>
      </w:r>
    </w:p>
    <w:p w:rsidR="00FA3C16" w:rsidRDefault="00FA3C16" w:rsidP="00FA3C16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FA3C16" w:rsidRPr="00492FA9" w:rsidRDefault="00FA3C16" w:rsidP="00FA3C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92FA9">
        <w:rPr>
          <w:rFonts w:eastAsiaTheme="minorHAnsi"/>
          <w:bCs/>
          <w:lang w:eastAsia="en-US"/>
        </w:rPr>
        <w:t xml:space="preserve">1. Zmeny v pracovno-právnych vzťahoch v kontexte výziev Priemyslu 4.0 </w:t>
      </w:r>
    </w:p>
    <w:p w:rsidR="00FA3C16" w:rsidRPr="00890252" w:rsidRDefault="00FA3C16" w:rsidP="00FA3C16">
      <w:pPr>
        <w:autoSpaceDE w:val="0"/>
        <w:autoSpaceDN w:val="0"/>
        <w:adjustRightInd w:val="0"/>
        <w:spacing w:after="17"/>
        <w:jc w:val="both"/>
        <w:rPr>
          <w:rFonts w:eastAsiaTheme="minorHAnsi"/>
          <w:lang w:eastAsia="en-US"/>
        </w:rPr>
      </w:pPr>
      <w:r w:rsidRPr="00890252">
        <w:rPr>
          <w:rFonts w:eastAsiaTheme="minorHAnsi"/>
          <w:lang w:eastAsia="en-US"/>
        </w:rPr>
        <w:t xml:space="preserve">Slovensko naliehavo potrebuje nový, moderný Zákonník práce, ktorý bude predovšetkým štíhlejší a nebude vytvárať neúmernú regulačnú záťaž pre podniky, ktoré majú záujem </w:t>
      </w:r>
      <w:r>
        <w:rPr>
          <w:rFonts w:eastAsiaTheme="minorHAnsi"/>
          <w:lang w:eastAsia="en-US"/>
        </w:rPr>
        <w:t xml:space="preserve">vytvárať nové pracovné miesta. </w:t>
      </w:r>
      <w:r w:rsidRPr="00890252">
        <w:rPr>
          <w:rFonts w:eastAsiaTheme="minorHAnsi"/>
          <w:lang w:eastAsia="en-US"/>
        </w:rPr>
        <w:t xml:space="preserve">Musí zohľadňovať špecifické potreby modernej digitálnej ekonomiky. </w:t>
      </w:r>
      <w:r>
        <w:rPr>
          <w:rFonts w:eastAsiaTheme="minorHAnsi"/>
          <w:lang w:eastAsia="en-US"/>
        </w:rPr>
        <w:t>Flexibilita v Z</w:t>
      </w:r>
      <w:r w:rsidRPr="00890252">
        <w:rPr>
          <w:rFonts w:eastAsiaTheme="minorHAnsi"/>
          <w:lang w:eastAsia="en-US"/>
        </w:rPr>
        <w:t>ákonníku práce a pracovných dohodách povedie z dlhodobého hľadiska k efektívnejšiemu využitiu pracovnej sily.</w:t>
      </w:r>
    </w:p>
    <w:p w:rsidR="00FA3C16" w:rsidRPr="001A684E" w:rsidRDefault="00FA3C16" w:rsidP="00FA3C16">
      <w:pPr>
        <w:autoSpaceDE w:val="0"/>
        <w:autoSpaceDN w:val="0"/>
        <w:adjustRightInd w:val="0"/>
        <w:jc w:val="both"/>
        <w:rPr>
          <w:rFonts w:ascii="Cambria" w:eastAsiaTheme="minorHAnsi" w:hAnsi="Cambria" w:cs="Cambria"/>
          <w:color w:val="FF0000"/>
          <w:sz w:val="20"/>
          <w:szCs w:val="20"/>
          <w:lang w:eastAsia="en-US"/>
        </w:rPr>
      </w:pPr>
    </w:p>
    <w:p w:rsidR="00FA3C16" w:rsidRPr="00492FA9" w:rsidRDefault="00FA3C16" w:rsidP="00FA3C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92FA9">
        <w:rPr>
          <w:rFonts w:eastAsiaTheme="minorHAnsi"/>
          <w:bCs/>
          <w:lang w:eastAsia="en-US"/>
        </w:rPr>
        <w:t xml:space="preserve">2. Optimálne nastavenie výšky minimálnej mzdy </w:t>
      </w:r>
    </w:p>
    <w:p w:rsidR="00FA3C16" w:rsidRPr="00D66025" w:rsidRDefault="00FA3C16" w:rsidP="00FA3C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66025">
        <w:rPr>
          <w:rFonts w:eastAsiaTheme="minorHAnsi"/>
          <w:lang w:eastAsia="en-US"/>
        </w:rPr>
        <w:t xml:space="preserve">V zmysle aktuálneho znenia zákona o minimálnej mzde bude v prípade </w:t>
      </w:r>
      <w:proofErr w:type="spellStart"/>
      <w:r w:rsidRPr="00D66025">
        <w:rPr>
          <w:rFonts w:eastAsiaTheme="minorHAnsi"/>
          <w:lang w:eastAsia="en-US"/>
        </w:rPr>
        <w:t>nedohody</w:t>
      </w:r>
      <w:proofErr w:type="spellEnd"/>
      <w:r w:rsidRPr="00D66025">
        <w:rPr>
          <w:rFonts w:eastAsiaTheme="minorHAnsi"/>
          <w:lang w:eastAsia="en-US"/>
        </w:rPr>
        <w:t xml:space="preserve"> sociálnych partnerov stanovená výška mesačnej sumy minimálnej mzdy na 60 </w:t>
      </w:r>
      <w:r>
        <w:rPr>
          <w:rFonts w:eastAsiaTheme="minorHAnsi"/>
          <w:lang w:eastAsia="en-US"/>
        </w:rPr>
        <w:t>%</w:t>
      </w:r>
      <w:r w:rsidRPr="00D66025">
        <w:rPr>
          <w:rFonts w:eastAsiaTheme="minorHAnsi"/>
          <w:lang w:eastAsia="en-US"/>
        </w:rPr>
        <w:t xml:space="preserve"> priemernej mzdy za rok 2019. t. j. 658 eur, čo považujú zamestnávatelia za nerealistické. </w:t>
      </w:r>
    </w:p>
    <w:p w:rsidR="00DA62E8" w:rsidRPr="00F545F6" w:rsidRDefault="00DA62E8" w:rsidP="00DA62E8">
      <w:pPr>
        <w:spacing w:after="120"/>
        <w:jc w:val="both"/>
      </w:pPr>
      <w:r w:rsidRPr="00F545F6">
        <w:t>RÚZ navrhla:</w:t>
      </w:r>
    </w:p>
    <w:p w:rsidR="00DA62E8" w:rsidRPr="00DA62E8" w:rsidRDefault="00DA62E8" w:rsidP="00DA62E8">
      <w:pPr>
        <w:pStyle w:val="Odsekzoznamu"/>
        <w:numPr>
          <w:ilvl w:val="0"/>
          <w:numId w:val="28"/>
        </w:numPr>
        <w:tabs>
          <w:tab w:val="left" w:pos="284"/>
          <w:tab w:val="left" w:pos="567"/>
        </w:tabs>
        <w:snapToGrid w:val="0"/>
        <w:ind w:left="0" w:firstLine="0"/>
        <w:jc w:val="both"/>
        <w:rPr>
          <w:sz w:val="24"/>
          <w:szCs w:val="24"/>
        </w:rPr>
      </w:pPr>
      <w:r w:rsidRPr="00DA62E8">
        <w:rPr>
          <w:sz w:val="24"/>
          <w:szCs w:val="24"/>
        </w:rPr>
        <w:t xml:space="preserve">    Stanovenie výšku sumy mesačnej MM na 50% priemernej mzdy v prípade </w:t>
      </w:r>
      <w:proofErr w:type="spellStart"/>
      <w:r w:rsidRPr="00DA62E8">
        <w:rPr>
          <w:sz w:val="24"/>
          <w:szCs w:val="24"/>
        </w:rPr>
        <w:t>nedohody</w:t>
      </w:r>
      <w:proofErr w:type="spellEnd"/>
      <w:r w:rsidRPr="00DA62E8">
        <w:rPr>
          <w:sz w:val="24"/>
          <w:szCs w:val="24"/>
        </w:rPr>
        <w:t xml:space="preserve">                                        </w:t>
      </w:r>
    </w:p>
    <w:p w:rsidR="00DA62E8" w:rsidRPr="00DA62E8" w:rsidRDefault="00DA62E8" w:rsidP="00DA62E8">
      <w:pPr>
        <w:pStyle w:val="Odsekzoznamu"/>
        <w:tabs>
          <w:tab w:val="left" w:pos="284"/>
          <w:tab w:val="left" w:pos="567"/>
        </w:tabs>
        <w:snapToGrid w:val="0"/>
        <w:ind w:left="0"/>
        <w:jc w:val="both"/>
        <w:rPr>
          <w:sz w:val="24"/>
          <w:szCs w:val="24"/>
        </w:rPr>
      </w:pPr>
      <w:r w:rsidRPr="00DA62E8">
        <w:rPr>
          <w:sz w:val="24"/>
          <w:szCs w:val="24"/>
        </w:rPr>
        <w:t xml:space="preserve">         sociálnych partnerov</w:t>
      </w:r>
    </w:p>
    <w:p w:rsidR="00DA62E8" w:rsidRPr="00DA62E8" w:rsidRDefault="00DA62E8" w:rsidP="00DA62E8">
      <w:pPr>
        <w:pStyle w:val="Odsekzoznamu"/>
        <w:numPr>
          <w:ilvl w:val="0"/>
          <w:numId w:val="28"/>
        </w:numPr>
        <w:tabs>
          <w:tab w:val="left" w:pos="284"/>
          <w:tab w:val="left" w:pos="567"/>
        </w:tabs>
        <w:snapToGrid w:val="0"/>
        <w:ind w:left="0" w:firstLine="0"/>
        <w:jc w:val="both"/>
        <w:rPr>
          <w:sz w:val="24"/>
          <w:szCs w:val="24"/>
        </w:rPr>
      </w:pPr>
      <w:r w:rsidRPr="00DA62E8">
        <w:rPr>
          <w:sz w:val="24"/>
          <w:szCs w:val="24"/>
        </w:rPr>
        <w:t xml:space="preserve">    Zakotvenie v zákone o MM iba  jednej výšky minimálnej mzdy bez ďalších stupňov a  </w:t>
      </w:r>
    </w:p>
    <w:p w:rsidR="00DA62E8" w:rsidRPr="00DA62E8" w:rsidRDefault="00DA62E8" w:rsidP="00DA62E8">
      <w:pPr>
        <w:tabs>
          <w:tab w:val="left" w:pos="284"/>
          <w:tab w:val="left" w:pos="567"/>
        </w:tabs>
        <w:snapToGrid w:val="0"/>
        <w:jc w:val="both"/>
      </w:pPr>
      <w:r w:rsidRPr="00DA62E8">
        <w:t xml:space="preserve">        „násobení“   </w:t>
      </w:r>
    </w:p>
    <w:p w:rsidR="00DA62E8" w:rsidRPr="00DA62E8" w:rsidRDefault="00DA62E8" w:rsidP="00DA62E8">
      <w:pPr>
        <w:pStyle w:val="Odsekzoznamu"/>
        <w:numPr>
          <w:ilvl w:val="0"/>
          <w:numId w:val="28"/>
        </w:numPr>
        <w:tabs>
          <w:tab w:val="left" w:pos="284"/>
          <w:tab w:val="left" w:pos="567"/>
        </w:tabs>
        <w:ind w:left="0" w:firstLine="0"/>
        <w:jc w:val="both"/>
        <w:rPr>
          <w:sz w:val="24"/>
          <w:szCs w:val="24"/>
        </w:rPr>
      </w:pPr>
      <w:r w:rsidRPr="00DA62E8">
        <w:rPr>
          <w:sz w:val="24"/>
          <w:szCs w:val="24"/>
        </w:rPr>
        <w:t xml:space="preserve">   Odpojenie minimálnej mzdy ako referenčnej veličiny v právnych predpisoch majúcich        </w:t>
      </w:r>
    </w:p>
    <w:p w:rsidR="00DA62E8" w:rsidRPr="00DA62E8" w:rsidRDefault="00DA62E8" w:rsidP="00DA62E8">
      <w:pPr>
        <w:pStyle w:val="Odsekzoznamu"/>
        <w:tabs>
          <w:tab w:val="left" w:pos="284"/>
          <w:tab w:val="left" w:pos="567"/>
        </w:tabs>
        <w:ind w:left="0"/>
        <w:jc w:val="both"/>
        <w:rPr>
          <w:sz w:val="24"/>
          <w:szCs w:val="24"/>
        </w:rPr>
      </w:pPr>
      <w:r w:rsidRPr="00DA62E8">
        <w:rPr>
          <w:sz w:val="24"/>
          <w:szCs w:val="24"/>
        </w:rPr>
        <w:t xml:space="preserve">        vplyv na mzdové náklady zamestnávateľov v oblasti mzdových zvýhodnení za prácu v   </w:t>
      </w:r>
    </w:p>
    <w:p w:rsidR="00DA62E8" w:rsidRPr="00DA62E8" w:rsidRDefault="00DA62E8" w:rsidP="00DA62E8">
      <w:pPr>
        <w:pStyle w:val="Odsekzoznamu"/>
        <w:tabs>
          <w:tab w:val="left" w:pos="284"/>
          <w:tab w:val="left" w:pos="567"/>
        </w:tabs>
        <w:ind w:left="0"/>
        <w:jc w:val="both"/>
        <w:rPr>
          <w:sz w:val="24"/>
          <w:szCs w:val="24"/>
        </w:rPr>
      </w:pPr>
      <w:r w:rsidRPr="00DA62E8">
        <w:rPr>
          <w:sz w:val="24"/>
          <w:szCs w:val="24"/>
        </w:rPr>
        <w:t xml:space="preserve">        takzvaných „neštandardných“ časoch (noc, sobota, nedeľa, mzdová kompenzácia za  </w:t>
      </w:r>
    </w:p>
    <w:p w:rsidR="00DA62E8" w:rsidRPr="00DA62E8" w:rsidRDefault="00DA62E8" w:rsidP="00DA62E8">
      <w:pPr>
        <w:pStyle w:val="Odsekzoznamu"/>
        <w:tabs>
          <w:tab w:val="left" w:pos="284"/>
          <w:tab w:val="left" w:pos="567"/>
          <w:tab w:val="left" w:pos="709"/>
        </w:tabs>
        <w:ind w:left="0"/>
        <w:jc w:val="both"/>
        <w:rPr>
          <w:sz w:val="24"/>
          <w:szCs w:val="24"/>
        </w:rPr>
      </w:pPr>
      <w:r w:rsidRPr="00DA62E8">
        <w:rPr>
          <w:sz w:val="24"/>
          <w:szCs w:val="24"/>
        </w:rPr>
        <w:t xml:space="preserve">        sťažený výkon práce).</w:t>
      </w:r>
    </w:p>
    <w:p w:rsidR="00FA3C16" w:rsidRPr="001A684E" w:rsidRDefault="00FA3C16" w:rsidP="00FA3C16">
      <w:pPr>
        <w:autoSpaceDE w:val="0"/>
        <w:autoSpaceDN w:val="0"/>
        <w:adjustRightInd w:val="0"/>
        <w:jc w:val="both"/>
        <w:rPr>
          <w:rFonts w:ascii="Cambria" w:eastAsiaTheme="minorHAnsi" w:hAnsi="Cambria" w:cs="Cambria"/>
          <w:color w:val="FF0000"/>
          <w:sz w:val="20"/>
          <w:szCs w:val="20"/>
          <w:lang w:eastAsia="en-US"/>
        </w:rPr>
      </w:pPr>
    </w:p>
    <w:p w:rsidR="00FA3C16" w:rsidRPr="00492FA9" w:rsidRDefault="00FA3C16" w:rsidP="00FA3C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92FA9">
        <w:rPr>
          <w:rFonts w:eastAsiaTheme="minorHAnsi"/>
          <w:bCs/>
          <w:lang w:eastAsia="en-US"/>
        </w:rPr>
        <w:t xml:space="preserve">3. Zjednodušenie finančných vzťahov medzi štátom a podnikateľskou sférou </w:t>
      </w:r>
    </w:p>
    <w:p w:rsidR="00F545F6" w:rsidRDefault="00FA3C16" w:rsidP="00FA3C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66025">
        <w:rPr>
          <w:rFonts w:eastAsiaTheme="minorHAnsi"/>
          <w:lang w:eastAsia="en-US"/>
        </w:rPr>
        <w:t>RÚZ navrhla:</w:t>
      </w:r>
    </w:p>
    <w:p w:rsidR="00FA3C16" w:rsidRPr="00D66025" w:rsidRDefault="00FA3C16" w:rsidP="00FA3C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66025">
        <w:rPr>
          <w:rFonts w:eastAsiaTheme="minorHAnsi"/>
          <w:lang w:eastAsia="en-US"/>
        </w:rPr>
        <w:t xml:space="preserve"> </w:t>
      </w:r>
    </w:p>
    <w:p w:rsidR="00FA3C16" w:rsidRPr="005C7773" w:rsidRDefault="00FA3C16" w:rsidP="00FA3C16">
      <w:pPr>
        <w:pStyle w:val="Odsekzoznamu"/>
        <w:numPr>
          <w:ilvl w:val="0"/>
          <w:numId w:val="25"/>
        </w:numPr>
        <w:autoSpaceDE w:val="0"/>
        <w:autoSpaceDN w:val="0"/>
        <w:adjustRightInd w:val="0"/>
        <w:spacing w:after="15"/>
        <w:jc w:val="both"/>
        <w:rPr>
          <w:rFonts w:eastAsiaTheme="minorHAnsi"/>
          <w:lang w:eastAsia="en-US"/>
        </w:rPr>
      </w:pPr>
      <w:r w:rsidRPr="005C7773">
        <w:rPr>
          <w:rFonts w:eastAsiaTheme="minorHAnsi"/>
          <w:sz w:val="24"/>
          <w:szCs w:val="24"/>
          <w:lang w:eastAsia="en-US"/>
        </w:rPr>
        <w:t xml:space="preserve">Zásadnú reformu daňovo-odvodového systému s cieľom jeho zjednodušenia. </w:t>
      </w:r>
    </w:p>
    <w:p w:rsidR="00FA3C16" w:rsidRPr="005C7773" w:rsidRDefault="00FA3C16" w:rsidP="00FA3C16">
      <w:pPr>
        <w:pStyle w:val="Odsekzoznamu"/>
        <w:numPr>
          <w:ilvl w:val="0"/>
          <w:numId w:val="25"/>
        </w:numPr>
        <w:autoSpaceDE w:val="0"/>
        <w:autoSpaceDN w:val="0"/>
        <w:adjustRightInd w:val="0"/>
        <w:spacing w:after="15"/>
        <w:jc w:val="both"/>
        <w:rPr>
          <w:rFonts w:eastAsiaTheme="minorHAnsi"/>
          <w:lang w:eastAsia="en-US"/>
        </w:rPr>
      </w:pPr>
      <w:r w:rsidRPr="005C7773">
        <w:rPr>
          <w:rFonts w:eastAsiaTheme="minorHAnsi"/>
          <w:sz w:val="24"/>
          <w:szCs w:val="24"/>
          <w:lang w:eastAsia="en-US"/>
        </w:rPr>
        <w:t xml:space="preserve">Uplatňovanie zásady spravodlivosti, určitosti, výhodnosti pre daňovníka a zásady minimalizácie nákladov na správu daní v daňovom systéme. </w:t>
      </w:r>
    </w:p>
    <w:p w:rsidR="00FA3C16" w:rsidRPr="005C7773" w:rsidRDefault="00FA3C16" w:rsidP="00FA3C16">
      <w:pPr>
        <w:pStyle w:val="Odsekzoznamu"/>
        <w:numPr>
          <w:ilvl w:val="0"/>
          <w:numId w:val="25"/>
        </w:numPr>
        <w:autoSpaceDE w:val="0"/>
        <w:autoSpaceDN w:val="0"/>
        <w:adjustRightInd w:val="0"/>
        <w:spacing w:after="15"/>
        <w:jc w:val="both"/>
        <w:rPr>
          <w:rFonts w:eastAsiaTheme="minorHAnsi"/>
          <w:lang w:eastAsia="en-US"/>
        </w:rPr>
      </w:pPr>
      <w:r w:rsidRPr="005C7773">
        <w:rPr>
          <w:rFonts w:eastAsiaTheme="minorHAnsi"/>
          <w:sz w:val="24"/>
          <w:szCs w:val="24"/>
          <w:lang w:eastAsia="en-US"/>
        </w:rPr>
        <w:t xml:space="preserve">Uskutočnenie zmien v drahom a neefektívnom systéme zdravotného, sociálneho a dôchodkového zabezpečenia. </w:t>
      </w:r>
    </w:p>
    <w:p w:rsidR="00FA3C16" w:rsidRPr="005C7773" w:rsidRDefault="00FA3C16" w:rsidP="00FA3C16">
      <w:pPr>
        <w:pStyle w:val="Odsekzoznamu"/>
        <w:numPr>
          <w:ilvl w:val="0"/>
          <w:numId w:val="25"/>
        </w:numPr>
        <w:autoSpaceDE w:val="0"/>
        <w:autoSpaceDN w:val="0"/>
        <w:adjustRightInd w:val="0"/>
        <w:spacing w:after="15"/>
        <w:jc w:val="both"/>
        <w:rPr>
          <w:rFonts w:eastAsiaTheme="minorHAnsi"/>
          <w:lang w:eastAsia="en-US"/>
        </w:rPr>
      </w:pPr>
      <w:r w:rsidRPr="005C7773">
        <w:rPr>
          <w:rFonts w:eastAsiaTheme="minorHAnsi"/>
          <w:sz w:val="24"/>
          <w:szCs w:val="24"/>
          <w:lang w:eastAsia="en-US"/>
        </w:rPr>
        <w:t xml:space="preserve">Zníženie daňovo-odvodového zaťaženia ceny práce. </w:t>
      </w:r>
    </w:p>
    <w:p w:rsidR="00FA3C16" w:rsidRPr="005C7773" w:rsidRDefault="00FA3C16" w:rsidP="00FA3C16">
      <w:pPr>
        <w:pStyle w:val="Odsekzoznamu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7773">
        <w:rPr>
          <w:rFonts w:eastAsiaTheme="minorHAnsi"/>
          <w:sz w:val="24"/>
          <w:szCs w:val="24"/>
          <w:lang w:eastAsia="en-US"/>
        </w:rPr>
        <w:t>Zrušenie osobitných odvetvových daní a odvodov.</w:t>
      </w:r>
      <w:r w:rsidRPr="005C7773">
        <w:rPr>
          <w:rFonts w:eastAsiaTheme="minorHAnsi"/>
          <w:lang w:eastAsia="en-US"/>
        </w:rPr>
        <w:t xml:space="preserve"> </w:t>
      </w:r>
    </w:p>
    <w:p w:rsidR="00FA3C16" w:rsidRDefault="00FA3C16" w:rsidP="00FA3C16">
      <w:pPr>
        <w:autoSpaceDE w:val="0"/>
        <w:autoSpaceDN w:val="0"/>
        <w:adjustRightInd w:val="0"/>
        <w:jc w:val="both"/>
        <w:rPr>
          <w:rFonts w:ascii="Cambria" w:eastAsiaTheme="minorHAnsi" w:hAnsi="Cambria" w:cs="Cambria"/>
          <w:color w:val="FF0000"/>
          <w:sz w:val="20"/>
          <w:szCs w:val="20"/>
          <w:lang w:eastAsia="en-US"/>
        </w:rPr>
      </w:pPr>
    </w:p>
    <w:p w:rsidR="00EC3BB2" w:rsidRDefault="00EC3BB2" w:rsidP="00FA3C16">
      <w:pPr>
        <w:autoSpaceDE w:val="0"/>
        <w:autoSpaceDN w:val="0"/>
        <w:adjustRightInd w:val="0"/>
        <w:jc w:val="both"/>
        <w:rPr>
          <w:rFonts w:ascii="Cambria" w:eastAsiaTheme="minorHAnsi" w:hAnsi="Cambria" w:cs="Cambria"/>
          <w:color w:val="FF0000"/>
          <w:sz w:val="20"/>
          <w:szCs w:val="20"/>
          <w:lang w:eastAsia="en-US"/>
        </w:rPr>
      </w:pPr>
    </w:p>
    <w:p w:rsidR="00EC3BB2" w:rsidRPr="001A684E" w:rsidRDefault="00EC3BB2" w:rsidP="00FA3C16">
      <w:pPr>
        <w:autoSpaceDE w:val="0"/>
        <w:autoSpaceDN w:val="0"/>
        <w:adjustRightInd w:val="0"/>
        <w:jc w:val="both"/>
        <w:rPr>
          <w:rFonts w:ascii="Cambria" w:eastAsiaTheme="minorHAnsi" w:hAnsi="Cambria" w:cs="Cambria"/>
          <w:color w:val="FF0000"/>
          <w:sz w:val="20"/>
          <w:szCs w:val="20"/>
          <w:lang w:eastAsia="en-US"/>
        </w:rPr>
      </w:pPr>
    </w:p>
    <w:p w:rsidR="00FA3C16" w:rsidRPr="001E5D07" w:rsidRDefault="00FA3C16" w:rsidP="00FA3C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5D07">
        <w:rPr>
          <w:rFonts w:eastAsiaTheme="minorHAnsi"/>
          <w:bCs/>
          <w:lang w:eastAsia="en-US"/>
        </w:rPr>
        <w:lastRenderedPageBreak/>
        <w:t xml:space="preserve">4. Odstránenie prebytočnej administratívnej a byrokratickej záťaže </w:t>
      </w:r>
    </w:p>
    <w:p w:rsidR="00FA3C16" w:rsidRDefault="00FA3C16" w:rsidP="00FA3C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66025">
        <w:rPr>
          <w:rFonts w:eastAsiaTheme="minorHAnsi"/>
          <w:lang w:eastAsia="en-US"/>
        </w:rPr>
        <w:t xml:space="preserve">RÚZ navrhla: </w:t>
      </w:r>
    </w:p>
    <w:p w:rsidR="00F545F6" w:rsidRPr="00D66025" w:rsidRDefault="00F545F6" w:rsidP="00FA3C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A3C16" w:rsidRPr="005C7773" w:rsidRDefault="00FA3C16" w:rsidP="00FA3C16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15"/>
        <w:jc w:val="both"/>
        <w:rPr>
          <w:rFonts w:eastAsiaTheme="minorHAnsi"/>
          <w:lang w:eastAsia="en-US"/>
        </w:rPr>
      </w:pPr>
      <w:r w:rsidRPr="005C7773">
        <w:rPr>
          <w:rFonts w:eastAsiaTheme="minorHAnsi"/>
          <w:sz w:val="24"/>
          <w:szCs w:val="24"/>
          <w:lang w:eastAsia="en-US"/>
        </w:rPr>
        <w:t>Zavedenie zásady „</w:t>
      </w:r>
      <w:proofErr w:type="spellStart"/>
      <w:r w:rsidRPr="005C7773">
        <w:rPr>
          <w:rFonts w:eastAsiaTheme="minorHAnsi"/>
          <w:sz w:val="24"/>
          <w:szCs w:val="24"/>
          <w:lang w:eastAsia="en-US"/>
        </w:rPr>
        <w:t>one</w:t>
      </w:r>
      <w:proofErr w:type="spellEnd"/>
      <w:r w:rsidRPr="005C7773">
        <w:rPr>
          <w:rFonts w:eastAsiaTheme="minorHAnsi"/>
          <w:sz w:val="24"/>
          <w:szCs w:val="24"/>
          <w:lang w:eastAsia="en-US"/>
        </w:rPr>
        <w:t xml:space="preserve"> in – </w:t>
      </w:r>
      <w:proofErr w:type="spellStart"/>
      <w:r w:rsidRPr="005C7773">
        <w:rPr>
          <w:rFonts w:eastAsiaTheme="minorHAnsi"/>
          <w:sz w:val="24"/>
          <w:szCs w:val="24"/>
          <w:lang w:eastAsia="en-US"/>
        </w:rPr>
        <w:t>two</w:t>
      </w:r>
      <w:proofErr w:type="spellEnd"/>
      <w:r w:rsidRPr="005C7773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C7773">
        <w:rPr>
          <w:rFonts w:eastAsiaTheme="minorHAnsi"/>
          <w:sz w:val="24"/>
          <w:szCs w:val="24"/>
          <w:lang w:eastAsia="en-US"/>
        </w:rPr>
        <w:t>out</w:t>
      </w:r>
      <w:proofErr w:type="spellEnd"/>
      <w:r w:rsidRPr="005C7773">
        <w:rPr>
          <w:rFonts w:eastAsiaTheme="minorHAnsi"/>
          <w:sz w:val="24"/>
          <w:szCs w:val="24"/>
          <w:lang w:eastAsia="en-US"/>
        </w:rPr>
        <w:t>“ pri prijímaní nových regulácií.</w:t>
      </w:r>
    </w:p>
    <w:p w:rsidR="00FA3C16" w:rsidRPr="005C7773" w:rsidRDefault="00FA3C16" w:rsidP="00FA3C16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15"/>
        <w:jc w:val="both"/>
        <w:rPr>
          <w:rFonts w:eastAsiaTheme="minorHAnsi"/>
          <w:lang w:eastAsia="en-US"/>
        </w:rPr>
      </w:pPr>
      <w:r w:rsidRPr="005C7773">
        <w:rPr>
          <w:rFonts w:eastAsiaTheme="minorHAnsi"/>
          <w:sz w:val="24"/>
          <w:szCs w:val="24"/>
          <w:lang w:eastAsia="en-US"/>
        </w:rPr>
        <w:t>Zavedenie jednotných dátumov účinnosti pre novelizácie kľúčových zákonov v zmysle princípu jeden rok – jedny pravidlá.</w:t>
      </w:r>
    </w:p>
    <w:p w:rsidR="00FA3C16" w:rsidRPr="005C7773" w:rsidRDefault="00FA3C16" w:rsidP="00FA3C16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15"/>
        <w:jc w:val="both"/>
        <w:rPr>
          <w:rFonts w:eastAsiaTheme="minorHAnsi"/>
          <w:lang w:eastAsia="en-US"/>
        </w:rPr>
      </w:pPr>
      <w:r w:rsidRPr="005C7773">
        <w:rPr>
          <w:rFonts w:eastAsiaTheme="minorHAnsi"/>
          <w:sz w:val="24"/>
          <w:szCs w:val="24"/>
          <w:lang w:eastAsia="en-US"/>
        </w:rPr>
        <w:t>Schvaľovanie zmien právnych predpisov s dostatočným časovým predstihom pred začiatkom ich účinnosti.</w:t>
      </w:r>
    </w:p>
    <w:p w:rsidR="00FA3C16" w:rsidRPr="005C7773" w:rsidRDefault="00FA3C16" w:rsidP="00FA3C16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15"/>
        <w:jc w:val="both"/>
        <w:rPr>
          <w:rFonts w:eastAsiaTheme="minorHAnsi"/>
          <w:lang w:eastAsia="en-US"/>
        </w:rPr>
      </w:pPr>
      <w:r w:rsidRPr="005C7773">
        <w:rPr>
          <w:rFonts w:eastAsiaTheme="minorHAnsi"/>
          <w:sz w:val="24"/>
          <w:szCs w:val="24"/>
          <w:lang w:eastAsia="en-US"/>
        </w:rPr>
        <w:t>Presadzovanie princípu jedenkrát a dosť v prípade poskytovania údajov a informácií v štátnej a verejnej správe.</w:t>
      </w:r>
    </w:p>
    <w:p w:rsidR="00FA3C16" w:rsidRPr="001A684E" w:rsidRDefault="00FA3C16" w:rsidP="00FA3C16">
      <w:pPr>
        <w:autoSpaceDE w:val="0"/>
        <w:autoSpaceDN w:val="0"/>
        <w:adjustRightInd w:val="0"/>
        <w:jc w:val="both"/>
        <w:rPr>
          <w:rFonts w:ascii="Cambria" w:eastAsiaTheme="minorHAnsi" w:hAnsi="Cambria" w:cs="Cambria"/>
          <w:color w:val="FF0000"/>
          <w:sz w:val="20"/>
          <w:szCs w:val="20"/>
          <w:lang w:eastAsia="en-US"/>
        </w:rPr>
      </w:pPr>
    </w:p>
    <w:p w:rsidR="00FA3C16" w:rsidRPr="00812DA1" w:rsidRDefault="00FA3C16" w:rsidP="00FA3C16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812DA1">
        <w:rPr>
          <w:rFonts w:eastAsiaTheme="minorHAnsi"/>
          <w:bCs/>
          <w:lang w:eastAsia="en-US"/>
        </w:rPr>
        <w:t xml:space="preserve">5. Zásadné zmeny v systéme vzdelávania a v podpore inovácií </w:t>
      </w:r>
    </w:p>
    <w:p w:rsidR="00FA3C16" w:rsidRDefault="00FA3C16" w:rsidP="00FA3C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66025">
        <w:rPr>
          <w:rFonts w:eastAsiaTheme="minorHAnsi"/>
          <w:lang w:eastAsia="en-US"/>
        </w:rPr>
        <w:t xml:space="preserve">RÚZ navrhla: </w:t>
      </w:r>
    </w:p>
    <w:p w:rsidR="00EC3BB2" w:rsidRPr="00D66025" w:rsidRDefault="00EC3BB2" w:rsidP="00FA3C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A3C16" w:rsidRPr="005C7773" w:rsidRDefault="00FA3C16" w:rsidP="00FA3C16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17"/>
        <w:jc w:val="both"/>
        <w:rPr>
          <w:rFonts w:eastAsiaTheme="minorHAnsi"/>
          <w:lang w:eastAsia="en-US"/>
        </w:rPr>
      </w:pPr>
      <w:r w:rsidRPr="005C7773">
        <w:rPr>
          <w:rFonts w:eastAsiaTheme="minorHAnsi"/>
          <w:sz w:val="24"/>
          <w:szCs w:val="24"/>
          <w:lang w:eastAsia="en-US"/>
        </w:rPr>
        <w:t xml:space="preserve">V spolupráci so sociálnymi partnermi a najmä za účasti zamestnávateľov ako odberateľov vzdelávacieho systému pripraviť a zrealizovať komplexnú reformu vzdelávacieho systému v zmysle Programového vyhlásenia vlády 2020-2024 s dôrazom na uplatniteľnosť absolventov stredných a vysokých škôl. </w:t>
      </w:r>
    </w:p>
    <w:p w:rsidR="00FA3C16" w:rsidRPr="005C7773" w:rsidRDefault="00FA3C16" w:rsidP="00FA3C16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17"/>
        <w:jc w:val="both"/>
        <w:rPr>
          <w:rFonts w:eastAsiaTheme="minorHAnsi"/>
          <w:lang w:eastAsia="en-US"/>
        </w:rPr>
      </w:pPr>
      <w:r w:rsidRPr="005C7773">
        <w:rPr>
          <w:rFonts w:eastAsiaTheme="minorHAnsi"/>
          <w:b/>
          <w:bCs/>
          <w:sz w:val="24"/>
          <w:szCs w:val="24"/>
          <w:lang w:eastAsia="en-US"/>
        </w:rPr>
        <w:t xml:space="preserve">Nastaviť školstvo potrebám pracovného trhu. </w:t>
      </w:r>
      <w:r w:rsidRPr="005C7773">
        <w:rPr>
          <w:rFonts w:eastAsiaTheme="minorHAnsi"/>
          <w:sz w:val="24"/>
          <w:szCs w:val="24"/>
          <w:lang w:eastAsia="en-US"/>
        </w:rPr>
        <w:t xml:space="preserve">Ponuka celoživotného vzdelávania by mala reagovať na aktuálne potreby zamestnávateľov a zároveň na najnovšie technologické trendy a inovácie. </w:t>
      </w:r>
    </w:p>
    <w:p w:rsidR="00FA3C16" w:rsidRPr="005C7773" w:rsidRDefault="00FA3C16" w:rsidP="00FA3C16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17"/>
        <w:jc w:val="both"/>
        <w:rPr>
          <w:rFonts w:eastAsiaTheme="minorHAnsi"/>
          <w:lang w:eastAsia="en-US"/>
        </w:rPr>
      </w:pPr>
      <w:r w:rsidRPr="00BD7E5D">
        <w:rPr>
          <w:rFonts w:eastAsiaTheme="minorHAnsi"/>
          <w:b/>
          <w:bCs/>
          <w:sz w:val="24"/>
          <w:szCs w:val="24"/>
          <w:lang w:eastAsia="en-US"/>
        </w:rPr>
        <w:t>Viac informácií o praxi, menej teórie</w:t>
      </w:r>
      <w:r w:rsidRPr="005C7773">
        <w:rPr>
          <w:rFonts w:eastAsiaTheme="minorHAnsi"/>
          <w:sz w:val="24"/>
          <w:szCs w:val="24"/>
          <w:lang w:eastAsia="en-US"/>
        </w:rPr>
        <w:t xml:space="preserve">. </w:t>
      </w:r>
    </w:p>
    <w:p w:rsidR="00FA3C16" w:rsidRPr="005C7773" w:rsidRDefault="00FA3C16" w:rsidP="00FA3C16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17"/>
        <w:jc w:val="both"/>
        <w:rPr>
          <w:rFonts w:eastAsiaTheme="minorHAnsi"/>
          <w:lang w:eastAsia="en-US"/>
        </w:rPr>
      </w:pPr>
      <w:r w:rsidRPr="005C7773">
        <w:rPr>
          <w:rFonts w:eastAsiaTheme="minorHAnsi"/>
          <w:b/>
          <w:bCs/>
          <w:sz w:val="24"/>
          <w:szCs w:val="24"/>
          <w:lang w:eastAsia="en-US"/>
        </w:rPr>
        <w:t>Zmeny v strednom školstve</w:t>
      </w:r>
      <w:r w:rsidRPr="005C7773">
        <w:rPr>
          <w:rFonts w:eastAsiaTheme="minorHAnsi"/>
          <w:sz w:val="24"/>
          <w:szCs w:val="24"/>
          <w:lang w:eastAsia="en-US"/>
        </w:rPr>
        <w:t xml:space="preserve">. Súčasťou nového plánovania v školstve by mala byť optimalizácia siete stredných škôl na základe demografického vývoja ako aj prognózy potrieb trhu práce. </w:t>
      </w:r>
    </w:p>
    <w:p w:rsidR="00FA3C16" w:rsidRPr="005C7773" w:rsidRDefault="00FA3C16" w:rsidP="00FA3C16">
      <w:pPr>
        <w:pStyle w:val="Odsekzoznamu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7773">
        <w:rPr>
          <w:rFonts w:eastAsiaTheme="minorHAnsi"/>
          <w:b/>
          <w:bCs/>
          <w:sz w:val="24"/>
          <w:szCs w:val="24"/>
          <w:lang w:eastAsia="en-US"/>
        </w:rPr>
        <w:t>Zmeny vo vysokom školstve</w:t>
      </w:r>
      <w:r w:rsidRPr="005C7773">
        <w:rPr>
          <w:rFonts w:eastAsiaTheme="minorHAnsi"/>
          <w:sz w:val="24"/>
          <w:szCs w:val="24"/>
          <w:lang w:eastAsia="en-US"/>
        </w:rPr>
        <w:t xml:space="preserve">. Vysoké školy by mali hľadieť na uplatnenie svojich absolventov a musia sa viac prepájať so súkromným sektorom. </w:t>
      </w:r>
    </w:p>
    <w:p w:rsidR="00FA3C16" w:rsidRPr="005C7773" w:rsidRDefault="00FA3C16" w:rsidP="00FA3C16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17"/>
        <w:jc w:val="both"/>
        <w:rPr>
          <w:rFonts w:eastAsiaTheme="minorHAnsi"/>
          <w:lang w:eastAsia="en-US"/>
        </w:rPr>
      </w:pPr>
      <w:r w:rsidRPr="005C7773">
        <w:rPr>
          <w:rFonts w:eastAsiaTheme="minorHAnsi"/>
          <w:b/>
          <w:bCs/>
          <w:sz w:val="24"/>
          <w:szCs w:val="24"/>
          <w:lang w:eastAsia="en-US"/>
        </w:rPr>
        <w:t>Podpora duálneho vzdelávania</w:t>
      </w:r>
      <w:r w:rsidRPr="005C7773">
        <w:rPr>
          <w:rFonts w:eastAsiaTheme="minorHAnsi"/>
          <w:sz w:val="24"/>
          <w:szCs w:val="24"/>
          <w:lang w:eastAsia="en-US"/>
        </w:rPr>
        <w:t xml:space="preserve">. Štát musí dobudovať systém duálneho vzdelávania tak, aby sa do tohto systému zapojil čo najväčší počet zamestnávateľov, škôl a žiakov. Je nevyhnutné nastaviť automatický a udržateľný systém, ktorý nebude reagovať na politické zmeny a zmeny zdrojov financovania, ale bude orientovaný len na reálny prínos pre pracovný trh. </w:t>
      </w:r>
    </w:p>
    <w:p w:rsidR="00FA3C16" w:rsidRPr="005C7773" w:rsidRDefault="00FA3C16" w:rsidP="00FA3C16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17"/>
        <w:jc w:val="both"/>
        <w:rPr>
          <w:rFonts w:eastAsiaTheme="minorHAnsi"/>
          <w:lang w:eastAsia="en-US"/>
        </w:rPr>
      </w:pPr>
      <w:r w:rsidRPr="005C7773">
        <w:rPr>
          <w:rFonts w:eastAsiaTheme="minorHAnsi"/>
          <w:b/>
          <w:bCs/>
          <w:sz w:val="24"/>
          <w:szCs w:val="24"/>
          <w:lang w:eastAsia="en-US"/>
        </w:rPr>
        <w:t xml:space="preserve">V oblasti vedy a výskumu </w:t>
      </w:r>
      <w:r w:rsidRPr="005C7773">
        <w:rPr>
          <w:rFonts w:eastAsiaTheme="minorHAnsi"/>
          <w:sz w:val="24"/>
          <w:szCs w:val="24"/>
          <w:lang w:eastAsia="en-US"/>
        </w:rPr>
        <w:t>posilni</w:t>
      </w:r>
      <w:r>
        <w:rPr>
          <w:rFonts w:eastAsiaTheme="minorHAnsi"/>
          <w:sz w:val="24"/>
          <w:szCs w:val="24"/>
          <w:lang w:eastAsia="en-US"/>
        </w:rPr>
        <w:t>ť</w:t>
      </w:r>
      <w:r w:rsidRPr="005C7773">
        <w:rPr>
          <w:rFonts w:eastAsiaTheme="minorHAnsi"/>
          <w:sz w:val="24"/>
          <w:szCs w:val="24"/>
          <w:lang w:eastAsia="en-US"/>
        </w:rPr>
        <w:t xml:space="preserve"> interaktívne prepojeni</w:t>
      </w:r>
      <w:r>
        <w:rPr>
          <w:rFonts w:eastAsiaTheme="minorHAnsi"/>
          <w:sz w:val="24"/>
          <w:szCs w:val="24"/>
          <w:lang w:eastAsia="en-US"/>
        </w:rPr>
        <w:t>e</w:t>
      </w:r>
      <w:r w:rsidRPr="005C7773">
        <w:rPr>
          <w:rFonts w:eastAsiaTheme="minorHAnsi"/>
          <w:sz w:val="24"/>
          <w:szCs w:val="24"/>
          <w:lang w:eastAsia="en-US"/>
        </w:rPr>
        <w:t xml:space="preserve"> univerzít, vedeckých inštitúcií a inovačných súkromných projektov v oblasti vedy a výskumu. </w:t>
      </w:r>
    </w:p>
    <w:p w:rsidR="00FA3C16" w:rsidRPr="005C7773" w:rsidRDefault="00FA3C16" w:rsidP="00FA3C16">
      <w:pPr>
        <w:pStyle w:val="Odsekzoznamu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7773">
        <w:rPr>
          <w:rFonts w:eastAsiaTheme="minorHAnsi"/>
          <w:sz w:val="24"/>
          <w:szCs w:val="24"/>
          <w:lang w:eastAsia="en-US"/>
        </w:rPr>
        <w:t>Garantovanie minimálnych finančných prostriedkov ako</w:t>
      </w:r>
      <w:r>
        <w:rPr>
          <w:rFonts w:eastAsiaTheme="minorHAnsi"/>
          <w:sz w:val="24"/>
          <w:szCs w:val="24"/>
          <w:lang w:eastAsia="en-US"/>
        </w:rPr>
        <w:t xml:space="preserve"> pre</w:t>
      </w:r>
      <w:r w:rsidRPr="005C7773">
        <w:rPr>
          <w:rFonts w:eastAsiaTheme="minorHAnsi"/>
          <w:sz w:val="24"/>
          <w:szCs w:val="24"/>
          <w:lang w:eastAsia="en-US"/>
        </w:rPr>
        <w:t xml:space="preserve"> vedecké a školské inštitúcie, </w:t>
      </w:r>
      <w:r>
        <w:rPr>
          <w:rFonts w:eastAsiaTheme="minorHAnsi"/>
          <w:sz w:val="24"/>
          <w:szCs w:val="24"/>
          <w:lang w:eastAsia="en-US"/>
        </w:rPr>
        <w:t>tak pre</w:t>
      </w:r>
      <w:r w:rsidRPr="005C7773">
        <w:rPr>
          <w:rFonts w:eastAsiaTheme="minorHAnsi"/>
          <w:sz w:val="24"/>
          <w:szCs w:val="24"/>
          <w:lang w:eastAsia="en-US"/>
        </w:rPr>
        <w:t xml:space="preserve"> súkromn</w:t>
      </w:r>
      <w:r>
        <w:rPr>
          <w:rFonts w:eastAsiaTheme="minorHAnsi"/>
          <w:sz w:val="24"/>
          <w:szCs w:val="24"/>
          <w:lang w:eastAsia="en-US"/>
        </w:rPr>
        <w:t>ých</w:t>
      </w:r>
      <w:r w:rsidRPr="005C7773">
        <w:rPr>
          <w:rFonts w:eastAsiaTheme="minorHAnsi"/>
          <w:sz w:val="24"/>
          <w:szCs w:val="24"/>
          <w:lang w:eastAsia="en-US"/>
        </w:rPr>
        <w:t xml:space="preserve"> vedc</w:t>
      </w:r>
      <w:r>
        <w:rPr>
          <w:rFonts w:eastAsiaTheme="minorHAnsi"/>
          <w:sz w:val="24"/>
          <w:szCs w:val="24"/>
          <w:lang w:eastAsia="en-US"/>
        </w:rPr>
        <w:t>ov</w:t>
      </w:r>
      <w:r w:rsidRPr="005C7773">
        <w:rPr>
          <w:rFonts w:eastAsiaTheme="minorHAnsi"/>
          <w:sz w:val="24"/>
          <w:szCs w:val="24"/>
          <w:lang w:eastAsia="en-US"/>
        </w:rPr>
        <w:t xml:space="preserve"> a výskumní</w:t>
      </w:r>
      <w:r>
        <w:rPr>
          <w:rFonts w:eastAsiaTheme="minorHAnsi"/>
          <w:sz w:val="24"/>
          <w:szCs w:val="24"/>
          <w:lang w:eastAsia="en-US"/>
        </w:rPr>
        <w:t>kov</w:t>
      </w:r>
      <w:r w:rsidRPr="005C7773">
        <w:rPr>
          <w:rFonts w:eastAsiaTheme="minorHAnsi"/>
          <w:sz w:val="24"/>
          <w:szCs w:val="24"/>
          <w:lang w:eastAsia="en-US"/>
        </w:rPr>
        <w:t>.</w:t>
      </w:r>
    </w:p>
    <w:p w:rsidR="00FA3C16" w:rsidRDefault="00FA3C16" w:rsidP="00FA3C16">
      <w:pPr>
        <w:autoSpaceDE w:val="0"/>
        <w:autoSpaceDN w:val="0"/>
        <w:adjustRightInd w:val="0"/>
        <w:jc w:val="both"/>
        <w:rPr>
          <w:rFonts w:ascii="Cambria" w:eastAsiaTheme="minorHAnsi" w:hAnsi="Cambria" w:cs="Cambria"/>
          <w:color w:val="FF0000"/>
          <w:sz w:val="20"/>
          <w:szCs w:val="20"/>
          <w:lang w:eastAsia="en-US"/>
        </w:rPr>
      </w:pPr>
    </w:p>
    <w:p w:rsidR="00FA3C16" w:rsidRPr="00812DA1" w:rsidRDefault="00FA3C16" w:rsidP="00FA3C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12DA1">
        <w:rPr>
          <w:rFonts w:eastAsiaTheme="minorHAnsi"/>
          <w:lang w:eastAsia="en-US"/>
        </w:rPr>
        <w:t xml:space="preserve">Pán </w:t>
      </w:r>
      <w:proofErr w:type="spellStart"/>
      <w:r w:rsidRPr="00812DA1">
        <w:rPr>
          <w:rFonts w:eastAsiaTheme="minorHAnsi"/>
          <w:lang w:eastAsia="en-US"/>
        </w:rPr>
        <w:t>Ondek</w:t>
      </w:r>
      <w:proofErr w:type="spellEnd"/>
      <w:r w:rsidRPr="00812DA1">
        <w:rPr>
          <w:rFonts w:eastAsiaTheme="minorHAnsi"/>
          <w:lang w:eastAsia="en-US"/>
        </w:rPr>
        <w:t xml:space="preserve"> za KOZ SR</w:t>
      </w:r>
      <w:r>
        <w:rPr>
          <w:rFonts w:eastAsiaTheme="minorHAnsi"/>
          <w:lang w:eastAsia="en-US"/>
        </w:rPr>
        <w:t xml:space="preserve"> po prezentácii návrhov RÚZ v oblasti školstva položil otázku, či tu vzniká tieňové ministerstvo školstva. Chce, aby prebiehala spoločná diskusia a hľadali sa prieniky riešení v uvedenej problematike.</w:t>
      </w:r>
    </w:p>
    <w:p w:rsidR="00FA3C16" w:rsidRDefault="00FA3C16" w:rsidP="00FA3C16">
      <w:pPr>
        <w:autoSpaceDE w:val="0"/>
        <w:autoSpaceDN w:val="0"/>
        <w:adjustRightInd w:val="0"/>
        <w:jc w:val="both"/>
        <w:rPr>
          <w:rFonts w:ascii="Cambria" w:eastAsiaTheme="minorHAnsi" w:hAnsi="Cambria" w:cs="Cambria"/>
          <w:color w:val="FF0000"/>
          <w:sz w:val="20"/>
          <w:szCs w:val="20"/>
          <w:lang w:eastAsia="en-US"/>
        </w:rPr>
      </w:pPr>
    </w:p>
    <w:p w:rsidR="00EC3BB2" w:rsidRPr="001A684E" w:rsidRDefault="00EC3BB2" w:rsidP="00FA3C16">
      <w:pPr>
        <w:autoSpaceDE w:val="0"/>
        <w:autoSpaceDN w:val="0"/>
        <w:adjustRightInd w:val="0"/>
        <w:jc w:val="both"/>
        <w:rPr>
          <w:rFonts w:ascii="Cambria" w:eastAsiaTheme="minorHAnsi" w:hAnsi="Cambria" w:cs="Cambria"/>
          <w:color w:val="FF0000"/>
          <w:sz w:val="20"/>
          <w:szCs w:val="20"/>
          <w:lang w:eastAsia="en-US"/>
        </w:rPr>
      </w:pPr>
    </w:p>
    <w:p w:rsidR="00FA3C16" w:rsidRPr="001E5D07" w:rsidRDefault="00FA3C16" w:rsidP="00FA3C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5D07">
        <w:rPr>
          <w:rFonts w:eastAsiaTheme="minorHAnsi"/>
          <w:bCs/>
          <w:lang w:eastAsia="en-US"/>
        </w:rPr>
        <w:t xml:space="preserve">6. Dekarbonizácia priemyslu a obehové hospodárstvo </w:t>
      </w:r>
    </w:p>
    <w:p w:rsidR="00FA3C16" w:rsidRDefault="00FA3C16" w:rsidP="00FA3C1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V</w:t>
      </w:r>
      <w:r w:rsidRPr="00D66025">
        <w:rPr>
          <w:rFonts w:eastAsiaTheme="minorHAnsi"/>
          <w:lang w:eastAsia="en-US"/>
        </w:rPr>
        <w:t>láda</w:t>
      </w:r>
      <w:r>
        <w:rPr>
          <w:rFonts w:eastAsiaTheme="minorHAnsi"/>
          <w:lang w:eastAsia="en-US"/>
        </w:rPr>
        <w:t xml:space="preserve"> SR</w:t>
      </w:r>
      <w:r w:rsidRPr="00D66025">
        <w:rPr>
          <w:rFonts w:eastAsiaTheme="minorHAnsi"/>
          <w:lang w:eastAsia="en-US"/>
        </w:rPr>
        <w:t xml:space="preserve"> v uplynulom období pri transponovaní ekologicky orientovaných smerníc EÚ </w:t>
      </w:r>
      <w:proofErr w:type="spellStart"/>
      <w:r w:rsidRPr="00D66025">
        <w:rPr>
          <w:rFonts w:eastAsiaTheme="minorHAnsi"/>
          <w:lang w:eastAsia="en-US"/>
        </w:rPr>
        <w:t>častokrát</w:t>
      </w:r>
      <w:proofErr w:type="spellEnd"/>
      <w:r w:rsidRPr="00D66025">
        <w:rPr>
          <w:rFonts w:eastAsiaTheme="minorHAnsi"/>
          <w:lang w:eastAsia="en-US"/>
        </w:rPr>
        <w:t xml:space="preserve"> prehliadala záujmy slovenského priemyslu. Nereálne požiadavky na podnikateľov produkujú konkurenčné nevýhody slovenského podnikateľského prostredia v medzinárodnom meradle. Ciele EÚ v oblasti energetiky a klímy najviac dopadajú na slovenský priemysel, preto je nevyhnutné, aby náklady na jeho dekarbonizáciu boli spolufinancované aj z verejných zdrojov. </w:t>
      </w:r>
    </w:p>
    <w:p w:rsidR="00DA62E8" w:rsidRDefault="00DA62E8" w:rsidP="00DA62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A62E8">
        <w:rPr>
          <w:rFonts w:eastAsiaTheme="minorHAnsi"/>
          <w:lang w:eastAsia="en-US"/>
        </w:rPr>
        <w:t>RÚZ navrhla:</w:t>
      </w:r>
    </w:p>
    <w:p w:rsidR="00EC3BB2" w:rsidRPr="00DA62E8" w:rsidRDefault="00EC3BB2" w:rsidP="00DA62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A62E8" w:rsidRPr="00DA62E8" w:rsidRDefault="00DA62E8" w:rsidP="00DA62E8">
      <w:pPr>
        <w:autoSpaceDE w:val="0"/>
        <w:autoSpaceDN w:val="0"/>
        <w:adjustRightInd w:val="0"/>
        <w:ind w:left="426" w:hanging="426"/>
        <w:jc w:val="both"/>
        <w:rPr>
          <w:rFonts w:eastAsiaTheme="minorHAnsi"/>
          <w:lang w:eastAsia="en-US"/>
        </w:rPr>
      </w:pPr>
      <w:r w:rsidRPr="00DA62E8">
        <w:rPr>
          <w:rFonts w:eastAsiaTheme="minorHAnsi"/>
          <w:lang w:eastAsia="en-US"/>
        </w:rPr>
        <w:lastRenderedPageBreak/>
        <w:t>•</w:t>
      </w:r>
      <w:r w:rsidRPr="00DA62E8">
        <w:rPr>
          <w:rFonts w:eastAsiaTheme="minorHAnsi"/>
          <w:lang w:eastAsia="en-US"/>
        </w:rPr>
        <w:tab/>
        <w:t xml:space="preserve">Finančná kompenzácia resp. vytváranie  príležitostí pre náhradu v energetickom mixe pri akýchkoľvek ďalších sprísneniach  emisnej politiky zo strany štátu </w:t>
      </w:r>
    </w:p>
    <w:p w:rsidR="00DA62E8" w:rsidRPr="00DA62E8" w:rsidRDefault="00DA62E8" w:rsidP="00DA62E8">
      <w:pPr>
        <w:autoSpaceDE w:val="0"/>
        <w:autoSpaceDN w:val="0"/>
        <w:adjustRightInd w:val="0"/>
        <w:ind w:left="426" w:hanging="426"/>
        <w:jc w:val="both"/>
        <w:rPr>
          <w:rFonts w:eastAsiaTheme="minorHAnsi"/>
          <w:lang w:eastAsia="en-US"/>
        </w:rPr>
      </w:pPr>
      <w:r w:rsidRPr="00DA62E8">
        <w:rPr>
          <w:rFonts w:eastAsiaTheme="minorHAnsi"/>
          <w:lang w:eastAsia="en-US"/>
        </w:rPr>
        <w:t>•</w:t>
      </w:r>
      <w:r w:rsidRPr="00DA62E8">
        <w:rPr>
          <w:rFonts w:eastAsiaTheme="minorHAnsi"/>
          <w:lang w:eastAsia="en-US"/>
        </w:rPr>
        <w:tab/>
        <w:t>Rozumne nastavená transformácia energetického mixu musí byť pripravená s kľúčovými zamestnávateľmi často silne ovplyvňovanými cenami energetických dodávok</w:t>
      </w:r>
    </w:p>
    <w:p w:rsidR="00DA62E8" w:rsidRPr="00DA62E8" w:rsidRDefault="00DA62E8" w:rsidP="00DA62E8">
      <w:pPr>
        <w:autoSpaceDE w:val="0"/>
        <w:autoSpaceDN w:val="0"/>
        <w:adjustRightInd w:val="0"/>
        <w:ind w:left="426" w:hanging="426"/>
        <w:jc w:val="both"/>
        <w:rPr>
          <w:rFonts w:eastAsiaTheme="minorHAnsi"/>
          <w:lang w:eastAsia="en-US"/>
        </w:rPr>
      </w:pPr>
      <w:r w:rsidRPr="00DA62E8">
        <w:rPr>
          <w:rFonts w:eastAsiaTheme="minorHAnsi"/>
          <w:lang w:eastAsia="en-US"/>
        </w:rPr>
        <w:t>•</w:t>
      </w:r>
      <w:r w:rsidRPr="00DA62E8">
        <w:rPr>
          <w:rFonts w:eastAsiaTheme="minorHAnsi"/>
          <w:lang w:eastAsia="en-US"/>
        </w:rPr>
        <w:tab/>
        <w:t>Maximálne efektívne využitie Modernizačného fondu v súlade s predmetnou legislatívou a pravidlami na podporu dekarbonizačných projektov v energetike a priemysle</w:t>
      </w:r>
    </w:p>
    <w:p w:rsidR="00DA62E8" w:rsidRPr="00DA62E8" w:rsidRDefault="00DA62E8" w:rsidP="00DA62E8">
      <w:pPr>
        <w:autoSpaceDE w:val="0"/>
        <w:autoSpaceDN w:val="0"/>
        <w:adjustRightInd w:val="0"/>
        <w:ind w:left="426" w:hanging="426"/>
        <w:jc w:val="both"/>
        <w:rPr>
          <w:rFonts w:eastAsiaTheme="minorHAnsi"/>
          <w:lang w:eastAsia="en-US"/>
        </w:rPr>
      </w:pPr>
      <w:r w:rsidRPr="00DA62E8">
        <w:rPr>
          <w:rFonts w:eastAsiaTheme="minorHAnsi"/>
          <w:lang w:eastAsia="en-US"/>
        </w:rPr>
        <w:t>•</w:t>
      </w:r>
      <w:r w:rsidRPr="00DA62E8">
        <w:rPr>
          <w:rFonts w:eastAsiaTheme="minorHAnsi"/>
          <w:lang w:eastAsia="en-US"/>
        </w:rPr>
        <w:tab/>
        <w:t>Uchádzanie sa o finančnú podporu rozvoja obehovej ekonomiky zo strany EÚ</w:t>
      </w:r>
    </w:p>
    <w:p w:rsidR="00DA62E8" w:rsidRPr="00DA62E8" w:rsidRDefault="00DA62E8" w:rsidP="00DA62E8">
      <w:pPr>
        <w:autoSpaceDE w:val="0"/>
        <w:autoSpaceDN w:val="0"/>
        <w:adjustRightInd w:val="0"/>
        <w:ind w:left="426" w:hanging="426"/>
        <w:jc w:val="both"/>
        <w:rPr>
          <w:rFonts w:eastAsiaTheme="minorHAnsi"/>
          <w:lang w:eastAsia="en-US"/>
        </w:rPr>
      </w:pPr>
      <w:r w:rsidRPr="00DA62E8">
        <w:rPr>
          <w:rFonts w:eastAsiaTheme="minorHAnsi"/>
          <w:lang w:eastAsia="en-US"/>
        </w:rPr>
        <w:t>•</w:t>
      </w:r>
      <w:r w:rsidRPr="00DA62E8">
        <w:rPr>
          <w:rFonts w:eastAsiaTheme="minorHAnsi"/>
          <w:lang w:eastAsia="en-US"/>
        </w:rPr>
        <w:tab/>
        <w:t>Podpora regionálnych centier obehovej ekonomiky zo strany štátu, ktoré by poskytovali komplexné služby v odpadovom hospodárstve zamerané na recykláciu, materiálové a energetické zhodnocovanie nerecyklovateľnej časti odpadu s využitím existujúcej infraštruktúry a hnedých priemyselných parkov</w:t>
      </w:r>
    </w:p>
    <w:p w:rsidR="00DA62E8" w:rsidRPr="00DA62E8" w:rsidRDefault="00DA62E8" w:rsidP="00DA62E8">
      <w:pPr>
        <w:autoSpaceDE w:val="0"/>
        <w:autoSpaceDN w:val="0"/>
        <w:adjustRightInd w:val="0"/>
        <w:ind w:left="426" w:hanging="426"/>
        <w:jc w:val="both"/>
        <w:rPr>
          <w:rFonts w:eastAsiaTheme="minorHAnsi"/>
          <w:lang w:eastAsia="en-US"/>
        </w:rPr>
      </w:pPr>
      <w:r w:rsidRPr="00DA62E8">
        <w:rPr>
          <w:rFonts w:eastAsiaTheme="minorHAnsi"/>
          <w:lang w:eastAsia="en-US"/>
        </w:rPr>
        <w:t>•</w:t>
      </w:r>
      <w:r w:rsidRPr="00DA62E8">
        <w:rPr>
          <w:rFonts w:eastAsiaTheme="minorHAnsi"/>
          <w:lang w:eastAsia="en-US"/>
        </w:rPr>
        <w:tab/>
        <w:t>Prispôsobenie  ceny za skládkovanie zmesového odpadu realite a tak motivovať ľudí aby triedili a znižovali objem zmesového odpadu.</w:t>
      </w:r>
    </w:p>
    <w:p w:rsidR="004100E6" w:rsidRPr="00D66025" w:rsidRDefault="004100E6" w:rsidP="001A68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684E" w:rsidRPr="00C60349" w:rsidRDefault="001A684E" w:rsidP="001A684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60349">
        <w:rPr>
          <w:rFonts w:eastAsiaTheme="minorHAnsi"/>
          <w:lang w:eastAsia="en-US"/>
        </w:rPr>
        <w:t>K príprave a realizácii opatrení vo vyššie uvedených</w:t>
      </w:r>
      <w:r w:rsidR="00812DA1">
        <w:rPr>
          <w:rFonts w:eastAsiaTheme="minorHAnsi"/>
          <w:lang w:eastAsia="en-US"/>
        </w:rPr>
        <w:t xml:space="preserve"> tematických okruhoch navrhla</w:t>
      </w:r>
      <w:r w:rsidR="00C60349">
        <w:rPr>
          <w:rFonts w:eastAsiaTheme="minorHAnsi"/>
          <w:lang w:eastAsia="en-US"/>
        </w:rPr>
        <w:t xml:space="preserve"> RÚZ</w:t>
      </w:r>
      <w:r w:rsidRPr="00C60349">
        <w:rPr>
          <w:rFonts w:eastAsiaTheme="minorHAnsi"/>
          <w:lang w:eastAsia="en-US"/>
        </w:rPr>
        <w:t xml:space="preserve"> vytvoriť na pôde HSR SR odborné komisie zložené </w:t>
      </w:r>
      <w:r w:rsidR="00C60349" w:rsidRPr="00C60349">
        <w:rPr>
          <w:rFonts w:eastAsiaTheme="minorHAnsi"/>
          <w:lang w:eastAsia="en-US"/>
        </w:rPr>
        <w:t>zo zástupcov členov tripartity.</w:t>
      </w:r>
    </w:p>
    <w:p w:rsidR="00137D90" w:rsidRDefault="00DA62E8" w:rsidP="001A68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F545F6">
        <w:rPr>
          <w:rFonts w:eastAsiaTheme="minorHAnsi"/>
          <w:lang w:eastAsia="en-US"/>
        </w:rPr>
        <w:t xml:space="preserve">Pán </w:t>
      </w:r>
      <w:proofErr w:type="spellStart"/>
      <w:r w:rsidRPr="00F545F6">
        <w:rPr>
          <w:rFonts w:eastAsiaTheme="minorHAnsi"/>
          <w:lang w:eastAsia="en-US"/>
        </w:rPr>
        <w:t>Špirko</w:t>
      </w:r>
      <w:proofErr w:type="spellEnd"/>
      <w:r w:rsidRPr="00F545F6">
        <w:rPr>
          <w:rFonts w:eastAsiaTheme="minorHAnsi"/>
          <w:lang w:eastAsia="en-US"/>
        </w:rPr>
        <w:t xml:space="preserve"> informoval o vytvorení pracovných skupín RÚZ </w:t>
      </w:r>
      <w:r w:rsidRPr="00F545F6">
        <w:t xml:space="preserve">k riešeniu dopadov krízy a dlhodobej spolupráci s príslušnými ministerstvami SR </w:t>
      </w:r>
      <w:r w:rsidRPr="00F545F6">
        <w:rPr>
          <w:rFonts w:eastAsiaTheme="minorHAnsi"/>
          <w:lang w:eastAsia="en-US"/>
        </w:rPr>
        <w:t>pri riešení v 4 okruhov problémov</w:t>
      </w:r>
      <w:r w:rsidR="00137D90" w:rsidRPr="00F545F6">
        <w:rPr>
          <w:rFonts w:eastAsiaTheme="minorHAnsi"/>
          <w:lang w:eastAsia="en-US"/>
        </w:rPr>
        <w:t>:</w:t>
      </w:r>
      <w:r w:rsidR="00137D90">
        <w:rPr>
          <w:rFonts w:eastAsiaTheme="minorHAnsi"/>
          <w:color w:val="000000"/>
          <w:lang w:eastAsia="en-US"/>
        </w:rPr>
        <w:t xml:space="preserve"> finančné vzťahy medzi štátom a podnikateľskou sférou</w:t>
      </w:r>
      <w:r w:rsidR="004100E6">
        <w:rPr>
          <w:rFonts w:eastAsiaTheme="minorHAnsi"/>
          <w:color w:val="000000"/>
          <w:lang w:eastAsia="en-US"/>
        </w:rPr>
        <w:t>;</w:t>
      </w:r>
      <w:r w:rsidR="00137D90">
        <w:rPr>
          <w:rFonts w:eastAsiaTheme="minorHAnsi"/>
          <w:color w:val="000000"/>
          <w:lang w:eastAsia="en-US"/>
        </w:rPr>
        <w:t xml:space="preserve"> pracovno-právne vzťahy a sociálny dial</w:t>
      </w:r>
      <w:r w:rsidR="004100E6">
        <w:rPr>
          <w:rFonts w:eastAsiaTheme="minorHAnsi"/>
          <w:color w:val="000000"/>
          <w:lang w:eastAsia="en-US"/>
        </w:rPr>
        <w:t>óg;</w:t>
      </w:r>
      <w:r w:rsidR="00137D90">
        <w:rPr>
          <w:rFonts w:eastAsiaTheme="minorHAnsi"/>
          <w:color w:val="000000"/>
          <w:lang w:eastAsia="en-US"/>
        </w:rPr>
        <w:t xml:space="preserve"> administrat</w:t>
      </w:r>
      <w:r w:rsidR="004100E6">
        <w:rPr>
          <w:rFonts w:eastAsiaTheme="minorHAnsi"/>
          <w:color w:val="000000"/>
          <w:lang w:eastAsia="en-US"/>
        </w:rPr>
        <w:t>ívna záťaž podnikateľskej sféry;</w:t>
      </w:r>
      <w:r w:rsidR="00137D90">
        <w:rPr>
          <w:rFonts w:eastAsiaTheme="minorHAnsi"/>
          <w:color w:val="000000"/>
          <w:lang w:eastAsia="en-US"/>
        </w:rPr>
        <w:t xml:space="preserve"> energetika a životné prostredie vo vzťahu k podnikateľskej sfére.</w:t>
      </w:r>
    </w:p>
    <w:p w:rsidR="00137D90" w:rsidRDefault="00137D90" w:rsidP="001A684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3B4BB5" w:rsidRDefault="00DA62E8" w:rsidP="003B4BB5">
      <w:pPr>
        <w:jc w:val="both"/>
      </w:pPr>
      <w:r>
        <w:t xml:space="preserve"> </w:t>
      </w:r>
      <w:r w:rsidR="003B4BB5" w:rsidRPr="00473F93">
        <w:t xml:space="preserve">Stanovisko za APZ predniesol pán </w:t>
      </w:r>
      <w:proofErr w:type="spellStart"/>
      <w:r w:rsidR="003B4BB5">
        <w:t>Beljajev</w:t>
      </w:r>
      <w:proofErr w:type="spellEnd"/>
      <w:r w:rsidR="003B4BB5">
        <w:t>, ktorý uviedol, že uvedené stretnutie sociálnych partnerov vníma ako štartovacie stretnutie, predpokladá, že spolupráca bude fungovať pri príprave zákonov a konaniach súvisiacich s legislatívnym procesom.</w:t>
      </w:r>
    </w:p>
    <w:p w:rsidR="003B4BB5" w:rsidRPr="00C60349" w:rsidRDefault="003B4BB5" w:rsidP="003B4BB5">
      <w:pPr>
        <w:jc w:val="both"/>
      </w:pPr>
      <w:r w:rsidRPr="00C60349">
        <w:t>Návrhy opatrení rozdelil na:</w:t>
      </w:r>
    </w:p>
    <w:p w:rsidR="003B4BB5" w:rsidRPr="00C60349" w:rsidRDefault="003B4BB5" w:rsidP="003B4BB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60349">
        <w:rPr>
          <w:rFonts w:eastAsiaTheme="minorHAnsi"/>
          <w:lang w:eastAsia="en-US"/>
        </w:rPr>
        <w:t xml:space="preserve">1. Ekonomické opatrenie pre udržanie pracovných miest </w:t>
      </w:r>
    </w:p>
    <w:p w:rsidR="003B4BB5" w:rsidRPr="00C60349" w:rsidRDefault="003B4BB5" w:rsidP="003B4B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60349">
        <w:rPr>
          <w:rFonts w:eastAsiaTheme="minorHAnsi"/>
          <w:lang w:eastAsia="en-US"/>
        </w:rPr>
        <w:t>V zmysle Oznámenia EK č. 2020/C 112 I/01 a následnou Zmenou dočasného rámca pre opatrenia štátnej pomoci na podporu hospodárstva v súčasnej situácii spôsobenej nákazou COVID-19 zo dňa 4.</w:t>
      </w:r>
      <w:r>
        <w:rPr>
          <w:rFonts w:eastAsiaTheme="minorHAnsi"/>
          <w:lang w:eastAsia="en-US"/>
        </w:rPr>
        <w:t xml:space="preserve"> </w:t>
      </w:r>
      <w:r w:rsidRPr="00C60349">
        <w:rPr>
          <w:rFonts w:eastAsiaTheme="minorHAnsi"/>
          <w:lang w:eastAsia="en-US"/>
        </w:rPr>
        <w:t>4.</w:t>
      </w:r>
      <w:r>
        <w:rPr>
          <w:rFonts w:eastAsiaTheme="minorHAnsi"/>
          <w:lang w:eastAsia="en-US"/>
        </w:rPr>
        <w:t xml:space="preserve"> </w:t>
      </w:r>
      <w:r w:rsidRPr="00C60349">
        <w:rPr>
          <w:rFonts w:eastAsiaTheme="minorHAnsi"/>
          <w:lang w:eastAsia="en-US"/>
        </w:rPr>
        <w:t>2020 môžu v súvislosti s COVID-19 členské štáty poskytnúť mzdovú kompenzáciu až do výšky 80</w:t>
      </w:r>
      <w:r>
        <w:rPr>
          <w:rFonts w:eastAsiaTheme="minorHAnsi"/>
          <w:lang w:eastAsia="en-US"/>
        </w:rPr>
        <w:t xml:space="preserve"> </w:t>
      </w:r>
      <w:r w:rsidRPr="00C60349">
        <w:rPr>
          <w:rFonts w:eastAsiaTheme="minorHAnsi"/>
          <w:lang w:eastAsia="en-US"/>
        </w:rPr>
        <w:t xml:space="preserve">% hrubej mesačnej mzdy zamestnanca (vrátane príspevkov zamestnávateľa na sociálne zabezpečenie). </w:t>
      </w:r>
      <w:r>
        <w:rPr>
          <w:rFonts w:eastAsiaTheme="minorHAnsi"/>
          <w:lang w:eastAsia="en-US"/>
        </w:rPr>
        <w:t>APZ je toho</w:t>
      </w:r>
      <w:r w:rsidRPr="00C60349">
        <w:rPr>
          <w:rFonts w:eastAsiaTheme="minorHAnsi"/>
          <w:lang w:eastAsia="en-US"/>
        </w:rPr>
        <w:t xml:space="preserve"> názoru, že je potrebné zmeniť filozofiu konceptu opatrenia 3A, ktoré musí byť viazané na konkrétneho zamestnanca a j</w:t>
      </w:r>
      <w:r>
        <w:rPr>
          <w:rFonts w:eastAsiaTheme="minorHAnsi"/>
          <w:lang w:eastAsia="en-US"/>
        </w:rPr>
        <w:t>eho individuálnu mzdu. APZ zdôraznila</w:t>
      </w:r>
      <w:r w:rsidRPr="00C60349">
        <w:rPr>
          <w:rFonts w:eastAsiaTheme="minorHAnsi"/>
          <w:lang w:eastAsia="en-US"/>
        </w:rPr>
        <w:t>, že európska legislatíva neustanovuje iný maximálny finančný limit t</w:t>
      </w:r>
      <w:r>
        <w:rPr>
          <w:rFonts w:eastAsiaTheme="minorHAnsi"/>
          <w:lang w:eastAsia="en-US"/>
        </w:rPr>
        <w:t>akejto pomoci a preto navrhla</w:t>
      </w:r>
      <w:r w:rsidRPr="00C60349">
        <w:rPr>
          <w:rFonts w:eastAsiaTheme="minorHAnsi"/>
          <w:lang w:eastAsia="en-US"/>
        </w:rPr>
        <w:t xml:space="preserve">: </w:t>
      </w:r>
    </w:p>
    <w:p w:rsidR="003B4BB5" w:rsidRPr="004100E6" w:rsidRDefault="003B4BB5" w:rsidP="003B4BB5">
      <w:pPr>
        <w:numPr>
          <w:ilvl w:val="0"/>
          <w:numId w:val="13"/>
        </w:numPr>
        <w:autoSpaceDE w:val="0"/>
        <w:autoSpaceDN w:val="0"/>
        <w:adjustRightInd w:val="0"/>
        <w:spacing w:after="150"/>
        <w:jc w:val="both"/>
        <w:rPr>
          <w:rFonts w:eastAsiaTheme="minorHAnsi"/>
          <w:lang w:eastAsia="en-US"/>
        </w:rPr>
      </w:pPr>
      <w:r w:rsidRPr="00C60349">
        <w:rPr>
          <w:rFonts w:eastAsiaTheme="minorHAnsi"/>
          <w:lang w:eastAsia="en-US"/>
        </w:rPr>
        <w:t>a) skorigovať znenie Schémy štátnej pomoci č. SA. 56986 (2020/N) tak, aby bol maximálny finančný strop v opatrení č. 1 (1</w:t>
      </w:r>
      <w:r>
        <w:rPr>
          <w:rFonts w:eastAsiaTheme="minorHAnsi"/>
          <w:lang w:eastAsia="en-US"/>
        </w:rPr>
        <w:t xml:space="preserve"> </w:t>
      </w:r>
      <w:r w:rsidRPr="00C60349">
        <w:rPr>
          <w:rFonts w:eastAsiaTheme="minorHAnsi"/>
          <w:lang w:eastAsia="en-US"/>
        </w:rPr>
        <w:t xml:space="preserve">100 eur) a v opatrení č. 3A (880 eur) odstránený, </w:t>
      </w:r>
      <w:r>
        <w:rPr>
          <w:rFonts w:eastAsiaTheme="minorHAnsi"/>
          <w:lang w:eastAsia="en-US"/>
        </w:rPr>
        <w:t>alebo</w:t>
      </w:r>
      <w:r w:rsidRPr="00C6034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</w:t>
      </w:r>
      <w:r w:rsidRPr="004100E6">
        <w:rPr>
          <w:rFonts w:eastAsiaTheme="minorHAnsi"/>
          <w:lang w:eastAsia="en-US"/>
        </w:rPr>
        <w:t>b) zvýšiť limit 880 eur v rámci opatrenia 3A na výšku rovnakú, ako je najvyššia možná výška nezamestnaneckej dávky, ktorú by prepustený zamestnanec mohol poberať z úradu práce, t. j. najviac 1</w:t>
      </w:r>
      <w:r>
        <w:rPr>
          <w:rFonts w:eastAsiaTheme="minorHAnsi"/>
          <w:lang w:eastAsia="en-US"/>
        </w:rPr>
        <w:t xml:space="preserve"> </w:t>
      </w:r>
      <w:r w:rsidRPr="004100E6">
        <w:rPr>
          <w:rFonts w:eastAsiaTheme="minorHAnsi"/>
          <w:lang w:eastAsia="en-US"/>
        </w:rPr>
        <w:t>032,50 eur. Naviazanie príspevku na konkrétnu mzdu zamestnanca umožní neposudzovať príspevok dnes</w:t>
      </w:r>
      <w:r>
        <w:rPr>
          <w:rFonts w:eastAsiaTheme="minorHAnsi"/>
          <w:lang w:eastAsia="en-US"/>
        </w:rPr>
        <w:t>,</w:t>
      </w:r>
      <w:r w:rsidRPr="004100E6">
        <w:rPr>
          <w:rFonts w:eastAsiaTheme="minorHAnsi"/>
          <w:lang w:eastAsia="en-US"/>
        </w:rPr>
        <w:t xml:space="preserve"> ani v budúcnosti ako štátnu pomoc. APZ verí, že takto nastavený príspevok sa stane efektívnou pomocou pre zamestnancov v priemysle, udrží zamestnanosť, ekonomický obeh a podporí celkovú spotrebu. </w:t>
      </w:r>
    </w:p>
    <w:p w:rsidR="003B4BB5" w:rsidRDefault="003B4BB5" w:rsidP="003B4BB5">
      <w:pPr>
        <w:pStyle w:val="Default"/>
        <w:spacing w:line="240" w:lineRule="auto"/>
        <w:rPr>
          <w:rFonts w:eastAsiaTheme="minorHAnsi"/>
          <w:lang w:eastAsia="en-US"/>
        </w:rPr>
      </w:pPr>
      <w:r w:rsidRPr="00C60349">
        <w:rPr>
          <w:rFonts w:ascii="Times New Roman" w:eastAsiaTheme="minorHAnsi" w:hAnsi="Times New Roman"/>
          <w:color w:val="auto"/>
          <w:lang w:eastAsia="en-US"/>
        </w:rPr>
        <w:t xml:space="preserve">Je dôležité zdôrazniť, že systém zdravotných a sociálnych odvodov a daní ostáva zachovaný a úmerne so zvyšujúcou sa mzdou zamestnanca v celkovom sumári klesá výška príspevku. </w:t>
      </w:r>
      <w:r w:rsidRPr="00C60349">
        <w:rPr>
          <w:rFonts w:eastAsiaTheme="minorHAnsi"/>
          <w:lang w:eastAsia="en-US"/>
        </w:rPr>
        <w:t>Štát pomôže zamestnancovi príspevkom, väčšina z neho sa mu vráti prostredníctvom daní a odvodov.</w:t>
      </w:r>
    </w:p>
    <w:p w:rsidR="00EC3BB2" w:rsidRDefault="00EC3BB2" w:rsidP="00EC3BB2">
      <w:pPr>
        <w:rPr>
          <w:rFonts w:eastAsiaTheme="minorHAnsi"/>
          <w:lang w:eastAsia="en-US"/>
        </w:rPr>
      </w:pPr>
    </w:p>
    <w:p w:rsidR="00EC3BB2" w:rsidRPr="00EC3BB2" w:rsidRDefault="00EC3BB2" w:rsidP="00EC3BB2">
      <w:pPr>
        <w:rPr>
          <w:rFonts w:eastAsiaTheme="minorHAnsi"/>
          <w:lang w:eastAsia="en-US"/>
        </w:rPr>
      </w:pPr>
    </w:p>
    <w:p w:rsidR="003B4BB5" w:rsidRPr="00C60349" w:rsidRDefault="003B4BB5" w:rsidP="003B4BB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84ECA">
        <w:rPr>
          <w:rFonts w:ascii="Calibri" w:eastAsiaTheme="minorHAnsi" w:hAnsi="Calibri" w:cs="Calibri"/>
          <w:color w:val="000000"/>
          <w:lang w:eastAsia="en-US"/>
        </w:rPr>
        <w:lastRenderedPageBreak/>
        <w:t xml:space="preserve"> </w:t>
      </w:r>
      <w:r w:rsidRPr="00C60349">
        <w:rPr>
          <w:rFonts w:eastAsiaTheme="minorHAnsi"/>
          <w:color w:val="000000"/>
          <w:lang w:eastAsia="en-US"/>
        </w:rPr>
        <w:t xml:space="preserve">2. Refundácia nájomného zo strany štátu </w:t>
      </w:r>
    </w:p>
    <w:p w:rsidR="003B4BB5" w:rsidRPr="00C60349" w:rsidRDefault="003B4BB5" w:rsidP="003B4BB5">
      <w:pPr>
        <w:pStyle w:val="Default"/>
        <w:spacing w:line="240" w:lineRule="auto"/>
        <w:rPr>
          <w:rFonts w:ascii="Times New Roman" w:eastAsiaTheme="minorHAnsi" w:hAnsi="Times New Roman"/>
          <w:spacing w:val="0"/>
          <w:lang w:eastAsia="en-US"/>
        </w:rPr>
      </w:pPr>
      <w:r w:rsidRPr="00C60349">
        <w:rPr>
          <w:rFonts w:ascii="Times New Roman" w:eastAsiaTheme="minorHAnsi" w:hAnsi="Times New Roman"/>
          <w:lang w:eastAsia="en-US"/>
        </w:rPr>
        <w:t>Dňa 20. 5. 2020 vláda predstavila návrh pomoci štátu s úhradou nájmov pre prevádzky, ktoré boli povinne zatvorené na základe rozhodnutia ÚVZ SR. Podľa navrhovaného mechanizmu by výška pomoci štátu závisela</w:t>
      </w:r>
      <w:r w:rsidRPr="00C60349">
        <w:rPr>
          <w:rFonts w:ascii="Times New Roman" w:hAnsi="Times New Roman"/>
        </w:rPr>
        <w:t xml:space="preserve"> </w:t>
      </w:r>
      <w:r w:rsidRPr="00C60349">
        <w:rPr>
          <w:rFonts w:ascii="Times New Roman" w:eastAsiaTheme="minorHAnsi" w:hAnsi="Times New Roman"/>
          <w:spacing w:val="0"/>
          <w:lang w:eastAsia="en-US"/>
        </w:rPr>
        <w:t xml:space="preserve">výhradne od vôle prenajímateľa, či vôbec a v akej výške odpustí určitú časť nájomného nájomcovi. V konečnom dôsledku tak niektoré prevádzky budú musieť uhradiť nájomné za obdobie, počas ktorého boli povinne zatvorené, v plnej výške, aj keď v dlhšom časovom období. Takýto nejednotný prístup k jednému okruhu prevádzok sa </w:t>
      </w:r>
      <w:r>
        <w:rPr>
          <w:rFonts w:ascii="Times New Roman" w:eastAsiaTheme="minorHAnsi" w:hAnsi="Times New Roman"/>
          <w:spacing w:val="0"/>
          <w:lang w:eastAsia="en-US"/>
        </w:rPr>
        <w:t>APZ</w:t>
      </w:r>
      <w:r w:rsidRPr="00C60349">
        <w:rPr>
          <w:rFonts w:ascii="Times New Roman" w:eastAsiaTheme="minorHAnsi" w:hAnsi="Times New Roman"/>
          <w:spacing w:val="0"/>
          <w:lang w:eastAsia="en-US"/>
        </w:rPr>
        <w:t xml:space="preserve"> jav</w:t>
      </w:r>
      <w:r>
        <w:rPr>
          <w:rFonts w:ascii="Times New Roman" w:eastAsiaTheme="minorHAnsi" w:hAnsi="Times New Roman"/>
          <w:spacing w:val="0"/>
          <w:lang w:eastAsia="en-US"/>
        </w:rPr>
        <w:t>í ako nespravodlivý a navrhla</w:t>
      </w:r>
      <w:r w:rsidRPr="00C60349">
        <w:rPr>
          <w:rFonts w:ascii="Times New Roman" w:eastAsiaTheme="minorHAnsi" w:hAnsi="Times New Roman"/>
          <w:spacing w:val="0"/>
          <w:lang w:eastAsia="en-US"/>
        </w:rPr>
        <w:t xml:space="preserve"> prehodnotenie navrhovaného mechanizmu s cieľom garantovania odpustenia nájmu, aspoň v určitom rozsahu, všetkým dotknutým nájomcom. </w:t>
      </w:r>
    </w:p>
    <w:p w:rsidR="003B4BB5" w:rsidRPr="00C60349" w:rsidRDefault="003B4BB5" w:rsidP="003B4BB5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C60349">
        <w:rPr>
          <w:rFonts w:eastAsiaTheme="minorHAnsi"/>
          <w:color w:val="000000"/>
          <w:lang w:eastAsia="en-US"/>
        </w:rPr>
        <w:t xml:space="preserve">3. Prijať nariadenie vlády o odklade zdravotných a sociálnych odvodov za mesiac apríl 2020 (prípadne ďalšie mesiace). </w:t>
      </w:r>
    </w:p>
    <w:p w:rsidR="003B4BB5" w:rsidRPr="00C60349" w:rsidRDefault="003B4BB5" w:rsidP="003B4BB5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3B4BB5" w:rsidRPr="00C60349" w:rsidRDefault="003B4BB5" w:rsidP="003B4BB5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C60349">
        <w:rPr>
          <w:rFonts w:eastAsiaTheme="minorHAnsi"/>
          <w:color w:val="000000"/>
          <w:lang w:eastAsia="en-US"/>
        </w:rPr>
        <w:t xml:space="preserve">4. Umožniť predĺženie zmlúv na dobu určitú </w:t>
      </w:r>
    </w:p>
    <w:p w:rsidR="003B4BB5" w:rsidRPr="00C60349" w:rsidRDefault="003B4BB5" w:rsidP="003B4BB5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APZ n</w:t>
      </w:r>
      <w:r w:rsidRPr="00C60349">
        <w:rPr>
          <w:rFonts w:eastAsiaTheme="minorHAnsi"/>
          <w:color w:val="000000"/>
          <w:lang w:eastAsia="en-US"/>
        </w:rPr>
        <w:t>avrh</w:t>
      </w:r>
      <w:r>
        <w:rPr>
          <w:rFonts w:eastAsiaTheme="minorHAnsi"/>
          <w:color w:val="000000"/>
          <w:lang w:eastAsia="en-US"/>
        </w:rPr>
        <w:t>la</w:t>
      </w:r>
      <w:r w:rsidRPr="00C60349">
        <w:rPr>
          <w:rFonts w:eastAsiaTheme="minorHAnsi"/>
          <w:color w:val="000000"/>
          <w:lang w:eastAsia="en-US"/>
        </w:rPr>
        <w:t xml:space="preserve"> umožniť predĺženie pracovných zmlúv uzatvorených na dobu určitú, ktorých platnosť zanikne počas obdobia pandémie </w:t>
      </w:r>
      <w:proofErr w:type="spellStart"/>
      <w:r w:rsidRPr="00C60349">
        <w:rPr>
          <w:rFonts w:eastAsiaTheme="minorHAnsi"/>
          <w:color w:val="000000"/>
          <w:lang w:eastAsia="en-US"/>
        </w:rPr>
        <w:t>koronavírusu</w:t>
      </w:r>
      <w:proofErr w:type="spellEnd"/>
      <w:r w:rsidRPr="00C60349">
        <w:rPr>
          <w:rFonts w:eastAsiaTheme="minorHAnsi"/>
          <w:color w:val="000000"/>
          <w:lang w:eastAsia="en-US"/>
        </w:rPr>
        <w:t xml:space="preserve">, maximálne o obdobie jedného roka. Toto predĺženie sa nebude započítavať do počtu predĺžení a obdobia podľa § 48 ods. 2 Zákonníka práce. </w:t>
      </w:r>
    </w:p>
    <w:p w:rsidR="003B4BB5" w:rsidRPr="00484ECA" w:rsidRDefault="003B4BB5" w:rsidP="003B4BB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3B4BB5" w:rsidRDefault="003B4BB5" w:rsidP="003B4BB5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C60349">
        <w:rPr>
          <w:rFonts w:eastAsiaTheme="minorHAnsi"/>
          <w:color w:val="000000"/>
          <w:lang w:eastAsia="en-US"/>
        </w:rPr>
        <w:t>Konjunktúrny balíček - opatrenia na podporu spotreby a naštartovanie ekonomiky</w:t>
      </w:r>
      <w:r>
        <w:rPr>
          <w:rFonts w:eastAsiaTheme="minorHAnsi"/>
          <w:color w:val="000000"/>
          <w:lang w:eastAsia="en-US"/>
        </w:rPr>
        <w:t>:</w:t>
      </w:r>
      <w:r w:rsidRPr="00C60349">
        <w:rPr>
          <w:rFonts w:eastAsiaTheme="minorHAnsi"/>
          <w:color w:val="000000"/>
          <w:lang w:eastAsia="en-US"/>
        </w:rPr>
        <w:t xml:space="preserve"> </w:t>
      </w:r>
    </w:p>
    <w:p w:rsidR="003B4BB5" w:rsidRDefault="003B4BB5" w:rsidP="003B4BB5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C60349">
        <w:rPr>
          <w:rFonts w:eastAsiaTheme="minorHAnsi"/>
          <w:color w:val="000000"/>
          <w:lang w:eastAsia="en-US"/>
        </w:rPr>
        <w:t>1. Vytvoriť legislatívne predpoklady pre trvalý model „</w:t>
      </w:r>
      <w:proofErr w:type="spellStart"/>
      <w:r w:rsidRPr="00C60349">
        <w:rPr>
          <w:rFonts w:eastAsiaTheme="minorHAnsi"/>
          <w:color w:val="000000"/>
          <w:lang w:eastAsia="en-US"/>
        </w:rPr>
        <w:t>kurzarbeit</w:t>
      </w:r>
      <w:proofErr w:type="spellEnd"/>
      <w:r w:rsidRPr="00C60349">
        <w:rPr>
          <w:rFonts w:eastAsiaTheme="minorHAnsi"/>
          <w:color w:val="000000"/>
          <w:lang w:eastAsia="en-US"/>
        </w:rPr>
        <w:t>“</w:t>
      </w:r>
      <w:r>
        <w:rPr>
          <w:rFonts w:eastAsiaTheme="minorHAnsi"/>
          <w:color w:val="000000"/>
          <w:lang w:eastAsia="en-US"/>
        </w:rPr>
        <w:t>. APZ požaduje</w:t>
      </w:r>
      <w:r w:rsidRPr="00C60349">
        <w:rPr>
          <w:rFonts w:eastAsiaTheme="minorHAnsi"/>
          <w:color w:val="000000"/>
          <w:lang w:eastAsia="en-US"/>
        </w:rPr>
        <w:t xml:space="preserve"> trvalé zavedenie tohto systémového nástroja do legislatívy. </w:t>
      </w:r>
    </w:p>
    <w:p w:rsidR="003B4BB5" w:rsidRPr="00B926D1" w:rsidRDefault="003B4BB5" w:rsidP="003B4BB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926D1">
        <w:rPr>
          <w:rFonts w:eastAsiaTheme="minorHAnsi"/>
          <w:color w:val="000000"/>
          <w:lang w:eastAsia="en-US"/>
        </w:rPr>
        <w:t xml:space="preserve">2. Rekreačný poukaz ako dobrovoľný </w:t>
      </w:r>
      <w:proofErr w:type="spellStart"/>
      <w:r w:rsidRPr="00B926D1">
        <w:rPr>
          <w:rFonts w:eastAsiaTheme="minorHAnsi"/>
          <w:color w:val="000000"/>
          <w:lang w:eastAsia="en-US"/>
        </w:rPr>
        <w:t>benefit</w:t>
      </w:r>
      <w:proofErr w:type="spellEnd"/>
      <w:r w:rsidRPr="00B926D1">
        <w:rPr>
          <w:rFonts w:eastAsiaTheme="minorHAnsi"/>
          <w:color w:val="000000"/>
          <w:lang w:eastAsia="en-US"/>
        </w:rPr>
        <w:t xml:space="preserve"> </w:t>
      </w:r>
    </w:p>
    <w:p w:rsidR="003B4BB5" w:rsidRPr="00B926D1" w:rsidRDefault="003B4BB5" w:rsidP="003B4BB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926D1">
        <w:rPr>
          <w:rFonts w:eastAsiaTheme="minorHAnsi"/>
          <w:color w:val="000000"/>
          <w:lang w:eastAsia="en-US"/>
        </w:rPr>
        <w:t>3. Oslobodiť 13. a 14. plat od daní a</w:t>
      </w:r>
      <w:r>
        <w:rPr>
          <w:rFonts w:eastAsiaTheme="minorHAnsi"/>
          <w:color w:val="000000"/>
          <w:lang w:eastAsia="en-US"/>
        </w:rPr>
        <w:t> </w:t>
      </w:r>
      <w:r w:rsidRPr="00B926D1">
        <w:rPr>
          <w:rFonts w:eastAsiaTheme="minorHAnsi"/>
          <w:color w:val="000000"/>
          <w:lang w:eastAsia="en-US"/>
        </w:rPr>
        <w:t>odvodov</w:t>
      </w:r>
      <w:r>
        <w:rPr>
          <w:rFonts w:eastAsiaTheme="minorHAnsi"/>
          <w:color w:val="000000"/>
          <w:lang w:eastAsia="en-US"/>
        </w:rPr>
        <w:t xml:space="preserve">. </w:t>
      </w:r>
      <w:r w:rsidRPr="00B926D1">
        <w:rPr>
          <w:rFonts w:eastAsiaTheme="minorHAnsi"/>
          <w:color w:val="000000"/>
          <w:lang w:eastAsia="en-US"/>
        </w:rPr>
        <w:t xml:space="preserve">V záujme motivácie zamestnávateľov k väčšiemu využívaniu tohto inštitútu </w:t>
      </w:r>
      <w:r>
        <w:rPr>
          <w:rFonts w:eastAsiaTheme="minorHAnsi"/>
          <w:color w:val="000000"/>
          <w:lang w:eastAsia="en-US"/>
        </w:rPr>
        <w:t>APZ navrhla</w:t>
      </w:r>
      <w:r w:rsidRPr="00B926D1">
        <w:rPr>
          <w:rFonts w:eastAsiaTheme="minorHAnsi"/>
          <w:color w:val="000000"/>
          <w:lang w:eastAsia="en-US"/>
        </w:rPr>
        <w:t xml:space="preserve"> jeho oslobodenie od daní a odvodov do výšky priemerného mesačného platu zamestnanca. </w:t>
      </w:r>
    </w:p>
    <w:p w:rsidR="003B4BB5" w:rsidRPr="00B926D1" w:rsidRDefault="003B4BB5" w:rsidP="003B4BB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B926D1">
        <w:rPr>
          <w:rFonts w:eastAsiaTheme="minorHAnsi"/>
          <w:color w:val="000000"/>
          <w:lang w:eastAsia="en-US"/>
        </w:rPr>
        <w:t xml:space="preserve">4. Odpojiť minimálnu mzdu od príplatkov </w:t>
      </w:r>
    </w:p>
    <w:p w:rsidR="003B4BB5" w:rsidRDefault="003B4BB5" w:rsidP="003B4BB5">
      <w:pPr>
        <w:pStyle w:val="Odsekzoznamu"/>
        <w:spacing w:after="200" w:line="276" w:lineRule="auto"/>
        <w:ind w:left="786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3B4BB5" w:rsidRDefault="003B4BB5" w:rsidP="003B4BB5">
      <w:pPr>
        <w:jc w:val="both"/>
        <w:rPr>
          <w:bCs/>
        </w:rPr>
      </w:pPr>
      <w:r w:rsidRPr="008A6F1A">
        <w:t xml:space="preserve">Stanovisko za ZMOS </w:t>
      </w:r>
      <w:r w:rsidRPr="00353F6D">
        <w:t xml:space="preserve">predniesol pán </w:t>
      </w:r>
      <w:proofErr w:type="spellStart"/>
      <w:r>
        <w:t>Tréger</w:t>
      </w:r>
      <w:proofErr w:type="spellEnd"/>
      <w:r>
        <w:t>, ktorý navrhol</w:t>
      </w:r>
      <w:r w:rsidRPr="00CB59E1">
        <w:t xml:space="preserve">, aby </w:t>
      </w:r>
      <w:r>
        <w:t>HSR</w:t>
      </w:r>
      <w:r w:rsidRPr="00CB59E1">
        <w:t xml:space="preserve"> SR odporučila vláde SR schválenie finančných kompenzačných mechanizmov pre obchodné spoločnosti s majetkovou účasťou miest a obcí, rovnako aj ich príspevkovým organizáciám, a medzi oprávnené subjekty, ktoré sa budú môcť uchádzať o kompenzáciu spôsobenú stratami z nájmu boli zaradené aj organizácie zriadené mestami a obcami, ktoré reálne vykonávajú správu a prenájom nehnuteľností vo vlastníctve miest a</w:t>
      </w:r>
      <w:r>
        <w:t> </w:t>
      </w:r>
      <w:r w:rsidRPr="00CB59E1">
        <w:t>obcí.</w:t>
      </w:r>
      <w:r w:rsidRPr="001B3ADF">
        <w:t xml:space="preserve"> </w:t>
      </w:r>
      <w:r w:rsidRPr="00FD2949">
        <w:rPr>
          <w:color w:val="000000"/>
        </w:rPr>
        <w:t xml:space="preserve">Otvorenou otázkou na doriešenie ostáva aj duplicitné financovanie neštátnych školských zariadení. ZMOS požaduje modifikáciu schémy pomoci, resp. úpravu legislatívy tak, aby tieto subjekty nemohli žiadať súbežne 88 % na prevádzku svojich zariadení z rozpočtu miest a obcí, a zároveň 80 % na mzdy ako neverejný subjekt. </w:t>
      </w:r>
    </w:p>
    <w:p w:rsidR="003B4BB5" w:rsidRPr="00B926D1" w:rsidRDefault="003B4BB5" w:rsidP="003B4BB5">
      <w:pPr>
        <w:jc w:val="both"/>
        <w:rPr>
          <w:bCs/>
        </w:rPr>
      </w:pPr>
      <w:r w:rsidRPr="00FD2949">
        <w:rPr>
          <w:color w:val="000000"/>
        </w:rPr>
        <w:t xml:space="preserve">ZMOS očakáva, že </w:t>
      </w:r>
      <w:r>
        <w:rPr>
          <w:color w:val="000000"/>
        </w:rPr>
        <w:t>MF</w:t>
      </w:r>
      <w:r w:rsidRPr="00FD2949">
        <w:rPr>
          <w:color w:val="000000"/>
        </w:rPr>
        <w:t xml:space="preserve"> SR otvorí diskusiu o zmenách v štátnom rozpočte a rozpočte verejnej správy na rok 2020. V tejto súvislosti </w:t>
      </w:r>
      <w:r>
        <w:rPr>
          <w:color w:val="000000"/>
        </w:rPr>
        <w:t>ZMOS navrhlo</w:t>
      </w:r>
      <w:r w:rsidRPr="00FD2949">
        <w:rPr>
          <w:color w:val="000000"/>
        </w:rPr>
        <w:t xml:space="preserve"> </w:t>
      </w:r>
      <w:r>
        <w:rPr>
          <w:color w:val="000000"/>
        </w:rPr>
        <w:t>otvoriť</w:t>
      </w:r>
      <w:r w:rsidRPr="00FD2949">
        <w:rPr>
          <w:color w:val="000000"/>
        </w:rPr>
        <w:t xml:space="preserve"> rokovania o legislatívnych zmenách na podporu činnosti</w:t>
      </w:r>
      <w:r>
        <w:rPr>
          <w:color w:val="000000"/>
        </w:rPr>
        <w:t xml:space="preserve"> miestnej</w:t>
      </w:r>
      <w:r w:rsidRPr="00FD2949">
        <w:rPr>
          <w:color w:val="000000"/>
        </w:rPr>
        <w:t xml:space="preserve"> územnej miestnej samosprávy zvýšením ich príjmov alebo znížením výdavkov, na vyriešenie dlhodobých kompetenčných a finančných disparít medzi štát</w:t>
      </w:r>
      <w:r>
        <w:rPr>
          <w:color w:val="000000"/>
        </w:rPr>
        <w:t>om</w:t>
      </w:r>
      <w:r w:rsidRPr="00FD2949">
        <w:rPr>
          <w:color w:val="000000"/>
        </w:rPr>
        <w:t xml:space="preserve"> a</w:t>
      </w:r>
      <w:r>
        <w:rPr>
          <w:color w:val="000000"/>
        </w:rPr>
        <w:t xml:space="preserve"> miestnou</w:t>
      </w:r>
      <w:r w:rsidRPr="00FD2949">
        <w:rPr>
          <w:color w:val="000000"/>
        </w:rPr>
        <w:t xml:space="preserve"> územnou samosprávou. </w:t>
      </w:r>
    </w:p>
    <w:p w:rsidR="003B4BB5" w:rsidRPr="00FD2949" w:rsidRDefault="003B4BB5" w:rsidP="003B4BB5">
      <w:pPr>
        <w:jc w:val="both"/>
        <w:rPr>
          <w:color w:val="000000"/>
        </w:rPr>
      </w:pPr>
      <w:r>
        <w:rPr>
          <w:color w:val="000000"/>
        </w:rPr>
        <w:t>Podľa ZMOS ú</w:t>
      </w:r>
      <w:r w:rsidRPr="00FD2949">
        <w:rPr>
          <w:color w:val="000000"/>
        </w:rPr>
        <w:t xml:space="preserve">lohou </w:t>
      </w:r>
      <w:r>
        <w:rPr>
          <w:color w:val="000000"/>
        </w:rPr>
        <w:t>MPSVR SR</w:t>
      </w:r>
      <w:r w:rsidRPr="00FD2949">
        <w:rPr>
          <w:color w:val="000000"/>
        </w:rPr>
        <w:t xml:space="preserve"> a  ZMOS pri zvyšujúcom sa počte nezamestnaných bude v krátkom čase hľadať riešenia nielen na udržanie pracovných miest, ale aj </w:t>
      </w:r>
      <w:r>
        <w:rPr>
          <w:color w:val="000000"/>
        </w:rPr>
        <w:t xml:space="preserve">na následnú </w:t>
      </w:r>
      <w:r w:rsidRPr="00FD2949">
        <w:rPr>
          <w:color w:val="000000"/>
        </w:rPr>
        <w:t>aktiváciu nezamestnaných</w:t>
      </w:r>
      <w:r>
        <w:rPr>
          <w:color w:val="000000"/>
        </w:rPr>
        <w:t>, pri ktorej bude úloha miest a obcí nezastupiteľná</w:t>
      </w:r>
      <w:r w:rsidRPr="00FD2949">
        <w:rPr>
          <w:color w:val="000000"/>
        </w:rPr>
        <w:t>. Využitie súčasných nástrojov aktívnej politiky zamestnanosti (prípadne ich rozšírenie o nové nástroje) pri využití zdrojov z </w:t>
      </w:r>
      <w:r>
        <w:rPr>
          <w:color w:val="000000"/>
        </w:rPr>
        <w:t>E</w:t>
      </w:r>
      <w:r w:rsidRPr="00FD2949">
        <w:rPr>
          <w:color w:val="000000"/>
        </w:rPr>
        <w:t>urópskej únie považuje ZMOS za základ podpory</w:t>
      </w:r>
      <w:r>
        <w:rPr>
          <w:color w:val="000000"/>
        </w:rPr>
        <w:t>,</w:t>
      </w:r>
      <w:r w:rsidRPr="00FD2949">
        <w:rPr>
          <w:color w:val="000000"/>
        </w:rPr>
        <w:t xml:space="preserve"> na ktorý je potrebné sa pripraviť už v najbližšom období.    </w:t>
      </w:r>
    </w:p>
    <w:p w:rsidR="003B4BB5" w:rsidRDefault="003B4BB5" w:rsidP="003B4BB5">
      <w:pPr>
        <w:jc w:val="both"/>
      </w:pPr>
    </w:p>
    <w:p w:rsidR="003B4BB5" w:rsidRDefault="003B4BB5" w:rsidP="003B4BB5">
      <w:pPr>
        <w:jc w:val="both"/>
      </w:pPr>
    </w:p>
    <w:p w:rsidR="003B4BB5" w:rsidRPr="003044CF" w:rsidRDefault="003B4BB5" w:rsidP="003B4BB5">
      <w:pPr>
        <w:jc w:val="both"/>
      </w:pPr>
      <w:r>
        <w:t>Predseda vlády pán</w:t>
      </w:r>
      <w:r w:rsidRPr="003044CF">
        <w:t xml:space="preserve"> </w:t>
      </w:r>
      <w:proofErr w:type="spellStart"/>
      <w:r w:rsidRPr="003044CF">
        <w:t>Matovič</w:t>
      </w:r>
      <w:proofErr w:type="spellEnd"/>
      <w:r w:rsidRPr="003044CF">
        <w:t xml:space="preserve"> upozornil na to, že Slovensko čaká najväčšia ekonomická kríza za posledné desiatky rokov. </w:t>
      </w:r>
      <w:r>
        <w:t>T</w:t>
      </w:r>
      <w:r w:rsidRPr="003044CF">
        <w:t>oto ťažké obdobie krízy prežije s najmenšími zraneniami vt</w:t>
      </w:r>
      <w:r>
        <w:t xml:space="preserve">edy, ak budú všetci držať spolu - zamestnávatelia, </w:t>
      </w:r>
      <w:r w:rsidRPr="003044CF">
        <w:t xml:space="preserve"> zamestnanci a</w:t>
      </w:r>
      <w:r>
        <w:t>j </w:t>
      </w:r>
      <w:r w:rsidRPr="003044CF">
        <w:t xml:space="preserve">vláda. </w:t>
      </w:r>
      <w:r>
        <w:t>N</w:t>
      </w:r>
      <w:r w:rsidRPr="003044CF">
        <w:t>ajlepšou zbraňou, ako ľuďom zvýšiť mzdy, je znížiť nezamestnanosť na čo najnižšiu možnú úrove</w:t>
      </w:r>
      <w:r>
        <w:t>ň. S</w:t>
      </w:r>
      <w:r w:rsidRPr="003044CF">
        <w:t xml:space="preserve">poločný cieľ do budúcnosti </w:t>
      </w:r>
      <w:r>
        <w:t>je hľadať</w:t>
      </w:r>
      <w:r w:rsidRPr="003044CF">
        <w:t xml:space="preserve"> cesty, ako čo najrýchlejšie naštartovať zamestnanosť, aby ľudia prácu mali, a takýmto spôsobom im zabezpeč</w:t>
      </w:r>
      <w:r>
        <w:t>iť</w:t>
      </w:r>
      <w:r w:rsidRPr="003044CF">
        <w:t xml:space="preserve"> lepší a spokojnejší život.</w:t>
      </w:r>
    </w:p>
    <w:p w:rsidR="003B4BB5" w:rsidRDefault="003B4BB5" w:rsidP="003B4BB5">
      <w:pPr>
        <w:jc w:val="both"/>
      </w:pPr>
    </w:p>
    <w:p w:rsidR="00EC3BB2" w:rsidRDefault="00EC3BB2" w:rsidP="003B4BB5">
      <w:pPr>
        <w:jc w:val="both"/>
      </w:pPr>
    </w:p>
    <w:p w:rsidR="003B4BB5" w:rsidRDefault="003B4BB5" w:rsidP="003B4BB5">
      <w:pPr>
        <w:spacing w:after="120"/>
        <w:jc w:val="both"/>
      </w:pPr>
      <w:r>
        <w:t xml:space="preserve">Predseda HSR SR pán </w:t>
      </w:r>
      <w:proofErr w:type="spellStart"/>
      <w:r>
        <w:t>Krajniak</w:t>
      </w:r>
      <w:proofErr w:type="spellEnd"/>
      <w:r>
        <w:t xml:space="preserve">: </w:t>
      </w:r>
    </w:p>
    <w:p w:rsidR="003B4BB5" w:rsidRPr="000759DC" w:rsidRDefault="003B4BB5" w:rsidP="003B4BB5">
      <w:pPr>
        <w:pStyle w:val="Odsekzoznamu"/>
        <w:numPr>
          <w:ilvl w:val="0"/>
          <w:numId w:val="23"/>
        </w:numPr>
        <w:spacing w:after="120"/>
        <w:jc w:val="both"/>
        <w:rPr>
          <w:sz w:val="24"/>
          <w:szCs w:val="24"/>
        </w:rPr>
      </w:pPr>
      <w:r w:rsidRPr="001E1E55">
        <w:rPr>
          <w:sz w:val="24"/>
          <w:szCs w:val="24"/>
        </w:rPr>
        <w:t>ku kritike administratívnej náročnosti prijímaných opatrení uviedol, že</w:t>
      </w:r>
      <w:r>
        <w:rPr>
          <w:sz w:val="24"/>
          <w:szCs w:val="24"/>
        </w:rPr>
        <w:t xml:space="preserve"> ak by bol zvýšený strop pomoci na jedného zamestnanca, ako to požadujú zamestnávatelia museli by sa podpisovať nové dohody, čo by bolo administratívne ešte náročnejšie. Naša žiadosť je dva a polstranová pričom, rakúska je sedem stranová a poľská šesť stranová. Na Slovensku sme zatiaľ vyplatili 72 662 platieb, pričom v ČR zatiaľ vyplatili menej platieb ako v SR hoci, ČR má dvojnásobok počtu obyvateľov ako SR</w:t>
      </w:r>
      <w:r w:rsidRPr="000759DC">
        <w:rPr>
          <w:sz w:val="24"/>
          <w:szCs w:val="24"/>
        </w:rPr>
        <w:t>,</w:t>
      </w:r>
      <w:r>
        <w:rPr>
          <w:sz w:val="24"/>
          <w:szCs w:val="24"/>
        </w:rPr>
        <w:t xml:space="preserve"> pretože pri žiadosti o pomoc za ďalší mesiac nemusia byť podpisované nové dohody, stačí iba, aby zaslali výkaz. </w:t>
      </w:r>
    </w:p>
    <w:p w:rsidR="003B4BB5" w:rsidRPr="001E1E55" w:rsidRDefault="003B4BB5" w:rsidP="003B4BB5">
      <w:pPr>
        <w:pStyle w:val="Odsekzoznamu"/>
        <w:numPr>
          <w:ilvl w:val="0"/>
          <w:numId w:val="23"/>
        </w:numPr>
        <w:spacing w:after="120"/>
        <w:jc w:val="both"/>
        <w:rPr>
          <w:sz w:val="24"/>
          <w:szCs w:val="24"/>
        </w:rPr>
      </w:pPr>
      <w:r w:rsidRPr="001E1E55">
        <w:rPr>
          <w:sz w:val="24"/>
          <w:szCs w:val="24"/>
        </w:rPr>
        <w:t xml:space="preserve">predložil písomný materiál – Modelový príklad zavedenia </w:t>
      </w:r>
      <w:r>
        <w:rPr>
          <w:sz w:val="24"/>
          <w:szCs w:val="24"/>
        </w:rPr>
        <w:t>„</w:t>
      </w:r>
      <w:proofErr w:type="spellStart"/>
      <w:r w:rsidRPr="001E1E55">
        <w:rPr>
          <w:sz w:val="24"/>
          <w:szCs w:val="24"/>
        </w:rPr>
        <w:t>kurzarbeit</w:t>
      </w:r>
      <w:proofErr w:type="spellEnd"/>
      <w:r>
        <w:rPr>
          <w:sz w:val="24"/>
          <w:szCs w:val="24"/>
        </w:rPr>
        <w:t>“</w:t>
      </w:r>
      <w:r w:rsidRPr="001E1E55">
        <w:rPr>
          <w:sz w:val="24"/>
          <w:szCs w:val="24"/>
        </w:rPr>
        <w:t xml:space="preserve"> na Slovensku, v ktorom sú uvedené skúsenosti </w:t>
      </w:r>
      <w:r w:rsidR="00B7171F">
        <w:rPr>
          <w:sz w:val="24"/>
          <w:szCs w:val="24"/>
        </w:rPr>
        <w:t>z ostatných európskych krajín</w:t>
      </w:r>
      <w:r>
        <w:rPr>
          <w:sz w:val="24"/>
          <w:szCs w:val="24"/>
        </w:rPr>
        <w:t xml:space="preserve"> </w:t>
      </w:r>
      <w:r w:rsidRPr="001E1E55">
        <w:rPr>
          <w:sz w:val="24"/>
          <w:szCs w:val="24"/>
        </w:rPr>
        <w:t xml:space="preserve">v Európe. Uviedol, že tento materiál majú sociálni partneri </w:t>
      </w:r>
      <w:r w:rsidRPr="000759DC">
        <w:rPr>
          <w:sz w:val="24"/>
          <w:szCs w:val="24"/>
        </w:rPr>
        <w:t>pov</w:t>
      </w:r>
      <w:r w:rsidR="00B7171F">
        <w:rPr>
          <w:sz w:val="24"/>
          <w:szCs w:val="24"/>
        </w:rPr>
        <w:t>ažovať ako podnet na diskusiu</w:t>
      </w:r>
      <w:r w:rsidRPr="001E1E5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Mal by to byť </w:t>
      </w:r>
      <w:r w:rsidRPr="001E1E55">
        <w:rPr>
          <w:sz w:val="24"/>
          <w:szCs w:val="24"/>
        </w:rPr>
        <w:t>poistný systém</w:t>
      </w:r>
      <w:r>
        <w:rPr>
          <w:sz w:val="24"/>
          <w:szCs w:val="24"/>
        </w:rPr>
        <w:t xml:space="preserve">, mali by sa </w:t>
      </w:r>
      <w:r w:rsidRPr="000759DC">
        <w:rPr>
          <w:sz w:val="24"/>
          <w:szCs w:val="24"/>
        </w:rPr>
        <w:t xml:space="preserve"> </w:t>
      </w:r>
      <w:r w:rsidRPr="001E1E55">
        <w:rPr>
          <w:sz w:val="24"/>
          <w:szCs w:val="24"/>
        </w:rPr>
        <w:t xml:space="preserve">skladať zamestnanci aj zamestnávatelia, aby v poistnom systéme </w:t>
      </w:r>
      <w:r>
        <w:rPr>
          <w:sz w:val="24"/>
          <w:szCs w:val="24"/>
        </w:rPr>
        <w:t>bola</w:t>
      </w:r>
      <w:r w:rsidRPr="001E1E55">
        <w:rPr>
          <w:sz w:val="24"/>
          <w:szCs w:val="24"/>
        </w:rPr>
        <w:t xml:space="preserve"> dostatočná rezerva</w:t>
      </w:r>
      <w:r>
        <w:rPr>
          <w:sz w:val="24"/>
          <w:szCs w:val="24"/>
        </w:rPr>
        <w:t xml:space="preserve"> na pomoc</w:t>
      </w:r>
      <w:r w:rsidRPr="001E1E55">
        <w:rPr>
          <w:sz w:val="24"/>
          <w:szCs w:val="24"/>
        </w:rPr>
        <w:t xml:space="preserve"> v čase kríz.</w:t>
      </w:r>
    </w:p>
    <w:p w:rsidR="003B4BB5" w:rsidRPr="00F722AA" w:rsidRDefault="003B4BB5" w:rsidP="003B4BB5">
      <w:pPr>
        <w:pStyle w:val="Odsekzoznamu"/>
        <w:numPr>
          <w:ilvl w:val="0"/>
          <w:numId w:val="23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ď</w:t>
      </w:r>
      <w:r w:rsidRPr="00F722AA">
        <w:rPr>
          <w:sz w:val="24"/>
          <w:szCs w:val="24"/>
        </w:rPr>
        <w:t>alej uviedol, že bude zriadená komisia MPSVR SR a MF SR, ktorá by mala pripraviť reformu dôchodkového systému, riešiť otázky poistného systému a daňovo-odvodového zaťaženia. Do komisie budú prizvaní sociálni partneri. Opatrenia majú pomôcť  naštartovať ekonomiku.</w:t>
      </w:r>
    </w:p>
    <w:p w:rsidR="003B4BB5" w:rsidRPr="00F722AA" w:rsidRDefault="003B4BB5" w:rsidP="003B4BB5">
      <w:pPr>
        <w:pStyle w:val="Odsekzoznamu"/>
        <w:numPr>
          <w:ilvl w:val="0"/>
          <w:numId w:val="23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informoval, že pomoc od štátu na udržanie zamestnanosti nebude po dohode s MF  SR započítaná do daňového základu a v tomto zmysle bude zmenená aj legislatíva. </w:t>
      </w:r>
      <w:r w:rsidR="00B7171F">
        <w:rPr>
          <w:sz w:val="24"/>
          <w:szCs w:val="24"/>
        </w:rPr>
        <w:t>P</w:t>
      </w:r>
      <w:bookmarkStart w:id="0" w:name="_GoBack"/>
      <w:bookmarkEnd w:id="0"/>
      <w:r w:rsidRPr="00F722AA">
        <w:rPr>
          <w:sz w:val="24"/>
          <w:szCs w:val="24"/>
        </w:rPr>
        <w:t>ožiadavk</w:t>
      </w:r>
      <w:r>
        <w:rPr>
          <w:sz w:val="24"/>
          <w:szCs w:val="24"/>
        </w:rPr>
        <w:t>e,</w:t>
      </w:r>
      <w:r w:rsidRPr="00F722AA">
        <w:rPr>
          <w:sz w:val="24"/>
          <w:szCs w:val="24"/>
        </w:rPr>
        <w:t xml:space="preserve"> aby do daňového základu nebola započítavaná poskytovaná pomoc </w:t>
      </w:r>
      <w:r>
        <w:rPr>
          <w:sz w:val="24"/>
          <w:szCs w:val="24"/>
        </w:rPr>
        <w:t>uviedol, že</w:t>
      </w:r>
      <w:r w:rsidRPr="00F722AA">
        <w:rPr>
          <w:sz w:val="24"/>
          <w:szCs w:val="24"/>
        </w:rPr>
        <w:t xml:space="preserve"> táto problematika je v riešení.</w:t>
      </w:r>
    </w:p>
    <w:p w:rsidR="003B4BB5" w:rsidRPr="00F722AA" w:rsidRDefault="003B4BB5" w:rsidP="003B4BB5">
      <w:pPr>
        <w:pStyle w:val="Odsekzoznamu"/>
        <w:numPr>
          <w:ilvl w:val="0"/>
          <w:numId w:val="23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F722AA">
        <w:rPr>
          <w:sz w:val="24"/>
          <w:szCs w:val="24"/>
        </w:rPr>
        <w:t> predĺženiu pomoci uviedol, že 20.</w:t>
      </w:r>
      <w:r>
        <w:rPr>
          <w:sz w:val="24"/>
          <w:szCs w:val="24"/>
        </w:rPr>
        <w:t xml:space="preserve"> </w:t>
      </w:r>
      <w:r w:rsidRPr="00F722AA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F722AA">
        <w:rPr>
          <w:sz w:val="24"/>
          <w:szCs w:val="24"/>
        </w:rPr>
        <w:t>2020 vláda</w:t>
      </w:r>
      <w:r>
        <w:rPr>
          <w:sz w:val="24"/>
          <w:szCs w:val="24"/>
        </w:rPr>
        <w:t xml:space="preserve"> SR</w:t>
      </w:r>
      <w:r w:rsidRPr="00F722AA">
        <w:rPr>
          <w:sz w:val="24"/>
          <w:szCs w:val="24"/>
        </w:rPr>
        <w:t xml:space="preserve"> schválila pred</w:t>
      </w:r>
      <w:r>
        <w:rPr>
          <w:sz w:val="24"/>
          <w:szCs w:val="24"/>
        </w:rPr>
        <w:t>ĺženie pomoci na</w:t>
      </w:r>
      <w:r w:rsidRPr="00F722AA">
        <w:rPr>
          <w:sz w:val="24"/>
          <w:szCs w:val="24"/>
        </w:rPr>
        <w:t> </w:t>
      </w:r>
      <w:r>
        <w:rPr>
          <w:sz w:val="24"/>
          <w:szCs w:val="24"/>
        </w:rPr>
        <w:t>mesiace</w:t>
      </w:r>
      <w:r w:rsidRPr="00F722AA">
        <w:rPr>
          <w:sz w:val="24"/>
          <w:szCs w:val="24"/>
        </w:rPr>
        <w:t xml:space="preserve"> jún</w:t>
      </w:r>
      <w:r>
        <w:rPr>
          <w:sz w:val="24"/>
          <w:szCs w:val="24"/>
        </w:rPr>
        <w:t xml:space="preserve"> a</w:t>
      </w:r>
      <w:r w:rsidRPr="00F722AA">
        <w:rPr>
          <w:sz w:val="24"/>
          <w:szCs w:val="24"/>
        </w:rPr>
        <w:t xml:space="preserve"> júl.</w:t>
      </w:r>
    </w:p>
    <w:p w:rsidR="003B4BB5" w:rsidRPr="00F722AA" w:rsidRDefault="003B4BB5" w:rsidP="003B4BB5">
      <w:pPr>
        <w:pStyle w:val="Odsekzoznamu"/>
        <w:numPr>
          <w:ilvl w:val="0"/>
          <w:numId w:val="23"/>
        </w:numPr>
        <w:spacing w:after="120"/>
        <w:jc w:val="both"/>
        <w:rPr>
          <w:sz w:val="24"/>
          <w:szCs w:val="24"/>
        </w:rPr>
      </w:pPr>
      <w:r w:rsidRPr="00F722AA">
        <w:rPr>
          <w:sz w:val="24"/>
          <w:szCs w:val="24"/>
        </w:rPr>
        <w:t xml:space="preserve">ďalej reagoval na požiadavku KOZ SR, aby COVID-19 bola považovaná </w:t>
      </w:r>
      <w:r>
        <w:rPr>
          <w:sz w:val="24"/>
          <w:szCs w:val="24"/>
        </w:rPr>
        <w:t>za</w:t>
      </w:r>
      <w:r w:rsidRPr="00F722AA">
        <w:rPr>
          <w:sz w:val="24"/>
          <w:szCs w:val="24"/>
        </w:rPr>
        <w:t xml:space="preserve"> chorob</w:t>
      </w:r>
      <w:r>
        <w:rPr>
          <w:sz w:val="24"/>
          <w:szCs w:val="24"/>
        </w:rPr>
        <w:t>u</w:t>
      </w:r>
      <w:r w:rsidRPr="00F722AA">
        <w:rPr>
          <w:sz w:val="24"/>
          <w:szCs w:val="24"/>
        </w:rPr>
        <w:t xml:space="preserve"> z</w:t>
      </w:r>
      <w:r>
        <w:rPr>
          <w:sz w:val="24"/>
          <w:szCs w:val="24"/>
        </w:rPr>
        <w:t> </w:t>
      </w:r>
      <w:r w:rsidRPr="00F722AA">
        <w:rPr>
          <w:sz w:val="24"/>
          <w:szCs w:val="24"/>
        </w:rPr>
        <w:t>povolania</w:t>
      </w:r>
      <w:r>
        <w:rPr>
          <w:sz w:val="24"/>
          <w:szCs w:val="24"/>
        </w:rPr>
        <w:t>.</w:t>
      </w:r>
      <w:r w:rsidRPr="00F722AA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F722AA">
        <w:rPr>
          <w:sz w:val="24"/>
          <w:szCs w:val="24"/>
        </w:rPr>
        <w:t xml:space="preserve"> NR SR </w:t>
      </w:r>
      <w:r>
        <w:rPr>
          <w:sz w:val="24"/>
          <w:szCs w:val="24"/>
        </w:rPr>
        <w:t xml:space="preserve">bola </w:t>
      </w:r>
      <w:r w:rsidRPr="00F722AA">
        <w:rPr>
          <w:sz w:val="24"/>
          <w:szCs w:val="24"/>
        </w:rPr>
        <w:t>schválená novela zákona o sociálnom poistení (zmena prílohy č. 1 Choroby z povolania – položka 24) a zákona o ochrane, podpore a rozvoji verejného zdravia, na základe ktorej sa zabezpečí, aby pracovníci prvej línie, ktorí sa pri výkone povolania nakazili COVID-19</w:t>
      </w:r>
      <w:r>
        <w:rPr>
          <w:sz w:val="24"/>
          <w:szCs w:val="24"/>
        </w:rPr>
        <w:t>,</w:t>
      </w:r>
      <w:r w:rsidRPr="00F722AA">
        <w:rPr>
          <w:sz w:val="24"/>
          <w:szCs w:val="24"/>
        </w:rPr>
        <w:t xml:space="preserve"> mohli byť na účel priznania nároku na úrazový príplatok posúdení aj počas krízovej situácie. </w:t>
      </w:r>
    </w:p>
    <w:p w:rsidR="003B4BB5" w:rsidRPr="00F722AA" w:rsidRDefault="003B4BB5" w:rsidP="003B4BB5">
      <w:pPr>
        <w:pStyle w:val="Odsekzoznamu"/>
        <w:numPr>
          <w:ilvl w:val="0"/>
          <w:numId w:val="23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F722AA">
        <w:rPr>
          <w:sz w:val="24"/>
          <w:szCs w:val="24"/>
        </w:rPr>
        <w:t> požiadavke RÚZ zaradiť do programu rokovanie o</w:t>
      </w:r>
      <w:r>
        <w:rPr>
          <w:sz w:val="24"/>
          <w:szCs w:val="24"/>
        </w:rPr>
        <w:t> minimálnej mzde (</w:t>
      </w:r>
      <w:r w:rsidRPr="000759DC">
        <w:rPr>
          <w:sz w:val="24"/>
          <w:szCs w:val="24"/>
        </w:rPr>
        <w:t>MM),</w:t>
      </w:r>
      <w:r w:rsidRPr="00F722AA">
        <w:rPr>
          <w:sz w:val="24"/>
          <w:szCs w:val="24"/>
        </w:rPr>
        <w:t xml:space="preserve"> konštatoval, že je pripravený rokovať, ale je informovaný, že do 15.</w:t>
      </w:r>
      <w:r>
        <w:rPr>
          <w:sz w:val="24"/>
          <w:szCs w:val="24"/>
        </w:rPr>
        <w:t xml:space="preserve"> </w:t>
      </w:r>
      <w:r w:rsidRPr="00F722AA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F722AA">
        <w:rPr>
          <w:sz w:val="24"/>
          <w:szCs w:val="24"/>
        </w:rPr>
        <w:t>2020 je priestor, aby sociálni partneri rokovali bilaterálne. Zamestnávatelia argumentovali, že netreba čakať do 15.</w:t>
      </w:r>
      <w:r>
        <w:rPr>
          <w:sz w:val="24"/>
          <w:szCs w:val="24"/>
        </w:rPr>
        <w:t xml:space="preserve"> </w:t>
      </w:r>
      <w:r w:rsidRPr="00F722AA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F722AA">
        <w:rPr>
          <w:sz w:val="24"/>
          <w:szCs w:val="24"/>
        </w:rPr>
        <w:t xml:space="preserve">2020. Predseda rady ich vyzval, aby rokovali. Pán </w:t>
      </w:r>
      <w:proofErr w:type="spellStart"/>
      <w:r w:rsidRPr="00F722AA">
        <w:rPr>
          <w:sz w:val="24"/>
          <w:szCs w:val="24"/>
        </w:rPr>
        <w:t>Kiraľvarga</w:t>
      </w:r>
      <w:proofErr w:type="spellEnd"/>
      <w:r w:rsidRPr="00F722AA">
        <w:rPr>
          <w:sz w:val="24"/>
          <w:szCs w:val="24"/>
        </w:rPr>
        <w:t xml:space="preserve"> za RÚZ požiadal, že v dnešnej mimoriadnej situácii sa podstatné veci musia riešiť okamžite a navrhol, aby sa téma MM neodkladala. Zamestnávatelia upozornili, že budú nútení riešiť pracovné miesta a hrozí nárast nezamestnanosti. Pán </w:t>
      </w:r>
      <w:proofErr w:type="spellStart"/>
      <w:r w:rsidRPr="00F722AA">
        <w:rPr>
          <w:sz w:val="24"/>
          <w:szCs w:val="24"/>
        </w:rPr>
        <w:t>Krajniak</w:t>
      </w:r>
      <w:proofErr w:type="spellEnd"/>
      <w:r w:rsidRPr="00F722AA">
        <w:rPr>
          <w:sz w:val="24"/>
          <w:szCs w:val="24"/>
        </w:rPr>
        <w:t xml:space="preserve"> konštatoval, že vníma realitu a zopakoval výzvu sociálnym partnerom, aby rokovali bilaterálne.</w:t>
      </w:r>
    </w:p>
    <w:p w:rsidR="003B4BB5" w:rsidRPr="00F722AA" w:rsidRDefault="003B4BB5" w:rsidP="003B4BB5">
      <w:pPr>
        <w:pStyle w:val="Odsekzoznamu"/>
        <w:numPr>
          <w:ilvl w:val="0"/>
          <w:numId w:val="23"/>
        </w:numPr>
        <w:spacing w:after="120"/>
        <w:jc w:val="both"/>
        <w:rPr>
          <w:sz w:val="24"/>
          <w:szCs w:val="24"/>
        </w:rPr>
      </w:pPr>
      <w:r w:rsidRPr="00F722AA">
        <w:rPr>
          <w:sz w:val="24"/>
          <w:szCs w:val="24"/>
        </w:rPr>
        <w:lastRenderedPageBreak/>
        <w:t>k </w:t>
      </w:r>
      <w:proofErr w:type="spellStart"/>
      <w:r w:rsidRPr="00F722AA">
        <w:rPr>
          <w:sz w:val="24"/>
          <w:szCs w:val="24"/>
        </w:rPr>
        <w:t>šrotovnému</w:t>
      </w:r>
      <w:proofErr w:type="spellEnd"/>
      <w:r w:rsidRPr="00F722AA">
        <w:rPr>
          <w:sz w:val="24"/>
          <w:szCs w:val="24"/>
        </w:rPr>
        <w:t xml:space="preserve"> uviedol, že uvedenú problematiku rieši ekonomický krízový štáb a</w:t>
      </w:r>
      <w:r>
        <w:rPr>
          <w:sz w:val="24"/>
          <w:szCs w:val="24"/>
        </w:rPr>
        <w:t> na ňom majú jednotliví sociálni partneri predložiť návrhy ako</w:t>
      </w:r>
      <w:r w:rsidR="009D2FAB">
        <w:rPr>
          <w:sz w:val="24"/>
          <w:szCs w:val="24"/>
        </w:rPr>
        <w:t xml:space="preserve"> by si „</w:t>
      </w:r>
      <w:proofErr w:type="spellStart"/>
      <w:r w:rsidR="009D2FAB">
        <w:rPr>
          <w:sz w:val="24"/>
          <w:szCs w:val="24"/>
        </w:rPr>
        <w:t>šrotovné</w:t>
      </w:r>
      <w:proofErr w:type="spellEnd"/>
      <w:r w:rsidR="009D2FAB">
        <w:rPr>
          <w:sz w:val="24"/>
          <w:szCs w:val="24"/>
        </w:rPr>
        <w:t>“ predstavovali</w:t>
      </w:r>
      <w:r w:rsidRPr="00F722AA">
        <w:rPr>
          <w:sz w:val="24"/>
          <w:szCs w:val="24"/>
        </w:rPr>
        <w:t> </w:t>
      </w:r>
      <w:r>
        <w:rPr>
          <w:sz w:val="24"/>
          <w:szCs w:val="24"/>
        </w:rPr>
        <w:t>považuje</w:t>
      </w:r>
      <w:r w:rsidRPr="00F722AA">
        <w:rPr>
          <w:sz w:val="24"/>
          <w:szCs w:val="24"/>
        </w:rPr>
        <w:t xml:space="preserve"> ju za vybavenú. </w:t>
      </w:r>
    </w:p>
    <w:p w:rsidR="003B4BB5" w:rsidRPr="00F722AA" w:rsidRDefault="003B4BB5" w:rsidP="003B4BB5">
      <w:pPr>
        <w:pStyle w:val="Odsekzoznamu"/>
        <w:numPr>
          <w:ilvl w:val="0"/>
          <w:numId w:val="23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F722AA">
        <w:rPr>
          <w:sz w:val="24"/>
          <w:szCs w:val="24"/>
        </w:rPr>
        <w:t> pomoci podnikateľským subjektom verejnej správy</w:t>
      </w:r>
      <w:r>
        <w:rPr>
          <w:sz w:val="24"/>
          <w:szCs w:val="24"/>
        </w:rPr>
        <w:t xml:space="preserve"> </w:t>
      </w:r>
      <w:r w:rsidRPr="00F722AA">
        <w:rPr>
          <w:sz w:val="24"/>
          <w:szCs w:val="24"/>
        </w:rPr>
        <w:t>z fondov EÚ</w:t>
      </w:r>
      <w:r>
        <w:rPr>
          <w:sz w:val="24"/>
          <w:szCs w:val="24"/>
        </w:rPr>
        <w:t xml:space="preserve"> uviedol, že</w:t>
      </w:r>
      <w:r w:rsidRPr="00F722AA">
        <w:rPr>
          <w:sz w:val="24"/>
          <w:szCs w:val="24"/>
        </w:rPr>
        <w:t xml:space="preserve"> nie je možné čerpať prostriedky, </w:t>
      </w:r>
      <w:r>
        <w:rPr>
          <w:sz w:val="24"/>
          <w:szCs w:val="24"/>
        </w:rPr>
        <w:t xml:space="preserve">z existujúcej, </w:t>
      </w:r>
      <w:r w:rsidRPr="00F722AA">
        <w:rPr>
          <w:sz w:val="24"/>
          <w:szCs w:val="24"/>
        </w:rPr>
        <w:t>ale uvažuje sa o analogickej schéme pomoci pre metropolitné dopravné podniky</w:t>
      </w:r>
      <w:r>
        <w:rPr>
          <w:sz w:val="24"/>
          <w:szCs w:val="24"/>
        </w:rPr>
        <w:t>.</w:t>
      </w:r>
      <w:r w:rsidRPr="00F722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Uvedené </w:t>
      </w:r>
      <w:r w:rsidRPr="00F722AA">
        <w:rPr>
          <w:sz w:val="24"/>
          <w:szCs w:val="24"/>
        </w:rPr>
        <w:t>je v riešení, finančné prostriedky zatiaľ neboli vyčlenené. MH SR a MDV SR</w:t>
      </w:r>
      <w:r>
        <w:rPr>
          <w:sz w:val="24"/>
          <w:szCs w:val="24"/>
        </w:rPr>
        <w:t xml:space="preserve"> pracujú na možnej schéme pomoci</w:t>
      </w:r>
      <w:r w:rsidRPr="00F722AA">
        <w:rPr>
          <w:sz w:val="24"/>
          <w:szCs w:val="24"/>
        </w:rPr>
        <w:t>.</w:t>
      </w:r>
    </w:p>
    <w:p w:rsidR="003B4BB5" w:rsidRDefault="003B4BB5" w:rsidP="003B4BB5">
      <w:pPr>
        <w:pStyle w:val="Odsekzoznamu"/>
        <w:numPr>
          <w:ilvl w:val="0"/>
          <w:numId w:val="23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F722AA">
        <w:rPr>
          <w:sz w:val="24"/>
          <w:szCs w:val="24"/>
        </w:rPr>
        <w:t> zníženiu administratívnej náročnosti podnikateľov uviedol, že už existuje pracovný návrh predložený MH SR, ktoré rokuje so zamestnávateľmi aj s MPSVR SR. Prisľúbil, že tento návrh sociálni partneri budú mať k dispozícii. Zamestnávatelia uviedli, že pozitívne hodnotia tento návrh a MH SR s nimi o ňom rokovalo.</w:t>
      </w:r>
    </w:p>
    <w:p w:rsidR="00EC3BB2" w:rsidRPr="00F722AA" w:rsidRDefault="00EC3BB2" w:rsidP="00EC3BB2">
      <w:pPr>
        <w:pStyle w:val="Odsekzoznamu"/>
        <w:spacing w:after="120"/>
        <w:jc w:val="both"/>
        <w:rPr>
          <w:sz w:val="24"/>
          <w:szCs w:val="24"/>
        </w:rPr>
      </w:pPr>
    </w:p>
    <w:p w:rsidR="003B4BB5" w:rsidRDefault="003B4BB5" w:rsidP="003B4BB5">
      <w:pPr>
        <w:spacing w:after="120"/>
        <w:jc w:val="both"/>
      </w:pPr>
      <w:r>
        <w:t xml:space="preserve">Štátny tajomník MH SR pán Oravec informoval, že majú pripravený návrh </w:t>
      </w:r>
      <w:proofErr w:type="spellStart"/>
      <w:r>
        <w:t>Lex</w:t>
      </w:r>
      <w:proofErr w:type="spellEnd"/>
      <w:r>
        <w:t xml:space="preserve"> </w:t>
      </w:r>
      <w:proofErr w:type="spellStart"/>
      <w:r>
        <w:t>korona</w:t>
      </w:r>
      <w:proofErr w:type="spellEnd"/>
      <w:r>
        <w:t>, ktorý pôjde v skrátenom legislatívnom konaní do NR SR. Informoval, že do pracovných skupín na MH SR prizvali aj zástupcov zamestnancov a zástupcov zamestnávateľov.</w:t>
      </w:r>
    </w:p>
    <w:p w:rsidR="00DA62E8" w:rsidRDefault="00DA62E8" w:rsidP="00DA62E8">
      <w:pPr>
        <w:spacing w:after="120"/>
        <w:jc w:val="both"/>
      </w:pPr>
      <w:r w:rsidRPr="00DA62E8">
        <w:t xml:space="preserve">Pán </w:t>
      </w:r>
      <w:proofErr w:type="spellStart"/>
      <w:r w:rsidRPr="00DA62E8">
        <w:t>Machunka</w:t>
      </w:r>
      <w:proofErr w:type="spellEnd"/>
      <w:r w:rsidRPr="00DA62E8">
        <w:t xml:space="preserve"> z</w:t>
      </w:r>
      <w:r>
        <w:t>a</w:t>
      </w:r>
      <w:r w:rsidRPr="00DA62E8">
        <w:t xml:space="preserve"> AZZZ SR vyzdvihol ponechanie všetkých tripartitných projektov ako aj projektov MPSVR SR ako Prognózy, ISTP a ISCP, posledné dva je potrebné urýchlene sfunkčniť vzhľadom na nové podmienky na trhu práce počas </w:t>
      </w:r>
      <w:proofErr w:type="spellStart"/>
      <w:r w:rsidRPr="00DA62E8">
        <w:t>pandemickej</w:t>
      </w:r>
      <w:proofErr w:type="spellEnd"/>
      <w:r w:rsidRPr="00DA62E8">
        <w:t xml:space="preserve"> krízy a po nej.</w:t>
      </w:r>
      <w:r>
        <w:t xml:space="preserve"> </w:t>
      </w:r>
    </w:p>
    <w:p w:rsidR="00DA62E8" w:rsidRDefault="00DA62E8" w:rsidP="00DA62E8">
      <w:pPr>
        <w:spacing w:after="120"/>
        <w:jc w:val="both"/>
      </w:pPr>
    </w:p>
    <w:p w:rsidR="00DA62E8" w:rsidRDefault="00DA62E8" w:rsidP="00DA62E8">
      <w:pPr>
        <w:spacing w:after="120"/>
        <w:jc w:val="both"/>
      </w:pPr>
    </w:p>
    <w:p w:rsidR="003B4BB5" w:rsidRDefault="003B4BB5" w:rsidP="003B4BB5">
      <w:pPr>
        <w:jc w:val="both"/>
        <w:rPr>
          <w:b/>
          <w:u w:val="single"/>
        </w:rPr>
      </w:pPr>
      <w:r>
        <w:rPr>
          <w:b/>
          <w:u w:val="single"/>
        </w:rPr>
        <w:t>K bodu  2</w:t>
      </w:r>
    </w:p>
    <w:p w:rsidR="003B4BB5" w:rsidRDefault="003B4BB5" w:rsidP="003B4BB5">
      <w:pPr>
        <w:jc w:val="both"/>
        <w:rPr>
          <w:bCs/>
        </w:rPr>
      </w:pPr>
      <w:r>
        <w:rPr>
          <w:bCs/>
        </w:rPr>
        <w:t>Rôzne</w:t>
      </w:r>
    </w:p>
    <w:p w:rsidR="003B4BB5" w:rsidRDefault="003B4BB5" w:rsidP="003B4BB5">
      <w:pPr>
        <w:jc w:val="both"/>
        <w:rPr>
          <w:bCs/>
        </w:rPr>
      </w:pPr>
    </w:p>
    <w:p w:rsidR="00EC3BB2" w:rsidRDefault="00EC3BB2" w:rsidP="003B4BB5">
      <w:pPr>
        <w:jc w:val="both"/>
        <w:rPr>
          <w:bCs/>
        </w:rPr>
      </w:pPr>
    </w:p>
    <w:p w:rsidR="003B4BB5" w:rsidRDefault="003B4BB5" w:rsidP="003B4BB5">
      <w:pPr>
        <w:jc w:val="both"/>
        <w:rPr>
          <w:bCs/>
        </w:rPr>
      </w:pPr>
      <w:r>
        <w:rPr>
          <w:bCs/>
        </w:rPr>
        <w:t xml:space="preserve">Pán </w:t>
      </w:r>
      <w:proofErr w:type="spellStart"/>
      <w:r>
        <w:rPr>
          <w:bCs/>
        </w:rPr>
        <w:t>Magdoško</w:t>
      </w:r>
      <w:proofErr w:type="spellEnd"/>
      <w:r>
        <w:rPr>
          <w:bCs/>
        </w:rPr>
        <w:t xml:space="preserve"> za KOZ SR informoval o </w:t>
      </w:r>
      <w:r w:rsidRPr="0084102A">
        <w:rPr>
          <w:bCs/>
        </w:rPr>
        <w:t>situácii vo firme</w:t>
      </w:r>
      <w:r w:rsidRPr="00932851">
        <w:rPr>
          <w:bCs/>
          <w:color w:val="FF0000"/>
        </w:rPr>
        <w:t xml:space="preserve"> </w:t>
      </w:r>
      <w:proofErr w:type="spellStart"/>
      <w:r w:rsidRPr="0084102A">
        <w:rPr>
          <w:rStyle w:val="Siln"/>
          <w:b w:val="0"/>
        </w:rPr>
        <w:t>Nexis</w:t>
      </w:r>
      <w:proofErr w:type="spellEnd"/>
      <w:r w:rsidRPr="0084102A">
        <w:rPr>
          <w:rStyle w:val="Siln"/>
          <w:b w:val="0"/>
        </w:rPr>
        <w:t xml:space="preserve"> </w:t>
      </w:r>
      <w:proofErr w:type="spellStart"/>
      <w:r w:rsidRPr="0084102A">
        <w:rPr>
          <w:rStyle w:val="Siln"/>
          <w:b w:val="0"/>
        </w:rPr>
        <w:t>Fibers</w:t>
      </w:r>
      <w:proofErr w:type="spellEnd"/>
      <w:r>
        <w:rPr>
          <w:rStyle w:val="Siln"/>
          <w:b w:val="0"/>
        </w:rPr>
        <w:t xml:space="preserve">, kde existuje niekoľko súdnych sporov a dlhoročné problémy. Sociálni partneri zobrali uvedenú informáciu na vedomie. Ďalej otvoril otázku stravných lístkov a upozornil nato, že ľudia pracujúci vo fabrikách nemajú čas na obed v reštaurácii. Predseda rady pán </w:t>
      </w:r>
      <w:proofErr w:type="spellStart"/>
      <w:r>
        <w:rPr>
          <w:rStyle w:val="Siln"/>
          <w:b w:val="0"/>
        </w:rPr>
        <w:t>Krajniak</w:t>
      </w:r>
      <w:proofErr w:type="spellEnd"/>
      <w:r>
        <w:rPr>
          <w:rStyle w:val="Siln"/>
          <w:b w:val="0"/>
        </w:rPr>
        <w:t xml:space="preserve"> uviedol, že táto otázka je v riešení a nič nie je zatiaľ uzavreté.</w:t>
      </w:r>
    </w:p>
    <w:p w:rsidR="003B4BB5" w:rsidRDefault="003B4BB5" w:rsidP="003B4BB5">
      <w:pPr>
        <w:jc w:val="both"/>
      </w:pPr>
    </w:p>
    <w:p w:rsidR="003B4BB5" w:rsidRPr="0084102A" w:rsidRDefault="003B4BB5" w:rsidP="003B4BB5">
      <w:pPr>
        <w:jc w:val="both"/>
      </w:pPr>
      <w:r>
        <w:t xml:space="preserve">Pán </w:t>
      </w:r>
      <w:proofErr w:type="spellStart"/>
      <w:r>
        <w:t>Machunka</w:t>
      </w:r>
      <w:proofErr w:type="spellEnd"/>
      <w:r>
        <w:t xml:space="preserve"> za AZZZ SR otvoril tému </w:t>
      </w:r>
      <w:r>
        <w:rPr>
          <w:rFonts w:cstheme="minorHAnsi"/>
        </w:rPr>
        <w:t>Poskytnutia</w:t>
      </w:r>
      <w:r w:rsidRPr="00932851">
        <w:rPr>
          <w:rFonts w:cstheme="minorHAnsi"/>
        </w:rPr>
        <w:t xml:space="preserve"> náhrady za nútené obmedzenie vlastníckeho práva, spôsobené opatren</w:t>
      </w:r>
      <w:r>
        <w:rPr>
          <w:rFonts w:cstheme="minorHAnsi"/>
        </w:rPr>
        <w:t>ím</w:t>
      </w:r>
      <w:r w:rsidRPr="00932851">
        <w:rPr>
          <w:rFonts w:cstheme="minorHAnsi"/>
        </w:rPr>
        <w:t xml:space="preserve"> Úradu verejného zdravotníctva a iných orgánov verejnej moci</w:t>
      </w:r>
      <w:r>
        <w:rPr>
          <w:rFonts w:cstheme="minorHAnsi"/>
        </w:rPr>
        <w:t xml:space="preserve">. AZZZ SR eviduje množstvo podnetov od väčších a menších firiem, </w:t>
      </w:r>
      <w:proofErr w:type="spellStart"/>
      <w:r>
        <w:rPr>
          <w:rFonts w:cstheme="minorHAnsi"/>
        </w:rPr>
        <w:t>zastropovanie</w:t>
      </w:r>
      <w:proofErr w:type="spellEnd"/>
      <w:r>
        <w:rPr>
          <w:rFonts w:cstheme="minorHAnsi"/>
        </w:rPr>
        <w:t xml:space="preserve"> podpory chcú riešiť súdnou cestou. AZZZ SR nespochybňuje verejný záujem ani rozhodnutia ÚVZ. Navrhuje hľadať definíciu čo je primeraná náhrada. Predseda rady pán </w:t>
      </w:r>
      <w:proofErr w:type="spellStart"/>
      <w:r>
        <w:rPr>
          <w:rFonts w:cstheme="minorHAnsi"/>
        </w:rPr>
        <w:t>Krajniak</w:t>
      </w:r>
      <w:proofErr w:type="spellEnd"/>
      <w:r>
        <w:rPr>
          <w:rFonts w:cstheme="minorHAnsi"/>
        </w:rPr>
        <w:t xml:space="preserve"> odporučil stretnutie na úrovni podpredsedu vlády pána Holého, aby sa zaoberal touto </w:t>
      </w:r>
    </w:p>
    <w:p w:rsidR="003B4BB5" w:rsidRDefault="003B4BB5" w:rsidP="003B4BB5">
      <w:pPr>
        <w:pStyle w:val="Odsekzoznamu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otázkou. </w:t>
      </w:r>
    </w:p>
    <w:p w:rsidR="0004084A" w:rsidRDefault="0004084A" w:rsidP="00932851">
      <w:pPr>
        <w:pStyle w:val="Odsekzoznamu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Pán </w:t>
      </w:r>
      <w:proofErr w:type="spellStart"/>
      <w:r>
        <w:rPr>
          <w:rFonts w:cstheme="minorHAnsi"/>
          <w:sz w:val="24"/>
          <w:szCs w:val="24"/>
        </w:rPr>
        <w:t>Machunka</w:t>
      </w:r>
      <w:proofErr w:type="spellEnd"/>
      <w:r>
        <w:rPr>
          <w:rFonts w:cstheme="minorHAnsi"/>
          <w:sz w:val="24"/>
          <w:szCs w:val="24"/>
        </w:rPr>
        <w:t xml:space="preserve"> upozornil na moratórium na exekúcie – </w:t>
      </w:r>
      <w:proofErr w:type="spellStart"/>
      <w:r>
        <w:rPr>
          <w:rFonts w:cstheme="minorHAnsi"/>
          <w:sz w:val="24"/>
          <w:szCs w:val="24"/>
        </w:rPr>
        <w:t>Lex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korona</w:t>
      </w:r>
      <w:proofErr w:type="spellEnd"/>
      <w:r>
        <w:rPr>
          <w:rFonts w:cstheme="minorHAnsi"/>
          <w:sz w:val="24"/>
          <w:szCs w:val="24"/>
        </w:rPr>
        <w:t>.</w:t>
      </w:r>
    </w:p>
    <w:p w:rsidR="000A5050" w:rsidRPr="00932851" w:rsidRDefault="000A5050" w:rsidP="00932851">
      <w:pPr>
        <w:pStyle w:val="Odsekzoznamu"/>
        <w:ind w:left="0"/>
        <w:jc w:val="both"/>
        <w:rPr>
          <w:rFonts w:cstheme="minorHAnsi"/>
          <w:sz w:val="24"/>
          <w:szCs w:val="24"/>
        </w:rPr>
      </w:pPr>
    </w:p>
    <w:p w:rsidR="00932851" w:rsidRPr="00932851" w:rsidRDefault="00932851" w:rsidP="00932851">
      <w:pPr>
        <w:jc w:val="both"/>
        <w:rPr>
          <w:rFonts w:cstheme="minorHAnsi"/>
        </w:rPr>
      </w:pPr>
      <w:r w:rsidRPr="0084102A">
        <w:rPr>
          <w:rFonts w:cstheme="minorHAnsi"/>
        </w:rPr>
        <w:t>RÚZ</w:t>
      </w:r>
      <w:r w:rsidRPr="00932851">
        <w:rPr>
          <w:rFonts w:cstheme="minorHAnsi"/>
        </w:rPr>
        <w:t xml:space="preserve"> </w:t>
      </w:r>
      <w:r w:rsidR="003B4BB5">
        <w:rPr>
          <w:rFonts w:cstheme="minorHAnsi"/>
        </w:rPr>
        <w:t>navrh</w:t>
      </w:r>
      <w:r w:rsidR="00E16D36">
        <w:rPr>
          <w:rFonts w:cstheme="minorHAnsi"/>
        </w:rPr>
        <w:t xml:space="preserve">la otvoriť tému </w:t>
      </w:r>
      <w:r w:rsidRPr="00932851">
        <w:rPr>
          <w:rFonts w:cstheme="minorHAnsi"/>
        </w:rPr>
        <w:t>Zákaz nedeľného predaja</w:t>
      </w:r>
      <w:r w:rsidR="0084102A">
        <w:rPr>
          <w:rFonts w:cstheme="minorHAnsi"/>
        </w:rPr>
        <w:t>.</w:t>
      </w:r>
    </w:p>
    <w:p w:rsidR="003B4BB5" w:rsidRDefault="00E16D36" w:rsidP="003B4BB5">
      <w:pPr>
        <w:jc w:val="both"/>
        <w:rPr>
          <w:rFonts w:cstheme="minorHAnsi"/>
        </w:rPr>
      </w:pPr>
      <w:r>
        <w:rPr>
          <w:rFonts w:cstheme="minorHAnsi"/>
        </w:rPr>
        <w:t xml:space="preserve">RÚZ avizovala, že majú problém </w:t>
      </w:r>
      <w:r w:rsidR="0084102A">
        <w:rPr>
          <w:rFonts w:cstheme="minorHAnsi"/>
        </w:rPr>
        <w:t xml:space="preserve">pri </w:t>
      </w:r>
      <w:proofErr w:type="spellStart"/>
      <w:r w:rsidR="0084102A">
        <w:rPr>
          <w:rFonts w:cstheme="minorHAnsi"/>
        </w:rPr>
        <w:t>fotovoltaike</w:t>
      </w:r>
      <w:proofErr w:type="spellEnd"/>
      <w:r w:rsidR="003B4BB5">
        <w:rPr>
          <w:rFonts w:cstheme="minorHAnsi"/>
        </w:rPr>
        <w:t>.</w:t>
      </w:r>
      <w:r w:rsidR="0084102A">
        <w:rPr>
          <w:rFonts w:cstheme="minorHAnsi"/>
        </w:rPr>
        <w:t xml:space="preserve"> </w:t>
      </w:r>
      <w:r w:rsidR="003B4BB5">
        <w:rPr>
          <w:rFonts w:cstheme="minorHAnsi"/>
        </w:rPr>
        <w:t xml:space="preserve">Na najbližšie rokovanie HSR SR žiadajú otvoriť </w:t>
      </w:r>
      <w:r w:rsidR="00932851" w:rsidRPr="00932851">
        <w:rPr>
          <w:rFonts w:cstheme="minorHAnsi"/>
        </w:rPr>
        <w:t>Návrh zákona, ktorým sa mení a dopĺňa zákon č. 309/2009 Z. z. o podpore obnoviteľných zdrojov energie a vysoko účinnej kombinovanej výroby a o zmene a doplnení niektorých zákonov v znení neskorších predpisov</w:t>
      </w:r>
      <w:r w:rsidR="0084102A">
        <w:rPr>
          <w:rFonts w:cstheme="minorHAnsi"/>
        </w:rPr>
        <w:t>.</w:t>
      </w:r>
      <w:r w:rsidR="0004084A">
        <w:rPr>
          <w:rFonts w:cstheme="minorHAnsi"/>
        </w:rPr>
        <w:t xml:space="preserve"> Štátny tajomník MH SR pán Oravec informoval, že problemat</w:t>
      </w:r>
      <w:r w:rsidR="00285951">
        <w:rPr>
          <w:rFonts w:cstheme="minorHAnsi"/>
        </w:rPr>
        <w:t xml:space="preserve">ikou sa zaoberá </w:t>
      </w:r>
      <w:r w:rsidR="003B4BB5">
        <w:rPr>
          <w:rFonts w:cstheme="minorHAnsi"/>
        </w:rPr>
        <w:t>Hospodársky výbor NR SR, sociálni partneri budú informovaní o výsledku.</w:t>
      </w:r>
    </w:p>
    <w:p w:rsidR="003B4BB5" w:rsidRDefault="003B4BB5" w:rsidP="003B4BB5">
      <w:pPr>
        <w:jc w:val="both"/>
        <w:rPr>
          <w:rFonts w:cstheme="minorHAnsi"/>
        </w:rPr>
      </w:pPr>
      <w:r>
        <w:rPr>
          <w:rFonts w:cstheme="minorHAnsi"/>
        </w:rPr>
        <w:t xml:space="preserve">Pán </w:t>
      </w:r>
      <w:proofErr w:type="spellStart"/>
      <w:r>
        <w:rPr>
          <w:rFonts w:cstheme="minorHAnsi"/>
        </w:rPr>
        <w:t>Kiraľvarga</w:t>
      </w:r>
      <w:proofErr w:type="spellEnd"/>
      <w:r>
        <w:rPr>
          <w:rFonts w:cstheme="minorHAnsi"/>
        </w:rPr>
        <w:t xml:space="preserve"> za RÚZ žiadal, aby sa uskutočnilo rokovanie na úrovni vlády, MF SR a bánk, aby bola prvá pomoc riešená aj pre veľké podniky.</w:t>
      </w:r>
    </w:p>
    <w:p w:rsidR="003B4BB5" w:rsidRDefault="003B4BB5" w:rsidP="003B4BB5">
      <w:pPr>
        <w:jc w:val="both"/>
        <w:rPr>
          <w:rFonts w:cstheme="minorHAnsi"/>
        </w:rPr>
      </w:pPr>
    </w:p>
    <w:p w:rsidR="003B4BB5" w:rsidRPr="00932851" w:rsidRDefault="003B4BB5" w:rsidP="003B4BB5">
      <w:pPr>
        <w:pStyle w:val="Odsekzoznamu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Pán </w:t>
      </w:r>
      <w:proofErr w:type="spellStart"/>
      <w:r>
        <w:rPr>
          <w:rFonts w:cstheme="minorHAnsi"/>
          <w:sz w:val="24"/>
          <w:szCs w:val="24"/>
        </w:rPr>
        <w:t>Beljajev</w:t>
      </w:r>
      <w:proofErr w:type="spellEnd"/>
      <w:r>
        <w:rPr>
          <w:rFonts w:cstheme="minorHAnsi"/>
          <w:sz w:val="24"/>
          <w:szCs w:val="24"/>
        </w:rPr>
        <w:t xml:space="preserve"> za APZ požiadal, aby boli riešené zmluvy na dobu určitú. Ak opatrenia nebudú prijaté, príde o zamestnanie cca 400 ľudí. Ponúkol aj vypracovaný návrh legislatívneho znenia zmeny, ktorá by mohla byť prijatá. Pán </w:t>
      </w:r>
      <w:proofErr w:type="spellStart"/>
      <w:r>
        <w:rPr>
          <w:rFonts w:cstheme="minorHAnsi"/>
          <w:sz w:val="24"/>
          <w:szCs w:val="24"/>
        </w:rPr>
        <w:t>Machyna</w:t>
      </w:r>
      <w:proofErr w:type="spellEnd"/>
      <w:r>
        <w:rPr>
          <w:rFonts w:cstheme="minorHAnsi"/>
          <w:sz w:val="24"/>
          <w:szCs w:val="24"/>
        </w:rPr>
        <w:t xml:space="preserve"> za KOZ SR uviedol, že je to rozumný návrh a KOZ SR je ochotná ho podporiť. Predseda rady pán </w:t>
      </w:r>
      <w:proofErr w:type="spellStart"/>
      <w:r>
        <w:rPr>
          <w:rFonts w:cstheme="minorHAnsi"/>
          <w:sz w:val="24"/>
          <w:szCs w:val="24"/>
        </w:rPr>
        <w:t>Krajniak</w:t>
      </w:r>
      <w:proofErr w:type="spellEnd"/>
      <w:r>
        <w:rPr>
          <w:rFonts w:cstheme="minorHAnsi"/>
          <w:sz w:val="24"/>
          <w:szCs w:val="24"/>
        </w:rPr>
        <w:t xml:space="preserve"> a podpredseda vlády pán Holý prisľúbili,  že sa budú uvedenou problematikou urýchlene zaoberať.</w:t>
      </w:r>
    </w:p>
    <w:p w:rsidR="003B4BB5" w:rsidRPr="00932851" w:rsidRDefault="003B4BB5" w:rsidP="003B4BB5">
      <w:pPr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:rsidR="003B4BB5" w:rsidRPr="0084102A" w:rsidRDefault="003B4BB5" w:rsidP="003B4BB5">
      <w:pPr>
        <w:spacing w:after="120"/>
        <w:jc w:val="both"/>
      </w:pPr>
      <w:r>
        <w:t>Sociálni partneri zobrali na vedomie Informatívnu</w:t>
      </w:r>
      <w:r w:rsidRPr="0084102A">
        <w:t xml:space="preserve"> správa o vyhľadávaní a potieraní nelegálnej práce a nelegálneho zamestnávania za rok 2019</w:t>
      </w:r>
      <w:r>
        <w:t>.</w:t>
      </w:r>
    </w:p>
    <w:p w:rsidR="003B4BB5" w:rsidRDefault="003B4BB5" w:rsidP="003B4BB5">
      <w:pPr>
        <w:jc w:val="both"/>
      </w:pPr>
    </w:p>
    <w:p w:rsidR="003B4BB5" w:rsidRDefault="003B4BB5" w:rsidP="003B4BB5">
      <w:pPr>
        <w:jc w:val="both"/>
      </w:pPr>
      <w:r>
        <w:t>Po schválení Plánu legislatívnych úloh vlády SR bude vypracovaný Plán práce HSR SR. Plán rokovaní HSR SR: Plenárne zasadnutie v pondelok, 10 dní predtým Predsedníctvo v piatok.</w:t>
      </w:r>
    </w:p>
    <w:p w:rsidR="00285951" w:rsidRDefault="00285951" w:rsidP="003B4BB5">
      <w:pPr>
        <w:jc w:val="both"/>
      </w:pPr>
    </w:p>
    <w:p w:rsidR="00285951" w:rsidRPr="000A2EEA" w:rsidRDefault="00285951" w:rsidP="007A626E">
      <w:pPr>
        <w:jc w:val="both"/>
      </w:pPr>
    </w:p>
    <w:p w:rsidR="0088568F" w:rsidRDefault="00830685" w:rsidP="00041885">
      <w:pPr>
        <w:jc w:val="both"/>
      </w:pPr>
      <w:r w:rsidRPr="004C3058">
        <w:t>Predseda rady poďakoval prítomným za účasť</w:t>
      </w:r>
      <w:r w:rsidR="00A74EC9">
        <w:t>.</w:t>
      </w:r>
    </w:p>
    <w:p w:rsidR="00041885" w:rsidRDefault="00041885" w:rsidP="00041885">
      <w:pPr>
        <w:jc w:val="both"/>
      </w:pPr>
      <w:r w:rsidRPr="004C3058">
        <w:t xml:space="preserve"> </w:t>
      </w:r>
    </w:p>
    <w:p w:rsidR="00A74EC9" w:rsidRPr="004C3058" w:rsidRDefault="00A74EC9" w:rsidP="00041885">
      <w:pPr>
        <w:jc w:val="both"/>
      </w:pPr>
    </w:p>
    <w:p w:rsidR="00E47B7A" w:rsidRDefault="00493D6A" w:rsidP="00493D6A">
      <w:pPr>
        <w:jc w:val="both"/>
      </w:pPr>
      <w:r>
        <w:t xml:space="preserve">Zapísala:  Andrea </w:t>
      </w:r>
      <w:proofErr w:type="spellStart"/>
      <w:r>
        <w:t>Strečková</w:t>
      </w:r>
      <w:proofErr w:type="spellEnd"/>
    </w:p>
    <w:p w:rsidR="00DC5B21" w:rsidRDefault="00DC5B21" w:rsidP="00493D6A">
      <w:pPr>
        <w:jc w:val="both"/>
      </w:pPr>
    </w:p>
    <w:p w:rsidR="009B52BB" w:rsidRDefault="009B52BB" w:rsidP="00493D6A">
      <w:pPr>
        <w:jc w:val="both"/>
      </w:pPr>
    </w:p>
    <w:p w:rsidR="00EC3BB2" w:rsidRDefault="00EC3BB2" w:rsidP="00493D6A">
      <w:pPr>
        <w:jc w:val="both"/>
      </w:pPr>
    </w:p>
    <w:p w:rsidR="00EC3BB2" w:rsidRDefault="00EC3BB2" w:rsidP="00493D6A">
      <w:pPr>
        <w:jc w:val="both"/>
      </w:pPr>
    </w:p>
    <w:p w:rsidR="00493D6A" w:rsidRPr="00D35674" w:rsidRDefault="00493D6A" w:rsidP="00493D6A">
      <w:pPr>
        <w:jc w:val="both"/>
      </w:pPr>
      <w:r w:rsidRPr="00D35674">
        <w:t>za vládu</w:t>
      </w:r>
    </w:p>
    <w:p w:rsidR="00493D6A" w:rsidRPr="00D35674" w:rsidRDefault="00A74EC9" w:rsidP="00493D6A">
      <w:pPr>
        <w:jc w:val="both"/>
        <w:rPr>
          <w:b/>
        </w:rPr>
      </w:pPr>
      <w:r>
        <w:rPr>
          <w:b/>
        </w:rPr>
        <w:t>Milan  K R A J N I A K</w:t>
      </w:r>
    </w:p>
    <w:p w:rsidR="00493D6A" w:rsidRPr="00D35674" w:rsidRDefault="00493D6A" w:rsidP="00493D6A">
      <w:pPr>
        <w:jc w:val="both"/>
      </w:pPr>
      <w:r w:rsidRPr="00D35674">
        <w:t>predseda rady</w:t>
      </w:r>
      <w:r w:rsidRPr="00D35674">
        <w:tab/>
      </w:r>
      <w:r w:rsidRPr="00D35674">
        <w:tab/>
      </w:r>
      <w:r w:rsidRPr="00D35674">
        <w:tab/>
      </w:r>
      <w:r w:rsidRPr="00D35674">
        <w:tab/>
      </w:r>
      <w:r w:rsidRPr="00D35674">
        <w:tab/>
      </w:r>
      <w:r w:rsidRPr="00D35674">
        <w:tab/>
        <w:t xml:space="preserve">  </w:t>
      </w:r>
      <w:r w:rsidR="004C4A86" w:rsidRPr="00D35674">
        <w:t xml:space="preserve">  </w:t>
      </w:r>
      <w:r w:rsidR="0033188C">
        <w:t xml:space="preserve"> </w:t>
      </w:r>
      <w:r w:rsidRPr="00D35674">
        <w:t xml:space="preserve"> ...............................</w:t>
      </w:r>
    </w:p>
    <w:p w:rsidR="00493D6A" w:rsidRPr="00D35674" w:rsidRDefault="00493D6A" w:rsidP="00493D6A">
      <w:pPr>
        <w:jc w:val="both"/>
      </w:pPr>
    </w:p>
    <w:p w:rsidR="00493D6A" w:rsidRPr="00D35674" w:rsidRDefault="00493D6A" w:rsidP="00493D6A">
      <w:pPr>
        <w:jc w:val="both"/>
      </w:pPr>
    </w:p>
    <w:p w:rsidR="00A230B2" w:rsidRPr="003A6047" w:rsidRDefault="00A230B2" w:rsidP="00A230B2">
      <w:pPr>
        <w:jc w:val="both"/>
      </w:pPr>
      <w:r w:rsidRPr="003A6047">
        <w:t>za odbory</w:t>
      </w:r>
    </w:p>
    <w:p w:rsidR="00A230B2" w:rsidRPr="003A6047" w:rsidRDefault="00A230B2" w:rsidP="00A230B2">
      <w:pPr>
        <w:jc w:val="both"/>
        <w:rPr>
          <w:b/>
        </w:rPr>
      </w:pPr>
      <w:r w:rsidRPr="003A6047">
        <w:rPr>
          <w:b/>
        </w:rPr>
        <w:t>Monika  U H L E R O V Á</w:t>
      </w:r>
    </w:p>
    <w:p w:rsidR="00A230B2" w:rsidRPr="003A6047" w:rsidRDefault="00A230B2" w:rsidP="00A230B2">
      <w:pPr>
        <w:jc w:val="both"/>
      </w:pPr>
      <w:r w:rsidRPr="003A6047">
        <w:t>podpredsedníčka</w:t>
      </w:r>
      <w:r w:rsidR="00A34AB2" w:rsidRPr="003A6047">
        <w:t xml:space="preserve"> rady</w:t>
      </w:r>
      <w:r w:rsidR="00A34AB2" w:rsidRPr="003A6047">
        <w:tab/>
      </w:r>
      <w:r w:rsidR="00A34AB2" w:rsidRPr="003A6047">
        <w:tab/>
      </w:r>
      <w:r w:rsidR="00A34AB2" w:rsidRPr="003A6047">
        <w:tab/>
      </w:r>
      <w:r w:rsidR="00A34AB2" w:rsidRPr="003A6047">
        <w:tab/>
      </w:r>
      <w:r w:rsidR="00A34AB2" w:rsidRPr="003A6047">
        <w:tab/>
        <w:t xml:space="preserve">  </w:t>
      </w:r>
      <w:r w:rsidR="004C4A86" w:rsidRPr="003A6047">
        <w:t xml:space="preserve">  </w:t>
      </w:r>
      <w:r w:rsidR="00A34AB2" w:rsidRPr="003A6047">
        <w:t xml:space="preserve">  </w:t>
      </w:r>
      <w:r w:rsidRPr="003A6047">
        <w:t>..............................</w:t>
      </w:r>
    </w:p>
    <w:p w:rsidR="00493D6A" w:rsidRPr="003A6047" w:rsidRDefault="00493D6A" w:rsidP="00493D6A">
      <w:pPr>
        <w:jc w:val="both"/>
      </w:pPr>
    </w:p>
    <w:p w:rsidR="00493D6A" w:rsidRPr="003A6047" w:rsidRDefault="00493D6A" w:rsidP="00493D6A">
      <w:pPr>
        <w:jc w:val="both"/>
      </w:pPr>
    </w:p>
    <w:p w:rsidR="00442C4C" w:rsidRPr="00D84C6E" w:rsidRDefault="00442C4C" w:rsidP="00442C4C">
      <w:pPr>
        <w:jc w:val="both"/>
      </w:pPr>
      <w:r w:rsidRPr="003A6047">
        <w:t xml:space="preserve">za </w:t>
      </w:r>
      <w:r w:rsidRPr="00D84C6E">
        <w:t>zamestnávateľov</w:t>
      </w:r>
    </w:p>
    <w:p w:rsidR="00442C4C" w:rsidRPr="00D84C6E" w:rsidRDefault="00442C4C" w:rsidP="00442C4C">
      <w:pPr>
        <w:rPr>
          <w:b/>
        </w:rPr>
      </w:pPr>
      <w:r w:rsidRPr="00D84C6E">
        <w:rPr>
          <w:b/>
        </w:rPr>
        <w:t xml:space="preserve">Roman  K A R L U B Í K                                          </w:t>
      </w:r>
      <w:r w:rsidR="0033188C" w:rsidRPr="00D84C6E">
        <w:rPr>
          <w:b/>
        </w:rPr>
        <w:t xml:space="preserve"> </w:t>
      </w:r>
      <w:r w:rsidRPr="00D84C6E">
        <w:rPr>
          <w:b/>
        </w:rPr>
        <w:t xml:space="preserve">  </w:t>
      </w:r>
      <w:r w:rsidRPr="00D84C6E">
        <w:t>................................</w:t>
      </w:r>
      <w:r w:rsidRPr="00D84C6E">
        <w:tab/>
      </w:r>
      <w:r w:rsidRPr="00D84C6E">
        <w:tab/>
        <w:t xml:space="preserve">                 </w:t>
      </w:r>
    </w:p>
    <w:p w:rsidR="00442C4C" w:rsidRPr="00D84C6E" w:rsidRDefault="00442C4C" w:rsidP="00442C4C">
      <w:r w:rsidRPr="00D84C6E">
        <w:t>podpredseda rady</w:t>
      </w:r>
    </w:p>
    <w:p w:rsidR="00FF256B" w:rsidRDefault="00FF256B" w:rsidP="00592634"/>
    <w:sectPr w:rsidR="00FF256B" w:rsidSect="00C151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191" w:rsidRDefault="00805191" w:rsidP="00810366">
      <w:r>
        <w:separator/>
      </w:r>
    </w:p>
  </w:endnote>
  <w:endnote w:type="continuationSeparator" w:id="0">
    <w:p w:rsidR="00805191" w:rsidRDefault="00805191" w:rsidP="0081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A5F" w:rsidRDefault="00781A5F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8735"/>
      <w:docPartObj>
        <w:docPartGallery w:val="Page Numbers (Bottom of Page)"/>
        <w:docPartUnique/>
      </w:docPartObj>
    </w:sdtPr>
    <w:sdtEndPr/>
    <w:sdtContent>
      <w:p w:rsidR="00781A5F" w:rsidRDefault="00781A5F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171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81A5F" w:rsidRDefault="00781A5F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A5F" w:rsidRDefault="00781A5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191" w:rsidRDefault="00805191" w:rsidP="00810366">
      <w:r>
        <w:separator/>
      </w:r>
    </w:p>
  </w:footnote>
  <w:footnote w:type="continuationSeparator" w:id="0">
    <w:p w:rsidR="00805191" w:rsidRDefault="00805191" w:rsidP="00810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A5F" w:rsidRDefault="00781A5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A5F" w:rsidRDefault="00781A5F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A5F" w:rsidRDefault="00781A5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0B7587"/>
    <w:multiLevelType w:val="hybridMultilevel"/>
    <w:tmpl w:val="3251F25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B2599B2"/>
    <w:multiLevelType w:val="hybridMultilevel"/>
    <w:tmpl w:val="7C9760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B81F97F"/>
    <w:multiLevelType w:val="hybridMultilevel"/>
    <w:tmpl w:val="BAF317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1815387"/>
    <w:multiLevelType w:val="hybridMultilevel"/>
    <w:tmpl w:val="A72DA25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05696D0"/>
    <w:multiLevelType w:val="hybridMultilevel"/>
    <w:tmpl w:val="692980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BEEE9FD"/>
    <w:multiLevelType w:val="hybridMultilevel"/>
    <w:tmpl w:val="5399425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FFFFF89"/>
    <w:multiLevelType w:val="singleLevel"/>
    <w:tmpl w:val="3F62E096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39A6CE2"/>
    <w:multiLevelType w:val="hybridMultilevel"/>
    <w:tmpl w:val="E99EFD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86B53D"/>
    <w:multiLevelType w:val="hybridMultilevel"/>
    <w:tmpl w:val="CF394A4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F880A53"/>
    <w:multiLevelType w:val="hybridMultilevel"/>
    <w:tmpl w:val="7D60495A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090D84E"/>
    <w:multiLevelType w:val="hybridMultilevel"/>
    <w:tmpl w:val="44E079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670768B"/>
    <w:multiLevelType w:val="hybridMultilevel"/>
    <w:tmpl w:val="7E2CE1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697ED8D"/>
    <w:multiLevelType w:val="hybridMultilevel"/>
    <w:tmpl w:val="572BB6A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C396398"/>
    <w:multiLevelType w:val="hybridMultilevel"/>
    <w:tmpl w:val="093494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C498ED"/>
    <w:multiLevelType w:val="hybridMultilevel"/>
    <w:tmpl w:val="A86230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2BE7449"/>
    <w:multiLevelType w:val="hybridMultilevel"/>
    <w:tmpl w:val="6431C2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9227FB0"/>
    <w:multiLevelType w:val="hybridMultilevel"/>
    <w:tmpl w:val="B576F0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AC7338"/>
    <w:multiLevelType w:val="hybridMultilevel"/>
    <w:tmpl w:val="6C36EF50"/>
    <w:lvl w:ilvl="0" w:tplc="B9BA959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D75850D"/>
    <w:multiLevelType w:val="hybridMultilevel"/>
    <w:tmpl w:val="1087A5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E1A089A"/>
    <w:multiLevelType w:val="hybridMultilevel"/>
    <w:tmpl w:val="4E1048FA"/>
    <w:lvl w:ilvl="0" w:tplc="4836B9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A97443"/>
    <w:multiLevelType w:val="hybridMultilevel"/>
    <w:tmpl w:val="EF6A46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F96A6A"/>
    <w:multiLevelType w:val="hybridMultilevel"/>
    <w:tmpl w:val="6DC0DA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B36FFB"/>
    <w:multiLevelType w:val="hybridMultilevel"/>
    <w:tmpl w:val="A9861E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D94CFA"/>
    <w:multiLevelType w:val="hybridMultilevel"/>
    <w:tmpl w:val="06540E14"/>
    <w:lvl w:ilvl="0" w:tplc="4836B9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74099"/>
    <w:multiLevelType w:val="hybridMultilevel"/>
    <w:tmpl w:val="CDFAA8D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37769A6"/>
    <w:multiLevelType w:val="hybridMultilevel"/>
    <w:tmpl w:val="B2166220"/>
    <w:lvl w:ilvl="0" w:tplc="4836B9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937DCF"/>
    <w:multiLevelType w:val="hybridMultilevel"/>
    <w:tmpl w:val="FFF4B7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CC102F"/>
    <w:multiLevelType w:val="hybridMultilevel"/>
    <w:tmpl w:val="B29ED1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0"/>
  </w:num>
  <w:num w:numId="6">
    <w:abstractNumId w:val="4"/>
  </w:num>
  <w:num w:numId="7">
    <w:abstractNumId w:val="14"/>
  </w:num>
  <w:num w:numId="8">
    <w:abstractNumId w:val="8"/>
  </w:num>
  <w:num w:numId="9">
    <w:abstractNumId w:val="5"/>
  </w:num>
  <w:num w:numId="10">
    <w:abstractNumId w:val="15"/>
  </w:num>
  <w:num w:numId="11">
    <w:abstractNumId w:val="1"/>
  </w:num>
  <w:num w:numId="12">
    <w:abstractNumId w:val="3"/>
  </w:num>
  <w:num w:numId="13">
    <w:abstractNumId w:val="0"/>
  </w:num>
  <w:num w:numId="14">
    <w:abstractNumId w:val="2"/>
  </w:num>
  <w:num w:numId="15">
    <w:abstractNumId w:val="22"/>
  </w:num>
  <w:num w:numId="16">
    <w:abstractNumId w:val="20"/>
  </w:num>
  <w:num w:numId="17">
    <w:abstractNumId w:val="9"/>
  </w:num>
  <w:num w:numId="18">
    <w:abstractNumId w:val="12"/>
  </w:num>
  <w:num w:numId="19">
    <w:abstractNumId w:val="26"/>
  </w:num>
  <w:num w:numId="20">
    <w:abstractNumId w:val="23"/>
  </w:num>
  <w:num w:numId="21">
    <w:abstractNumId w:val="25"/>
  </w:num>
  <w:num w:numId="22">
    <w:abstractNumId w:val="11"/>
  </w:num>
  <w:num w:numId="23">
    <w:abstractNumId w:val="19"/>
  </w:num>
  <w:num w:numId="24">
    <w:abstractNumId w:val="21"/>
  </w:num>
  <w:num w:numId="25">
    <w:abstractNumId w:val="16"/>
  </w:num>
  <w:num w:numId="26">
    <w:abstractNumId w:val="13"/>
  </w:num>
  <w:num w:numId="27">
    <w:abstractNumId w:val="7"/>
  </w:num>
  <w:num w:numId="28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9EC"/>
    <w:rsid w:val="000030E8"/>
    <w:rsid w:val="00004297"/>
    <w:rsid w:val="00004650"/>
    <w:rsid w:val="00004B51"/>
    <w:rsid w:val="00006261"/>
    <w:rsid w:val="00006B2D"/>
    <w:rsid w:val="00006ECE"/>
    <w:rsid w:val="000075EF"/>
    <w:rsid w:val="00007F8A"/>
    <w:rsid w:val="000102A1"/>
    <w:rsid w:val="00010C6D"/>
    <w:rsid w:val="00011106"/>
    <w:rsid w:val="0001553A"/>
    <w:rsid w:val="00015E7C"/>
    <w:rsid w:val="000177EA"/>
    <w:rsid w:val="00020647"/>
    <w:rsid w:val="000275AA"/>
    <w:rsid w:val="000307A9"/>
    <w:rsid w:val="00032755"/>
    <w:rsid w:val="00037930"/>
    <w:rsid w:val="00037E0B"/>
    <w:rsid w:val="00040652"/>
    <w:rsid w:val="0004084A"/>
    <w:rsid w:val="00040D25"/>
    <w:rsid w:val="00041885"/>
    <w:rsid w:val="00042139"/>
    <w:rsid w:val="0004236F"/>
    <w:rsid w:val="00042CF6"/>
    <w:rsid w:val="00043450"/>
    <w:rsid w:val="000440A3"/>
    <w:rsid w:val="0004445E"/>
    <w:rsid w:val="00044C4E"/>
    <w:rsid w:val="00045B58"/>
    <w:rsid w:val="00045C5C"/>
    <w:rsid w:val="00045FE9"/>
    <w:rsid w:val="0004628C"/>
    <w:rsid w:val="0004758F"/>
    <w:rsid w:val="00047DDA"/>
    <w:rsid w:val="00056298"/>
    <w:rsid w:val="0006061D"/>
    <w:rsid w:val="00061787"/>
    <w:rsid w:val="00063EA8"/>
    <w:rsid w:val="00064307"/>
    <w:rsid w:val="000656FE"/>
    <w:rsid w:val="000702C1"/>
    <w:rsid w:val="0007079A"/>
    <w:rsid w:val="000710B3"/>
    <w:rsid w:val="000732EF"/>
    <w:rsid w:val="000747C7"/>
    <w:rsid w:val="0007728C"/>
    <w:rsid w:val="00077A2B"/>
    <w:rsid w:val="00081B40"/>
    <w:rsid w:val="00081B61"/>
    <w:rsid w:val="00086675"/>
    <w:rsid w:val="00087467"/>
    <w:rsid w:val="000915A4"/>
    <w:rsid w:val="00092968"/>
    <w:rsid w:val="00094D5D"/>
    <w:rsid w:val="0009615E"/>
    <w:rsid w:val="000969D8"/>
    <w:rsid w:val="000A1DDF"/>
    <w:rsid w:val="000A1E21"/>
    <w:rsid w:val="000A241F"/>
    <w:rsid w:val="000A2EEA"/>
    <w:rsid w:val="000A5050"/>
    <w:rsid w:val="000A7B06"/>
    <w:rsid w:val="000B0D12"/>
    <w:rsid w:val="000B1C16"/>
    <w:rsid w:val="000B5E07"/>
    <w:rsid w:val="000C43D7"/>
    <w:rsid w:val="000C6B8F"/>
    <w:rsid w:val="000D3D1D"/>
    <w:rsid w:val="000D4003"/>
    <w:rsid w:val="000D6C8D"/>
    <w:rsid w:val="000E7626"/>
    <w:rsid w:val="000E7920"/>
    <w:rsid w:val="000F2FE4"/>
    <w:rsid w:val="000F3410"/>
    <w:rsid w:val="000F58DD"/>
    <w:rsid w:val="000F6933"/>
    <w:rsid w:val="00100A71"/>
    <w:rsid w:val="001031DD"/>
    <w:rsid w:val="0010573E"/>
    <w:rsid w:val="00106A4D"/>
    <w:rsid w:val="0011521D"/>
    <w:rsid w:val="001172A2"/>
    <w:rsid w:val="0011739A"/>
    <w:rsid w:val="0012084A"/>
    <w:rsid w:val="00122773"/>
    <w:rsid w:val="00123105"/>
    <w:rsid w:val="00124F6E"/>
    <w:rsid w:val="00125329"/>
    <w:rsid w:val="00133E2D"/>
    <w:rsid w:val="0013637F"/>
    <w:rsid w:val="00136641"/>
    <w:rsid w:val="00137D90"/>
    <w:rsid w:val="001435D9"/>
    <w:rsid w:val="001441C0"/>
    <w:rsid w:val="001458E9"/>
    <w:rsid w:val="00147094"/>
    <w:rsid w:val="001470F8"/>
    <w:rsid w:val="00147FC3"/>
    <w:rsid w:val="001531F1"/>
    <w:rsid w:val="00153AEC"/>
    <w:rsid w:val="0015496F"/>
    <w:rsid w:val="00155617"/>
    <w:rsid w:val="00157255"/>
    <w:rsid w:val="0015752A"/>
    <w:rsid w:val="00157CEC"/>
    <w:rsid w:val="00164266"/>
    <w:rsid w:val="00170C8C"/>
    <w:rsid w:val="001726A8"/>
    <w:rsid w:val="00174E8A"/>
    <w:rsid w:val="001765F5"/>
    <w:rsid w:val="00176A3C"/>
    <w:rsid w:val="00176DFA"/>
    <w:rsid w:val="00177892"/>
    <w:rsid w:val="00181708"/>
    <w:rsid w:val="001845F1"/>
    <w:rsid w:val="00184B4F"/>
    <w:rsid w:val="00184BC3"/>
    <w:rsid w:val="00186F72"/>
    <w:rsid w:val="00187C0A"/>
    <w:rsid w:val="00190012"/>
    <w:rsid w:val="001904DE"/>
    <w:rsid w:val="00192760"/>
    <w:rsid w:val="001956A0"/>
    <w:rsid w:val="001972BF"/>
    <w:rsid w:val="001A0286"/>
    <w:rsid w:val="001A26D7"/>
    <w:rsid w:val="001A4E3B"/>
    <w:rsid w:val="001A54DA"/>
    <w:rsid w:val="001A5CA0"/>
    <w:rsid w:val="001A684E"/>
    <w:rsid w:val="001A6C00"/>
    <w:rsid w:val="001B0812"/>
    <w:rsid w:val="001B1113"/>
    <w:rsid w:val="001B1F44"/>
    <w:rsid w:val="001B217A"/>
    <w:rsid w:val="001B6248"/>
    <w:rsid w:val="001B7B8A"/>
    <w:rsid w:val="001C0FA2"/>
    <w:rsid w:val="001C4F9E"/>
    <w:rsid w:val="001C7A32"/>
    <w:rsid w:val="001D031E"/>
    <w:rsid w:val="001D2340"/>
    <w:rsid w:val="001D4A55"/>
    <w:rsid w:val="001D5269"/>
    <w:rsid w:val="001D61A3"/>
    <w:rsid w:val="001D6ED2"/>
    <w:rsid w:val="001E151E"/>
    <w:rsid w:val="001E163E"/>
    <w:rsid w:val="001E1E55"/>
    <w:rsid w:val="001E373A"/>
    <w:rsid w:val="001E3C3A"/>
    <w:rsid w:val="001E5D07"/>
    <w:rsid w:val="001E686A"/>
    <w:rsid w:val="001E7872"/>
    <w:rsid w:val="001F439B"/>
    <w:rsid w:val="001F5E7F"/>
    <w:rsid w:val="001F6EB0"/>
    <w:rsid w:val="00204C4B"/>
    <w:rsid w:val="00204F13"/>
    <w:rsid w:val="0020668E"/>
    <w:rsid w:val="002074BC"/>
    <w:rsid w:val="00210AEE"/>
    <w:rsid w:val="00210BB2"/>
    <w:rsid w:val="00212828"/>
    <w:rsid w:val="00212D2A"/>
    <w:rsid w:val="00214635"/>
    <w:rsid w:val="00221453"/>
    <w:rsid w:val="002273DD"/>
    <w:rsid w:val="00230EAE"/>
    <w:rsid w:val="002316EB"/>
    <w:rsid w:val="002320A4"/>
    <w:rsid w:val="002332A9"/>
    <w:rsid w:val="002348FF"/>
    <w:rsid w:val="0023534B"/>
    <w:rsid w:val="00237CA2"/>
    <w:rsid w:val="00240625"/>
    <w:rsid w:val="00241CBF"/>
    <w:rsid w:val="00243C63"/>
    <w:rsid w:val="00246056"/>
    <w:rsid w:val="00250EF9"/>
    <w:rsid w:val="002520CE"/>
    <w:rsid w:val="00252220"/>
    <w:rsid w:val="0025466F"/>
    <w:rsid w:val="00254969"/>
    <w:rsid w:val="00254E25"/>
    <w:rsid w:val="00254ED0"/>
    <w:rsid w:val="00255562"/>
    <w:rsid w:val="00256594"/>
    <w:rsid w:val="002568C2"/>
    <w:rsid w:val="00260C1E"/>
    <w:rsid w:val="00262782"/>
    <w:rsid w:val="00262906"/>
    <w:rsid w:val="00263681"/>
    <w:rsid w:val="00263EB4"/>
    <w:rsid w:val="002640DE"/>
    <w:rsid w:val="002647D9"/>
    <w:rsid w:val="00266AC3"/>
    <w:rsid w:val="00267F5B"/>
    <w:rsid w:val="0027706B"/>
    <w:rsid w:val="0028047B"/>
    <w:rsid w:val="00280F23"/>
    <w:rsid w:val="00282FCE"/>
    <w:rsid w:val="00283556"/>
    <w:rsid w:val="00284F12"/>
    <w:rsid w:val="0028580E"/>
    <w:rsid w:val="00285951"/>
    <w:rsid w:val="00286C23"/>
    <w:rsid w:val="00286E48"/>
    <w:rsid w:val="00290A6F"/>
    <w:rsid w:val="00290D6A"/>
    <w:rsid w:val="00290FB8"/>
    <w:rsid w:val="00293EB2"/>
    <w:rsid w:val="00296DDB"/>
    <w:rsid w:val="002A1324"/>
    <w:rsid w:val="002A18CE"/>
    <w:rsid w:val="002B0F9D"/>
    <w:rsid w:val="002B1CD7"/>
    <w:rsid w:val="002B2590"/>
    <w:rsid w:val="002B4281"/>
    <w:rsid w:val="002B6D17"/>
    <w:rsid w:val="002B6F14"/>
    <w:rsid w:val="002B7068"/>
    <w:rsid w:val="002C04BB"/>
    <w:rsid w:val="002C1A90"/>
    <w:rsid w:val="002C3C8D"/>
    <w:rsid w:val="002C6586"/>
    <w:rsid w:val="002D3091"/>
    <w:rsid w:val="002D3471"/>
    <w:rsid w:val="002D4ACF"/>
    <w:rsid w:val="002D531F"/>
    <w:rsid w:val="002D5F83"/>
    <w:rsid w:val="002D70D5"/>
    <w:rsid w:val="002D7774"/>
    <w:rsid w:val="002E5367"/>
    <w:rsid w:val="002E5D20"/>
    <w:rsid w:val="002E63EE"/>
    <w:rsid w:val="002E78B4"/>
    <w:rsid w:val="002F01B8"/>
    <w:rsid w:val="002F19D4"/>
    <w:rsid w:val="002F28B8"/>
    <w:rsid w:val="002F7ED4"/>
    <w:rsid w:val="00300C22"/>
    <w:rsid w:val="00301893"/>
    <w:rsid w:val="003020C7"/>
    <w:rsid w:val="003044CF"/>
    <w:rsid w:val="00304728"/>
    <w:rsid w:val="00304AFA"/>
    <w:rsid w:val="00307A2C"/>
    <w:rsid w:val="00315606"/>
    <w:rsid w:val="00316A68"/>
    <w:rsid w:val="00317394"/>
    <w:rsid w:val="00320D75"/>
    <w:rsid w:val="00323349"/>
    <w:rsid w:val="0032404D"/>
    <w:rsid w:val="00324336"/>
    <w:rsid w:val="0032450F"/>
    <w:rsid w:val="003248C0"/>
    <w:rsid w:val="00325B85"/>
    <w:rsid w:val="00330109"/>
    <w:rsid w:val="0033188C"/>
    <w:rsid w:val="00332442"/>
    <w:rsid w:val="00336D18"/>
    <w:rsid w:val="00342116"/>
    <w:rsid w:val="00342F21"/>
    <w:rsid w:val="00344E66"/>
    <w:rsid w:val="003459A5"/>
    <w:rsid w:val="003465EA"/>
    <w:rsid w:val="00346915"/>
    <w:rsid w:val="0034736A"/>
    <w:rsid w:val="003475C6"/>
    <w:rsid w:val="00347C07"/>
    <w:rsid w:val="00352D96"/>
    <w:rsid w:val="00353F6D"/>
    <w:rsid w:val="003555F0"/>
    <w:rsid w:val="0036007D"/>
    <w:rsid w:val="003601F3"/>
    <w:rsid w:val="00364FBF"/>
    <w:rsid w:val="00365459"/>
    <w:rsid w:val="00365B76"/>
    <w:rsid w:val="0036685D"/>
    <w:rsid w:val="00370A7C"/>
    <w:rsid w:val="003718FC"/>
    <w:rsid w:val="00375A45"/>
    <w:rsid w:val="00375D20"/>
    <w:rsid w:val="00377ECC"/>
    <w:rsid w:val="0038142C"/>
    <w:rsid w:val="00381F99"/>
    <w:rsid w:val="00383527"/>
    <w:rsid w:val="003857A8"/>
    <w:rsid w:val="00386424"/>
    <w:rsid w:val="00390D3F"/>
    <w:rsid w:val="00391C55"/>
    <w:rsid w:val="003930FB"/>
    <w:rsid w:val="0039372B"/>
    <w:rsid w:val="00393D28"/>
    <w:rsid w:val="0039495D"/>
    <w:rsid w:val="003949B6"/>
    <w:rsid w:val="00395181"/>
    <w:rsid w:val="00395C07"/>
    <w:rsid w:val="003A1F1B"/>
    <w:rsid w:val="003A44CF"/>
    <w:rsid w:val="003A6047"/>
    <w:rsid w:val="003A621C"/>
    <w:rsid w:val="003A641B"/>
    <w:rsid w:val="003A7B45"/>
    <w:rsid w:val="003A7F3B"/>
    <w:rsid w:val="003A7FEC"/>
    <w:rsid w:val="003B3581"/>
    <w:rsid w:val="003B4549"/>
    <w:rsid w:val="003B4795"/>
    <w:rsid w:val="003B4BB5"/>
    <w:rsid w:val="003B6706"/>
    <w:rsid w:val="003B7642"/>
    <w:rsid w:val="003C0A9F"/>
    <w:rsid w:val="003C22D7"/>
    <w:rsid w:val="003C4B38"/>
    <w:rsid w:val="003C510B"/>
    <w:rsid w:val="003C58A9"/>
    <w:rsid w:val="003C6DB2"/>
    <w:rsid w:val="003C7048"/>
    <w:rsid w:val="003D3598"/>
    <w:rsid w:val="003D56D1"/>
    <w:rsid w:val="003E66B6"/>
    <w:rsid w:val="003E7E78"/>
    <w:rsid w:val="003F47DF"/>
    <w:rsid w:val="003F48A7"/>
    <w:rsid w:val="003F709F"/>
    <w:rsid w:val="00401B0A"/>
    <w:rsid w:val="00404647"/>
    <w:rsid w:val="00405CC5"/>
    <w:rsid w:val="004061BF"/>
    <w:rsid w:val="004100E6"/>
    <w:rsid w:val="00410FC9"/>
    <w:rsid w:val="0041322B"/>
    <w:rsid w:val="004149F1"/>
    <w:rsid w:val="00414B3E"/>
    <w:rsid w:val="00420383"/>
    <w:rsid w:val="004209F9"/>
    <w:rsid w:val="0042182E"/>
    <w:rsid w:val="004262BB"/>
    <w:rsid w:val="00426630"/>
    <w:rsid w:val="004278DA"/>
    <w:rsid w:val="0043111C"/>
    <w:rsid w:val="00431D92"/>
    <w:rsid w:val="00435E85"/>
    <w:rsid w:val="00437FF0"/>
    <w:rsid w:val="00441F3B"/>
    <w:rsid w:val="00441FB4"/>
    <w:rsid w:val="004421DD"/>
    <w:rsid w:val="00442C4C"/>
    <w:rsid w:val="00444882"/>
    <w:rsid w:val="004457DC"/>
    <w:rsid w:val="0044786A"/>
    <w:rsid w:val="00451172"/>
    <w:rsid w:val="0045552B"/>
    <w:rsid w:val="00456F34"/>
    <w:rsid w:val="00457255"/>
    <w:rsid w:val="0045754C"/>
    <w:rsid w:val="00457AFE"/>
    <w:rsid w:val="004614C9"/>
    <w:rsid w:val="004648BA"/>
    <w:rsid w:val="00467A53"/>
    <w:rsid w:val="00467BB2"/>
    <w:rsid w:val="00470B71"/>
    <w:rsid w:val="00473530"/>
    <w:rsid w:val="00473F93"/>
    <w:rsid w:val="0047423A"/>
    <w:rsid w:val="0047581A"/>
    <w:rsid w:val="00476DF6"/>
    <w:rsid w:val="0047783A"/>
    <w:rsid w:val="0048070E"/>
    <w:rsid w:val="00481941"/>
    <w:rsid w:val="00483E4E"/>
    <w:rsid w:val="00484819"/>
    <w:rsid w:val="00484ECA"/>
    <w:rsid w:val="0048540C"/>
    <w:rsid w:val="00486295"/>
    <w:rsid w:val="00486798"/>
    <w:rsid w:val="00492FA9"/>
    <w:rsid w:val="004930A3"/>
    <w:rsid w:val="00493972"/>
    <w:rsid w:val="00493D6A"/>
    <w:rsid w:val="00494B5F"/>
    <w:rsid w:val="00495F26"/>
    <w:rsid w:val="004963D6"/>
    <w:rsid w:val="004A1611"/>
    <w:rsid w:val="004A1991"/>
    <w:rsid w:val="004A632D"/>
    <w:rsid w:val="004A6FA1"/>
    <w:rsid w:val="004B0032"/>
    <w:rsid w:val="004B029C"/>
    <w:rsid w:val="004B0A46"/>
    <w:rsid w:val="004B4421"/>
    <w:rsid w:val="004B485D"/>
    <w:rsid w:val="004B5608"/>
    <w:rsid w:val="004B7225"/>
    <w:rsid w:val="004B72F4"/>
    <w:rsid w:val="004B7A3D"/>
    <w:rsid w:val="004C0743"/>
    <w:rsid w:val="004C147D"/>
    <w:rsid w:val="004C1D0C"/>
    <w:rsid w:val="004C3058"/>
    <w:rsid w:val="004C4464"/>
    <w:rsid w:val="004C4A86"/>
    <w:rsid w:val="004C58FE"/>
    <w:rsid w:val="004C5A6C"/>
    <w:rsid w:val="004D04F1"/>
    <w:rsid w:val="004D109B"/>
    <w:rsid w:val="004D160D"/>
    <w:rsid w:val="004D3E3D"/>
    <w:rsid w:val="004D6147"/>
    <w:rsid w:val="004D6522"/>
    <w:rsid w:val="004D6FF5"/>
    <w:rsid w:val="004D708E"/>
    <w:rsid w:val="004D7B8B"/>
    <w:rsid w:val="004E02A6"/>
    <w:rsid w:val="004E2516"/>
    <w:rsid w:val="004E35B6"/>
    <w:rsid w:val="004E4699"/>
    <w:rsid w:val="004E4702"/>
    <w:rsid w:val="004E520C"/>
    <w:rsid w:val="004E714C"/>
    <w:rsid w:val="004F0073"/>
    <w:rsid w:val="004F114E"/>
    <w:rsid w:val="004F177E"/>
    <w:rsid w:val="004F28AB"/>
    <w:rsid w:val="004F5DC3"/>
    <w:rsid w:val="004F7F99"/>
    <w:rsid w:val="005013F0"/>
    <w:rsid w:val="00502647"/>
    <w:rsid w:val="005030FF"/>
    <w:rsid w:val="00504EF6"/>
    <w:rsid w:val="005073E7"/>
    <w:rsid w:val="005078C2"/>
    <w:rsid w:val="0051092C"/>
    <w:rsid w:val="00512C7A"/>
    <w:rsid w:val="00513024"/>
    <w:rsid w:val="00515AE1"/>
    <w:rsid w:val="00515B2E"/>
    <w:rsid w:val="005165F7"/>
    <w:rsid w:val="00523C58"/>
    <w:rsid w:val="005246DA"/>
    <w:rsid w:val="00531AF6"/>
    <w:rsid w:val="00531D37"/>
    <w:rsid w:val="00534242"/>
    <w:rsid w:val="00536FE2"/>
    <w:rsid w:val="00540552"/>
    <w:rsid w:val="00542CEF"/>
    <w:rsid w:val="00550098"/>
    <w:rsid w:val="00551B85"/>
    <w:rsid w:val="0055376E"/>
    <w:rsid w:val="005544C9"/>
    <w:rsid w:val="005576F6"/>
    <w:rsid w:val="00557DFE"/>
    <w:rsid w:val="005605AC"/>
    <w:rsid w:val="00560613"/>
    <w:rsid w:val="005606A8"/>
    <w:rsid w:val="00561726"/>
    <w:rsid w:val="00561C46"/>
    <w:rsid w:val="00562E42"/>
    <w:rsid w:val="0056442C"/>
    <w:rsid w:val="0056466D"/>
    <w:rsid w:val="00564945"/>
    <w:rsid w:val="005663F7"/>
    <w:rsid w:val="005668C4"/>
    <w:rsid w:val="00572C90"/>
    <w:rsid w:val="00572D2B"/>
    <w:rsid w:val="005746C3"/>
    <w:rsid w:val="00574DDA"/>
    <w:rsid w:val="00575E4F"/>
    <w:rsid w:val="0057615A"/>
    <w:rsid w:val="00581B5F"/>
    <w:rsid w:val="00581E87"/>
    <w:rsid w:val="0058760D"/>
    <w:rsid w:val="00587EBA"/>
    <w:rsid w:val="005916AB"/>
    <w:rsid w:val="005919D6"/>
    <w:rsid w:val="00592634"/>
    <w:rsid w:val="00593BED"/>
    <w:rsid w:val="00596FD9"/>
    <w:rsid w:val="00597750"/>
    <w:rsid w:val="005A06B2"/>
    <w:rsid w:val="005A1C53"/>
    <w:rsid w:val="005A665F"/>
    <w:rsid w:val="005A6D59"/>
    <w:rsid w:val="005B2F57"/>
    <w:rsid w:val="005B5205"/>
    <w:rsid w:val="005B57E1"/>
    <w:rsid w:val="005B7F84"/>
    <w:rsid w:val="005C0C97"/>
    <w:rsid w:val="005C2342"/>
    <w:rsid w:val="005C2A99"/>
    <w:rsid w:val="005C41A8"/>
    <w:rsid w:val="005C422C"/>
    <w:rsid w:val="005C6E53"/>
    <w:rsid w:val="005D0EE9"/>
    <w:rsid w:val="005D2820"/>
    <w:rsid w:val="005D310C"/>
    <w:rsid w:val="005D3C8E"/>
    <w:rsid w:val="005E1635"/>
    <w:rsid w:val="005E1C48"/>
    <w:rsid w:val="005E6733"/>
    <w:rsid w:val="005E735C"/>
    <w:rsid w:val="005E7CA9"/>
    <w:rsid w:val="005E7D5C"/>
    <w:rsid w:val="005F1822"/>
    <w:rsid w:val="005F38CC"/>
    <w:rsid w:val="005F4E6A"/>
    <w:rsid w:val="005F5720"/>
    <w:rsid w:val="005F6D77"/>
    <w:rsid w:val="005F6F19"/>
    <w:rsid w:val="006017B8"/>
    <w:rsid w:val="006022A2"/>
    <w:rsid w:val="00603131"/>
    <w:rsid w:val="00605200"/>
    <w:rsid w:val="0060523B"/>
    <w:rsid w:val="00611E31"/>
    <w:rsid w:val="00612944"/>
    <w:rsid w:val="0061548F"/>
    <w:rsid w:val="006156B7"/>
    <w:rsid w:val="006222F6"/>
    <w:rsid w:val="00623BFD"/>
    <w:rsid w:val="00627409"/>
    <w:rsid w:val="00637E20"/>
    <w:rsid w:val="006459A6"/>
    <w:rsid w:val="00646136"/>
    <w:rsid w:val="0064683C"/>
    <w:rsid w:val="006511D9"/>
    <w:rsid w:val="00656FB4"/>
    <w:rsid w:val="00657B82"/>
    <w:rsid w:val="00661E38"/>
    <w:rsid w:val="00661F37"/>
    <w:rsid w:val="0066249A"/>
    <w:rsid w:val="00662F9B"/>
    <w:rsid w:val="0066643C"/>
    <w:rsid w:val="00666B03"/>
    <w:rsid w:val="00670A74"/>
    <w:rsid w:val="0067246D"/>
    <w:rsid w:val="00673F88"/>
    <w:rsid w:val="006751E9"/>
    <w:rsid w:val="0067658B"/>
    <w:rsid w:val="006777D5"/>
    <w:rsid w:val="0068038C"/>
    <w:rsid w:val="0068307E"/>
    <w:rsid w:val="00686E63"/>
    <w:rsid w:val="00691050"/>
    <w:rsid w:val="006918DE"/>
    <w:rsid w:val="00692E8E"/>
    <w:rsid w:val="006931A9"/>
    <w:rsid w:val="00693FAA"/>
    <w:rsid w:val="006950B1"/>
    <w:rsid w:val="00696CFA"/>
    <w:rsid w:val="00697AF4"/>
    <w:rsid w:val="006A0D7F"/>
    <w:rsid w:val="006A4B84"/>
    <w:rsid w:val="006B1729"/>
    <w:rsid w:val="006B45B2"/>
    <w:rsid w:val="006B6D45"/>
    <w:rsid w:val="006C055E"/>
    <w:rsid w:val="006C0A9A"/>
    <w:rsid w:val="006C16D1"/>
    <w:rsid w:val="006C1C99"/>
    <w:rsid w:val="006C3028"/>
    <w:rsid w:val="006C4839"/>
    <w:rsid w:val="006C4DFF"/>
    <w:rsid w:val="006C4E3D"/>
    <w:rsid w:val="006D0A9C"/>
    <w:rsid w:val="006D10AB"/>
    <w:rsid w:val="006D115F"/>
    <w:rsid w:val="006D1620"/>
    <w:rsid w:val="006D1BB3"/>
    <w:rsid w:val="006D34D9"/>
    <w:rsid w:val="006D673C"/>
    <w:rsid w:val="006E18E1"/>
    <w:rsid w:val="006E25C2"/>
    <w:rsid w:val="006E2BAB"/>
    <w:rsid w:val="006E3117"/>
    <w:rsid w:val="006E4611"/>
    <w:rsid w:val="006F2660"/>
    <w:rsid w:val="006F290A"/>
    <w:rsid w:val="006F4935"/>
    <w:rsid w:val="00700333"/>
    <w:rsid w:val="00701B44"/>
    <w:rsid w:val="00717987"/>
    <w:rsid w:val="00721446"/>
    <w:rsid w:val="00722EF5"/>
    <w:rsid w:val="00723E12"/>
    <w:rsid w:val="00731264"/>
    <w:rsid w:val="00732731"/>
    <w:rsid w:val="007330C0"/>
    <w:rsid w:val="007363E1"/>
    <w:rsid w:val="00745F92"/>
    <w:rsid w:val="0074749F"/>
    <w:rsid w:val="007476BB"/>
    <w:rsid w:val="00752A91"/>
    <w:rsid w:val="00755895"/>
    <w:rsid w:val="00755C00"/>
    <w:rsid w:val="00756400"/>
    <w:rsid w:val="0076466E"/>
    <w:rsid w:val="007652DC"/>
    <w:rsid w:val="00766126"/>
    <w:rsid w:val="00766614"/>
    <w:rsid w:val="00766DB9"/>
    <w:rsid w:val="00771726"/>
    <w:rsid w:val="00773BFE"/>
    <w:rsid w:val="007756A4"/>
    <w:rsid w:val="007757B7"/>
    <w:rsid w:val="00781A5F"/>
    <w:rsid w:val="00783483"/>
    <w:rsid w:val="00784374"/>
    <w:rsid w:val="00786E18"/>
    <w:rsid w:val="00791D8E"/>
    <w:rsid w:val="00792554"/>
    <w:rsid w:val="007A1924"/>
    <w:rsid w:val="007A1C25"/>
    <w:rsid w:val="007A2195"/>
    <w:rsid w:val="007A626E"/>
    <w:rsid w:val="007B15A8"/>
    <w:rsid w:val="007B20F8"/>
    <w:rsid w:val="007B462F"/>
    <w:rsid w:val="007B5AFA"/>
    <w:rsid w:val="007C173A"/>
    <w:rsid w:val="007C473E"/>
    <w:rsid w:val="007C685C"/>
    <w:rsid w:val="007C6DBB"/>
    <w:rsid w:val="007D1644"/>
    <w:rsid w:val="007D5687"/>
    <w:rsid w:val="007D5A13"/>
    <w:rsid w:val="007E068E"/>
    <w:rsid w:val="007E2738"/>
    <w:rsid w:val="007E2F1A"/>
    <w:rsid w:val="007E4A96"/>
    <w:rsid w:val="007E4D41"/>
    <w:rsid w:val="007E505D"/>
    <w:rsid w:val="007F0AA7"/>
    <w:rsid w:val="007F100E"/>
    <w:rsid w:val="007F1D97"/>
    <w:rsid w:val="007F22C7"/>
    <w:rsid w:val="007F4522"/>
    <w:rsid w:val="007F4779"/>
    <w:rsid w:val="007F56BB"/>
    <w:rsid w:val="007F58BE"/>
    <w:rsid w:val="0080166A"/>
    <w:rsid w:val="008029E2"/>
    <w:rsid w:val="00805191"/>
    <w:rsid w:val="008057A5"/>
    <w:rsid w:val="00805CBF"/>
    <w:rsid w:val="00806645"/>
    <w:rsid w:val="00810214"/>
    <w:rsid w:val="00810366"/>
    <w:rsid w:val="00810E3D"/>
    <w:rsid w:val="00811E0D"/>
    <w:rsid w:val="008125DF"/>
    <w:rsid w:val="00812DA1"/>
    <w:rsid w:val="00815680"/>
    <w:rsid w:val="00816B36"/>
    <w:rsid w:val="00817C66"/>
    <w:rsid w:val="008206F0"/>
    <w:rsid w:val="00820B31"/>
    <w:rsid w:val="008226D7"/>
    <w:rsid w:val="00822E95"/>
    <w:rsid w:val="00823151"/>
    <w:rsid w:val="00823FF2"/>
    <w:rsid w:val="00824301"/>
    <w:rsid w:val="008268A7"/>
    <w:rsid w:val="00830685"/>
    <w:rsid w:val="00832832"/>
    <w:rsid w:val="00833B77"/>
    <w:rsid w:val="0083405F"/>
    <w:rsid w:val="00834421"/>
    <w:rsid w:val="008357AF"/>
    <w:rsid w:val="008371A1"/>
    <w:rsid w:val="00840600"/>
    <w:rsid w:val="0084102A"/>
    <w:rsid w:val="008421C5"/>
    <w:rsid w:val="008423AB"/>
    <w:rsid w:val="008466FD"/>
    <w:rsid w:val="00847EBF"/>
    <w:rsid w:val="008523F8"/>
    <w:rsid w:val="008546E1"/>
    <w:rsid w:val="00857435"/>
    <w:rsid w:val="00857939"/>
    <w:rsid w:val="00861729"/>
    <w:rsid w:val="00862382"/>
    <w:rsid w:val="00866BF1"/>
    <w:rsid w:val="00866D88"/>
    <w:rsid w:val="00867215"/>
    <w:rsid w:val="008703A3"/>
    <w:rsid w:val="0087093F"/>
    <w:rsid w:val="00872690"/>
    <w:rsid w:val="008728BA"/>
    <w:rsid w:val="00877E61"/>
    <w:rsid w:val="0088170C"/>
    <w:rsid w:val="00881D35"/>
    <w:rsid w:val="00882A8A"/>
    <w:rsid w:val="0088366B"/>
    <w:rsid w:val="0088568F"/>
    <w:rsid w:val="00890252"/>
    <w:rsid w:val="00891E3E"/>
    <w:rsid w:val="008A0D3D"/>
    <w:rsid w:val="008A11D8"/>
    <w:rsid w:val="008A2D78"/>
    <w:rsid w:val="008A6F1A"/>
    <w:rsid w:val="008B0540"/>
    <w:rsid w:val="008B2C99"/>
    <w:rsid w:val="008B2F59"/>
    <w:rsid w:val="008B387B"/>
    <w:rsid w:val="008B3F70"/>
    <w:rsid w:val="008B6B39"/>
    <w:rsid w:val="008C0D9E"/>
    <w:rsid w:val="008C3D1D"/>
    <w:rsid w:val="008C3EA0"/>
    <w:rsid w:val="008C64DF"/>
    <w:rsid w:val="008D045D"/>
    <w:rsid w:val="008D1977"/>
    <w:rsid w:val="008D1C90"/>
    <w:rsid w:val="008D2228"/>
    <w:rsid w:val="008D5788"/>
    <w:rsid w:val="008D6178"/>
    <w:rsid w:val="008D6BB4"/>
    <w:rsid w:val="008D7151"/>
    <w:rsid w:val="008E17BE"/>
    <w:rsid w:val="008E2A5F"/>
    <w:rsid w:val="008E2B80"/>
    <w:rsid w:val="008F0526"/>
    <w:rsid w:val="008F06AB"/>
    <w:rsid w:val="008F21CE"/>
    <w:rsid w:val="008F498E"/>
    <w:rsid w:val="008F5F84"/>
    <w:rsid w:val="009027CB"/>
    <w:rsid w:val="00904D09"/>
    <w:rsid w:val="00910BDA"/>
    <w:rsid w:val="009140E8"/>
    <w:rsid w:val="009173E8"/>
    <w:rsid w:val="00917D40"/>
    <w:rsid w:val="00920126"/>
    <w:rsid w:val="0092042B"/>
    <w:rsid w:val="00922B42"/>
    <w:rsid w:val="00922DCA"/>
    <w:rsid w:val="0092609E"/>
    <w:rsid w:val="009324A3"/>
    <w:rsid w:val="00932851"/>
    <w:rsid w:val="009335FD"/>
    <w:rsid w:val="0094000C"/>
    <w:rsid w:val="009402B0"/>
    <w:rsid w:val="009409DC"/>
    <w:rsid w:val="009411CF"/>
    <w:rsid w:val="00942900"/>
    <w:rsid w:val="009432FD"/>
    <w:rsid w:val="00943EE6"/>
    <w:rsid w:val="00944D03"/>
    <w:rsid w:val="00945D31"/>
    <w:rsid w:val="00947288"/>
    <w:rsid w:val="00954A83"/>
    <w:rsid w:val="00954AAF"/>
    <w:rsid w:val="0096031C"/>
    <w:rsid w:val="00960CBC"/>
    <w:rsid w:val="009625A0"/>
    <w:rsid w:val="00962BE5"/>
    <w:rsid w:val="0096488F"/>
    <w:rsid w:val="00966DF5"/>
    <w:rsid w:val="00966FF5"/>
    <w:rsid w:val="00967F90"/>
    <w:rsid w:val="00970409"/>
    <w:rsid w:val="00970C28"/>
    <w:rsid w:val="009779E7"/>
    <w:rsid w:val="00977E49"/>
    <w:rsid w:val="00980F0B"/>
    <w:rsid w:val="009813A2"/>
    <w:rsid w:val="0098285D"/>
    <w:rsid w:val="009841D6"/>
    <w:rsid w:val="0098480E"/>
    <w:rsid w:val="00985872"/>
    <w:rsid w:val="00985F47"/>
    <w:rsid w:val="009867CB"/>
    <w:rsid w:val="00992C03"/>
    <w:rsid w:val="00993C0B"/>
    <w:rsid w:val="009940E4"/>
    <w:rsid w:val="009951F8"/>
    <w:rsid w:val="009952DB"/>
    <w:rsid w:val="00996B5C"/>
    <w:rsid w:val="009A0079"/>
    <w:rsid w:val="009A02B4"/>
    <w:rsid w:val="009A1224"/>
    <w:rsid w:val="009B09F7"/>
    <w:rsid w:val="009B11F2"/>
    <w:rsid w:val="009B52BB"/>
    <w:rsid w:val="009B79EC"/>
    <w:rsid w:val="009C0C2B"/>
    <w:rsid w:val="009C584C"/>
    <w:rsid w:val="009D0F74"/>
    <w:rsid w:val="009D1906"/>
    <w:rsid w:val="009D1D17"/>
    <w:rsid w:val="009D24E7"/>
    <w:rsid w:val="009D2FAB"/>
    <w:rsid w:val="009D3298"/>
    <w:rsid w:val="009D3726"/>
    <w:rsid w:val="009D4CA9"/>
    <w:rsid w:val="009D65BD"/>
    <w:rsid w:val="009D6B85"/>
    <w:rsid w:val="009E1BF1"/>
    <w:rsid w:val="009E25BA"/>
    <w:rsid w:val="009E2921"/>
    <w:rsid w:val="009E7628"/>
    <w:rsid w:val="009F07D7"/>
    <w:rsid w:val="009F0AA2"/>
    <w:rsid w:val="009F1DAA"/>
    <w:rsid w:val="009F290A"/>
    <w:rsid w:val="009F4F19"/>
    <w:rsid w:val="009F5B42"/>
    <w:rsid w:val="009F6A72"/>
    <w:rsid w:val="009F7C7A"/>
    <w:rsid w:val="009F7EC1"/>
    <w:rsid w:val="00A00126"/>
    <w:rsid w:val="00A03625"/>
    <w:rsid w:val="00A043AF"/>
    <w:rsid w:val="00A04F90"/>
    <w:rsid w:val="00A06F84"/>
    <w:rsid w:val="00A07B5A"/>
    <w:rsid w:val="00A1116D"/>
    <w:rsid w:val="00A12695"/>
    <w:rsid w:val="00A12AE4"/>
    <w:rsid w:val="00A131A9"/>
    <w:rsid w:val="00A14980"/>
    <w:rsid w:val="00A15E33"/>
    <w:rsid w:val="00A166E5"/>
    <w:rsid w:val="00A222A9"/>
    <w:rsid w:val="00A230B2"/>
    <w:rsid w:val="00A23820"/>
    <w:rsid w:val="00A25CE4"/>
    <w:rsid w:val="00A26186"/>
    <w:rsid w:val="00A26414"/>
    <w:rsid w:val="00A302AC"/>
    <w:rsid w:val="00A32FF3"/>
    <w:rsid w:val="00A344DF"/>
    <w:rsid w:val="00A34AB2"/>
    <w:rsid w:val="00A35C91"/>
    <w:rsid w:val="00A368D6"/>
    <w:rsid w:val="00A37BA1"/>
    <w:rsid w:val="00A407A0"/>
    <w:rsid w:val="00A41A63"/>
    <w:rsid w:val="00A42396"/>
    <w:rsid w:val="00A43B1E"/>
    <w:rsid w:val="00A50593"/>
    <w:rsid w:val="00A506CC"/>
    <w:rsid w:val="00A512A5"/>
    <w:rsid w:val="00A51EE2"/>
    <w:rsid w:val="00A52726"/>
    <w:rsid w:val="00A55325"/>
    <w:rsid w:val="00A561DF"/>
    <w:rsid w:val="00A61206"/>
    <w:rsid w:val="00A61689"/>
    <w:rsid w:val="00A6209B"/>
    <w:rsid w:val="00A62A0E"/>
    <w:rsid w:val="00A64290"/>
    <w:rsid w:val="00A643E2"/>
    <w:rsid w:val="00A65931"/>
    <w:rsid w:val="00A65C05"/>
    <w:rsid w:val="00A6651A"/>
    <w:rsid w:val="00A721F8"/>
    <w:rsid w:val="00A734EF"/>
    <w:rsid w:val="00A7390C"/>
    <w:rsid w:val="00A74EC9"/>
    <w:rsid w:val="00A828C3"/>
    <w:rsid w:val="00A83F7C"/>
    <w:rsid w:val="00A84DA3"/>
    <w:rsid w:val="00A879B4"/>
    <w:rsid w:val="00A90668"/>
    <w:rsid w:val="00A930ED"/>
    <w:rsid w:val="00A94E90"/>
    <w:rsid w:val="00A95375"/>
    <w:rsid w:val="00A96467"/>
    <w:rsid w:val="00A96478"/>
    <w:rsid w:val="00A9740C"/>
    <w:rsid w:val="00A97E61"/>
    <w:rsid w:val="00AA167D"/>
    <w:rsid w:val="00AA70D3"/>
    <w:rsid w:val="00AB1437"/>
    <w:rsid w:val="00AC102D"/>
    <w:rsid w:val="00AC1B8B"/>
    <w:rsid w:val="00AC216D"/>
    <w:rsid w:val="00AC2CDB"/>
    <w:rsid w:val="00AC3559"/>
    <w:rsid w:val="00AC37E3"/>
    <w:rsid w:val="00AC489B"/>
    <w:rsid w:val="00AC525D"/>
    <w:rsid w:val="00AC59FB"/>
    <w:rsid w:val="00AC5ACE"/>
    <w:rsid w:val="00AC6278"/>
    <w:rsid w:val="00AC63F9"/>
    <w:rsid w:val="00AC76D5"/>
    <w:rsid w:val="00AC7FB4"/>
    <w:rsid w:val="00AD5699"/>
    <w:rsid w:val="00AE2533"/>
    <w:rsid w:val="00AE2E1A"/>
    <w:rsid w:val="00AE5E8B"/>
    <w:rsid w:val="00AE7463"/>
    <w:rsid w:val="00AF02A5"/>
    <w:rsid w:val="00AF0460"/>
    <w:rsid w:val="00AF1DC2"/>
    <w:rsid w:val="00AF40D7"/>
    <w:rsid w:val="00AF54BA"/>
    <w:rsid w:val="00AF738A"/>
    <w:rsid w:val="00B01B50"/>
    <w:rsid w:val="00B01E27"/>
    <w:rsid w:val="00B05148"/>
    <w:rsid w:val="00B10680"/>
    <w:rsid w:val="00B113AD"/>
    <w:rsid w:val="00B114E2"/>
    <w:rsid w:val="00B11B58"/>
    <w:rsid w:val="00B12154"/>
    <w:rsid w:val="00B1528A"/>
    <w:rsid w:val="00B15E79"/>
    <w:rsid w:val="00B17EC7"/>
    <w:rsid w:val="00B20A36"/>
    <w:rsid w:val="00B20A56"/>
    <w:rsid w:val="00B214DD"/>
    <w:rsid w:val="00B243F6"/>
    <w:rsid w:val="00B24920"/>
    <w:rsid w:val="00B25182"/>
    <w:rsid w:val="00B255F6"/>
    <w:rsid w:val="00B27747"/>
    <w:rsid w:val="00B319F8"/>
    <w:rsid w:val="00B36175"/>
    <w:rsid w:val="00B36F32"/>
    <w:rsid w:val="00B3792C"/>
    <w:rsid w:val="00B42405"/>
    <w:rsid w:val="00B44725"/>
    <w:rsid w:val="00B46E3C"/>
    <w:rsid w:val="00B61D6C"/>
    <w:rsid w:val="00B63109"/>
    <w:rsid w:val="00B63536"/>
    <w:rsid w:val="00B63B25"/>
    <w:rsid w:val="00B6420C"/>
    <w:rsid w:val="00B65FB0"/>
    <w:rsid w:val="00B672A3"/>
    <w:rsid w:val="00B7171F"/>
    <w:rsid w:val="00B72DBA"/>
    <w:rsid w:val="00B74E79"/>
    <w:rsid w:val="00B7625E"/>
    <w:rsid w:val="00B76412"/>
    <w:rsid w:val="00B77844"/>
    <w:rsid w:val="00B7788A"/>
    <w:rsid w:val="00B77929"/>
    <w:rsid w:val="00B82F53"/>
    <w:rsid w:val="00B861D6"/>
    <w:rsid w:val="00B9102E"/>
    <w:rsid w:val="00B926D1"/>
    <w:rsid w:val="00B95204"/>
    <w:rsid w:val="00B9549E"/>
    <w:rsid w:val="00BA0B5F"/>
    <w:rsid w:val="00BA15F8"/>
    <w:rsid w:val="00BA1CCA"/>
    <w:rsid w:val="00BA2462"/>
    <w:rsid w:val="00BA295C"/>
    <w:rsid w:val="00BA3D58"/>
    <w:rsid w:val="00BA4DF0"/>
    <w:rsid w:val="00BA4E2D"/>
    <w:rsid w:val="00BB0939"/>
    <w:rsid w:val="00BB142E"/>
    <w:rsid w:val="00BB17FE"/>
    <w:rsid w:val="00BB19A8"/>
    <w:rsid w:val="00BB20D0"/>
    <w:rsid w:val="00BB4337"/>
    <w:rsid w:val="00BB451C"/>
    <w:rsid w:val="00BB5589"/>
    <w:rsid w:val="00BB6046"/>
    <w:rsid w:val="00BB6371"/>
    <w:rsid w:val="00BC0C2C"/>
    <w:rsid w:val="00BC0FEA"/>
    <w:rsid w:val="00BC1033"/>
    <w:rsid w:val="00BC3396"/>
    <w:rsid w:val="00BD0A19"/>
    <w:rsid w:val="00BD1123"/>
    <w:rsid w:val="00BD254D"/>
    <w:rsid w:val="00BD2FEE"/>
    <w:rsid w:val="00BD5E48"/>
    <w:rsid w:val="00BE1051"/>
    <w:rsid w:val="00BE2066"/>
    <w:rsid w:val="00BE34AC"/>
    <w:rsid w:val="00BE3F76"/>
    <w:rsid w:val="00BE6DF7"/>
    <w:rsid w:val="00BF0042"/>
    <w:rsid w:val="00BF2EEB"/>
    <w:rsid w:val="00BF36D4"/>
    <w:rsid w:val="00BF3FB5"/>
    <w:rsid w:val="00BF4156"/>
    <w:rsid w:val="00BF52E1"/>
    <w:rsid w:val="00BF5B1F"/>
    <w:rsid w:val="00C03F42"/>
    <w:rsid w:val="00C05AC9"/>
    <w:rsid w:val="00C05E8B"/>
    <w:rsid w:val="00C070B0"/>
    <w:rsid w:val="00C102DC"/>
    <w:rsid w:val="00C12091"/>
    <w:rsid w:val="00C1514D"/>
    <w:rsid w:val="00C176F7"/>
    <w:rsid w:val="00C23323"/>
    <w:rsid w:val="00C255AD"/>
    <w:rsid w:val="00C303F4"/>
    <w:rsid w:val="00C30515"/>
    <w:rsid w:val="00C30C1E"/>
    <w:rsid w:val="00C31B24"/>
    <w:rsid w:val="00C33530"/>
    <w:rsid w:val="00C34052"/>
    <w:rsid w:val="00C344D0"/>
    <w:rsid w:val="00C35588"/>
    <w:rsid w:val="00C37813"/>
    <w:rsid w:val="00C379DC"/>
    <w:rsid w:val="00C402C3"/>
    <w:rsid w:val="00C40454"/>
    <w:rsid w:val="00C40841"/>
    <w:rsid w:val="00C40B07"/>
    <w:rsid w:val="00C416EA"/>
    <w:rsid w:val="00C4707E"/>
    <w:rsid w:val="00C52C12"/>
    <w:rsid w:val="00C53401"/>
    <w:rsid w:val="00C54B7C"/>
    <w:rsid w:val="00C55EEC"/>
    <w:rsid w:val="00C57DF6"/>
    <w:rsid w:val="00C57F99"/>
    <w:rsid w:val="00C60349"/>
    <w:rsid w:val="00C60C53"/>
    <w:rsid w:val="00C66B9E"/>
    <w:rsid w:val="00C67C95"/>
    <w:rsid w:val="00C760E0"/>
    <w:rsid w:val="00C76A16"/>
    <w:rsid w:val="00C76CBD"/>
    <w:rsid w:val="00C803C0"/>
    <w:rsid w:val="00C81A4F"/>
    <w:rsid w:val="00C82EB9"/>
    <w:rsid w:val="00C852DA"/>
    <w:rsid w:val="00C86409"/>
    <w:rsid w:val="00C91FC4"/>
    <w:rsid w:val="00C92E27"/>
    <w:rsid w:val="00C95403"/>
    <w:rsid w:val="00CA02E4"/>
    <w:rsid w:val="00CA2917"/>
    <w:rsid w:val="00CA29A5"/>
    <w:rsid w:val="00CA3D87"/>
    <w:rsid w:val="00CA3DBB"/>
    <w:rsid w:val="00CA4BA1"/>
    <w:rsid w:val="00CA53D9"/>
    <w:rsid w:val="00CA7B4C"/>
    <w:rsid w:val="00CB246E"/>
    <w:rsid w:val="00CB7AAE"/>
    <w:rsid w:val="00CC0268"/>
    <w:rsid w:val="00CC0641"/>
    <w:rsid w:val="00CC6C0E"/>
    <w:rsid w:val="00CC6DCE"/>
    <w:rsid w:val="00CD03F1"/>
    <w:rsid w:val="00CD30A1"/>
    <w:rsid w:val="00CD4CEE"/>
    <w:rsid w:val="00CE2321"/>
    <w:rsid w:val="00CE2EBC"/>
    <w:rsid w:val="00CE3164"/>
    <w:rsid w:val="00CE7BD9"/>
    <w:rsid w:val="00CE7E21"/>
    <w:rsid w:val="00CF0A9C"/>
    <w:rsid w:val="00CF21C2"/>
    <w:rsid w:val="00CF25DD"/>
    <w:rsid w:val="00CF296B"/>
    <w:rsid w:val="00CF4AAC"/>
    <w:rsid w:val="00CF5241"/>
    <w:rsid w:val="00CF683D"/>
    <w:rsid w:val="00D02E98"/>
    <w:rsid w:val="00D04626"/>
    <w:rsid w:val="00D05AC3"/>
    <w:rsid w:val="00D07876"/>
    <w:rsid w:val="00D10A74"/>
    <w:rsid w:val="00D10BD4"/>
    <w:rsid w:val="00D12B0A"/>
    <w:rsid w:val="00D13168"/>
    <w:rsid w:val="00D1454C"/>
    <w:rsid w:val="00D1475C"/>
    <w:rsid w:val="00D16CE4"/>
    <w:rsid w:val="00D17535"/>
    <w:rsid w:val="00D1764E"/>
    <w:rsid w:val="00D22A1E"/>
    <w:rsid w:val="00D238CB"/>
    <w:rsid w:val="00D23F8B"/>
    <w:rsid w:val="00D246B6"/>
    <w:rsid w:val="00D32743"/>
    <w:rsid w:val="00D34238"/>
    <w:rsid w:val="00D345D0"/>
    <w:rsid w:val="00D35674"/>
    <w:rsid w:val="00D45995"/>
    <w:rsid w:val="00D47820"/>
    <w:rsid w:val="00D51401"/>
    <w:rsid w:val="00D51C9B"/>
    <w:rsid w:val="00D5375A"/>
    <w:rsid w:val="00D557E0"/>
    <w:rsid w:val="00D5615A"/>
    <w:rsid w:val="00D56D20"/>
    <w:rsid w:val="00D57884"/>
    <w:rsid w:val="00D60EA7"/>
    <w:rsid w:val="00D6142F"/>
    <w:rsid w:val="00D61719"/>
    <w:rsid w:val="00D61812"/>
    <w:rsid w:val="00D61BBC"/>
    <w:rsid w:val="00D628D0"/>
    <w:rsid w:val="00D66025"/>
    <w:rsid w:val="00D733EA"/>
    <w:rsid w:val="00D73EA8"/>
    <w:rsid w:val="00D74D36"/>
    <w:rsid w:val="00D75ACE"/>
    <w:rsid w:val="00D768CB"/>
    <w:rsid w:val="00D80A0B"/>
    <w:rsid w:val="00D81386"/>
    <w:rsid w:val="00D81735"/>
    <w:rsid w:val="00D81CD9"/>
    <w:rsid w:val="00D84C6E"/>
    <w:rsid w:val="00D85836"/>
    <w:rsid w:val="00D85ACD"/>
    <w:rsid w:val="00D86B67"/>
    <w:rsid w:val="00D87037"/>
    <w:rsid w:val="00D87353"/>
    <w:rsid w:val="00D87BF4"/>
    <w:rsid w:val="00D97717"/>
    <w:rsid w:val="00DA0296"/>
    <w:rsid w:val="00DA0B16"/>
    <w:rsid w:val="00DA15C4"/>
    <w:rsid w:val="00DA40EC"/>
    <w:rsid w:val="00DA6231"/>
    <w:rsid w:val="00DA62E8"/>
    <w:rsid w:val="00DA6FEC"/>
    <w:rsid w:val="00DB0E76"/>
    <w:rsid w:val="00DB19CB"/>
    <w:rsid w:val="00DB311E"/>
    <w:rsid w:val="00DB4745"/>
    <w:rsid w:val="00DC3816"/>
    <w:rsid w:val="00DC5B21"/>
    <w:rsid w:val="00DC6C98"/>
    <w:rsid w:val="00DD0A1A"/>
    <w:rsid w:val="00DD14B3"/>
    <w:rsid w:val="00DD19A3"/>
    <w:rsid w:val="00DD3B33"/>
    <w:rsid w:val="00DD3CED"/>
    <w:rsid w:val="00DD5192"/>
    <w:rsid w:val="00DD6CC2"/>
    <w:rsid w:val="00DD7D61"/>
    <w:rsid w:val="00DE10F7"/>
    <w:rsid w:val="00DE183C"/>
    <w:rsid w:val="00DE464E"/>
    <w:rsid w:val="00DE69D1"/>
    <w:rsid w:val="00DE7150"/>
    <w:rsid w:val="00DE76FF"/>
    <w:rsid w:val="00DF149D"/>
    <w:rsid w:val="00DF1C5D"/>
    <w:rsid w:val="00DF41AB"/>
    <w:rsid w:val="00DF4CAB"/>
    <w:rsid w:val="00DF6BCD"/>
    <w:rsid w:val="00E000B9"/>
    <w:rsid w:val="00E00BBD"/>
    <w:rsid w:val="00E06070"/>
    <w:rsid w:val="00E1184E"/>
    <w:rsid w:val="00E165C5"/>
    <w:rsid w:val="00E16D36"/>
    <w:rsid w:val="00E2059B"/>
    <w:rsid w:val="00E2236E"/>
    <w:rsid w:val="00E23811"/>
    <w:rsid w:val="00E23A87"/>
    <w:rsid w:val="00E24827"/>
    <w:rsid w:val="00E30CFD"/>
    <w:rsid w:val="00E31026"/>
    <w:rsid w:val="00E31DF3"/>
    <w:rsid w:val="00E346F0"/>
    <w:rsid w:val="00E404E2"/>
    <w:rsid w:val="00E41D93"/>
    <w:rsid w:val="00E4228B"/>
    <w:rsid w:val="00E43B40"/>
    <w:rsid w:val="00E46E6A"/>
    <w:rsid w:val="00E47B7A"/>
    <w:rsid w:val="00E5161F"/>
    <w:rsid w:val="00E528E6"/>
    <w:rsid w:val="00E52ACE"/>
    <w:rsid w:val="00E53912"/>
    <w:rsid w:val="00E61F45"/>
    <w:rsid w:val="00E62655"/>
    <w:rsid w:val="00E64210"/>
    <w:rsid w:val="00E64928"/>
    <w:rsid w:val="00E660B8"/>
    <w:rsid w:val="00E6614B"/>
    <w:rsid w:val="00E71771"/>
    <w:rsid w:val="00E71E1A"/>
    <w:rsid w:val="00E760E1"/>
    <w:rsid w:val="00E81BB0"/>
    <w:rsid w:val="00E8208E"/>
    <w:rsid w:val="00E82E8E"/>
    <w:rsid w:val="00E8585E"/>
    <w:rsid w:val="00E85F06"/>
    <w:rsid w:val="00E87488"/>
    <w:rsid w:val="00E9133B"/>
    <w:rsid w:val="00E93670"/>
    <w:rsid w:val="00E94F63"/>
    <w:rsid w:val="00E97A37"/>
    <w:rsid w:val="00EA0079"/>
    <w:rsid w:val="00EA0714"/>
    <w:rsid w:val="00EA09B3"/>
    <w:rsid w:val="00EA0B9C"/>
    <w:rsid w:val="00EA29BD"/>
    <w:rsid w:val="00EA41AC"/>
    <w:rsid w:val="00EA49BE"/>
    <w:rsid w:val="00EA653F"/>
    <w:rsid w:val="00EA65E7"/>
    <w:rsid w:val="00EA68B7"/>
    <w:rsid w:val="00EB1B59"/>
    <w:rsid w:val="00EB39C1"/>
    <w:rsid w:val="00EC3A4B"/>
    <w:rsid w:val="00EC3BB2"/>
    <w:rsid w:val="00EC5EB4"/>
    <w:rsid w:val="00ED087E"/>
    <w:rsid w:val="00ED22D7"/>
    <w:rsid w:val="00ED2DF1"/>
    <w:rsid w:val="00ED35DD"/>
    <w:rsid w:val="00ED555F"/>
    <w:rsid w:val="00ED644E"/>
    <w:rsid w:val="00ED7C47"/>
    <w:rsid w:val="00EE0489"/>
    <w:rsid w:val="00EE23F5"/>
    <w:rsid w:val="00EE2AFE"/>
    <w:rsid w:val="00EE5C74"/>
    <w:rsid w:val="00EE5EA6"/>
    <w:rsid w:val="00F00AA1"/>
    <w:rsid w:val="00F00C10"/>
    <w:rsid w:val="00F01808"/>
    <w:rsid w:val="00F01BB8"/>
    <w:rsid w:val="00F0205B"/>
    <w:rsid w:val="00F05716"/>
    <w:rsid w:val="00F0682A"/>
    <w:rsid w:val="00F12089"/>
    <w:rsid w:val="00F130B3"/>
    <w:rsid w:val="00F16C04"/>
    <w:rsid w:val="00F21508"/>
    <w:rsid w:val="00F21B76"/>
    <w:rsid w:val="00F220D2"/>
    <w:rsid w:val="00F25CBA"/>
    <w:rsid w:val="00F275DC"/>
    <w:rsid w:val="00F279D3"/>
    <w:rsid w:val="00F31B81"/>
    <w:rsid w:val="00F31BD2"/>
    <w:rsid w:val="00F33F5A"/>
    <w:rsid w:val="00F35686"/>
    <w:rsid w:val="00F4078A"/>
    <w:rsid w:val="00F43AD6"/>
    <w:rsid w:val="00F44585"/>
    <w:rsid w:val="00F44787"/>
    <w:rsid w:val="00F44A9F"/>
    <w:rsid w:val="00F46375"/>
    <w:rsid w:val="00F501C3"/>
    <w:rsid w:val="00F51BED"/>
    <w:rsid w:val="00F52094"/>
    <w:rsid w:val="00F5379D"/>
    <w:rsid w:val="00F545F6"/>
    <w:rsid w:val="00F5468A"/>
    <w:rsid w:val="00F558D4"/>
    <w:rsid w:val="00F57E91"/>
    <w:rsid w:val="00F60B8D"/>
    <w:rsid w:val="00F610B9"/>
    <w:rsid w:val="00F616E7"/>
    <w:rsid w:val="00F62AA4"/>
    <w:rsid w:val="00F70ECB"/>
    <w:rsid w:val="00F722AA"/>
    <w:rsid w:val="00F7279D"/>
    <w:rsid w:val="00F8315B"/>
    <w:rsid w:val="00F8392C"/>
    <w:rsid w:val="00F843C9"/>
    <w:rsid w:val="00F864C5"/>
    <w:rsid w:val="00F86C0B"/>
    <w:rsid w:val="00F87193"/>
    <w:rsid w:val="00F873F9"/>
    <w:rsid w:val="00F90455"/>
    <w:rsid w:val="00F935DE"/>
    <w:rsid w:val="00F93EEC"/>
    <w:rsid w:val="00F963F9"/>
    <w:rsid w:val="00F967BF"/>
    <w:rsid w:val="00F97B0D"/>
    <w:rsid w:val="00FA041E"/>
    <w:rsid w:val="00FA18C1"/>
    <w:rsid w:val="00FA2BBF"/>
    <w:rsid w:val="00FA2D98"/>
    <w:rsid w:val="00FA3104"/>
    <w:rsid w:val="00FA3C16"/>
    <w:rsid w:val="00FA4BF6"/>
    <w:rsid w:val="00FB1760"/>
    <w:rsid w:val="00FB6D9B"/>
    <w:rsid w:val="00FC00AA"/>
    <w:rsid w:val="00FC12A2"/>
    <w:rsid w:val="00FC15D6"/>
    <w:rsid w:val="00FC15F4"/>
    <w:rsid w:val="00FC1640"/>
    <w:rsid w:val="00FC2827"/>
    <w:rsid w:val="00FC31C7"/>
    <w:rsid w:val="00FC386C"/>
    <w:rsid w:val="00FC3905"/>
    <w:rsid w:val="00FC4114"/>
    <w:rsid w:val="00FC4DC9"/>
    <w:rsid w:val="00FC6CF3"/>
    <w:rsid w:val="00FC7EBE"/>
    <w:rsid w:val="00FD0328"/>
    <w:rsid w:val="00FD191E"/>
    <w:rsid w:val="00FD1D1A"/>
    <w:rsid w:val="00FD1E1F"/>
    <w:rsid w:val="00FD3270"/>
    <w:rsid w:val="00FD3C8F"/>
    <w:rsid w:val="00FD6847"/>
    <w:rsid w:val="00FD7356"/>
    <w:rsid w:val="00FE0D2C"/>
    <w:rsid w:val="00FE177C"/>
    <w:rsid w:val="00FE6BB2"/>
    <w:rsid w:val="00FE7819"/>
    <w:rsid w:val="00FF256B"/>
    <w:rsid w:val="00FF2BA2"/>
    <w:rsid w:val="00FF30E1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7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F4E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075EF"/>
    <w:pPr>
      <w:keepNext/>
      <w:ind w:left="360"/>
      <w:jc w:val="both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0075EF"/>
    <w:pPr>
      <w:keepNext/>
      <w:jc w:val="both"/>
      <w:outlineLvl w:val="2"/>
    </w:pPr>
    <w:rPr>
      <w:rFonts w:ascii="Arial Narrow" w:hAnsi="Arial Narrow"/>
      <w:b/>
      <w:szCs w:val="20"/>
    </w:rPr>
  </w:style>
  <w:style w:type="paragraph" w:styleId="Nadpis9">
    <w:name w:val="heading 9"/>
    <w:basedOn w:val="Normlny"/>
    <w:next w:val="Normlny"/>
    <w:link w:val="Nadpis9Char"/>
    <w:uiPriority w:val="99"/>
    <w:qFormat/>
    <w:rsid w:val="000075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0075EF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0075EF"/>
    <w:rPr>
      <w:rFonts w:ascii="Arial Narrow" w:eastAsia="Times New Roman" w:hAnsi="Arial Narrow" w:cs="Times New Roman"/>
      <w:b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0075EF"/>
    <w:rPr>
      <w:rFonts w:ascii="Arial" w:eastAsia="Times New Roman" w:hAnsi="Arial" w:cs="Arial"/>
      <w:lang w:eastAsia="sk-SK"/>
    </w:rPr>
  </w:style>
  <w:style w:type="paragraph" w:styleId="Nzov">
    <w:name w:val="Title"/>
    <w:basedOn w:val="Normlny"/>
    <w:link w:val="NzovChar"/>
    <w:qFormat/>
    <w:rsid w:val="000075EF"/>
    <w:pPr>
      <w:snapToGrid w:val="0"/>
      <w:spacing w:before="120"/>
      <w:jc w:val="center"/>
    </w:pPr>
    <w:rPr>
      <w:b/>
      <w:szCs w:val="20"/>
    </w:rPr>
  </w:style>
  <w:style w:type="character" w:customStyle="1" w:styleId="NzovChar">
    <w:name w:val="Názov Char"/>
    <w:basedOn w:val="Predvolenpsmoodseku"/>
    <w:link w:val="Nzov"/>
    <w:rsid w:val="000075EF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Odsekzoznamu">
    <w:name w:val="List Paragraph"/>
    <w:aliases w:val="ODRAZKY PRVA UROVEN,body,Odsek zoznamu2,Odsek,Dot pt,No Spacing1,List Paragraph Char Char Char,Indicator Text,Numbered Para 1,List Paragraph à moi,Odsek zoznamu4,F5 List Paragraph,List Paragraph1,Colorful List - Accent 11,Bullet 1,LISTA"/>
    <w:basedOn w:val="Normlny"/>
    <w:link w:val="OdsekzoznamuChar"/>
    <w:uiPriority w:val="34"/>
    <w:qFormat/>
    <w:rsid w:val="000075EF"/>
    <w:pPr>
      <w:ind w:left="720"/>
      <w:contextualSpacing/>
    </w:pPr>
    <w:rPr>
      <w:sz w:val="20"/>
      <w:szCs w:val="20"/>
    </w:rPr>
  </w:style>
  <w:style w:type="character" w:styleId="Textzstupnhosymbolu">
    <w:name w:val="Placeholder Text"/>
    <w:basedOn w:val="Predvolenpsmoodseku"/>
    <w:uiPriority w:val="99"/>
    <w:rsid w:val="00493D6A"/>
    <w:rPr>
      <w:rFonts w:ascii="Times New Roman" w:hAnsi="Times New Roman" w:cs="Times New Roman" w:hint="default"/>
      <w:color w:val="808080"/>
    </w:rPr>
  </w:style>
  <w:style w:type="character" w:customStyle="1" w:styleId="OdsekzoznamuChar">
    <w:name w:val="Odsek zoznamu Char"/>
    <w:aliases w:val="ODRAZKY PRVA UROVEN Char,body Char,Odsek zoznamu2 Char,Odsek Char,Dot pt Char,No Spacing1 Char,List Paragraph Char Char Char Char,Indicator Text Char,Numbered Para 1 Char,List Paragraph à moi Char,Odsek zoznamu4 Char,Bullet 1 Char"/>
    <w:basedOn w:val="Predvolenpsmoodseku"/>
    <w:link w:val="Odsekzoznamu"/>
    <w:uiPriority w:val="34"/>
    <w:qFormat/>
    <w:locked/>
    <w:rsid w:val="00493D6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3D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3D6A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ppp-msumm">
    <w:name w:val="ppp-msumm"/>
    <w:basedOn w:val="Predvolenpsmoodseku"/>
    <w:rsid w:val="00493D6A"/>
    <w:rPr>
      <w:rFonts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766DB9"/>
    <w:rPr>
      <w:rFonts w:ascii="Calibri" w:hAnsi="Calibri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66DB9"/>
    <w:rPr>
      <w:rFonts w:ascii="Calibri" w:eastAsia="Times New Roman" w:hAnsi="Calibri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286E48"/>
    <w:rPr>
      <w:color w:val="1F5B8E"/>
      <w:u w:val="single"/>
    </w:rPr>
  </w:style>
  <w:style w:type="paragraph" w:customStyle="1" w:styleId="Odsekzoznamu1">
    <w:name w:val="Odsek zoznamu1"/>
    <w:basedOn w:val="Normlny"/>
    <w:link w:val="ListParagraphChar"/>
    <w:rsid w:val="00C255AD"/>
    <w:pPr>
      <w:ind w:left="720"/>
      <w:contextualSpacing/>
    </w:pPr>
    <w:rPr>
      <w:rFonts w:eastAsia="Calibri"/>
      <w:sz w:val="20"/>
      <w:szCs w:val="20"/>
    </w:rPr>
  </w:style>
  <w:style w:type="character" w:customStyle="1" w:styleId="ListParagraphChar">
    <w:name w:val="List Paragraph Char"/>
    <w:basedOn w:val="Predvolenpsmoodseku"/>
    <w:link w:val="Odsekzoznamu1"/>
    <w:locked/>
    <w:rsid w:val="00C255AD"/>
    <w:rPr>
      <w:rFonts w:ascii="Times New Roman" w:eastAsia="Calibri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8103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1036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1036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1036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Char">
    <w:name w:val="Char Char"/>
    <w:basedOn w:val="Normlny"/>
    <w:rsid w:val="007F58BE"/>
    <w:rPr>
      <w:lang w:val="pl-PL" w:eastAsia="pl-PL"/>
    </w:rPr>
  </w:style>
  <w:style w:type="paragraph" w:customStyle="1" w:styleId="CharChar0">
    <w:name w:val="Char Char"/>
    <w:basedOn w:val="Normlny"/>
    <w:rsid w:val="007F4522"/>
    <w:rPr>
      <w:lang w:val="pl-PL" w:eastAsia="pl-PL"/>
    </w:rPr>
  </w:style>
  <w:style w:type="paragraph" w:customStyle="1" w:styleId="a">
    <w:uiPriority w:val="99"/>
    <w:rsid w:val="00325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aliases w:val="webb"/>
    <w:basedOn w:val="Normlny"/>
    <w:uiPriority w:val="99"/>
    <w:unhideWhenUsed/>
    <w:rsid w:val="00325B85"/>
    <w:pPr>
      <w:spacing w:before="100" w:beforeAutospacing="1" w:after="100" w:afterAutospacing="1"/>
    </w:pPr>
  </w:style>
  <w:style w:type="paragraph" w:customStyle="1" w:styleId="Default">
    <w:name w:val="Default"/>
    <w:basedOn w:val="Normlny"/>
    <w:next w:val="Normlny"/>
    <w:qFormat/>
    <w:rsid w:val="00325B8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autoSpaceDE w:val="0"/>
      <w:autoSpaceDN w:val="0"/>
      <w:adjustRightInd w:val="0"/>
      <w:spacing w:after="120" w:line="288" w:lineRule="auto"/>
      <w:jc w:val="both"/>
    </w:pPr>
    <w:rPr>
      <w:rFonts w:ascii="Cambria" w:hAnsi="Cambria"/>
      <w:color w:val="000000"/>
      <w:spacing w:val="-2"/>
    </w:rPr>
  </w:style>
  <w:style w:type="paragraph" w:customStyle="1" w:styleId="CharChar1">
    <w:name w:val="Char Char"/>
    <w:basedOn w:val="Normlny"/>
    <w:rsid w:val="00BD1123"/>
    <w:rPr>
      <w:lang w:val="pl-PL" w:eastAsia="pl-PL"/>
    </w:rPr>
  </w:style>
  <w:style w:type="paragraph" w:styleId="Zarkazkladnhotextu">
    <w:name w:val="Body Text Indent"/>
    <w:basedOn w:val="Normlny"/>
    <w:link w:val="ZarkazkladnhotextuChar"/>
    <w:rsid w:val="0012084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12084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CA02E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A02E4"/>
    <w:rPr>
      <w:rFonts w:ascii="Calibri" w:hAnsi="Calibri"/>
      <w:szCs w:val="21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A02B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A02B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5E6733"/>
    <w:rPr>
      <w:i/>
      <w:iCs/>
    </w:rPr>
  </w:style>
  <w:style w:type="character" w:styleId="Odkaznakomentr">
    <w:name w:val="annotation reference"/>
    <w:uiPriority w:val="99"/>
    <w:semiHidden/>
    <w:unhideWhenUsed/>
    <w:rsid w:val="00EE0489"/>
    <w:rPr>
      <w:rFonts w:ascii="Times New Roman" w:hAnsi="Times New Roman" w:cs="Times New Roman" w:hint="default"/>
      <w:sz w:val="16"/>
      <w:szCs w:val="16"/>
    </w:rPr>
  </w:style>
  <w:style w:type="character" w:customStyle="1" w:styleId="spanr">
    <w:name w:val="span_r"/>
    <w:basedOn w:val="Predvolenpsmoodseku"/>
    <w:rsid w:val="007B462F"/>
  </w:style>
  <w:style w:type="paragraph" w:styleId="Bezriadkovania">
    <w:name w:val="No Spacing"/>
    <w:uiPriority w:val="1"/>
    <w:qFormat/>
    <w:rsid w:val="005E1635"/>
    <w:pPr>
      <w:spacing w:after="0" w:line="240" w:lineRule="auto"/>
    </w:pPr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D160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D160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6">
    <w:name w:val="l6"/>
    <w:basedOn w:val="Normlny"/>
    <w:rsid w:val="00A04F90"/>
    <w:pPr>
      <w:spacing w:before="100" w:beforeAutospacing="1" w:after="100" w:afterAutospacing="1"/>
    </w:pPr>
  </w:style>
  <w:style w:type="character" w:styleId="PremennHTML">
    <w:name w:val="HTML Variable"/>
    <w:uiPriority w:val="99"/>
    <w:semiHidden/>
    <w:unhideWhenUsed/>
    <w:rsid w:val="00A04F90"/>
    <w:rPr>
      <w:i/>
      <w:iCs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943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943EE6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Zoznamsodrkami">
    <w:name w:val="List Bullet"/>
    <w:basedOn w:val="Normlny"/>
    <w:uiPriority w:val="99"/>
    <w:unhideWhenUsed/>
    <w:rsid w:val="00256594"/>
    <w:pPr>
      <w:numPr>
        <w:numId w:val="1"/>
      </w:numPr>
      <w:contextualSpacing/>
    </w:pPr>
  </w:style>
  <w:style w:type="table" w:customStyle="1" w:styleId="Mriekatabuky1">
    <w:name w:val="Mriežka tabuľky1"/>
    <w:basedOn w:val="Normlnatabuka"/>
    <w:next w:val="Mriekatabuky"/>
    <w:uiPriority w:val="59"/>
    <w:rsid w:val="00820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82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3">
    <w:name w:val="s13"/>
    <w:basedOn w:val="Normlny"/>
    <w:rsid w:val="008268A7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bumpedfont15">
    <w:name w:val="bumpedfont15"/>
    <w:rsid w:val="008268A7"/>
  </w:style>
  <w:style w:type="paragraph" w:customStyle="1" w:styleId="a0">
    <w:uiPriority w:val="99"/>
    <w:rsid w:val="00AC6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mall1">
    <w:name w:val="small1"/>
    <w:basedOn w:val="Predvolenpsmoodseku"/>
    <w:rsid w:val="00125329"/>
    <w:rPr>
      <w:sz w:val="19"/>
      <w:szCs w:val="19"/>
    </w:rPr>
  </w:style>
  <w:style w:type="character" w:styleId="Jemnzvraznenie">
    <w:name w:val="Subtle Emphasis"/>
    <w:uiPriority w:val="19"/>
    <w:qFormat/>
    <w:rsid w:val="005F4E6A"/>
    <w:rPr>
      <w:i/>
      <w:iCs/>
      <w:color w:val="404040"/>
    </w:rPr>
  </w:style>
  <w:style w:type="character" w:customStyle="1" w:styleId="Nadpis1Char">
    <w:name w:val="Nadpis 1 Char"/>
    <w:basedOn w:val="Predvolenpsmoodseku"/>
    <w:link w:val="Nadpis1"/>
    <w:uiPriority w:val="9"/>
    <w:rsid w:val="005F4E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A659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A6593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410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6F4F3-E182-413F-A613-AC00E726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8399</TotalTime>
  <Pages>1</Pages>
  <Words>4793</Words>
  <Characters>27324</Characters>
  <Application>Microsoft Office Word</Application>
  <DocSecurity>0</DocSecurity>
  <Lines>227</Lines>
  <Paragraphs>64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32053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hedl</dc:creator>
  <cp:keywords/>
  <dc:description/>
  <cp:lastModifiedBy>Hedl Zuzana</cp:lastModifiedBy>
  <cp:revision>584</cp:revision>
  <cp:lastPrinted>2020-06-04T05:37:00Z</cp:lastPrinted>
  <dcterms:created xsi:type="dcterms:W3CDTF">2015-03-19T07:58:00Z</dcterms:created>
  <dcterms:modified xsi:type="dcterms:W3CDTF">2020-06-05T07:20:00Z</dcterms:modified>
</cp:coreProperties>
</file>