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3B186C" w:rsidRDefault="003B186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B186C">
        <w:trPr>
          <w:divId w:val="5064795"/>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1.  Základné údaje</w:t>
            </w:r>
          </w:p>
        </w:tc>
      </w:tr>
      <w:tr w:rsidR="003B186C">
        <w:trPr>
          <w:divId w:val="506479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Názov materiálu</w:t>
            </w:r>
          </w:p>
        </w:tc>
      </w:tr>
      <w:tr w:rsidR="003B186C">
        <w:trPr>
          <w:divId w:val="506479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B186C" w:rsidRDefault="003B186C">
            <w:pPr>
              <w:rPr>
                <w:rFonts w:ascii="Times" w:hAnsi="Times" w:cs="Times"/>
                <w:sz w:val="20"/>
                <w:szCs w:val="20"/>
              </w:rPr>
            </w:pPr>
            <w:r>
              <w:rPr>
                <w:rFonts w:ascii="Times" w:hAnsi="Times" w:cs="Times"/>
                <w:sz w:val="20"/>
                <w:szCs w:val="20"/>
              </w:rPr>
              <w:t>Nariadenie vlády Slovenskej republiky, ktorým sa vyhlasuje chránený areál Mostová</w:t>
            </w:r>
          </w:p>
        </w:tc>
      </w:tr>
      <w:tr w:rsidR="003B186C">
        <w:trPr>
          <w:divId w:val="506479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Predkladateľ (a spolupredkladateľ)</w:t>
            </w:r>
          </w:p>
        </w:tc>
      </w:tr>
      <w:tr w:rsidR="003B186C">
        <w:trPr>
          <w:divId w:val="506479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B186C" w:rsidRDefault="003B186C">
            <w:pPr>
              <w:rPr>
                <w:rFonts w:ascii="Times" w:hAnsi="Times" w:cs="Times"/>
                <w:sz w:val="20"/>
                <w:szCs w:val="20"/>
              </w:rPr>
            </w:pPr>
            <w:r>
              <w:rPr>
                <w:rFonts w:ascii="Times" w:hAnsi="Times" w:cs="Times"/>
                <w:sz w:val="20"/>
                <w:szCs w:val="20"/>
              </w:rPr>
              <w:t>Ministerstvo životného prostredia Slovenskej republiky</w:t>
            </w:r>
          </w:p>
        </w:tc>
      </w:tr>
      <w:tr w:rsidR="003B186C">
        <w:trPr>
          <w:divId w:val="5064795"/>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B186C" w:rsidRDefault="003B186C">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B186C">
        <w:trPr>
          <w:divId w:val="5064795"/>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B186C">
        <w:trPr>
          <w:divId w:val="5064795"/>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3B186C">
        <w:trPr>
          <w:divId w:val="5064795"/>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3B186C" w:rsidRDefault="003B186C">
            <w:pPr>
              <w:rPr>
                <w:rFonts w:ascii="Times" w:hAnsi="Times" w:cs="Times"/>
                <w:sz w:val="20"/>
                <w:szCs w:val="20"/>
              </w:rPr>
            </w:pPr>
          </w:p>
        </w:tc>
      </w:tr>
      <w:tr w:rsidR="003B186C">
        <w:trPr>
          <w:divId w:val="506479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3B186C" w:rsidRDefault="003B186C">
            <w:pPr>
              <w:rPr>
                <w:rFonts w:ascii="Times" w:hAnsi="Times" w:cs="Times"/>
                <w:sz w:val="20"/>
                <w:szCs w:val="20"/>
              </w:rPr>
            </w:pPr>
            <w:r>
              <w:rPr>
                <w:rFonts w:ascii="Times" w:hAnsi="Times" w:cs="Times"/>
                <w:sz w:val="20"/>
                <w:szCs w:val="20"/>
              </w:rPr>
              <w:t>Začiatok:    8.3.2019</w:t>
            </w:r>
            <w:r>
              <w:rPr>
                <w:rFonts w:ascii="Times" w:hAnsi="Times" w:cs="Times"/>
                <w:sz w:val="20"/>
                <w:szCs w:val="20"/>
              </w:rPr>
              <w:br/>
              <w:t>Ukončenie: 20.3.2019</w:t>
            </w:r>
          </w:p>
        </w:tc>
      </w:tr>
      <w:tr w:rsidR="003B186C">
        <w:trPr>
          <w:divId w:val="506479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3B186C" w:rsidRDefault="008E49E5">
            <w:pPr>
              <w:rPr>
                <w:rFonts w:ascii="Times" w:hAnsi="Times" w:cs="Times"/>
                <w:sz w:val="20"/>
                <w:szCs w:val="20"/>
              </w:rPr>
            </w:pPr>
            <w:r>
              <w:rPr>
                <w:rFonts w:ascii="Times" w:hAnsi="Times" w:cs="Times"/>
                <w:sz w:val="20"/>
                <w:szCs w:val="20"/>
              </w:rPr>
              <w:t>Začiatok:    </w:t>
            </w:r>
            <w:r w:rsidRPr="008E49E5">
              <w:rPr>
                <w:rFonts w:ascii="Times" w:hAnsi="Times" w:cs="Times"/>
                <w:sz w:val="20"/>
                <w:szCs w:val="20"/>
              </w:rPr>
              <w:t>10.04.2019</w:t>
            </w:r>
            <w:r>
              <w:rPr>
                <w:rFonts w:ascii="Times" w:hAnsi="Times" w:cs="Times"/>
                <w:sz w:val="20"/>
                <w:szCs w:val="20"/>
              </w:rPr>
              <w:br/>
              <w:t>Ukončenie: </w:t>
            </w:r>
            <w:r w:rsidRPr="008E49E5">
              <w:rPr>
                <w:rFonts w:ascii="Times" w:hAnsi="Times" w:cs="Times"/>
                <w:sz w:val="20"/>
                <w:szCs w:val="20"/>
              </w:rPr>
              <w:t>03.05.2019</w:t>
            </w:r>
          </w:p>
        </w:tc>
      </w:tr>
      <w:tr w:rsidR="003B186C">
        <w:trPr>
          <w:divId w:val="5064795"/>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3B186C" w:rsidRDefault="00624B3F">
            <w:pPr>
              <w:rPr>
                <w:rFonts w:ascii="Times" w:hAnsi="Times" w:cs="Times"/>
                <w:sz w:val="20"/>
                <w:szCs w:val="20"/>
              </w:rPr>
            </w:pPr>
            <w:r>
              <w:rPr>
                <w:rFonts w:ascii="Times" w:hAnsi="Times" w:cs="Times"/>
                <w:sz w:val="20"/>
                <w:szCs w:val="20"/>
              </w:rPr>
              <w:t xml:space="preserve"> február 2020</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B186C" w:rsidTr="00702661">
        <w:trPr>
          <w:divId w:val="4630088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2.  Definícia problému</w:t>
            </w:r>
          </w:p>
        </w:tc>
      </w:tr>
      <w:tr w:rsidR="003B186C" w:rsidTr="00702661">
        <w:trPr>
          <w:divId w:val="4630088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3B186C" w:rsidRDefault="00817C70" w:rsidP="00702661">
            <w:pPr>
              <w:jc w:val="both"/>
              <w:rPr>
                <w:rFonts w:ascii="Times" w:hAnsi="Times" w:cs="Times"/>
                <w:sz w:val="20"/>
                <w:szCs w:val="20"/>
              </w:rPr>
            </w:pPr>
            <w:r w:rsidRPr="00817C70">
              <w:rPr>
                <w:rFonts w:ascii="Times" w:hAnsi="Times" w:cs="Times"/>
                <w:sz w:val="20"/>
                <w:szCs w:val="20"/>
              </w:rPr>
              <w:t>Nedostatočné plnenie záväzkov Slovenskej republiky vyplývajúcich z čl. 4 ods. 4 smernice Rady 92/43/EHS z 21. mája 1992 o ochrane prirodzených biotopov a voľne žijúcich živočíchov a rastlín v platnom znení (ďalej len „smernica o biotopoch“)</w:t>
            </w:r>
            <w:r w:rsidR="00702661">
              <w:rPr>
                <w:rFonts w:ascii="Times" w:hAnsi="Times" w:cs="Times"/>
                <w:sz w:val="20"/>
                <w:szCs w:val="20"/>
              </w:rPr>
              <w:t>,</w:t>
            </w:r>
            <w:r w:rsidRPr="00817C70">
              <w:rPr>
                <w:rFonts w:ascii="Times" w:hAnsi="Times" w:cs="Times"/>
                <w:sz w:val="20"/>
                <w:szCs w:val="20"/>
              </w:rPr>
              <w:t xml:space="preserve"> pokiaľ ide vyhlasovanie lokalít zapísaných v zozname lokalít európskeho významu. Dôvodom vyhlásenia navrhovaného chráneného areálu (CHA) </w:t>
            </w:r>
            <w:r>
              <w:rPr>
                <w:rFonts w:ascii="Times" w:hAnsi="Times" w:cs="Times"/>
                <w:sz w:val="20"/>
                <w:szCs w:val="20"/>
              </w:rPr>
              <w:t>Mostová</w:t>
            </w:r>
            <w:r w:rsidRPr="00817C70">
              <w:rPr>
                <w:rFonts w:ascii="Times" w:hAnsi="Times" w:cs="Times"/>
                <w:sz w:val="20"/>
                <w:szCs w:val="20"/>
              </w:rPr>
              <w:t xml:space="preserve"> je aj formálna výzva Európskej komisie k porušeniu č. 2019/2141, ktorá sa týka nedostatočného vyhlasovania lokalít európskeho významu a schvaľovania programov starostlivosti.</w:t>
            </w:r>
          </w:p>
        </w:tc>
      </w:tr>
      <w:tr w:rsidR="003B186C" w:rsidTr="00702661">
        <w:trPr>
          <w:divId w:val="4630088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3.  Ciele a výsledný stav</w:t>
            </w:r>
          </w:p>
        </w:tc>
      </w:tr>
      <w:tr w:rsidR="003B186C" w:rsidTr="00702661">
        <w:trPr>
          <w:divId w:val="4630088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3B186C" w:rsidRDefault="003B186C" w:rsidP="00702661">
            <w:pPr>
              <w:jc w:val="both"/>
              <w:rPr>
                <w:rFonts w:ascii="Times" w:hAnsi="Times" w:cs="Times"/>
                <w:sz w:val="20"/>
                <w:szCs w:val="20"/>
              </w:rPr>
            </w:pPr>
            <w:r>
              <w:rPr>
                <w:rFonts w:ascii="Times" w:hAnsi="Times" w:cs="Times"/>
                <w:sz w:val="20"/>
                <w:szCs w:val="20"/>
              </w:rPr>
              <w:t xml:space="preserve">Zabezpečenie priaznivého stavu </w:t>
            </w:r>
            <w:r w:rsidR="00817C70">
              <w:rPr>
                <w:rFonts w:ascii="Times" w:hAnsi="Times" w:cs="Times"/>
                <w:sz w:val="20"/>
                <w:szCs w:val="20"/>
              </w:rPr>
              <w:t>prioritného biotopu</w:t>
            </w:r>
            <w:r>
              <w:rPr>
                <w:rFonts w:ascii="Times" w:hAnsi="Times" w:cs="Times"/>
                <w:sz w:val="20"/>
                <w:szCs w:val="20"/>
              </w:rPr>
              <w:t xml:space="preserve"> európskeho významu, </w:t>
            </w:r>
            <w:r w:rsidR="00817C70">
              <w:rPr>
                <w:rFonts w:ascii="Times" w:hAnsi="Times" w:cs="Times"/>
                <w:sz w:val="20"/>
                <w:szCs w:val="20"/>
              </w:rPr>
              <w:t>ktorý je</w:t>
            </w:r>
            <w:r>
              <w:rPr>
                <w:rFonts w:ascii="Times" w:hAnsi="Times" w:cs="Times"/>
                <w:sz w:val="20"/>
                <w:szCs w:val="20"/>
              </w:rPr>
              <w:t xml:space="preserve"> predmetom ochrany navrhovaného chráneného územia a zároveň zabezpečenie plnenia medzinárodných záväzkov ochrany európskej sústavy chránených území Natura 2000.</w:t>
            </w:r>
          </w:p>
        </w:tc>
      </w:tr>
      <w:tr w:rsidR="003B186C" w:rsidTr="00702661">
        <w:trPr>
          <w:divId w:val="4630088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4.  Dotknuté subjekty</w:t>
            </w:r>
          </w:p>
        </w:tc>
      </w:tr>
      <w:tr w:rsidR="003B186C" w:rsidTr="00702661">
        <w:trPr>
          <w:divId w:val="4630088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3B186C" w:rsidRDefault="003B186C" w:rsidP="00702661">
            <w:pPr>
              <w:jc w:val="both"/>
              <w:rPr>
                <w:rFonts w:ascii="Times" w:hAnsi="Times" w:cs="Times"/>
                <w:sz w:val="20"/>
                <w:szCs w:val="20"/>
              </w:rPr>
            </w:pPr>
            <w:r>
              <w:rPr>
                <w:rFonts w:ascii="Times" w:hAnsi="Times" w:cs="Times"/>
                <w:sz w:val="20"/>
                <w:szCs w:val="20"/>
              </w:rPr>
              <w:t>Vlastníci, správcovia a nájomcovia dotknutých pozemkov, obce, záujmové združenia, dotknuté orgány štátnej správy, vrátane dotknutých organizácií v ich zriaďovacej pôsobnosti, verejnosť.</w:t>
            </w:r>
          </w:p>
        </w:tc>
      </w:tr>
      <w:tr w:rsidR="003B186C" w:rsidTr="00702661">
        <w:trPr>
          <w:divId w:val="4630088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5.  Alternatívne riešenia</w:t>
            </w:r>
          </w:p>
        </w:tc>
      </w:tr>
      <w:tr w:rsidR="003B186C" w:rsidTr="00702661">
        <w:trPr>
          <w:divId w:val="4630088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817C70" w:rsidRDefault="00817C70" w:rsidP="00702661">
            <w:pPr>
              <w:jc w:val="both"/>
              <w:rPr>
                <w:rFonts w:ascii="Times" w:hAnsi="Times" w:cs="Times"/>
                <w:i/>
                <w:sz w:val="20"/>
                <w:szCs w:val="20"/>
              </w:rPr>
            </w:pPr>
            <w:r w:rsidRPr="00CB7505">
              <w:rPr>
                <w:rFonts w:ascii="Times" w:hAnsi="Times" w:cs="Times"/>
                <w:i/>
                <w:sz w:val="20"/>
                <w:szCs w:val="20"/>
              </w:rPr>
              <w:t>Aké alternatívne riešenia boli posudzované?</w:t>
            </w:r>
          </w:p>
          <w:p w:rsidR="00817C70" w:rsidRDefault="00817C70" w:rsidP="00702661">
            <w:pPr>
              <w:jc w:val="both"/>
              <w:rPr>
                <w:rFonts w:ascii="Times" w:hAnsi="Times" w:cs="Times"/>
                <w:sz w:val="20"/>
                <w:szCs w:val="20"/>
              </w:rPr>
            </w:pPr>
            <w:r w:rsidRPr="00CB7505">
              <w:rPr>
                <w:rFonts w:ascii="Times" w:hAnsi="Times" w:cs="Times"/>
                <w:sz w:val="20"/>
                <w:szCs w:val="20"/>
              </w:rPr>
              <w:t xml:space="preserve">Alternatívne riešenie sa týka celkovo vyhlásenia/nevyhlásenia </w:t>
            </w:r>
            <w:r>
              <w:rPr>
                <w:rFonts w:ascii="Times" w:hAnsi="Times" w:cs="Times"/>
                <w:sz w:val="20"/>
                <w:szCs w:val="20"/>
              </w:rPr>
              <w:t>CHA Mostová</w:t>
            </w:r>
            <w:r w:rsidRPr="00CB7505">
              <w:rPr>
                <w:rFonts w:ascii="Times" w:hAnsi="Times" w:cs="Times"/>
                <w:sz w:val="20"/>
                <w:szCs w:val="20"/>
              </w:rPr>
              <w:t>.</w:t>
            </w:r>
          </w:p>
          <w:p w:rsidR="00702661" w:rsidRPr="00CB7505" w:rsidRDefault="00702661" w:rsidP="00702661">
            <w:pPr>
              <w:jc w:val="both"/>
              <w:rPr>
                <w:rFonts w:ascii="Times" w:hAnsi="Times" w:cs="Times"/>
                <w:i/>
                <w:sz w:val="20"/>
                <w:szCs w:val="20"/>
              </w:rPr>
            </w:pPr>
          </w:p>
          <w:p w:rsidR="00817C70" w:rsidRDefault="00817C70" w:rsidP="00702661">
            <w:pPr>
              <w:jc w:val="both"/>
              <w:rPr>
                <w:rFonts w:ascii="Times" w:hAnsi="Times" w:cs="Times"/>
                <w:i/>
                <w:sz w:val="20"/>
                <w:szCs w:val="20"/>
              </w:rPr>
            </w:pPr>
            <w:r w:rsidRPr="00CB7505">
              <w:rPr>
                <w:rFonts w:ascii="Times" w:hAnsi="Times" w:cs="Times"/>
                <w:i/>
                <w:sz w:val="20"/>
                <w:szCs w:val="20"/>
              </w:rPr>
              <w:t>Uveďte, aké alternatívne spôsoby na odstránenie definovaného problému boli identifikované a posudzované.</w:t>
            </w:r>
          </w:p>
          <w:p w:rsidR="003B186C" w:rsidRDefault="00817C70" w:rsidP="00702661">
            <w:pPr>
              <w:jc w:val="both"/>
              <w:rPr>
                <w:rFonts w:ascii="Times" w:hAnsi="Times" w:cs="Times"/>
                <w:sz w:val="20"/>
                <w:szCs w:val="20"/>
              </w:rPr>
            </w:pPr>
            <w:r w:rsidRPr="00CB7505">
              <w:rPr>
                <w:rFonts w:ascii="Times" w:hAnsi="Times" w:cs="Times"/>
                <w:sz w:val="20"/>
                <w:szCs w:val="20"/>
              </w:rPr>
              <w:t xml:space="preserve">Dôvodom </w:t>
            </w:r>
            <w:r>
              <w:rPr>
                <w:rFonts w:ascii="Times" w:hAnsi="Times" w:cs="Times"/>
                <w:sz w:val="20"/>
                <w:szCs w:val="20"/>
              </w:rPr>
              <w:t>vyhlásenia</w:t>
            </w:r>
            <w:r w:rsidRPr="00CB7505">
              <w:rPr>
                <w:rFonts w:ascii="Times" w:hAnsi="Times" w:cs="Times"/>
                <w:sz w:val="20"/>
                <w:szCs w:val="20"/>
              </w:rPr>
              <w:t xml:space="preserve"> </w:t>
            </w:r>
            <w:r>
              <w:rPr>
                <w:rFonts w:ascii="Times" w:hAnsi="Times" w:cs="Times"/>
                <w:sz w:val="20"/>
                <w:szCs w:val="20"/>
              </w:rPr>
              <w:t>CHA</w:t>
            </w:r>
            <w:r w:rsidRPr="00CB7505">
              <w:rPr>
                <w:rFonts w:ascii="Times" w:hAnsi="Times" w:cs="Times"/>
                <w:sz w:val="20"/>
                <w:szCs w:val="20"/>
              </w:rPr>
              <w:t xml:space="preserve"> </w:t>
            </w:r>
            <w:r>
              <w:rPr>
                <w:rFonts w:ascii="Times" w:hAnsi="Times" w:cs="Times"/>
                <w:sz w:val="20"/>
                <w:szCs w:val="20"/>
              </w:rPr>
              <w:t>Mostová</w:t>
            </w:r>
            <w:r w:rsidRPr="00CB7505">
              <w:rPr>
                <w:rFonts w:ascii="Times" w:hAnsi="Times" w:cs="Times"/>
                <w:sz w:val="20"/>
                <w:szCs w:val="20"/>
              </w:rPr>
              <w:t xml:space="preserve"> je splnenie požiadavky vyplývajúcej z článku 4 ods. 4 </w:t>
            </w:r>
            <w:r>
              <w:rPr>
                <w:rFonts w:ascii="Times" w:hAnsi="Times" w:cs="Times"/>
                <w:sz w:val="20"/>
                <w:szCs w:val="20"/>
              </w:rPr>
              <w:t>smernice o biotopoch,</w:t>
            </w:r>
            <w:r w:rsidRPr="00CB7505">
              <w:rPr>
                <w:rFonts w:ascii="Times" w:hAnsi="Times" w:cs="Times"/>
                <w:sz w:val="20"/>
                <w:szCs w:val="20"/>
              </w:rPr>
              <w:t xml:space="preserve"> podľa ktorého členské štáty určia lokality uvedené v</w:t>
            </w:r>
            <w:r>
              <w:rPr>
                <w:rFonts w:ascii="Times" w:hAnsi="Times" w:cs="Times"/>
                <w:sz w:val="20"/>
                <w:szCs w:val="20"/>
              </w:rPr>
              <w:t xml:space="preserve"> národnom </w:t>
            </w:r>
            <w:r w:rsidRPr="00CB7505">
              <w:rPr>
                <w:rFonts w:ascii="Times" w:hAnsi="Times" w:cs="Times"/>
                <w:sz w:val="20"/>
                <w:szCs w:val="20"/>
              </w:rPr>
              <w:t xml:space="preserve">zozname lokalít európskeho významu ako </w:t>
            </w:r>
            <w:r w:rsidRPr="004D70D9">
              <w:rPr>
                <w:rFonts w:ascii="Times" w:hAnsi="Times" w:cs="Times"/>
                <w:sz w:val="20"/>
                <w:szCs w:val="20"/>
              </w:rPr>
              <w:t>osobitné chránené územia a stanovia priority v oblasti ochrany a potrebné opatrenia, najneskôr do šiestich rokov.</w:t>
            </w:r>
            <w:r w:rsidR="00702661">
              <w:rPr>
                <w:rFonts w:ascii="Times" w:hAnsi="Times" w:cs="Times"/>
                <w:sz w:val="20"/>
                <w:szCs w:val="20"/>
              </w:rPr>
              <w:t xml:space="preserve"> </w:t>
            </w:r>
            <w:r w:rsidRPr="005C0A51">
              <w:rPr>
                <w:rFonts w:ascii="Times" w:hAnsi="Times" w:cs="Times"/>
                <w:sz w:val="20"/>
                <w:szCs w:val="20"/>
              </w:rPr>
              <w:t xml:space="preserve">V prípade nevyhlásenia CHA </w:t>
            </w:r>
            <w:r>
              <w:rPr>
                <w:rFonts w:ascii="Times" w:hAnsi="Times" w:cs="Times"/>
                <w:sz w:val="20"/>
                <w:szCs w:val="20"/>
              </w:rPr>
              <w:t>Bradlo</w:t>
            </w:r>
            <w:r w:rsidRPr="005C0A51">
              <w:rPr>
                <w:rFonts w:ascii="Times" w:hAnsi="Times" w:cs="Times"/>
                <w:sz w:val="20"/>
                <w:szCs w:val="20"/>
              </w:rPr>
              <w:t xml:space="preserve"> nebude splnená požiadavka na vyhlásenie a na stanovenie cieľov ochrany a opatrení na ich dosiahnutie.</w:t>
            </w:r>
          </w:p>
        </w:tc>
      </w:tr>
      <w:tr w:rsidR="003B186C" w:rsidTr="00702661">
        <w:trPr>
          <w:divId w:val="4630088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6.  Vykonávacie predpisy</w:t>
            </w:r>
          </w:p>
        </w:tc>
      </w:tr>
      <w:tr w:rsidR="003B186C" w:rsidTr="00BD17DE">
        <w:trPr>
          <w:divId w:val="46300887"/>
          <w:trHeight w:val="449"/>
          <w:jc w:val="center"/>
        </w:trPr>
        <w:tc>
          <w:tcPr>
            <w:tcW w:w="5000" w:type="pct"/>
            <w:tcBorders>
              <w:top w:val="outset" w:sz="6" w:space="0" w:color="000000"/>
              <w:left w:val="outset" w:sz="6" w:space="0" w:color="000000"/>
              <w:bottom w:val="outset" w:sz="6" w:space="0" w:color="000000"/>
              <w:right w:val="outset" w:sz="6" w:space="0" w:color="000000"/>
            </w:tcBorders>
            <w:hideMark/>
          </w:tcPr>
          <w:p w:rsidR="00BD17DE" w:rsidRDefault="003B186C">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3B186C" w:rsidTr="00702661">
        <w:trPr>
          <w:divId w:val="4630088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xml:space="preserve">  7.  Transpozícia práva EÚ </w:t>
            </w:r>
          </w:p>
        </w:tc>
      </w:tr>
      <w:tr w:rsidR="003B186C" w:rsidTr="00702661">
        <w:trPr>
          <w:divId w:val="4630088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8.  Preskúmanie účelnosti**</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3B186C" w:rsidRDefault="003B186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B186C">
        <w:trPr>
          <w:divId w:val="2052535361"/>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0"/>
                <w:szCs w:val="20"/>
              </w:rPr>
            </w:pPr>
            <w:r>
              <w:rPr>
                <w:rFonts w:ascii="Times" w:hAnsi="Times" w:cs="Times"/>
                <w:b/>
                <w:bCs/>
                <w:sz w:val="20"/>
                <w:szCs w:val="20"/>
              </w:rPr>
              <w:t>  9.   Vplyvy navrhovaného materiálu</w:t>
            </w:r>
          </w:p>
        </w:tc>
      </w:tr>
      <w:tr w:rsidR="003B186C">
        <w:trPr>
          <w:divId w:val="205253536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B186C" w:rsidRDefault="003B186C">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3B186C">
        <w:trPr>
          <w:divId w:val="205253536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B186C">
        <w:trPr>
          <w:divId w:val="205253536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B186C" w:rsidRDefault="003B186C">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186C">
        <w:trPr>
          <w:divId w:val="205253536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186C">
        <w:trPr>
          <w:divId w:val="205253536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B186C" w:rsidRDefault="003B186C">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186C">
        <w:trPr>
          <w:divId w:val="205253536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B186C" w:rsidRDefault="003B186C">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186C">
        <w:trPr>
          <w:divId w:val="205253536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B186C" w:rsidRDefault="003B186C">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186C">
        <w:trPr>
          <w:divId w:val="2052535361"/>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B186C" w:rsidRDefault="003B186C">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B186C">
        <w:trPr>
          <w:divId w:val="2052535361"/>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186C">
        <w:trPr>
          <w:divId w:val="205253536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B186C" w:rsidRDefault="003B186C">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86C" w:rsidRDefault="003B186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B186C" w:rsidTr="00BD17DE">
        <w:trPr>
          <w:divId w:val="193856447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10.  Poznámky</w:t>
            </w:r>
          </w:p>
        </w:tc>
      </w:tr>
      <w:tr w:rsidR="003B186C" w:rsidTr="00BD17DE">
        <w:trPr>
          <w:divId w:val="1938564473"/>
          <w:trHeight w:val="6867"/>
          <w:jc w:val="center"/>
        </w:trPr>
        <w:tc>
          <w:tcPr>
            <w:tcW w:w="5000" w:type="pct"/>
            <w:tcBorders>
              <w:top w:val="outset" w:sz="6" w:space="0" w:color="000000"/>
              <w:left w:val="outset" w:sz="6" w:space="0" w:color="000000"/>
              <w:bottom w:val="outset" w:sz="6" w:space="0" w:color="000000"/>
              <w:right w:val="outset" w:sz="6" w:space="0" w:color="000000"/>
            </w:tcBorders>
            <w:hideMark/>
          </w:tcPr>
          <w:p w:rsidR="003B186C" w:rsidRPr="008E08AE" w:rsidRDefault="003B186C">
            <w:pPr>
              <w:pStyle w:val="Normlnywebov"/>
              <w:jc w:val="both"/>
              <w:rPr>
                <w:rFonts w:ascii="Times" w:hAnsi="Times" w:cs="Times"/>
                <w:sz w:val="20"/>
                <w:szCs w:val="20"/>
              </w:rPr>
            </w:pPr>
            <w:r w:rsidRPr="008E08AE">
              <w:rPr>
                <w:rFonts w:ascii="Times" w:hAnsi="Times" w:cs="Times"/>
                <w:sz w:val="20"/>
                <w:szCs w:val="20"/>
              </w:rPr>
              <w:t>Predkladaným návrhom nariadenia vlády sa za chránené územie vyhlási lokalita európskeho významu, ktorá je súčasťou európskej sústavy chránených území Natura 2000. Výnosom MŽP SR č. 3/2004-5.1 zo 14. júla 2004, ktorým sa vydáva národný zoznam území európskeho významu, bol navrhovaný CHA zaradený do národného zoznamu území európskeho významu pod označením SKUEV0078 Mostová. Ochranné pásmo CHA sa osobitne nevyhlasuje.</w:t>
            </w:r>
          </w:p>
          <w:p w:rsidR="00702661" w:rsidRDefault="003B186C">
            <w:pPr>
              <w:pStyle w:val="Normlnywebov"/>
              <w:jc w:val="both"/>
              <w:rPr>
                <w:rFonts w:ascii="Times" w:hAnsi="Times" w:cs="Times"/>
                <w:sz w:val="20"/>
                <w:szCs w:val="20"/>
              </w:rPr>
            </w:pPr>
            <w:r w:rsidRPr="008E08AE">
              <w:rPr>
                <w:rFonts w:ascii="Times" w:hAnsi="Times" w:cs="Times"/>
                <w:sz w:val="20"/>
                <w:szCs w:val="20"/>
              </w:rPr>
              <w:t>Dosiahnutie hlavného cieľa ochrany pre navrhovaný CHA Mostová a realizácia opatrení na jeho dosiahnutie, ktoré sú rozpracované v programe starostlivosti, bude zabezpečovaná bežným obhospodarovaním usmerňovaným organizáciou ochrany prírody – Štátnou ochranou prírody Slovenskej republiky, resp.  jej organizačnou zložkou Správou Chránenej oblasti Ponitrie a Chránenej krajinnej oblasti Dunajské luhy. Z uvedeného dôvodu sa pri vyhlasovaní neurčuje výška predpokladaných finančných prostriedkov potrebných na zabezpečenie náhrady za obmedzenie bežného obho</w:t>
            </w:r>
            <w:r w:rsidR="00702661">
              <w:rPr>
                <w:rFonts w:ascii="Times" w:hAnsi="Times" w:cs="Times"/>
                <w:sz w:val="20"/>
                <w:szCs w:val="20"/>
              </w:rPr>
              <w:t>spodarovania podľa § 61 zákona.</w:t>
            </w:r>
          </w:p>
          <w:p w:rsidR="00702661" w:rsidRDefault="003B186C">
            <w:pPr>
              <w:pStyle w:val="Normlnywebov"/>
              <w:jc w:val="both"/>
              <w:rPr>
                <w:rFonts w:ascii="Times" w:hAnsi="Times" w:cs="Times"/>
                <w:sz w:val="20"/>
                <w:szCs w:val="20"/>
              </w:rPr>
            </w:pPr>
            <w:r w:rsidRPr="008E08AE">
              <w:rPr>
                <w:rFonts w:ascii="Times" w:hAnsi="Times" w:cs="Times"/>
                <w:sz w:val="20"/>
                <w:szCs w:val="20"/>
              </w:rPr>
              <w:t>Keďže sa nepredpokladajú výrazné zmeny v hospodárení v území, z hodnotenia vplyvov na zamestnanosť vyplýva, že vyhlásenie CHA Mostová nebude mať výrazný vplyv na zamestnanosť v regióne. Aplikovaná extenzívna forma pastvy v území vytvára jedno pracovné miesto. Takýto spôsob obhospodarovania územia poskytuje aj príležitosť pre výrobu živočíšnych produktov s pridanou hodnotou (možnosť vytvorenia ďalších max. dvoch pracovných miest), čo nebolo vyhodnotené ako významný vplyv. Vyhlásením CHA Mostová sa nepredpokladá zánik pracovných miest, vplyv na fungovanie trhu práce, špecifické negatívne dôsledky na isté skupiny profesií, skupín zamestnancov či živnostníkov ani ovplyvnenie špecifických</w:t>
            </w:r>
            <w:r w:rsidR="00702661">
              <w:rPr>
                <w:rFonts w:ascii="Times" w:hAnsi="Times" w:cs="Times"/>
                <w:sz w:val="20"/>
                <w:szCs w:val="20"/>
              </w:rPr>
              <w:t xml:space="preserve"> vekových skupín zamestnancov.</w:t>
            </w:r>
          </w:p>
          <w:p w:rsidR="003B186C" w:rsidRPr="008E08AE" w:rsidRDefault="003B186C">
            <w:pPr>
              <w:pStyle w:val="Normlnywebov"/>
              <w:jc w:val="both"/>
              <w:rPr>
                <w:rFonts w:ascii="Times" w:hAnsi="Times" w:cs="Times"/>
                <w:sz w:val="20"/>
                <w:szCs w:val="20"/>
              </w:rPr>
            </w:pPr>
            <w:r w:rsidRPr="008E08AE">
              <w:rPr>
                <w:rFonts w:ascii="Times" w:hAnsi="Times" w:cs="Times"/>
                <w:sz w:val="20"/>
                <w:szCs w:val="20"/>
              </w:rPr>
              <w:t>Nepredpokladá sa ani oslobodenie pozemkov od daní v zmysle ustanovení zákona č. 582/2004 Z. z. o miestnych daniach a miestnom poplatku za komunálne odpady a drobné stavebné odpady v znení neskorších predpisov.</w:t>
            </w:r>
          </w:p>
          <w:p w:rsidR="003B186C" w:rsidRPr="008E08AE" w:rsidRDefault="003B186C">
            <w:pPr>
              <w:pStyle w:val="Normlnywebov"/>
              <w:jc w:val="both"/>
              <w:rPr>
                <w:rFonts w:ascii="Times" w:hAnsi="Times" w:cs="Times"/>
                <w:sz w:val="20"/>
                <w:szCs w:val="20"/>
              </w:rPr>
            </w:pPr>
            <w:r w:rsidRPr="008E08AE">
              <w:rPr>
                <w:rFonts w:ascii="Times" w:hAnsi="Times" w:cs="Times"/>
                <w:sz w:val="20"/>
                <w:szCs w:val="20"/>
              </w:rPr>
              <w:t>Na základe uvedených skutočností MŽP SR vyhodnotilo, že vyhlásenie CHA Mostová nebude mať vplyv na podnikateľské prostredie.</w:t>
            </w:r>
            <w:bookmarkStart w:id="0" w:name="_GoBack"/>
            <w:bookmarkEnd w:id="0"/>
          </w:p>
        </w:tc>
      </w:tr>
      <w:tr w:rsidR="003B186C" w:rsidTr="00BD17DE">
        <w:trPr>
          <w:divId w:val="193856447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11.  Kontakt na spracovateľa</w:t>
            </w:r>
          </w:p>
        </w:tc>
      </w:tr>
      <w:tr w:rsidR="003B186C" w:rsidTr="00BD17DE">
        <w:trPr>
          <w:divId w:val="1938564473"/>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718A4" w:rsidRPr="005C0A51" w:rsidRDefault="00B718A4" w:rsidP="00B718A4">
            <w:pPr>
              <w:rPr>
                <w:rFonts w:ascii="Times" w:hAnsi="Times" w:cs="Times"/>
                <w:i/>
                <w:sz w:val="20"/>
                <w:szCs w:val="20"/>
              </w:rPr>
            </w:pPr>
            <w:r w:rsidRPr="005C0A51">
              <w:rPr>
                <w:rFonts w:ascii="Times" w:hAnsi="Times" w:cs="Times"/>
                <w:i/>
                <w:sz w:val="20"/>
                <w:szCs w:val="20"/>
              </w:rPr>
              <w:t>Uveďte údaje na kontaktnú osobu, ktorú je možné kontaktovať v súvislosti s posúdením vybraných vplyvov.</w:t>
            </w:r>
          </w:p>
          <w:p w:rsidR="00B718A4" w:rsidRPr="00B718A4" w:rsidRDefault="00B718A4" w:rsidP="00B718A4">
            <w:r>
              <w:rPr>
                <w:rFonts w:ascii="Times" w:hAnsi="Times" w:cs="Times"/>
                <w:sz w:val="20"/>
                <w:szCs w:val="20"/>
              </w:rPr>
              <w:t>Mgr. Ján Drotár</w:t>
            </w:r>
            <w:r w:rsidRPr="005C0A51">
              <w:rPr>
                <w:rFonts w:ascii="Times" w:hAnsi="Times" w:cs="Times"/>
                <w:sz w:val="20"/>
                <w:szCs w:val="20"/>
              </w:rPr>
              <w:t>, sekcia ochrany prírody, biodiverzity a krajiny Ministerstva životného prostredia Slovenskej republiky (</w:t>
            </w:r>
            <w:r>
              <w:rPr>
                <w:rFonts w:ascii="Times" w:hAnsi="Times" w:cs="Times"/>
                <w:sz w:val="20"/>
                <w:szCs w:val="20"/>
              </w:rPr>
              <w:t>jan.drotar@enviro.gov.sk</w:t>
            </w:r>
            <w:r w:rsidRPr="005C0A51">
              <w:rPr>
                <w:rFonts w:ascii="Times" w:hAnsi="Times" w:cs="Times"/>
                <w:sz w:val="20"/>
                <w:szCs w:val="20"/>
              </w:rPr>
              <w:t>).</w:t>
            </w:r>
          </w:p>
        </w:tc>
      </w:tr>
      <w:tr w:rsidR="003B186C" w:rsidTr="00BD17DE">
        <w:trPr>
          <w:divId w:val="193856447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t>  12.  Zdroje</w:t>
            </w:r>
          </w:p>
        </w:tc>
      </w:tr>
      <w:tr w:rsidR="003B186C" w:rsidTr="00BD17DE">
        <w:trPr>
          <w:divId w:val="1938564473"/>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718A4" w:rsidRPr="004D70D9" w:rsidRDefault="00B718A4" w:rsidP="00B718A4">
            <w:pPr>
              <w:rPr>
                <w:rFonts w:ascii="Times" w:hAnsi="Times" w:cs="Times"/>
                <w:i/>
                <w:sz w:val="20"/>
                <w:szCs w:val="20"/>
              </w:rPr>
            </w:pPr>
            <w:r w:rsidRPr="004D70D9">
              <w:rPr>
                <w:rFonts w:ascii="Times" w:hAnsi="Times" w:cs="Times"/>
                <w:i/>
                <w:sz w:val="20"/>
                <w:szCs w:val="20"/>
              </w:rPr>
              <w:t>Uveďte zdroje (štatistiky, prieskumy, spoluprácu s odborníkmi a iné), z ktorých ste pri vypracovávaní doložky, príp. analýz vplyvov vychádzali.</w:t>
            </w:r>
          </w:p>
          <w:p w:rsidR="003B186C" w:rsidRPr="008E08AE" w:rsidRDefault="00B718A4" w:rsidP="00B718A4">
            <w:pPr>
              <w:rPr>
                <w:rFonts w:ascii="Times" w:hAnsi="Times" w:cs="Times"/>
                <w:sz w:val="20"/>
                <w:szCs w:val="20"/>
              </w:rPr>
            </w:pPr>
            <w:r w:rsidRPr="004D70D9">
              <w:rPr>
                <w:rFonts w:ascii="Times" w:hAnsi="Times" w:cs="Times"/>
                <w:sz w:val="20"/>
                <w:szCs w:val="20"/>
              </w:rPr>
              <w:t xml:space="preserve">Doložka vplyvov bola vypracovaná v spolupráci so Štátnou ochranou prírody Slovenskej republiky (marta.mutnanova@sopsr.sk). </w:t>
            </w:r>
          </w:p>
        </w:tc>
      </w:tr>
      <w:tr w:rsidR="003B186C" w:rsidTr="00BD17DE">
        <w:trPr>
          <w:divId w:val="193856447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B186C" w:rsidRDefault="003B186C">
            <w:pPr>
              <w:rPr>
                <w:rFonts w:ascii="Times" w:hAnsi="Times" w:cs="Times"/>
                <w:b/>
                <w:bCs/>
                <w:sz w:val="22"/>
                <w:szCs w:val="22"/>
              </w:rPr>
            </w:pPr>
            <w:r>
              <w:rPr>
                <w:rFonts w:ascii="Times" w:hAnsi="Times" w:cs="Times"/>
                <w:b/>
                <w:bCs/>
                <w:sz w:val="22"/>
                <w:szCs w:val="22"/>
              </w:rPr>
              <w:lastRenderedPageBreak/>
              <w:t>  13.  Stanovisko Komisie pre posudzovanie vybraných vplyvov z PPK</w:t>
            </w:r>
          </w:p>
        </w:tc>
      </w:tr>
      <w:tr w:rsidR="003B186C" w:rsidTr="00BD17DE">
        <w:trPr>
          <w:divId w:val="1938564473"/>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rsidR="003B186C" w:rsidRPr="008E08AE" w:rsidRDefault="003B186C">
            <w:pPr>
              <w:pStyle w:val="Normlnywebov"/>
              <w:jc w:val="both"/>
              <w:rPr>
                <w:rFonts w:ascii="Times" w:hAnsi="Times" w:cs="Times"/>
                <w:sz w:val="20"/>
                <w:szCs w:val="20"/>
              </w:rPr>
            </w:pPr>
            <w:r w:rsidRPr="008E08AE">
              <w:rPr>
                <w:rFonts w:ascii="Times" w:hAnsi="Times" w:cs="Times"/>
                <w:sz w:val="20"/>
                <w:szCs w:val="20"/>
              </w:rPr>
              <w:t>Komisia v stanovisku č. 044/2019 zo dňa 22.03.2019 uplatnila k materiálu nasledovné pripomienky:</w:t>
            </w:r>
          </w:p>
          <w:p w:rsidR="003B186C" w:rsidRPr="008E08AE" w:rsidRDefault="003B186C">
            <w:pPr>
              <w:pStyle w:val="Normlnywebov"/>
              <w:jc w:val="both"/>
              <w:rPr>
                <w:rFonts w:ascii="Times" w:hAnsi="Times" w:cs="Times"/>
                <w:sz w:val="20"/>
                <w:szCs w:val="20"/>
              </w:rPr>
            </w:pPr>
            <w:r w:rsidRPr="008E08AE">
              <w:rPr>
                <w:rStyle w:val="Siln"/>
                <w:rFonts w:ascii="Times" w:hAnsi="Times" w:cs="Times"/>
                <w:sz w:val="20"/>
                <w:szCs w:val="20"/>
              </w:rPr>
              <w:t>K vplyvom na podnikateľské prostredie</w:t>
            </w:r>
          </w:p>
          <w:p w:rsidR="003B186C" w:rsidRPr="008E08AE" w:rsidRDefault="003B186C">
            <w:pPr>
              <w:pStyle w:val="Normlnywebov"/>
              <w:jc w:val="both"/>
              <w:rPr>
                <w:rFonts w:ascii="Times" w:hAnsi="Times" w:cs="Times"/>
                <w:sz w:val="20"/>
                <w:szCs w:val="20"/>
              </w:rPr>
            </w:pPr>
            <w:r w:rsidRPr="008E08AE">
              <w:rPr>
                <w:rFonts w:ascii="Times" w:hAnsi="Times" w:cs="Times"/>
                <w:sz w:val="20"/>
                <w:szCs w:val="20"/>
              </w:rPr>
              <w:t>Komisia konštatuje, že predložený materiál nemá vyznačené vplyvy na podnikateľské prostredie. Komisia odporúča doplniť do Doložky vybraných vplyvov, napr. do bodu 10 Poznámky, z čoho sa vychádzalo pri zhodnotení vplyvov na podnikateľské prostredie aj vo väzbe na pripravený Program starostlivosti.</w:t>
            </w:r>
          </w:p>
          <w:p w:rsidR="003B186C" w:rsidRPr="008E08AE" w:rsidRDefault="003B186C">
            <w:pPr>
              <w:pStyle w:val="Normlnywebov"/>
              <w:jc w:val="both"/>
              <w:rPr>
                <w:rFonts w:ascii="Times" w:hAnsi="Times" w:cs="Times"/>
                <w:sz w:val="20"/>
                <w:szCs w:val="20"/>
              </w:rPr>
            </w:pPr>
            <w:r w:rsidRPr="008E08AE">
              <w:rPr>
                <w:rStyle w:val="Siln"/>
                <w:rFonts w:ascii="Times" w:hAnsi="Times" w:cs="Times"/>
                <w:sz w:val="20"/>
                <w:szCs w:val="20"/>
              </w:rPr>
              <w:t xml:space="preserve">Stanovisko MŽP SR – MŽP SR akceptovalo </w:t>
            </w:r>
            <w:r w:rsidRPr="008E08AE">
              <w:rPr>
                <w:rFonts w:ascii="Times" w:hAnsi="Times" w:cs="Times"/>
                <w:sz w:val="20"/>
                <w:szCs w:val="20"/>
              </w:rPr>
              <w:t>pripomienku tak, že do doložky vplyvov do bodu „10 Poznámky“ bol doplnený text:</w:t>
            </w:r>
          </w:p>
          <w:p w:rsidR="003B186C" w:rsidRPr="008E08AE" w:rsidRDefault="003B186C">
            <w:pPr>
              <w:pStyle w:val="Normlnywebov"/>
              <w:jc w:val="both"/>
              <w:rPr>
                <w:rFonts w:ascii="Times" w:hAnsi="Times" w:cs="Times"/>
                <w:sz w:val="20"/>
                <w:szCs w:val="20"/>
              </w:rPr>
            </w:pPr>
            <w:r w:rsidRPr="008E08AE">
              <w:rPr>
                <w:rStyle w:val="Zvraznenie"/>
                <w:rFonts w:ascii="Times" w:hAnsi="Times" w:cs="Times"/>
                <w:sz w:val="20"/>
                <w:szCs w:val="20"/>
              </w:rPr>
              <w:t>„Dosiahnutie hlavného cieľa ochrany pre navrhovaný CHA Mostová a realizácia opatrení na jeho dosiahnutie, ktoré sú rozpracované v programe starostlivosti, bude zabezpečovaná bežným obhospodarovaním usmerňovaným organizáciou ochrany prírody – Štátnou ochranou prírody Slovenskej republiky, resp. jej  organizačnou zložkou Správou Chránenej oblasti Ponitrie a Chránenej krajinnej oblasti Dunajské luhy. Z uvedeného dôvodu sa pri vyhlasovaní CHA Mostová neurčuje výška predpokladaných finančných prostriedkov potrebných na zabezpečenie náhrady za obmedzenie bežného obhospodarovania podľa § 61 zákona. Keďže sa nepredpokladajú výrazné zmeny v hospodárení v území z hodnotenia vplyvov na zamestnanosť vyplýva, že vyhlásenie CHA Mostová nebude mať výrazný vplyv na zamestnanosť v regióne. Aplikovaná extenzívna forma pastvy v území vytvára jedno pracovné miesto. Takýto spôsob obhospodarovania územia poskytuje aj príležitosť pre výrobu živočíšnych produktov s pridanou hodnotou (možnosť vytvorenia ďalších max. dvoch pracovných miest), čo nebolo vyhodnotené ako významný vplyv. Vyhlásením CHA Mostová sa nepredpokladá zánik pracovných miest, vplyv na fungovanie trhu práce, špecifické negatívne dôsledky na isté skupiny profesií, skupín zamestnancov či živnostníkov ani ovplyvnenie špecifických vekových skupín zamestnancov.  Nepredpokladá sa ani oslobodenie pozemkov od daní v zmysle ustanovení zákona č. 582/2004 Z. z. o miestnych daniach a miestnom poplatku za komunálne odpady a drobné stavebné odpady v znení neskorších predpisov.</w:t>
            </w:r>
          </w:p>
          <w:p w:rsidR="003B186C" w:rsidRPr="008E08AE" w:rsidRDefault="003B186C">
            <w:pPr>
              <w:pStyle w:val="Normlnywebov"/>
              <w:jc w:val="both"/>
              <w:rPr>
                <w:rFonts w:ascii="Times" w:hAnsi="Times" w:cs="Times"/>
                <w:sz w:val="20"/>
                <w:szCs w:val="20"/>
              </w:rPr>
            </w:pPr>
            <w:r w:rsidRPr="008E08AE">
              <w:rPr>
                <w:rStyle w:val="Zvraznenie"/>
                <w:rFonts w:ascii="Times" w:hAnsi="Times" w:cs="Times"/>
                <w:sz w:val="20"/>
                <w:szCs w:val="20"/>
              </w:rPr>
              <w:t>Na základe uvedených skutočností MŽP SR vyhodnotilo, že vyhlásenie CHA Mostová nebude mať vplyv na podnikateľské prostredie.“</w:t>
            </w:r>
          </w:p>
          <w:p w:rsidR="003B186C" w:rsidRPr="008E08AE" w:rsidRDefault="003B186C">
            <w:pPr>
              <w:pStyle w:val="Normlnywebov"/>
              <w:jc w:val="both"/>
              <w:rPr>
                <w:rFonts w:ascii="Times" w:hAnsi="Times" w:cs="Times"/>
                <w:sz w:val="20"/>
                <w:szCs w:val="20"/>
              </w:rPr>
            </w:pPr>
            <w:r w:rsidRPr="008E08AE">
              <w:rPr>
                <w:rStyle w:val="Siln"/>
                <w:rFonts w:ascii="Times" w:hAnsi="Times" w:cs="Times"/>
                <w:sz w:val="20"/>
                <w:szCs w:val="20"/>
              </w:rPr>
              <w:t>K vplyvom na rozpočet verejnej správy</w:t>
            </w:r>
          </w:p>
          <w:p w:rsidR="003B186C" w:rsidRPr="008E08AE" w:rsidRDefault="003B186C">
            <w:pPr>
              <w:pStyle w:val="Normlnywebov"/>
              <w:jc w:val="both"/>
              <w:rPr>
                <w:rFonts w:ascii="Times" w:hAnsi="Times" w:cs="Times"/>
                <w:sz w:val="20"/>
                <w:szCs w:val="20"/>
              </w:rPr>
            </w:pPr>
            <w:r w:rsidRPr="008E08AE">
              <w:rPr>
                <w:rStyle w:val="Zvraznenie"/>
                <w:rFonts w:ascii="Times" w:hAnsi="Times" w:cs="Times"/>
                <w:sz w:val="20"/>
                <w:szCs w:val="20"/>
              </w:rPr>
              <w:t>Komisia berie na vedomie konštatovanie predkladateľa uvedené v Doložke vybraných vplyvov, ako aj analýze vplyvov na rozpočet verejnej správy, že materiál bude mať v roku 2019 negatívny vplyv na rozpočet verejnej správy súvisiaci so zabezpečením označenia chráneného areálu Mostová v sume 598 eur, ktorý je rozpočtovo zabezpečený v rámci schválených limitov kapitoly MŽP SR.</w:t>
            </w:r>
          </w:p>
          <w:p w:rsidR="003B186C" w:rsidRPr="008E08AE" w:rsidRDefault="003B186C">
            <w:pPr>
              <w:pStyle w:val="Normlnywebov"/>
              <w:jc w:val="both"/>
              <w:rPr>
                <w:rFonts w:ascii="Times" w:hAnsi="Times" w:cs="Times"/>
                <w:sz w:val="20"/>
                <w:szCs w:val="20"/>
              </w:rPr>
            </w:pPr>
            <w:r w:rsidRPr="008E08AE">
              <w:rPr>
                <w:rStyle w:val="Zvraznenie"/>
                <w:rFonts w:ascii="Times" w:hAnsi="Times" w:cs="Times"/>
                <w:sz w:val="20"/>
                <w:szCs w:val="20"/>
              </w:rPr>
              <w:t>V časti 2.2.4. Výpočty vplyvov na verejné financie analýzy vplyvov na rozpočet verejnej správy Komisia upozorňuje na malú výpočtovú chybu v tabuľke s kalkuláciou nákladov na označenie a technické vybavenie, kde je nesprávne vypočítaná celková cena s DPH pri položke „samolepiaca fólia so 4 piktogramami“ (6 x 0,23 = 1,38 eur, a nie 5,52 eur). Uvedenú korekciu je potom potrebné zapracovať do príslušných tabuliek analýzy vplyvov na rozpočet verejnej správy.</w:t>
            </w:r>
          </w:p>
          <w:p w:rsidR="003B186C" w:rsidRPr="008E08AE" w:rsidRDefault="003B186C">
            <w:pPr>
              <w:pStyle w:val="Normlnywebov"/>
              <w:jc w:val="both"/>
              <w:rPr>
                <w:rFonts w:ascii="Times" w:hAnsi="Times" w:cs="Times"/>
                <w:sz w:val="20"/>
                <w:szCs w:val="20"/>
              </w:rPr>
            </w:pPr>
            <w:r w:rsidRPr="008E08AE">
              <w:rPr>
                <w:rStyle w:val="Siln"/>
                <w:rFonts w:ascii="Times" w:hAnsi="Times" w:cs="Times"/>
                <w:sz w:val="20"/>
                <w:szCs w:val="20"/>
              </w:rPr>
              <w:t xml:space="preserve">Stanovisko MŽP SR – plne akceptované, </w:t>
            </w:r>
            <w:r w:rsidRPr="008E08AE">
              <w:rPr>
                <w:rFonts w:ascii="Times" w:hAnsi="Times" w:cs="Times"/>
                <w:sz w:val="20"/>
                <w:szCs w:val="20"/>
              </w:rPr>
              <w:t>výpočtová chyba v tabuľke s kalkuláciou nákladov na označenie a technické vybavenie bola opravená a zapracovaná do príslušných tabuliek analýzy vplyvov na rozpočet verejnej správy.</w:t>
            </w:r>
          </w:p>
          <w:p w:rsidR="003B186C" w:rsidRPr="008E08AE" w:rsidRDefault="003B186C">
            <w:pPr>
              <w:pStyle w:val="Normlnywebov"/>
              <w:jc w:val="both"/>
              <w:rPr>
                <w:rFonts w:ascii="Times" w:hAnsi="Times" w:cs="Times"/>
                <w:sz w:val="20"/>
                <w:szCs w:val="20"/>
              </w:rPr>
            </w:pPr>
            <w:r w:rsidRPr="008E08AE">
              <w:rPr>
                <w:rFonts w:ascii="Times" w:hAnsi="Times" w:cs="Times"/>
                <w:sz w:val="20"/>
                <w:szCs w:val="20"/>
              </w:rPr>
              <w:t>Stála pracovná komisia na posudzovanie vybraných vplyvov vyjadruje</w:t>
            </w:r>
          </w:p>
          <w:p w:rsidR="003B186C" w:rsidRPr="008E08AE" w:rsidRDefault="003B186C">
            <w:pPr>
              <w:pStyle w:val="Normlnywebov"/>
              <w:jc w:val="both"/>
              <w:rPr>
                <w:rFonts w:ascii="Times" w:hAnsi="Times" w:cs="Times"/>
                <w:sz w:val="20"/>
                <w:szCs w:val="20"/>
              </w:rPr>
            </w:pPr>
            <w:r w:rsidRPr="008E08AE">
              <w:rPr>
                <w:rStyle w:val="Siln"/>
                <w:rFonts w:ascii="Times" w:hAnsi="Times" w:cs="Times"/>
                <w:sz w:val="20"/>
                <w:szCs w:val="20"/>
              </w:rPr>
              <w:t>súhlasné stanovisko s návrhom na dopracovanie</w:t>
            </w:r>
          </w:p>
          <w:p w:rsidR="003B186C" w:rsidRPr="008E08AE" w:rsidRDefault="003B186C">
            <w:pPr>
              <w:pStyle w:val="Normlnywebov"/>
              <w:jc w:val="both"/>
              <w:rPr>
                <w:rFonts w:ascii="Times" w:hAnsi="Times" w:cs="Times"/>
                <w:sz w:val="20"/>
                <w:szCs w:val="20"/>
              </w:rPr>
            </w:pPr>
            <w:r w:rsidRPr="008E08AE">
              <w:rPr>
                <w:rFonts w:ascii="Times" w:hAnsi="Times" w:cs="Times"/>
                <w:sz w:val="20"/>
                <w:szCs w:val="20"/>
              </w:rPr>
              <w:t>s materiálom predloženým na predbežné pripomienkové konanie s odporúčaním na jeho dopracovanie podľa pripomienok vznesených v stanovisku.</w:t>
            </w:r>
          </w:p>
          <w:p w:rsidR="003B186C" w:rsidRPr="008E08AE" w:rsidRDefault="003B186C">
            <w:pPr>
              <w:pStyle w:val="Normlnywebov"/>
              <w:jc w:val="both"/>
              <w:rPr>
                <w:rFonts w:ascii="Times" w:hAnsi="Times" w:cs="Times"/>
                <w:sz w:val="20"/>
                <w:szCs w:val="20"/>
              </w:rPr>
            </w:pPr>
            <w:r w:rsidRPr="008E08AE">
              <w:rPr>
                <w:rStyle w:val="Siln"/>
                <w:rFonts w:ascii="Times" w:hAnsi="Times" w:cs="Times"/>
                <w:sz w:val="20"/>
                <w:szCs w:val="20"/>
              </w:rPr>
              <w:t>Poznámka:</w:t>
            </w:r>
            <w:r w:rsidRPr="008E08AE">
              <w:rPr>
                <w:rFonts w:ascii="Times" w:hAnsi="Times" w:cs="Times"/>
                <w:sz w:val="20"/>
                <w:szCs w:val="20"/>
              </w:rPr>
              <w:t xml:space="preserve"> Predkladateľ zapracuje pripomienky a odporúčania na úpravu uvedené v stanovisku Komisie do doložky vybraných vplyvov spolu s vyhodnotením pripomienok.</w:t>
            </w:r>
          </w:p>
        </w:tc>
      </w:tr>
    </w:tbl>
    <w:p w:rsidR="006931EC" w:rsidRPr="00543B8E" w:rsidRDefault="006931EC" w:rsidP="00BD17D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E4" w:rsidRDefault="00F404E4">
      <w:r>
        <w:separator/>
      </w:r>
    </w:p>
  </w:endnote>
  <w:endnote w:type="continuationSeparator" w:id="0">
    <w:p w:rsidR="00F404E4" w:rsidRDefault="00F4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E4" w:rsidRDefault="00F404E4">
      <w:r>
        <w:separator/>
      </w:r>
    </w:p>
  </w:footnote>
  <w:footnote w:type="continuationSeparator" w:id="0">
    <w:p w:rsidR="00F404E4" w:rsidRDefault="00F40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2C4C"/>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186C"/>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B78AD"/>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4B3F"/>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2661"/>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17C70"/>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49E5"/>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18A4"/>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17DE"/>
    <w:rsid w:val="00BD65C6"/>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4E4"/>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37821"/>
  <w14:defaultImageDpi w14:val="96"/>
  <w15:docId w15:val="{083A935A-D419-48B5-8A87-657D1848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3B186C"/>
    <w:rPr>
      <w:b/>
      <w:bCs/>
    </w:rPr>
  </w:style>
  <w:style w:type="character" w:styleId="Zvraznenie">
    <w:name w:val="Emphasis"/>
    <w:uiPriority w:val="20"/>
    <w:qFormat/>
    <w:rsid w:val="003B186C"/>
    <w:rPr>
      <w:i/>
      <w:iCs/>
    </w:rPr>
  </w:style>
  <w:style w:type="character" w:styleId="Hypertextovprepojenie">
    <w:name w:val="Hyperlink"/>
    <w:basedOn w:val="Predvolenpsmoodseku"/>
    <w:uiPriority w:val="99"/>
    <w:unhideWhenUsed/>
    <w:rsid w:val="00B718A4"/>
    <w:rPr>
      <w:color w:val="0000FF" w:themeColor="hyperlink"/>
      <w:u w:val="single"/>
    </w:rPr>
  </w:style>
  <w:style w:type="paragraph" w:styleId="Textbubliny">
    <w:name w:val="Balloon Text"/>
    <w:basedOn w:val="Normlny"/>
    <w:link w:val="TextbublinyChar"/>
    <w:uiPriority w:val="99"/>
    <w:semiHidden/>
    <w:unhideWhenUsed/>
    <w:rsid w:val="00BD17DE"/>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1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795">
      <w:bodyDiv w:val="1"/>
      <w:marLeft w:val="0"/>
      <w:marRight w:val="0"/>
      <w:marTop w:val="0"/>
      <w:marBottom w:val="0"/>
      <w:divBdr>
        <w:top w:val="none" w:sz="0" w:space="0" w:color="auto"/>
        <w:left w:val="none" w:sz="0" w:space="0" w:color="auto"/>
        <w:bottom w:val="none" w:sz="0" w:space="0" w:color="auto"/>
        <w:right w:val="none" w:sz="0" w:space="0" w:color="auto"/>
      </w:divBdr>
    </w:div>
    <w:div w:id="4630088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938564473">
      <w:bodyDiv w:val="1"/>
      <w:marLeft w:val="0"/>
      <w:marRight w:val="0"/>
      <w:marTop w:val="0"/>
      <w:marBottom w:val="0"/>
      <w:divBdr>
        <w:top w:val="none" w:sz="0" w:space="0" w:color="auto"/>
        <w:left w:val="none" w:sz="0" w:space="0" w:color="auto"/>
        <w:bottom w:val="none" w:sz="0" w:space="0" w:color="auto"/>
        <w:right w:val="none" w:sz="0" w:space="0" w:color="auto"/>
      </w:divBdr>
    </w:div>
    <w:div w:id="205253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0.4.2019 16:23:35"/>
    <f:field ref="objchangedby" par="" text="Administrator, System"/>
    <f:field ref="objmodifiedat" par="" text="10.4.2019 16:23:41"/>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1514</Words>
  <Characters>8632</Characters>
  <Application>Microsoft Office Word</Application>
  <DocSecurity>0</DocSecurity>
  <Lines>71</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Lojková Silvia</cp:lastModifiedBy>
  <cp:revision>3</cp:revision>
  <cp:lastPrinted>2020-01-08T13:58:00Z</cp:lastPrinted>
  <dcterms:created xsi:type="dcterms:W3CDTF">2020-01-10T15:09:00Z</dcterms:created>
  <dcterms:modified xsi:type="dcterms:W3CDTF">2020-02-04T12:01:00Z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László Sólymos</vt:lpwstr>
  </property>
  <property fmtid="{D5CDD505-2E9C-101B-9397-08002B2CF9AE}" pid="10" name="FSC#SKEDITIONSLOVLEX@103.510:nazovpredpis">
    <vt:lpwstr>, ktorým sa vyhlasuje chránený areál Mostová</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27 ods. 9 zákona č. 543/2002 Z. z. o ochrane prírody a krajiny v znení neskorších predpisov </vt:lpwstr>
  </property>
  <property fmtid="{D5CDD505-2E9C-101B-9397-08002B2CF9AE}" pid="16" name="FSC#SKEDITIONSLOVLEX@103.510:plnynazovpredpis">
    <vt:lpwstr> Nariadenie vlády  Slovenskej republiky, ktorým sa vyhlasuje chránený areál Mostová</vt:lpwstr>
  </property>
  <property fmtid="{D5CDD505-2E9C-101B-9397-08002B2CF9AE}" pid="17" name="FSC#SKEDITIONSLOVLEX@103.510:rezortcislopredpis">
    <vt:lpwstr>6864/2019 – 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LP/2019/261</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v platnom znení</vt:lpwstr>
  </property>
  <property fmtid="{D5CDD505-2E9C-101B-9397-08002B2CF9AE}" pid="37" name="FSC#SKEDITIONSLOVLEX@103.510:AttrStrListDocPropSekundarneLegPravoPO">
    <vt:lpwstr>Smernica Rady 92/43/EHS z 21. mája 1992 o ochrane prirodzených biotopov a voľne žijúcich živočíchov a rastlín (Mimoriadne vydanie Ú. v. EÚ, kapitola 15/zv.002; Ú. v. EÚ L 206, 22.7.1992) v platnom znení        gestor: Ministerstvo životného prostredia Slo</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napr. C-67/99, C-71/99, C-220/99</vt:lpwstr>
  </property>
  <property fmtid="{D5CDD505-2E9C-101B-9397-08002B2CF9AE}" pid="42" name="FSC#SKEDITIONSLOVLEX@103.510:AttrStrListDocPropLehotaPrebratieSmernice">
    <vt:lpwstr>15. január 2014</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EU Pilot 8936 (2016) ENV, ktorý sa týka nedostatočného vyhlasovania lokalít európskeho významu a schvaľovania programov starostlivosti </vt:lpwstr>
  </property>
  <property fmtid="{D5CDD505-2E9C-101B-9397-08002B2CF9AE}" pid="45" name="FSC#SKEDITIONSLOVLEX@103.510:AttrStrListDocPropInfoUzPreberanePP">
    <vt:lpwstr>Smernica Rady 92/43/EHS z 21. mája 1992 o ochrane prirodzených biotopov a voľne žijúcich živočíchov a rastlín je prebratá _x000d_
- zákonom č. 543/2002 Z. z. o ochrane prírody a krajiny v znení neskorších predpisov,_x000d_
- vyhláškou Ministerstva životného prostredi</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8. 3. 2019</vt:lpwstr>
  </property>
  <property fmtid="{D5CDD505-2E9C-101B-9397-08002B2CF9AE}" pid="49" name="FSC#SKEDITIONSLOVLEX@103.510:AttrDateDocPropUkonceniePKK">
    <vt:lpwstr>20. 3. 2019</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justify;"&gt;Predkladaným návrhom nariadenia vlády sa za chránené územie vyhlási lokalita európskeho významu, ktorá je súčasťou európskej sústavy chránených území Natura 2000. Výnosom MŽP SR č. 3/2004-5.1 zo 14. júla 2004, ktorým sa vyd</vt:lpwstr>
  </property>
  <property fmtid="{D5CDD505-2E9C-101B-9397-08002B2CF9AE}" pid="56" name="FSC#SKEDITIONSLOVLEX@103.510:AttrStrListDocPropAltRiesenia">
    <vt:lpwstr>Alternatívne riešenie sa týka celkovo vyhlásenia/nevyhlásenia chráneného areálu Mostová.Vyhlásenie chráneného areálu (CHA) Mostová vyplýva z § 27 ods. 9 zákona, podľa ktorého vyhlási vláda územie európskeho významu schválené Európskou komisiou za chránené</vt:lpwstr>
  </property>
  <property fmtid="{D5CDD505-2E9C-101B-9397-08002B2CF9AE}" pid="57" name="FSC#SKEDITIONSLOVLEX@103.510:AttrStrListDocPropStanoviskoGest">
    <vt:lpwstr>&lt;p style="text-align: justify;"&gt;Komisia v&amp;nbsp;stanovisku č. 044/2019 zo dňa 22.03.2019 uplatnila k&amp;nbsp;materiálu nasledovné pripomienky:&lt;/p&gt;&lt;p style="text-align: justify;"&gt;&lt;strong&gt;K&amp;nbsp;vplyvom na podnikateľské prostredie&lt;/strong&gt;&lt;/p&gt;&lt;p style="text-ali</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nariadenia vlády Slovenskej republiky, ktorým sa vyhlasuje chránený areál Mostová (ďalej len „návrh nariadenia vlády“), predkladá Ministerstvo životného prostredia Slovenskej republiky v&amp;nbsp;súlade s ustanovením § 27</vt:lpwstr>
  </property>
  <property fmtid="{D5CDD505-2E9C-101B-9397-08002B2CF9AE}" pid="130" name="FSC#COOSYSTEM@1.1:Container">
    <vt:lpwstr>COO.2145.1000.3.3298989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justify;"&gt;Zámer vyhlásiť chránený areál Mostová bol Okresným úradom Nitra oznámený dotknutým subjektom v&amp;nbsp;zmysle § 50 zákona č. 543/2002 Z. z. o&amp;nbsp;ochrane prírody a&amp;nbsp;krajiny v&amp;nbsp;znení neskorších predpisov. Obce o&amp;nbsp;z</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a minister životného prostredia Slovenskej republiky</vt:lpwstr>
  </property>
  <property fmtid="{D5CDD505-2E9C-101B-9397-08002B2CF9AE}" pid="145" name="FSC#SKEDITIONSLOVLEX@103.510:funkciaZodpPredAkuzativ">
    <vt:lpwstr>podpredsedovi vlády a ministrovi životného prostredia Slovenskej republiky</vt:lpwstr>
  </property>
  <property fmtid="{D5CDD505-2E9C-101B-9397-08002B2CF9AE}" pid="146" name="FSC#SKEDITIONSLOVLEX@103.510:funkciaZodpPredDativ">
    <vt:lpwstr>podpredsedu vlády a ministra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podpredseda vlády a minister životného prostredia Slovenskej republiky</vt:lpwstr>
  </property>
  <property fmtid="{D5CDD505-2E9C-101B-9397-08002B2CF9AE}" pid="151" name="FSC#SKEDITIONSLOVLEX@103.510:aktualnyrok">
    <vt:lpwstr>2019</vt:lpwstr>
  </property>
  <property fmtid="{D5CDD505-2E9C-101B-9397-08002B2CF9AE}" pid="152" name="FSC#SKEDITIONSLOVLEX@103.510:vytvorenedna">
    <vt:lpwstr>10. 4. 2019</vt:lpwstr>
  </property>
</Properties>
</file>