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F00" w:rsidRPr="004718E4" w:rsidRDefault="00D42B11" w:rsidP="004A4770">
      <w:pPr>
        <w:pStyle w:val="Bezriadkovania"/>
        <w:jc w:val="center"/>
        <w:rPr>
          <w:rFonts w:ascii="Times New Roman" w:hAnsi="Times New Roman"/>
          <w:b/>
          <w:caps/>
          <w:sz w:val="24"/>
          <w:szCs w:val="24"/>
        </w:rPr>
      </w:pPr>
      <w:r w:rsidRPr="004718E4">
        <w:rPr>
          <w:rFonts w:ascii="Times New Roman" w:hAnsi="Times New Roman"/>
          <w:b/>
          <w:caps/>
          <w:sz w:val="24"/>
          <w:szCs w:val="24"/>
        </w:rPr>
        <w:t>náVRH</w:t>
      </w:r>
    </w:p>
    <w:p w:rsidR="00676F00" w:rsidRPr="00E34A4D" w:rsidRDefault="00676F00" w:rsidP="00DE4B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6F00" w:rsidRPr="00E34A4D" w:rsidRDefault="00676F00" w:rsidP="00DE4B2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E34A4D">
        <w:rPr>
          <w:rFonts w:ascii="Times New Roman" w:hAnsi="Times New Roman"/>
          <w:b/>
          <w:caps/>
          <w:sz w:val="24"/>
          <w:szCs w:val="24"/>
        </w:rPr>
        <w:t>Nariadenie vlády</w:t>
      </w:r>
    </w:p>
    <w:p w:rsidR="003B2515" w:rsidRPr="00E34A4D" w:rsidRDefault="003B2515" w:rsidP="00DE4B2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676F00" w:rsidRPr="00E34A4D" w:rsidRDefault="00676F00" w:rsidP="00DE4B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34A4D">
        <w:rPr>
          <w:rFonts w:ascii="Times New Roman" w:hAnsi="Times New Roman"/>
          <w:b/>
          <w:caps/>
          <w:sz w:val="24"/>
          <w:szCs w:val="24"/>
        </w:rPr>
        <w:t>S</w:t>
      </w:r>
      <w:r w:rsidRPr="00E34A4D">
        <w:rPr>
          <w:rFonts w:ascii="Times New Roman" w:hAnsi="Times New Roman"/>
          <w:b/>
          <w:sz w:val="24"/>
          <w:szCs w:val="24"/>
        </w:rPr>
        <w:t>lovenskej republiky</w:t>
      </w:r>
    </w:p>
    <w:p w:rsidR="003B2515" w:rsidRPr="00E34A4D" w:rsidRDefault="003B2515" w:rsidP="00DE4B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76F00" w:rsidRPr="00E34A4D" w:rsidRDefault="00C34C1A" w:rsidP="00DE4B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4A4D">
        <w:rPr>
          <w:rFonts w:ascii="Times New Roman" w:hAnsi="Times New Roman"/>
          <w:sz w:val="24"/>
          <w:szCs w:val="24"/>
        </w:rPr>
        <w:t xml:space="preserve">z ............. </w:t>
      </w:r>
      <w:r w:rsidR="008273DC">
        <w:rPr>
          <w:rFonts w:ascii="Times New Roman" w:hAnsi="Times New Roman"/>
          <w:sz w:val="24"/>
          <w:szCs w:val="24"/>
        </w:rPr>
        <w:t>2020</w:t>
      </w:r>
      <w:r w:rsidR="0051326F" w:rsidRPr="00E34A4D">
        <w:rPr>
          <w:rFonts w:ascii="Times New Roman" w:hAnsi="Times New Roman"/>
          <w:sz w:val="24"/>
          <w:szCs w:val="24"/>
        </w:rPr>
        <w:t>,</w:t>
      </w:r>
    </w:p>
    <w:p w:rsidR="00676F00" w:rsidRPr="00E34A4D" w:rsidRDefault="00676F00" w:rsidP="00DE4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6F00" w:rsidRPr="00F35CBC" w:rsidRDefault="00676F00" w:rsidP="00E405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35CBC">
        <w:rPr>
          <w:rFonts w:ascii="Times New Roman" w:hAnsi="Times New Roman"/>
          <w:b/>
          <w:bCs/>
          <w:sz w:val="24"/>
          <w:szCs w:val="24"/>
        </w:rPr>
        <w:t xml:space="preserve">ktorým sa vyhlasuje </w:t>
      </w:r>
      <w:r w:rsidR="00C34C1A" w:rsidRPr="00F35CBC">
        <w:rPr>
          <w:rFonts w:ascii="Times New Roman" w:hAnsi="Times New Roman"/>
          <w:b/>
          <w:bCs/>
          <w:sz w:val="24"/>
          <w:szCs w:val="24"/>
        </w:rPr>
        <w:t xml:space="preserve">chránený areál </w:t>
      </w:r>
      <w:r w:rsidR="00D9725C">
        <w:rPr>
          <w:rFonts w:ascii="Times New Roman" w:hAnsi="Times New Roman"/>
          <w:b/>
          <w:bCs/>
          <w:sz w:val="24"/>
          <w:szCs w:val="24"/>
        </w:rPr>
        <w:t>Bradlo</w:t>
      </w:r>
    </w:p>
    <w:p w:rsidR="00E405C3" w:rsidRPr="00F35CBC" w:rsidRDefault="00E405C3" w:rsidP="00E405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05C3" w:rsidRPr="00F35CBC" w:rsidRDefault="00E405C3" w:rsidP="004718E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6F00" w:rsidRPr="00F35CBC" w:rsidRDefault="00676F00" w:rsidP="004718E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35CBC">
        <w:rPr>
          <w:rFonts w:ascii="Times New Roman" w:hAnsi="Times New Roman"/>
          <w:sz w:val="24"/>
          <w:szCs w:val="24"/>
        </w:rPr>
        <w:t xml:space="preserve">Vláda Slovenskej republiky podľa § </w:t>
      </w:r>
      <w:r w:rsidR="005D1E73" w:rsidRPr="00F35CBC">
        <w:rPr>
          <w:rFonts w:ascii="Times New Roman" w:hAnsi="Times New Roman"/>
          <w:sz w:val="24"/>
          <w:szCs w:val="24"/>
        </w:rPr>
        <w:t>21</w:t>
      </w:r>
      <w:r w:rsidRPr="00F35CBC">
        <w:rPr>
          <w:rFonts w:ascii="Times New Roman" w:hAnsi="Times New Roman"/>
          <w:sz w:val="24"/>
          <w:szCs w:val="24"/>
        </w:rPr>
        <w:t xml:space="preserve"> ods. </w:t>
      </w:r>
      <w:r w:rsidR="005D1E73" w:rsidRPr="00F35CBC">
        <w:rPr>
          <w:rFonts w:ascii="Times New Roman" w:hAnsi="Times New Roman"/>
          <w:sz w:val="24"/>
          <w:szCs w:val="24"/>
        </w:rPr>
        <w:t>1</w:t>
      </w:r>
      <w:r w:rsidRPr="00F35CBC">
        <w:rPr>
          <w:rFonts w:ascii="Times New Roman" w:hAnsi="Times New Roman"/>
          <w:sz w:val="24"/>
          <w:szCs w:val="24"/>
        </w:rPr>
        <w:t xml:space="preserve"> a</w:t>
      </w:r>
      <w:r w:rsidR="009C55A4" w:rsidRPr="00F35CBC">
        <w:rPr>
          <w:rFonts w:ascii="Times New Roman" w:hAnsi="Times New Roman"/>
          <w:sz w:val="24"/>
          <w:szCs w:val="24"/>
        </w:rPr>
        <w:t> </w:t>
      </w:r>
      <w:r w:rsidR="005D1E73" w:rsidRPr="00F35CBC">
        <w:rPr>
          <w:rFonts w:ascii="Times New Roman" w:hAnsi="Times New Roman"/>
          <w:sz w:val="24"/>
          <w:szCs w:val="24"/>
        </w:rPr>
        <w:t>4</w:t>
      </w:r>
      <w:r w:rsidRPr="00F35CBC">
        <w:rPr>
          <w:rFonts w:ascii="Times New Roman" w:hAnsi="Times New Roman"/>
          <w:sz w:val="24"/>
          <w:szCs w:val="24"/>
        </w:rPr>
        <w:t xml:space="preserve"> zákona č. 543/2002 Z. z. o ochrane prírody a krajiny v znení neskorších predpisov</w:t>
      </w:r>
      <w:r w:rsidR="005E374A" w:rsidRPr="00F35CBC">
        <w:rPr>
          <w:rFonts w:ascii="Times New Roman" w:hAnsi="Times New Roman"/>
          <w:sz w:val="24"/>
          <w:szCs w:val="24"/>
        </w:rPr>
        <w:t xml:space="preserve"> (ďalej len „zákon“) </w:t>
      </w:r>
      <w:r w:rsidRPr="00F35CBC">
        <w:rPr>
          <w:rFonts w:ascii="Times New Roman" w:hAnsi="Times New Roman"/>
          <w:sz w:val="24"/>
          <w:szCs w:val="24"/>
        </w:rPr>
        <w:t xml:space="preserve"> nariaďuje:</w:t>
      </w:r>
    </w:p>
    <w:p w:rsidR="00E405C3" w:rsidRPr="00F35CBC" w:rsidRDefault="00E405C3" w:rsidP="004718E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676F00" w:rsidRPr="00F35CBC" w:rsidRDefault="00676F00" w:rsidP="004718E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35CBC">
        <w:rPr>
          <w:rFonts w:ascii="Times New Roman" w:hAnsi="Times New Roman"/>
          <w:b/>
          <w:bCs/>
          <w:sz w:val="24"/>
          <w:szCs w:val="24"/>
        </w:rPr>
        <w:t>§ 1</w:t>
      </w:r>
    </w:p>
    <w:p w:rsidR="00B50F32" w:rsidRPr="00F35CBC" w:rsidRDefault="00B50F32" w:rsidP="004718E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35CBC">
        <w:rPr>
          <w:rFonts w:ascii="Times New Roman" w:hAnsi="Times New Roman"/>
          <w:b/>
          <w:bCs/>
          <w:sz w:val="24"/>
          <w:szCs w:val="24"/>
        </w:rPr>
        <w:t xml:space="preserve">Chránený areál </w:t>
      </w:r>
      <w:r w:rsidR="00D9725C">
        <w:rPr>
          <w:rFonts w:ascii="Times New Roman" w:hAnsi="Times New Roman"/>
          <w:b/>
          <w:bCs/>
          <w:sz w:val="24"/>
          <w:szCs w:val="24"/>
        </w:rPr>
        <w:t>Bradlo</w:t>
      </w:r>
    </w:p>
    <w:p w:rsidR="00E34A4D" w:rsidRPr="00F35CBC" w:rsidRDefault="00E34A4D" w:rsidP="004718E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E4B28" w:rsidRPr="00F35CBC" w:rsidRDefault="00543A69" w:rsidP="004718E4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35CBC">
        <w:rPr>
          <w:rFonts w:ascii="Times New Roman" w:hAnsi="Times New Roman"/>
          <w:sz w:val="24"/>
          <w:szCs w:val="24"/>
        </w:rPr>
        <w:t xml:space="preserve">(1) </w:t>
      </w:r>
      <w:r w:rsidR="00676F00" w:rsidRPr="00F35CBC">
        <w:rPr>
          <w:rFonts w:ascii="Times New Roman" w:hAnsi="Times New Roman"/>
          <w:sz w:val="24"/>
          <w:szCs w:val="24"/>
        </w:rPr>
        <w:t xml:space="preserve">Vyhlasuje sa </w:t>
      </w:r>
      <w:r w:rsidR="00C34C1A" w:rsidRPr="00F35CBC">
        <w:rPr>
          <w:rFonts w:ascii="Times New Roman" w:hAnsi="Times New Roman"/>
          <w:sz w:val="24"/>
          <w:szCs w:val="24"/>
        </w:rPr>
        <w:t xml:space="preserve">chránený areál </w:t>
      </w:r>
      <w:r w:rsidR="00D9725C">
        <w:rPr>
          <w:rFonts w:ascii="Times New Roman" w:hAnsi="Times New Roman"/>
          <w:sz w:val="24"/>
          <w:szCs w:val="24"/>
        </w:rPr>
        <w:t>Bradlo</w:t>
      </w:r>
      <w:r w:rsidR="00676F00" w:rsidRPr="00F35CBC">
        <w:rPr>
          <w:rFonts w:ascii="Times New Roman" w:hAnsi="Times New Roman"/>
          <w:sz w:val="24"/>
          <w:szCs w:val="24"/>
        </w:rPr>
        <w:t xml:space="preserve"> (ďalej len „</w:t>
      </w:r>
      <w:r w:rsidR="00C34C1A" w:rsidRPr="00F35CBC">
        <w:rPr>
          <w:rFonts w:ascii="Times New Roman" w:hAnsi="Times New Roman"/>
          <w:sz w:val="24"/>
          <w:szCs w:val="24"/>
        </w:rPr>
        <w:t>chránený areál</w:t>
      </w:r>
      <w:r w:rsidR="00676F00" w:rsidRPr="00F35CBC">
        <w:rPr>
          <w:rFonts w:ascii="Times New Roman" w:hAnsi="Times New Roman"/>
          <w:sz w:val="24"/>
          <w:szCs w:val="24"/>
        </w:rPr>
        <w:t>“).</w:t>
      </w:r>
    </w:p>
    <w:p w:rsidR="00B50F32" w:rsidRPr="00F35CBC" w:rsidRDefault="00B50F32" w:rsidP="004718E4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50F32" w:rsidRPr="00F35CBC" w:rsidRDefault="00543A69" w:rsidP="004718E4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35CBC">
        <w:rPr>
          <w:rFonts w:ascii="Times New Roman" w:hAnsi="Times New Roman"/>
          <w:sz w:val="24"/>
          <w:szCs w:val="24"/>
        </w:rPr>
        <w:t xml:space="preserve">(2) </w:t>
      </w:r>
      <w:r w:rsidR="00B50F32" w:rsidRPr="00F35CBC">
        <w:rPr>
          <w:rFonts w:ascii="Times New Roman" w:hAnsi="Times New Roman"/>
          <w:sz w:val="24"/>
          <w:szCs w:val="24"/>
        </w:rPr>
        <w:t xml:space="preserve">Chránený areál sa nachádza v okrese </w:t>
      </w:r>
      <w:r w:rsidR="00D9725C">
        <w:rPr>
          <w:rFonts w:ascii="Times New Roman" w:hAnsi="Times New Roman"/>
          <w:sz w:val="24"/>
          <w:szCs w:val="24"/>
        </w:rPr>
        <w:t>Revúca</w:t>
      </w:r>
      <w:r w:rsidR="00B50F32" w:rsidRPr="00F35CBC">
        <w:rPr>
          <w:rFonts w:ascii="Times New Roman" w:hAnsi="Times New Roman"/>
          <w:sz w:val="24"/>
          <w:szCs w:val="24"/>
        </w:rPr>
        <w:t xml:space="preserve"> v katastrálnom území </w:t>
      </w:r>
      <w:r w:rsidR="00D9725C">
        <w:rPr>
          <w:rFonts w:ascii="Times New Roman" w:hAnsi="Times New Roman"/>
          <w:sz w:val="24"/>
          <w:szCs w:val="24"/>
        </w:rPr>
        <w:t>Nandraž a katastrálnom území Rákoš</w:t>
      </w:r>
      <w:r w:rsidR="00B50F32" w:rsidRPr="00F35CBC">
        <w:rPr>
          <w:rFonts w:ascii="Times New Roman" w:hAnsi="Times New Roman"/>
          <w:sz w:val="24"/>
          <w:szCs w:val="24"/>
        </w:rPr>
        <w:t xml:space="preserve">. </w:t>
      </w:r>
      <w:r w:rsidR="00B50F32" w:rsidRPr="00F35CBC">
        <w:rPr>
          <w:rFonts w:ascii="Times New Roman" w:hAnsi="Times New Roman"/>
          <w:bCs/>
          <w:sz w:val="24"/>
          <w:szCs w:val="24"/>
        </w:rPr>
        <w:t>Chránený areál</w:t>
      </w:r>
      <w:r w:rsidR="00D9725C">
        <w:rPr>
          <w:rFonts w:ascii="Times New Roman" w:hAnsi="Times New Roman"/>
          <w:bCs/>
          <w:sz w:val="24"/>
          <w:szCs w:val="24"/>
        </w:rPr>
        <w:t xml:space="preserve"> je podzemným priestorom bez stanovenej výmery</w:t>
      </w:r>
      <w:r w:rsidR="00B50F32" w:rsidRPr="00F35CBC">
        <w:rPr>
          <w:rFonts w:ascii="Times New Roman" w:hAnsi="Times New Roman"/>
          <w:bCs/>
          <w:sz w:val="24"/>
          <w:szCs w:val="24"/>
        </w:rPr>
        <w:t>.</w:t>
      </w:r>
    </w:p>
    <w:p w:rsidR="00AE3EF3" w:rsidRPr="00F35CBC" w:rsidRDefault="00AE3EF3" w:rsidP="004718E4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:rsidR="00AE3EF3" w:rsidRPr="00F35CBC" w:rsidRDefault="00AE3EF3" w:rsidP="004718E4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35CBC">
        <w:rPr>
          <w:rFonts w:ascii="Times New Roman" w:hAnsi="Times New Roman"/>
          <w:bCs/>
          <w:sz w:val="24"/>
          <w:szCs w:val="24"/>
        </w:rPr>
        <w:t>(3) Hranica chráneného areálu je v</w:t>
      </w:r>
      <w:r w:rsidR="00DD6A82" w:rsidRPr="00F35CBC">
        <w:rPr>
          <w:rFonts w:ascii="Times New Roman" w:hAnsi="Times New Roman"/>
          <w:bCs/>
          <w:sz w:val="24"/>
          <w:szCs w:val="24"/>
        </w:rPr>
        <w:t>ymedzená v prílohe č. 1. Hranica chráneného areálu vymedzená</w:t>
      </w:r>
      <w:r w:rsidRPr="00F35CBC">
        <w:rPr>
          <w:rFonts w:ascii="Times New Roman" w:hAnsi="Times New Roman"/>
          <w:bCs/>
          <w:sz w:val="24"/>
          <w:szCs w:val="24"/>
        </w:rPr>
        <w:t xml:space="preserve"> geometrickým </w:t>
      </w:r>
      <w:r w:rsidR="00DD6A82" w:rsidRPr="00F35CBC">
        <w:rPr>
          <w:rFonts w:ascii="Times New Roman" w:hAnsi="Times New Roman"/>
          <w:bCs/>
          <w:sz w:val="24"/>
          <w:szCs w:val="24"/>
        </w:rPr>
        <w:t>a polohovým určením sa vyznačuje</w:t>
      </w:r>
      <w:r w:rsidRPr="00F35CBC">
        <w:rPr>
          <w:rFonts w:ascii="Times New Roman" w:hAnsi="Times New Roman"/>
          <w:bCs/>
          <w:sz w:val="24"/>
          <w:szCs w:val="24"/>
        </w:rPr>
        <w:t xml:space="preserve"> v katastri nehnuteľností. </w:t>
      </w:r>
      <w:r w:rsidR="005D510A">
        <w:rPr>
          <w:rFonts w:ascii="Times New Roman" w:hAnsi="Times New Roman"/>
          <w:bCs/>
          <w:sz w:val="24"/>
          <w:szCs w:val="24"/>
        </w:rPr>
        <w:t>M</w:t>
      </w:r>
      <w:r w:rsidRPr="00F35CBC">
        <w:rPr>
          <w:rFonts w:ascii="Times New Roman" w:hAnsi="Times New Roman"/>
          <w:bCs/>
          <w:sz w:val="24"/>
          <w:szCs w:val="24"/>
        </w:rPr>
        <w:t xml:space="preserve">apa a grafické podklady, v ktorých je zakreslená hranica chráneného areálu, sú uložené v </w:t>
      </w:r>
      <w:r w:rsidR="004718E4">
        <w:rPr>
          <w:rFonts w:ascii="Times New Roman" w:hAnsi="Times New Roman"/>
          <w:bCs/>
          <w:sz w:val="24"/>
          <w:szCs w:val="24"/>
        </w:rPr>
        <w:t>Š</w:t>
      </w:r>
      <w:r w:rsidRPr="00F35CBC">
        <w:rPr>
          <w:rFonts w:ascii="Times New Roman" w:hAnsi="Times New Roman"/>
          <w:bCs/>
          <w:sz w:val="24"/>
          <w:szCs w:val="24"/>
        </w:rPr>
        <w:t xml:space="preserve">tátnom zozname osobitne chránených častí prírody a krajiny a na Okresnom úrade </w:t>
      </w:r>
      <w:r w:rsidR="00AF3DF0">
        <w:rPr>
          <w:rFonts w:ascii="Times New Roman" w:hAnsi="Times New Roman"/>
          <w:bCs/>
          <w:sz w:val="24"/>
          <w:szCs w:val="24"/>
        </w:rPr>
        <w:t>Nitra</w:t>
      </w:r>
      <w:r w:rsidRPr="00F35CBC">
        <w:rPr>
          <w:rFonts w:ascii="Times New Roman" w:hAnsi="Times New Roman"/>
          <w:bCs/>
          <w:sz w:val="24"/>
          <w:szCs w:val="24"/>
        </w:rPr>
        <w:t>.</w:t>
      </w:r>
    </w:p>
    <w:p w:rsidR="00676F00" w:rsidRPr="00F35CBC" w:rsidRDefault="00676F00" w:rsidP="004718E4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35CBC">
        <w:rPr>
          <w:rFonts w:ascii="Times New Roman" w:hAnsi="Times New Roman"/>
          <w:sz w:val="24"/>
          <w:szCs w:val="24"/>
        </w:rPr>
        <w:t xml:space="preserve"> </w:t>
      </w:r>
    </w:p>
    <w:p w:rsidR="00E34A4D" w:rsidRPr="00F35CBC" w:rsidRDefault="00AE3EF3" w:rsidP="004718E4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35CBC">
        <w:rPr>
          <w:rFonts w:ascii="Times New Roman" w:hAnsi="Times New Roman"/>
          <w:sz w:val="24"/>
          <w:szCs w:val="24"/>
        </w:rPr>
        <w:t>(4</w:t>
      </w:r>
      <w:r w:rsidR="002C688E" w:rsidRPr="00F35CBC">
        <w:rPr>
          <w:rFonts w:ascii="Times New Roman" w:hAnsi="Times New Roman"/>
          <w:sz w:val="24"/>
          <w:szCs w:val="24"/>
        </w:rPr>
        <w:t>) Súčasťou chráneného areálu je územie európskeho významu SKUEV0</w:t>
      </w:r>
      <w:r w:rsidR="00D9725C">
        <w:rPr>
          <w:rFonts w:ascii="Times New Roman" w:hAnsi="Times New Roman"/>
          <w:sz w:val="24"/>
          <w:szCs w:val="24"/>
        </w:rPr>
        <w:t>402 Bradlo</w:t>
      </w:r>
      <w:r w:rsidR="002C688E" w:rsidRPr="00F35CBC">
        <w:rPr>
          <w:rFonts w:ascii="Times New Roman" w:hAnsi="Times New Roman"/>
          <w:sz w:val="24"/>
          <w:szCs w:val="24"/>
        </w:rPr>
        <w:t>.</w:t>
      </w:r>
      <w:r w:rsidR="002C688E" w:rsidRPr="00F35CBC">
        <w:rPr>
          <w:rStyle w:val="Odkaznapoznmkupodiarou"/>
          <w:rFonts w:ascii="Times New Roman" w:hAnsi="Times New Roman"/>
          <w:sz w:val="24"/>
          <w:szCs w:val="24"/>
        </w:rPr>
        <w:footnoteReference w:id="1"/>
      </w:r>
      <w:r w:rsidR="002C688E" w:rsidRPr="00F35CBC">
        <w:rPr>
          <w:rFonts w:ascii="Times New Roman" w:hAnsi="Times New Roman"/>
          <w:sz w:val="24"/>
          <w:szCs w:val="24"/>
        </w:rPr>
        <w:t>)</w:t>
      </w:r>
    </w:p>
    <w:p w:rsidR="00442D4B" w:rsidRPr="00F35CBC" w:rsidRDefault="00442D4B" w:rsidP="004718E4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:rsidR="005D510A" w:rsidRPr="00F35CBC" w:rsidRDefault="005D510A" w:rsidP="004718E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(5</w:t>
      </w:r>
      <w:r w:rsidRPr="00F35CBC">
        <w:rPr>
          <w:rFonts w:ascii="Times New Roman" w:hAnsi="Times New Roman"/>
          <w:bCs/>
          <w:sz w:val="24"/>
          <w:szCs w:val="24"/>
        </w:rPr>
        <w:t xml:space="preserve">) </w:t>
      </w:r>
      <w:r w:rsidRPr="00F35CBC">
        <w:rPr>
          <w:rFonts w:ascii="Times New Roman" w:hAnsi="Times New Roman"/>
          <w:sz w:val="24"/>
          <w:szCs w:val="24"/>
        </w:rPr>
        <w:t>Ciele starostlivosti o chránený areál, opatrenia na ich dosiahnutie a zásady využívania územia upravuje program starostlivosti o chránený areál.</w:t>
      </w:r>
    </w:p>
    <w:p w:rsidR="00024ABD" w:rsidRPr="00F35CBC" w:rsidRDefault="00024ABD" w:rsidP="004718E4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C688E" w:rsidRPr="00F35CBC" w:rsidRDefault="00676F00" w:rsidP="004718E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35CBC">
        <w:rPr>
          <w:rFonts w:ascii="Times New Roman" w:hAnsi="Times New Roman"/>
          <w:b/>
          <w:bCs/>
          <w:sz w:val="24"/>
          <w:szCs w:val="24"/>
        </w:rPr>
        <w:t xml:space="preserve">§ </w:t>
      </w:r>
      <w:r w:rsidR="002C688E" w:rsidRPr="00F35CBC">
        <w:rPr>
          <w:rFonts w:ascii="Times New Roman" w:hAnsi="Times New Roman"/>
          <w:b/>
          <w:bCs/>
          <w:sz w:val="24"/>
          <w:szCs w:val="24"/>
        </w:rPr>
        <w:t>2</w:t>
      </w:r>
    </w:p>
    <w:p w:rsidR="002C688E" w:rsidRPr="00F35CBC" w:rsidRDefault="00145ADF" w:rsidP="004718E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35CBC">
        <w:rPr>
          <w:rFonts w:ascii="Times New Roman" w:hAnsi="Times New Roman"/>
          <w:b/>
          <w:bCs/>
          <w:sz w:val="24"/>
          <w:szCs w:val="24"/>
        </w:rPr>
        <w:t>Účel</w:t>
      </w:r>
      <w:r w:rsidR="005D510A">
        <w:rPr>
          <w:rFonts w:ascii="Times New Roman" w:hAnsi="Times New Roman"/>
          <w:b/>
          <w:bCs/>
          <w:sz w:val="24"/>
          <w:szCs w:val="24"/>
        </w:rPr>
        <w:t xml:space="preserve"> a</w:t>
      </w:r>
      <w:r w:rsidR="004718E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C688E" w:rsidRPr="00F35CBC">
        <w:rPr>
          <w:rFonts w:ascii="Times New Roman" w:hAnsi="Times New Roman"/>
          <w:b/>
          <w:bCs/>
          <w:sz w:val="24"/>
          <w:szCs w:val="24"/>
        </w:rPr>
        <w:t>predmet ochrany chráneného areálu</w:t>
      </w:r>
    </w:p>
    <w:p w:rsidR="002C688E" w:rsidRPr="00F35CBC" w:rsidRDefault="002C688E" w:rsidP="004718E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4ABD" w:rsidRPr="004718E4" w:rsidRDefault="002C688E" w:rsidP="004718E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F35CBC">
        <w:rPr>
          <w:rFonts w:ascii="Times New Roman" w:hAnsi="Times New Roman"/>
          <w:bCs/>
          <w:sz w:val="24"/>
          <w:szCs w:val="24"/>
        </w:rPr>
        <w:t>Účelom vyhlásenia chráneného areálu je zabezpečenie priaznivého stavu predmetu ochrany chráneného areálu, ktorý je uvedený v prílohe č. 2.</w:t>
      </w:r>
    </w:p>
    <w:p w:rsidR="00676F00" w:rsidRPr="00F35CBC" w:rsidRDefault="00594C9F" w:rsidP="004718E4">
      <w:pPr>
        <w:pStyle w:val="Odsekzoznamu"/>
        <w:spacing w:after="0" w:line="276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F35CBC">
        <w:rPr>
          <w:rFonts w:ascii="Times New Roman" w:hAnsi="Times New Roman"/>
          <w:sz w:val="24"/>
          <w:szCs w:val="24"/>
        </w:rPr>
        <w:t xml:space="preserve"> </w:t>
      </w:r>
    </w:p>
    <w:p w:rsidR="002C688E" w:rsidRPr="00F35CBC" w:rsidRDefault="002C688E" w:rsidP="004718E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35CBC">
        <w:rPr>
          <w:rFonts w:ascii="Times New Roman" w:hAnsi="Times New Roman"/>
          <w:b/>
          <w:bCs/>
          <w:sz w:val="24"/>
          <w:szCs w:val="24"/>
        </w:rPr>
        <w:t>§ 3</w:t>
      </w:r>
    </w:p>
    <w:p w:rsidR="002C688E" w:rsidRPr="00F35CBC" w:rsidRDefault="002C688E" w:rsidP="004718E4">
      <w:pPr>
        <w:pStyle w:val="l2"/>
        <w:spacing w:before="0" w:beforeAutospacing="0" w:after="0" w:afterAutospacing="0" w:line="276" w:lineRule="auto"/>
        <w:jc w:val="center"/>
        <w:rPr>
          <w:rFonts w:eastAsia="Calibri"/>
          <w:b/>
          <w:bCs/>
          <w:lang w:eastAsia="en-US"/>
        </w:rPr>
      </w:pPr>
      <w:r w:rsidRPr="00F35CBC">
        <w:rPr>
          <w:rFonts w:eastAsia="Calibri"/>
          <w:b/>
          <w:bCs/>
          <w:lang w:eastAsia="en-US"/>
        </w:rPr>
        <w:t>Stupeň ochrany chráneného areálu</w:t>
      </w:r>
    </w:p>
    <w:p w:rsidR="002C688E" w:rsidRPr="00F35CBC" w:rsidRDefault="002C688E" w:rsidP="004718E4">
      <w:pPr>
        <w:pStyle w:val="l2"/>
        <w:spacing w:before="0" w:beforeAutospacing="0" w:after="0" w:afterAutospacing="0" w:line="276" w:lineRule="auto"/>
        <w:jc w:val="both"/>
        <w:rPr>
          <w:rFonts w:eastAsia="Calibri"/>
          <w:b/>
          <w:bCs/>
          <w:lang w:eastAsia="en-US"/>
        </w:rPr>
      </w:pPr>
    </w:p>
    <w:p w:rsidR="0039660B" w:rsidRPr="004718E4" w:rsidRDefault="002C688E" w:rsidP="004718E4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F35CBC">
        <w:rPr>
          <w:rFonts w:ascii="Times New Roman" w:hAnsi="Times New Roman"/>
          <w:sz w:val="24"/>
          <w:szCs w:val="24"/>
        </w:rPr>
        <w:t xml:space="preserve">Na území chráneného areálu platí </w:t>
      </w:r>
      <w:r w:rsidR="00D9725C">
        <w:rPr>
          <w:rFonts w:ascii="Times New Roman" w:hAnsi="Times New Roman"/>
          <w:sz w:val="24"/>
          <w:szCs w:val="24"/>
        </w:rPr>
        <w:t>piaty</w:t>
      </w:r>
      <w:r w:rsidRPr="00F35CBC">
        <w:rPr>
          <w:rFonts w:ascii="Times New Roman" w:hAnsi="Times New Roman"/>
          <w:sz w:val="24"/>
          <w:szCs w:val="24"/>
        </w:rPr>
        <w:t xml:space="preserve"> stupeň ochrany podľa § 1</w:t>
      </w:r>
      <w:r w:rsidR="009059C9">
        <w:rPr>
          <w:rFonts w:ascii="Times New Roman" w:hAnsi="Times New Roman"/>
          <w:sz w:val="24"/>
          <w:szCs w:val="24"/>
        </w:rPr>
        <w:t>6</w:t>
      </w:r>
      <w:r w:rsidRPr="00F35CBC">
        <w:rPr>
          <w:rFonts w:ascii="Times New Roman" w:hAnsi="Times New Roman"/>
          <w:sz w:val="24"/>
          <w:szCs w:val="24"/>
        </w:rPr>
        <w:t xml:space="preserve"> zákona.</w:t>
      </w:r>
    </w:p>
    <w:p w:rsidR="0039660B" w:rsidRPr="009F1A68" w:rsidRDefault="00AE3EF3" w:rsidP="003966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F1A68">
        <w:rPr>
          <w:rFonts w:ascii="Times New Roman" w:hAnsi="Times New Roman"/>
          <w:b/>
          <w:bCs/>
          <w:sz w:val="24"/>
          <w:szCs w:val="24"/>
        </w:rPr>
        <w:lastRenderedPageBreak/>
        <w:t>§ 4</w:t>
      </w:r>
    </w:p>
    <w:p w:rsidR="0039660B" w:rsidRPr="009F1A68" w:rsidRDefault="0039660B" w:rsidP="003966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F1A68">
        <w:rPr>
          <w:rFonts w:ascii="Times New Roman" w:hAnsi="Times New Roman"/>
          <w:b/>
          <w:bCs/>
          <w:sz w:val="24"/>
          <w:szCs w:val="24"/>
        </w:rPr>
        <w:t>Účinnosť</w:t>
      </w:r>
    </w:p>
    <w:p w:rsidR="0039660B" w:rsidRPr="009F1A68" w:rsidRDefault="0039660B" w:rsidP="003966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660B" w:rsidRPr="003E7199" w:rsidRDefault="0039660B" w:rsidP="003966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1A68">
        <w:rPr>
          <w:rFonts w:ascii="Times New Roman" w:hAnsi="Times New Roman"/>
          <w:sz w:val="24"/>
          <w:szCs w:val="24"/>
        </w:rPr>
        <w:t xml:space="preserve">Toto nariadenie vlády nadobúda účinnosť 1. </w:t>
      </w:r>
      <w:r w:rsidR="005D510A">
        <w:rPr>
          <w:rFonts w:ascii="Times New Roman" w:hAnsi="Times New Roman"/>
          <w:sz w:val="24"/>
          <w:szCs w:val="24"/>
        </w:rPr>
        <w:t xml:space="preserve">marca </w:t>
      </w:r>
      <w:r w:rsidRPr="009F1A68">
        <w:rPr>
          <w:rFonts w:ascii="Times New Roman" w:hAnsi="Times New Roman"/>
          <w:sz w:val="24"/>
          <w:szCs w:val="24"/>
        </w:rPr>
        <w:t>2020.</w:t>
      </w:r>
    </w:p>
    <w:p w:rsidR="00475357" w:rsidRPr="009F1A68" w:rsidRDefault="00475357" w:rsidP="00EC2BB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6911A2" w:rsidRPr="009F1A68" w:rsidRDefault="006911A2" w:rsidP="006911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18E4" w:rsidRDefault="004718E4" w:rsidP="00EC2BB2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4718E4" w:rsidRPr="004718E4" w:rsidRDefault="004718E4" w:rsidP="004718E4">
      <w:pPr>
        <w:rPr>
          <w:rFonts w:ascii="Times New Roman" w:hAnsi="Times New Roman"/>
          <w:sz w:val="24"/>
          <w:szCs w:val="24"/>
        </w:rPr>
      </w:pPr>
    </w:p>
    <w:p w:rsidR="004718E4" w:rsidRPr="004718E4" w:rsidRDefault="004718E4" w:rsidP="004718E4">
      <w:pPr>
        <w:rPr>
          <w:rFonts w:ascii="Times New Roman" w:hAnsi="Times New Roman"/>
          <w:sz w:val="24"/>
          <w:szCs w:val="24"/>
        </w:rPr>
      </w:pPr>
    </w:p>
    <w:p w:rsidR="004718E4" w:rsidRPr="004718E4" w:rsidRDefault="004718E4" w:rsidP="004718E4">
      <w:pPr>
        <w:rPr>
          <w:rFonts w:ascii="Times New Roman" w:hAnsi="Times New Roman"/>
          <w:sz w:val="24"/>
          <w:szCs w:val="24"/>
        </w:rPr>
      </w:pPr>
    </w:p>
    <w:p w:rsidR="004718E4" w:rsidRPr="004718E4" w:rsidRDefault="004718E4" w:rsidP="004718E4">
      <w:pPr>
        <w:rPr>
          <w:rFonts w:ascii="Times New Roman" w:hAnsi="Times New Roman"/>
          <w:sz w:val="24"/>
          <w:szCs w:val="24"/>
        </w:rPr>
      </w:pPr>
    </w:p>
    <w:p w:rsidR="004718E4" w:rsidRDefault="004718E4" w:rsidP="004718E4">
      <w:pPr>
        <w:rPr>
          <w:rFonts w:ascii="Times New Roman" w:hAnsi="Times New Roman"/>
          <w:sz w:val="24"/>
          <w:szCs w:val="24"/>
        </w:rPr>
      </w:pPr>
    </w:p>
    <w:p w:rsidR="004718E4" w:rsidRDefault="004718E4" w:rsidP="004718E4">
      <w:pPr>
        <w:tabs>
          <w:tab w:val="left" w:pos="81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35C09" w:rsidRPr="004718E4" w:rsidRDefault="004718E4" w:rsidP="004718E4">
      <w:pPr>
        <w:tabs>
          <w:tab w:val="left" w:pos="8170"/>
        </w:tabs>
        <w:rPr>
          <w:rFonts w:ascii="Times New Roman" w:hAnsi="Times New Roman"/>
          <w:sz w:val="24"/>
          <w:szCs w:val="24"/>
        </w:rPr>
        <w:sectPr w:rsidR="00E35C09" w:rsidRPr="004718E4" w:rsidSect="000C2F21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ab/>
      </w:r>
    </w:p>
    <w:p w:rsidR="00EC2BB2" w:rsidRDefault="00EC2BB2" w:rsidP="00EC2BB2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Príloha č. 1</w:t>
      </w:r>
    </w:p>
    <w:p w:rsidR="00EC2BB2" w:rsidRDefault="00EC2BB2" w:rsidP="00EC2BB2">
      <w:pPr>
        <w:spacing w:after="0" w:line="240" w:lineRule="auto"/>
        <w:ind w:left="5672"/>
        <w:rPr>
          <w:rFonts w:ascii="Times New Roman" w:hAnsi="Times New Roman"/>
          <w:sz w:val="24"/>
          <w:szCs w:val="24"/>
        </w:rPr>
      </w:pPr>
      <w:r w:rsidRPr="00C30E62">
        <w:rPr>
          <w:rFonts w:ascii="Times New Roman" w:hAnsi="Times New Roman"/>
          <w:sz w:val="24"/>
          <w:szCs w:val="24"/>
        </w:rPr>
        <w:t>k nariadeniu vlády č. ...</w:t>
      </w:r>
      <w:r w:rsidR="005D510A">
        <w:rPr>
          <w:rFonts w:ascii="Times New Roman" w:hAnsi="Times New Roman"/>
          <w:sz w:val="24"/>
          <w:szCs w:val="24"/>
        </w:rPr>
        <w:t xml:space="preserve">/2020 </w:t>
      </w:r>
      <w:r w:rsidRPr="00C30E62">
        <w:rPr>
          <w:rFonts w:ascii="Times New Roman" w:hAnsi="Times New Roman"/>
          <w:sz w:val="24"/>
          <w:szCs w:val="24"/>
        </w:rPr>
        <w:t xml:space="preserve"> Z. z.</w:t>
      </w:r>
    </w:p>
    <w:p w:rsidR="0039660B" w:rsidRDefault="0039660B" w:rsidP="0039660B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39660B" w:rsidRDefault="0039660B" w:rsidP="0039660B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39660B" w:rsidRPr="003200F4" w:rsidRDefault="00DD6A82" w:rsidP="003966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VYMEDZENIE HRANIcE</w:t>
      </w:r>
      <w:r w:rsidR="0039660B" w:rsidRPr="003200F4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="0039660B">
        <w:rPr>
          <w:rFonts w:ascii="Times New Roman" w:hAnsi="Times New Roman"/>
          <w:b/>
          <w:caps/>
          <w:sz w:val="24"/>
          <w:szCs w:val="24"/>
        </w:rPr>
        <w:t>CHRÁNENÉHO AREÁLU</w:t>
      </w:r>
    </w:p>
    <w:p w:rsidR="0039660B" w:rsidRPr="00C30E62" w:rsidRDefault="0039660B" w:rsidP="003966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660B" w:rsidRDefault="009059C9" w:rsidP="0039660B">
      <w:pPr>
        <w:pStyle w:val="l2"/>
        <w:spacing w:before="0" w:beforeAutospacing="0" w:after="0" w:afterAutospacing="0"/>
        <w:jc w:val="both"/>
        <w:rPr>
          <w:rFonts w:cs="Calibri"/>
        </w:rPr>
      </w:pPr>
      <w:r w:rsidRPr="009059C9">
        <w:rPr>
          <w:rFonts w:cs="Calibri"/>
        </w:rPr>
        <w:t xml:space="preserve">Územie chráneného areálu je vymedzené podľa vektorovej katastrálnej mapy so stavom katastra nehnuteľností k 1. januáru 2017 a podľa digitálnej lesníckej porastovej mapy pre Lesný hospodársky celok Sirk so stavom k 1. januáru 2010, z ktorých bola hranica chráneného areálu prenesená do digitálnej Základnej mapy Slovenskej republiky (SVM50) v mierke 1:50 000. </w:t>
      </w:r>
    </w:p>
    <w:p w:rsidR="0039660B" w:rsidRPr="00666E1F" w:rsidRDefault="0039660B" w:rsidP="0039660B">
      <w:pPr>
        <w:pStyle w:val="l2"/>
        <w:spacing w:before="0" w:beforeAutospacing="0" w:after="0" w:afterAutospacing="0"/>
        <w:jc w:val="both"/>
        <w:rPr>
          <w:b/>
        </w:rPr>
      </w:pPr>
    </w:p>
    <w:p w:rsidR="0039660B" w:rsidRPr="003200F4" w:rsidRDefault="0039660B" w:rsidP="0039660B">
      <w:pPr>
        <w:pStyle w:val="l2"/>
        <w:spacing w:before="0" w:beforeAutospacing="0" w:after="0" w:afterAutospacing="0"/>
        <w:jc w:val="center"/>
        <w:rPr>
          <w:b/>
        </w:rPr>
      </w:pPr>
      <w:r>
        <w:rPr>
          <w:b/>
        </w:rPr>
        <w:t>Popis hranice</w:t>
      </w:r>
      <w:r w:rsidRPr="003200F4">
        <w:rPr>
          <w:b/>
        </w:rPr>
        <w:t xml:space="preserve"> </w:t>
      </w:r>
      <w:r>
        <w:rPr>
          <w:b/>
        </w:rPr>
        <w:t>chráneného areálu</w:t>
      </w:r>
    </w:p>
    <w:p w:rsidR="0039660B" w:rsidRDefault="0039660B" w:rsidP="0039660B">
      <w:pPr>
        <w:pStyle w:val="Zkladntext2"/>
        <w:spacing w:after="0" w:line="240" w:lineRule="auto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ab/>
      </w:r>
    </w:p>
    <w:p w:rsidR="009059C9" w:rsidRPr="004F3140" w:rsidRDefault="009059C9" w:rsidP="009059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3140">
        <w:rPr>
          <w:rFonts w:ascii="Times New Roman" w:hAnsi="Times New Roman"/>
          <w:sz w:val="24"/>
          <w:szCs w:val="24"/>
        </w:rPr>
        <w:t>Chránený areál tvoria dva podzemné priestory (staré banské diela) – podzemný priestor Bradlo (katastrálne územie Nandraž) a podzemný priestor Rákoš (katastrálne územie Rákoš). Vlastné chránené územie sa nachádza v podzemí a na povrchu sú jeho hranice identifikované vstupnými otvormi, ktorými ústi podzemný priestor na povrch.</w:t>
      </w:r>
    </w:p>
    <w:p w:rsidR="009059C9" w:rsidRDefault="009059C9" w:rsidP="009059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3140">
        <w:rPr>
          <w:rFonts w:ascii="Times New Roman" w:hAnsi="Times New Roman"/>
          <w:sz w:val="24"/>
          <w:szCs w:val="24"/>
        </w:rPr>
        <w:t>Podzemný priestor Bradlo sa nachádza v lesnom poraste (dielec č. 130 v LHC Sirk) na severnom hrebeni kóty 756 – Bradlo, asi 1,5 km severne od obce Nandraž. Na povrch ústi tromi vstupnými (výletovými) otvormi nepravidelných tvarov, ktoré sú od seba vzdialené od 1</w:t>
      </w:r>
      <w:r>
        <w:rPr>
          <w:rFonts w:ascii="Times New Roman" w:hAnsi="Times New Roman"/>
          <w:sz w:val="24"/>
          <w:szCs w:val="24"/>
        </w:rPr>
        <w:t>0</w:t>
      </w:r>
      <w:r w:rsidRPr="004F3140">
        <w:rPr>
          <w:rFonts w:ascii="Times New Roman" w:hAnsi="Times New Roman"/>
          <w:sz w:val="24"/>
          <w:szCs w:val="24"/>
        </w:rPr>
        <w:t xml:space="preserve"> do </w:t>
      </w:r>
      <w:r>
        <w:rPr>
          <w:rFonts w:ascii="Times New Roman" w:hAnsi="Times New Roman"/>
          <w:sz w:val="24"/>
          <w:szCs w:val="24"/>
        </w:rPr>
        <w:t>40</w:t>
      </w:r>
      <w:r w:rsidRPr="004F3140">
        <w:rPr>
          <w:rFonts w:ascii="Times New Roman" w:hAnsi="Times New Roman"/>
          <w:sz w:val="24"/>
          <w:szCs w:val="24"/>
        </w:rPr>
        <w:t xml:space="preserve"> m. Najnižšie položeným otvorom je malý nepriechodný výduch s priemerom 0,5 x 0,5 m</w:t>
      </w:r>
      <w:r>
        <w:rPr>
          <w:rFonts w:ascii="Times New Roman" w:hAnsi="Times New Roman"/>
          <w:sz w:val="24"/>
          <w:szCs w:val="24"/>
        </w:rPr>
        <w:t xml:space="preserve"> (NA1)</w:t>
      </w:r>
      <w:r w:rsidRPr="004F314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10 </w:t>
      </w:r>
      <w:r w:rsidRPr="004F3140">
        <w:rPr>
          <w:rFonts w:ascii="Times New Roman" w:hAnsi="Times New Roman"/>
          <w:sz w:val="24"/>
          <w:szCs w:val="24"/>
        </w:rPr>
        <w:t xml:space="preserve">m severovýchodne od neho sa nachádza hlavný otvor s priemerom 3 x 2 m </w:t>
      </w:r>
      <w:r>
        <w:rPr>
          <w:rFonts w:ascii="Times New Roman" w:hAnsi="Times New Roman"/>
          <w:sz w:val="24"/>
          <w:szCs w:val="24"/>
        </w:rPr>
        <w:t xml:space="preserve">(NA2) </w:t>
      </w:r>
      <w:r w:rsidRPr="004F3140">
        <w:rPr>
          <w:rFonts w:ascii="Times New Roman" w:hAnsi="Times New Roman"/>
          <w:sz w:val="24"/>
          <w:szCs w:val="24"/>
        </w:rPr>
        <w:t xml:space="preserve">a nad ním vo vzdialenosti </w:t>
      </w:r>
      <w:r>
        <w:rPr>
          <w:rFonts w:ascii="Times New Roman" w:hAnsi="Times New Roman"/>
          <w:sz w:val="24"/>
          <w:szCs w:val="24"/>
        </w:rPr>
        <w:t xml:space="preserve"> 27 </w:t>
      </w:r>
      <w:r w:rsidRPr="004F3140">
        <w:rPr>
          <w:rFonts w:ascii="Times New Roman" w:hAnsi="Times New Roman"/>
          <w:sz w:val="24"/>
          <w:szCs w:val="24"/>
        </w:rPr>
        <w:t>m leží tretí otvor (trhlina nepravidelného tvaru) s priemerom 5 x 2 m</w:t>
      </w:r>
      <w:r>
        <w:rPr>
          <w:rFonts w:ascii="Times New Roman" w:hAnsi="Times New Roman"/>
          <w:sz w:val="24"/>
          <w:szCs w:val="24"/>
        </w:rPr>
        <w:t xml:space="preserve"> (NA3)</w:t>
      </w:r>
      <w:r w:rsidRPr="004F3140">
        <w:rPr>
          <w:rFonts w:ascii="Times New Roman" w:hAnsi="Times New Roman"/>
          <w:sz w:val="24"/>
          <w:szCs w:val="24"/>
        </w:rPr>
        <w:t>. Všetky tri otvory sú situované v s</w:t>
      </w:r>
      <w:r w:rsidR="00D13BC7">
        <w:rPr>
          <w:rFonts w:ascii="Times New Roman" w:hAnsi="Times New Roman"/>
          <w:sz w:val="24"/>
          <w:szCs w:val="24"/>
        </w:rPr>
        <w:t>evernej časti lesného porastu.</w:t>
      </w:r>
    </w:p>
    <w:p w:rsidR="00D13BC7" w:rsidRPr="004F3140" w:rsidRDefault="00D13BC7" w:rsidP="009059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3BC7">
        <w:rPr>
          <w:rFonts w:ascii="Times New Roman" w:hAnsi="Times New Roman"/>
          <w:sz w:val="24"/>
          <w:szCs w:val="24"/>
        </w:rPr>
        <w:t xml:space="preserve">Podzemný priestor Rákoš sa nachádza v lesnom poraste (dielec č. 400 v LHC Sirk), približne 700 m severne od obce Rákoš. Na povrch ústi tromi otvormi, </w:t>
      </w:r>
      <w:proofErr w:type="spellStart"/>
      <w:r w:rsidRPr="00D13BC7">
        <w:rPr>
          <w:rFonts w:ascii="Times New Roman" w:hAnsi="Times New Roman"/>
          <w:sz w:val="24"/>
          <w:szCs w:val="24"/>
        </w:rPr>
        <w:t>t.j</w:t>
      </w:r>
      <w:proofErr w:type="spellEnd"/>
      <w:r w:rsidRPr="00D13BC7">
        <w:rPr>
          <w:rFonts w:ascii="Times New Roman" w:hAnsi="Times New Roman"/>
          <w:sz w:val="24"/>
          <w:szCs w:val="24"/>
        </w:rPr>
        <w:t>. horizontálnou chodbou s bývalým vetracím komínom situovaným pod skalnou stenou a ďalšími dvoma pri sebe sa nachádzajúcimi komínmi (vertikálnymi šachtami). Dva vstupné otvory – komíny (vertikálne šachty) sú od seba vzdialené 50 m v smere východ – západ a oba sú zabezpečené ochrannými múrmi z betónových tvárnic mnohouholníkového tvaru s výškou 1,5 m a obvodovou dĺžkou 8 m (RK1, RK2). Tretí otvor, bývalý vetrací komín, je situovaný 200 m severozápadne od prvých dvoch otvorov (komínov), pod skalnou stenou. Vstupný otvor je zabezpečený ochrannými múrmi z betónových tvárnic, má nepravidelný mnohouholníkový tvar s výškou 1,5 m a dĺžkou 3 m (RK3). Všetky tri otvory sú situované v južnej časti lesného porastu.</w:t>
      </w:r>
    </w:p>
    <w:p w:rsidR="0039660B" w:rsidRPr="0092209E" w:rsidRDefault="0039660B" w:rsidP="003966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59C9" w:rsidRPr="0092209E" w:rsidRDefault="009059C9" w:rsidP="003966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660B" w:rsidRPr="00A42571" w:rsidRDefault="0039660B" w:rsidP="003966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42571">
        <w:rPr>
          <w:rFonts w:ascii="Times New Roman" w:hAnsi="Times New Roman"/>
          <w:b/>
          <w:sz w:val="24"/>
          <w:szCs w:val="24"/>
        </w:rPr>
        <w:t xml:space="preserve">Zoznam parciel </w:t>
      </w:r>
      <w:r w:rsidRPr="00962519">
        <w:rPr>
          <w:rFonts w:ascii="Times New Roman" w:hAnsi="Times New Roman"/>
          <w:b/>
          <w:sz w:val="24"/>
          <w:szCs w:val="24"/>
        </w:rPr>
        <w:t>chráneného areálu</w:t>
      </w:r>
    </w:p>
    <w:p w:rsidR="0039660B" w:rsidRDefault="0039660B" w:rsidP="0039660B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404DF2" w:rsidRDefault="0039660B" w:rsidP="0039660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2571">
        <w:rPr>
          <w:rFonts w:ascii="Times New Roman" w:hAnsi="Times New Roman"/>
          <w:sz w:val="24"/>
          <w:szCs w:val="24"/>
        </w:rPr>
        <w:t xml:space="preserve">Okres </w:t>
      </w:r>
      <w:r w:rsidR="009B7328">
        <w:rPr>
          <w:rFonts w:ascii="Times New Roman" w:hAnsi="Times New Roman"/>
          <w:sz w:val="24"/>
          <w:szCs w:val="24"/>
        </w:rPr>
        <w:t>Revúca</w:t>
      </w:r>
      <w:r w:rsidR="00404DF2">
        <w:rPr>
          <w:rFonts w:ascii="Times New Roman" w:hAnsi="Times New Roman"/>
          <w:sz w:val="24"/>
          <w:szCs w:val="24"/>
        </w:rPr>
        <w:t xml:space="preserve"> </w:t>
      </w:r>
    </w:p>
    <w:p w:rsidR="0039660B" w:rsidRPr="00A42571" w:rsidRDefault="0039660B" w:rsidP="003966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660B" w:rsidRDefault="0039660B" w:rsidP="003966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2571">
        <w:rPr>
          <w:rFonts w:ascii="Times New Roman" w:hAnsi="Times New Roman"/>
          <w:sz w:val="24"/>
          <w:szCs w:val="24"/>
        </w:rPr>
        <w:t xml:space="preserve">Katastrálne územie </w:t>
      </w:r>
      <w:r w:rsidR="009B7328">
        <w:rPr>
          <w:rFonts w:ascii="Times New Roman" w:hAnsi="Times New Roman"/>
          <w:sz w:val="24"/>
          <w:szCs w:val="24"/>
        </w:rPr>
        <w:t>Nandraž</w:t>
      </w:r>
      <w:r>
        <w:rPr>
          <w:rFonts w:ascii="Times New Roman" w:hAnsi="Times New Roman"/>
          <w:sz w:val="24"/>
          <w:szCs w:val="24"/>
        </w:rPr>
        <w:t>:</w:t>
      </w:r>
      <w:r w:rsidRPr="00A42571">
        <w:rPr>
          <w:rFonts w:ascii="Times New Roman" w:hAnsi="Times New Roman"/>
          <w:sz w:val="24"/>
          <w:szCs w:val="24"/>
        </w:rPr>
        <w:t xml:space="preserve"> </w:t>
      </w:r>
    </w:p>
    <w:p w:rsidR="0039660B" w:rsidRPr="009F1A68" w:rsidRDefault="009B7328" w:rsidP="00442D4B">
      <w:pPr>
        <w:tabs>
          <w:tab w:val="left" w:pos="609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>2610/1</w:t>
      </w:r>
      <w:r w:rsidR="0039660B" w:rsidRPr="009F1A68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="00442D4B" w:rsidRPr="009F1A68">
        <w:rPr>
          <w:rFonts w:ascii="Times New Roman" w:eastAsia="Times New Roman" w:hAnsi="Times New Roman"/>
          <w:sz w:val="24"/>
          <w:szCs w:val="24"/>
          <w:lang w:eastAsia="sk-SK"/>
        </w:rPr>
        <w:t>-</w:t>
      </w:r>
      <w:r w:rsidR="0039660B" w:rsidRPr="009F1A68">
        <w:rPr>
          <w:rFonts w:ascii="Times New Roman" w:eastAsia="Times New Roman" w:hAnsi="Times New Roman"/>
          <w:sz w:val="24"/>
          <w:szCs w:val="24"/>
          <w:lang w:eastAsia="sk-SK"/>
        </w:rPr>
        <w:t xml:space="preserve"> časť </w:t>
      </w:r>
      <w:r w:rsidR="00404DF2">
        <w:rPr>
          <w:rFonts w:ascii="Times New Roman" w:eastAsia="Times New Roman" w:hAnsi="Times New Roman"/>
          <w:sz w:val="24"/>
          <w:szCs w:val="24"/>
          <w:lang w:eastAsia="sk-SK"/>
        </w:rPr>
        <w:t xml:space="preserve">(podľa registra C katastra nehnuteľností so stavom </w:t>
      </w:r>
      <w:r w:rsidR="00404DF2" w:rsidRPr="00404DF2">
        <w:rPr>
          <w:rFonts w:ascii="Times New Roman" w:hAnsi="Times New Roman"/>
          <w:sz w:val="24"/>
          <w:szCs w:val="24"/>
        </w:rPr>
        <w:t>k aprílu 2016</w:t>
      </w:r>
      <w:r w:rsidR="00404DF2">
        <w:rPr>
          <w:rFonts w:ascii="Times New Roman" w:eastAsia="Times New Roman" w:hAnsi="Times New Roman"/>
          <w:sz w:val="24"/>
          <w:szCs w:val="24"/>
          <w:lang w:eastAsia="sk-SK"/>
        </w:rPr>
        <w:t>)</w:t>
      </w:r>
      <w:r w:rsidR="00C04D00">
        <w:rPr>
          <w:rFonts w:ascii="Times New Roman" w:eastAsia="Times New Roman" w:hAnsi="Times New Roman"/>
          <w:sz w:val="24"/>
          <w:szCs w:val="24"/>
          <w:lang w:eastAsia="sk-SK"/>
        </w:rPr>
        <w:t>.</w:t>
      </w:r>
    </w:p>
    <w:p w:rsidR="00236485" w:rsidRDefault="00236485" w:rsidP="006A1FC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05C3" w:rsidRDefault="009B7328" w:rsidP="006911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42571">
        <w:rPr>
          <w:rFonts w:ascii="Times New Roman" w:hAnsi="Times New Roman"/>
          <w:sz w:val="24"/>
          <w:szCs w:val="24"/>
        </w:rPr>
        <w:t xml:space="preserve">Katastrálne územie </w:t>
      </w:r>
      <w:r>
        <w:rPr>
          <w:rFonts w:ascii="Times New Roman" w:hAnsi="Times New Roman"/>
          <w:sz w:val="24"/>
          <w:szCs w:val="24"/>
        </w:rPr>
        <w:t>Rákoš:</w:t>
      </w:r>
    </w:p>
    <w:p w:rsidR="009B7328" w:rsidRDefault="009B7328" w:rsidP="006911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2585/1 </w:t>
      </w:r>
      <w:r w:rsidR="00404DF2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časť</w:t>
      </w:r>
      <w:r w:rsidR="00404DF2">
        <w:rPr>
          <w:rFonts w:ascii="Times New Roman" w:hAnsi="Times New Roman"/>
          <w:sz w:val="24"/>
          <w:szCs w:val="24"/>
        </w:rPr>
        <w:t xml:space="preserve"> </w:t>
      </w:r>
      <w:r w:rsidR="00404DF2">
        <w:rPr>
          <w:rFonts w:ascii="Times New Roman" w:eastAsia="Times New Roman" w:hAnsi="Times New Roman"/>
          <w:sz w:val="24"/>
          <w:szCs w:val="24"/>
          <w:lang w:eastAsia="sk-SK"/>
        </w:rPr>
        <w:t xml:space="preserve">(podľa registra C katastra nehnuteľností so stavom </w:t>
      </w:r>
      <w:r w:rsidR="00404DF2" w:rsidRPr="00404DF2">
        <w:rPr>
          <w:rFonts w:ascii="Times New Roman" w:hAnsi="Times New Roman"/>
          <w:sz w:val="24"/>
          <w:szCs w:val="24"/>
        </w:rPr>
        <w:t>k aprílu 2016</w:t>
      </w:r>
      <w:r w:rsidR="00404DF2">
        <w:rPr>
          <w:rFonts w:ascii="Times New Roman" w:eastAsia="Times New Roman" w:hAnsi="Times New Roman"/>
          <w:sz w:val="24"/>
          <w:szCs w:val="24"/>
          <w:lang w:eastAsia="sk-SK"/>
        </w:rPr>
        <w:t>)</w:t>
      </w:r>
      <w:r w:rsidR="00C04D00">
        <w:rPr>
          <w:rFonts w:ascii="Times New Roman" w:eastAsia="Times New Roman" w:hAnsi="Times New Roman"/>
          <w:sz w:val="24"/>
          <w:szCs w:val="24"/>
          <w:lang w:eastAsia="sk-SK"/>
        </w:rPr>
        <w:t>.</w:t>
      </w:r>
      <w:bookmarkStart w:id="0" w:name="_GoBack"/>
      <w:bookmarkEnd w:id="0"/>
    </w:p>
    <w:p w:rsidR="006C1C84" w:rsidRDefault="006C1C84" w:rsidP="006C1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35C09" w:rsidRDefault="00E35C09" w:rsidP="00995BFC">
      <w:pPr>
        <w:spacing w:after="0" w:line="240" w:lineRule="auto"/>
        <w:ind w:left="2124" w:firstLine="708"/>
        <w:rPr>
          <w:rFonts w:ascii="Times New Roman" w:hAnsi="Times New Roman"/>
          <w:b/>
          <w:sz w:val="24"/>
          <w:szCs w:val="24"/>
        </w:rPr>
        <w:sectPr w:rsidR="00E35C09" w:rsidSect="000C2F2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35C09" w:rsidRDefault="00676F00" w:rsidP="00442D4B">
      <w:pPr>
        <w:spacing w:after="0" w:line="240" w:lineRule="auto"/>
        <w:ind w:left="2124" w:firstLine="708"/>
        <w:rPr>
          <w:rFonts w:ascii="Times New Roman" w:hAnsi="Times New Roman"/>
          <w:b/>
          <w:sz w:val="24"/>
          <w:szCs w:val="24"/>
        </w:rPr>
      </w:pPr>
      <w:r w:rsidRPr="00D44B53">
        <w:rPr>
          <w:rFonts w:ascii="Times New Roman" w:hAnsi="Times New Roman"/>
          <w:b/>
          <w:sz w:val="24"/>
          <w:szCs w:val="24"/>
        </w:rPr>
        <w:lastRenderedPageBreak/>
        <w:t xml:space="preserve">Mapa hranice </w:t>
      </w:r>
      <w:r w:rsidR="00AD28A3" w:rsidRPr="00D44B53">
        <w:rPr>
          <w:rFonts w:ascii="Times New Roman" w:hAnsi="Times New Roman"/>
          <w:b/>
          <w:sz w:val="24"/>
          <w:szCs w:val="24"/>
        </w:rPr>
        <w:t>chráneného areálu</w:t>
      </w:r>
    </w:p>
    <w:p w:rsidR="00E35C09" w:rsidRDefault="00E35C09" w:rsidP="00995BFC">
      <w:pPr>
        <w:spacing w:after="0" w:line="240" w:lineRule="auto"/>
        <w:ind w:left="2124" w:firstLine="708"/>
        <w:rPr>
          <w:rFonts w:ascii="Times New Roman" w:hAnsi="Times New Roman"/>
          <w:b/>
          <w:sz w:val="24"/>
          <w:szCs w:val="24"/>
        </w:rPr>
      </w:pPr>
    </w:p>
    <w:p w:rsidR="00012104" w:rsidRPr="00D44B53" w:rsidRDefault="008273DC" w:rsidP="00EF00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55005" cy="8259445"/>
            <wp:effectExtent l="0" t="0" r="0" b="0"/>
            <wp:docPr id="2" name="Obrázok 2" descr="bradlo_nand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dlo_nandra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2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BC" w:rsidRDefault="001477B6" w:rsidP="00D707B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477B6" w:rsidRDefault="008273DC" w:rsidP="00D707B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5771515" cy="8256905"/>
            <wp:effectExtent l="0" t="0" r="0" b="0"/>
            <wp:docPr id="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25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7B6" w:rsidRDefault="001477B6" w:rsidP="00D707B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F0044" w:rsidRDefault="00236485" w:rsidP="00D707B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485">
        <w:rPr>
          <w:rFonts w:ascii="Times New Roman" w:hAnsi="Times New Roman"/>
          <w:sz w:val="24"/>
          <w:szCs w:val="24"/>
        </w:rPr>
        <w:lastRenderedPageBreak/>
        <w:t xml:space="preserve">Technickým podkladom na zápis priebehu hranice chráneného areálu do katastra nehnuteľností </w:t>
      </w:r>
      <w:r>
        <w:rPr>
          <w:rFonts w:ascii="Times New Roman" w:hAnsi="Times New Roman"/>
          <w:sz w:val="24"/>
          <w:szCs w:val="24"/>
        </w:rPr>
        <w:t xml:space="preserve">je zjednodušený operát </w:t>
      </w:r>
      <w:r w:rsidR="00EF0044">
        <w:rPr>
          <w:rFonts w:ascii="Times New Roman" w:hAnsi="Times New Roman"/>
          <w:sz w:val="24"/>
          <w:szCs w:val="24"/>
        </w:rPr>
        <w:t>geometrického plánu.</w:t>
      </w:r>
    </w:p>
    <w:p w:rsidR="00EF0044" w:rsidRPr="0092209E" w:rsidRDefault="00EF0044" w:rsidP="00D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209E">
        <w:rPr>
          <w:rFonts w:ascii="Times New Roman" w:hAnsi="Times New Roman"/>
          <w:sz w:val="24"/>
          <w:szCs w:val="24"/>
        </w:rPr>
        <w:t xml:space="preserve">Odkaz na mapu </w:t>
      </w:r>
      <w:r w:rsidR="00D707BD" w:rsidRPr="0092209E">
        <w:rPr>
          <w:rFonts w:ascii="Times New Roman" w:hAnsi="Times New Roman"/>
          <w:sz w:val="24"/>
          <w:szCs w:val="24"/>
        </w:rPr>
        <w:t>chráneného areálu v </w:t>
      </w:r>
      <w:r w:rsidR="00F35CBC">
        <w:rPr>
          <w:rFonts w:ascii="Times New Roman" w:hAnsi="Times New Roman"/>
          <w:sz w:val="24"/>
          <w:szCs w:val="24"/>
        </w:rPr>
        <w:t>K</w:t>
      </w:r>
      <w:r w:rsidR="00D707BD" w:rsidRPr="0092209E">
        <w:rPr>
          <w:rFonts w:ascii="Times New Roman" w:hAnsi="Times New Roman"/>
          <w:sz w:val="24"/>
          <w:szCs w:val="24"/>
        </w:rPr>
        <w:t>omplexnom informačnom a monitorovacom systéme:</w:t>
      </w:r>
    </w:p>
    <w:p w:rsidR="00EF0044" w:rsidRDefault="001477B6" w:rsidP="00D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77B6">
        <w:rPr>
          <w:rFonts w:ascii="Times New Roman" w:hAnsi="Times New Roman"/>
          <w:sz w:val="24"/>
          <w:szCs w:val="24"/>
        </w:rPr>
        <w:t>https://www.biomonitoring.sk/InternalGeoportal/ProtectedSites/DetailSiteMap/418</w:t>
      </w:r>
    </w:p>
    <w:p w:rsidR="00EF0044" w:rsidRDefault="00EF0044" w:rsidP="00EF0044">
      <w:pPr>
        <w:spacing w:after="0" w:line="240" w:lineRule="auto"/>
        <w:rPr>
          <w:rFonts w:ascii="Times New Roman" w:hAnsi="Times New Roman"/>
          <w:sz w:val="24"/>
          <w:szCs w:val="24"/>
        </w:rPr>
        <w:sectPr w:rsidR="00EF0044" w:rsidSect="000C2F2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9660B" w:rsidRPr="00DE4B28" w:rsidRDefault="0039660B" w:rsidP="0039660B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Príloha č. 2</w:t>
      </w:r>
    </w:p>
    <w:p w:rsidR="0039660B" w:rsidRPr="00DE4B28" w:rsidRDefault="0039660B" w:rsidP="0039660B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  <w:r w:rsidRPr="00DE4B28">
        <w:rPr>
          <w:rFonts w:ascii="Times New Roman" w:hAnsi="Times New Roman"/>
          <w:sz w:val="24"/>
          <w:szCs w:val="24"/>
        </w:rPr>
        <w:t>k nariadeniu vlády č. ...</w:t>
      </w:r>
      <w:r w:rsidR="005D510A">
        <w:rPr>
          <w:rFonts w:ascii="Times New Roman" w:hAnsi="Times New Roman"/>
          <w:sz w:val="24"/>
          <w:szCs w:val="24"/>
        </w:rPr>
        <w:t xml:space="preserve">/2020 </w:t>
      </w:r>
      <w:r w:rsidRPr="00DE4B28">
        <w:rPr>
          <w:rFonts w:ascii="Times New Roman" w:hAnsi="Times New Roman"/>
          <w:sz w:val="24"/>
          <w:szCs w:val="24"/>
        </w:rPr>
        <w:t xml:space="preserve"> Z. z.</w:t>
      </w:r>
    </w:p>
    <w:p w:rsidR="006911A2" w:rsidRDefault="006911A2" w:rsidP="006911A2">
      <w:pPr>
        <w:spacing w:after="0" w:line="240" w:lineRule="auto"/>
        <w:rPr>
          <w:rFonts w:ascii="Times New Roman" w:hAnsi="Times New Roman"/>
          <w:caps/>
          <w:sz w:val="24"/>
          <w:szCs w:val="24"/>
        </w:rPr>
      </w:pPr>
    </w:p>
    <w:p w:rsidR="006911A2" w:rsidRDefault="006911A2" w:rsidP="00DE4B28">
      <w:pPr>
        <w:pStyle w:val="l2"/>
        <w:spacing w:before="0" w:beforeAutospacing="0" w:after="0" w:afterAutospacing="0"/>
        <w:jc w:val="both"/>
      </w:pPr>
    </w:p>
    <w:p w:rsidR="00AC6BF2" w:rsidRDefault="00AC6BF2" w:rsidP="00DE4B28">
      <w:pPr>
        <w:pStyle w:val="l2"/>
        <w:spacing w:before="0" w:beforeAutospacing="0" w:after="0" w:afterAutospacing="0"/>
        <w:jc w:val="both"/>
      </w:pPr>
    </w:p>
    <w:p w:rsidR="0039660B" w:rsidRPr="003200F4" w:rsidRDefault="0039660B" w:rsidP="00E35C0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3200F4">
        <w:rPr>
          <w:rFonts w:ascii="Times New Roman" w:hAnsi="Times New Roman"/>
          <w:b/>
          <w:caps/>
          <w:sz w:val="24"/>
          <w:szCs w:val="24"/>
        </w:rPr>
        <w:t xml:space="preserve">Predmet ochrany </w:t>
      </w:r>
      <w:r>
        <w:rPr>
          <w:rFonts w:ascii="Times New Roman" w:hAnsi="Times New Roman"/>
          <w:b/>
          <w:caps/>
          <w:sz w:val="24"/>
          <w:szCs w:val="24"/>
        </w:rPr>
        <w:t>CHRÁNENÉHO AREÁLU</w:t>
      </w:r>
    </w:p>
    <w:p w:rsidR="0039660B" w:rsidRDefault="0039660B" w:rsidP="0039660B">
      <w:pPr>
        <w:autoSpaceDE w:val="0"/>
        <w:autoSpaceDN w:val="0"/>
        <w:spacing w:after="0" w:line="240" w:lineRule="auto"/>
      </w:pPr>
    </w:p>
    <w:p w:rsidR="0039660B" w:rsidRPr="00962519" w:rsidRDefault="000C1770" w:rsidP="005454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209E">
        <w:rPr>
          <w:rFonts w:ascii="Times New Roman" w:hAnsi="Times New Roman"/>
          <w:sz w:val="24"/>
          <w:szCs w:val="24"/>
        </w:rPr>
        <w:t>B</w:t>
      </w:r>
      <w:r w:rsidR="0039660B" w:rsidRPr="0092209E">
        <w:rPr>
          <w:rFonts w:ascii="Times New Roman" w:hAnsi="Times New Roman"/>
          <w:sz w:val="24"/>
          <w:szCs w:val="24"/>
        </w:rPr>
        <w:t>iotop</w:t>
      </w:r>
      <w:r w:rsidRPr="0092209E">
        <w:rPr>
          <w:rFonts w:ascii="Times New Roman" w:hAnsi="Times New Roman"/>
          <w:sz w:val="24"/>
          <w:szCs w:val="24"/>
        </w:rPr>
        <w:t>y</w:t>
      </w:r>
      <w:r w:rsidR="0039660B" w:rsidRPr="0092209E">
        <w:rPr>
          <w:rFonts w:ascii="Times New Roman" w:hAnsi="Times New Roman"/>
          <w:sz w:val="24"/>
          <w:szCs w:val="24"/>
        </w:rPr>
        <w:t xml:space="preserve"> </w:t>
      </w:r>
      <w:r w:rsidR="00545488">
        <w:rPr>
          <w:rFonts w:ascii="Times New Roman" w:hAnsi="Times New Roman"/>
          <w:sz w:val="24"/>
          <w:szCs w:val="24"/>
        </w:rPr>
        <w:t xml:space="preserve">druhov živočíchov </w:t>
      </w:r>
      <w:r w:rsidR="0039660B" w:rsidRPr="0092209E">
        <w:rPr>
          <w:rFonts w:ascii="Times New Roman" w:hAnsi="Times New Roman"/>
          <w:sz w:val="24"/>
          <w:szCs w:val="24"/>
        </w:rPr>
        <w:t xml:space="preserve">európskeho významu: </w:t>
      </w:r>
      <w:proofErr w:type="spellStart"/>
      <w:r w:rsidR="00545488" w:rsidRPr="00545488">
        <w:rPr>
          <w:rFonts w:ascii="Times New Roman" w:hAnsi="Times New Roman"/>
          <w:sz w:val="24"/>
          <w:szCs w:val="24"/>
        </w:rPr>
        <w:t>podkovár</w:t>
      </w:r>
      <w:proofErr w:type="spellEnd"/>
      <w:r w:rsidR="00545488" w:rsidRPr="00545488">
        <w:rPr>
          <w:rFonts w:ascii="Times New Roman" w:hAnsi="Times New Roman"/>
          <w:sz w:val="24"/>
          <w:szCs w:val="24"/>
        </w:rPr>
        <w:t xml:space="preserve"> južný (</w:t>
      </w:r>
      <w:proofErr w:type="spellStart"/>
      <w:r w:rsidR="00545488" w:rsidRPr="0092209E">
        <w:rPr>
          <w:rFonts w:ascii="Times New Roman" w:hAnsi="Times New Roman"/>
          <w:i/>
          <w:sz w:val="24"/>
          <w:szCs w:val="24"/>
        </w:rPr>
        <w:t>Rhinolophus</w:t>
      </w:r>
      <w:proofErr w:type="spellEnd"/>
      <w:r w:rsidR="00545488" w:rsidRPr="0092209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45488" w:rsidRPr="0092209E">
        <w:rPr>
          <w:rFonts w:ascii="Times New Roman" w:hAnsi="Times New Roman"/>
          <w:i/>
          <w:sz w:val="24"/>
          <w:szCs w:val="24"/>
        </w:rPr>
        <w:t>euryale</w:t>
      </w:r>
      <w:proofErr w:type="spellEnd"/>
      <w:r w:rsidR="00545488" w:rsidRPr="00545488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545488" w:rsidRPr="00545488">
        <w:rPr>
          <w:rFonts w:ascii="Times New Roman" w:hAnsi="Times New Roman"/>
          <w:sz w:val="24"/>
          <w:szCs w:val="24"/>
        </w:rPr>
        <w:t>podkovár</w:t>
      </w:r>
      <w:proofErr w:type="spellEnd"/>
      <w:r w:rsidR="00545488" w:rsidRPr="00545488">
        <w:rPr>
          <w:rFonts w:ascii="Times New Roman" w:hAnsi="Times New Roman"/>
          <w:sz w:val="24"/>
          <w:szCs w:val="24"/>
        </w:rPr>
        <w:t xml:space="preserve"> veľký (</w:t>
      </w:r>
      <w:proofErr w:type="spellStart"/>
      <w:r w:rsidR="00545488" w:rsidRPr="0092209E">
        <w:rPr>
          <w:rFonts w:ascii="Times New Roman" w:hAnsi="Times New Roman"/>
          <w:i/>
          <w:sz w:val="24"/>
          <w:szCs w:val="24"/>
        </w:rPr>
        <w:t>Rhinolophus</w:t>
      </w:r>
      <w:proofErr w:type="spellEnd"/>
      <w:r w:rsidR="00545488" w:rsidRPr="0092209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45488" w:rsidRPr="0092209E">
        <w:rPr>
          <w:rFonts w:ascii="Times New Roman" w:hAnsi="Times New Roman"/>
          <w:i/>
          <w:sz w:val="24"/>
          <w:szCs w:val="24"/>
        </w:rPr>
        <w:t>ferrumequinum</w:t>
      </w:r>
      <w:proofErr w:type="spellEnd"/>
      <w:r w:rsidR="00545488" w:rsidRPr="00545488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545488" w:rsidRPr="00545488">
        <w:rPr>
          <w:rFonts w:ascii="Times New Roman" w:hAnsi="Times New Roman"/>
          <w:sz w:val="24"/>
          <w:szCs w:val="24"/>
        </w:rPr>
        <w:t>podkovár</w:t>
      </w:r>
      <w:proofErr w:type="spellEnd"/>
      <w:r w:rsidR="00545488" w:rsidRPr="00545488">
        <w:rPr>
          <w:rFonts w:ascii="Times New Roman" w:hAnsi="Times New Roman"/>
          <w:sz w:val="24"/>
          <w:szCs w:val="24"/>
        </w:rPr>
        <w:t xml:space="preserve"> malý (</w:t>
      </w:r>
      <w:proofErr w:type="spellStart"/>
      <w:r w:rsidR="00545488" w:rsidRPr="0092209E">
        <w:rPr>
          <w:rFonts w:ascii="Times New Roman" w:hAnsi="Times New Roman"/>
          <w:i/>
          <w:sz w:val="24"/>
          <w:szCs w:val="24"/>
        </w:rPr>
        <w:t>Rhinolophus</w:t>
      </w:r>
      <w:proofErr w:type="spellEnd"/>
      <w:r w:rsidR="00545488" w:rsidRPr="0092209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45488" w:rsidRPr="0092209E">
        <w:rPr>
          <w:rFonts w:ascii="Times New Roman" w:hAnsi="Times New Roman"/>
          <w:i/>
          <w:sz w:val="24"/>
          <w:szCs w:val="24"/>
        </w:rPr>
        <w:t>hipposideros</w:t>
      </w:r>
      <w:proofErr w:type="spellEnd"/>
      <w:r w:rsidR="00545488" w:rsidRPr="00545488">
        <w:rPr>
          <w:rFonts w:ascii="Times New Roman" w:hAnsi="Times New Roman"/>
          <w:sz w:val="24"/>
          <w:szCs w:val="24"/>
        </w:rPr>
        <w:t>), uchaňa čierna (</w:t>
      </w:r>
      <w:proofErr w:type="spellStart"/>
      <w:r w:rsidR="00545488" w:rsidRPr="0092209E">
        <w:rPr>
          <w:rFonts w:ascii="Times New Roman" w:hAnsi="Times New Roman"/>
          <w:i/>
          <w:sz w:val="24"/>
          <w:szCs w:val="24"/>
        </w:rPr>
        <w:t>Barbastellus</w:t>
      </w:r>
      <w:proofErr w:type="spellEnd"/>
      <w:r w:rsidR="00545488" w:rsidRPr="0092209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45488" w:rsidRPr="0092209E">
        <w:rPr>
          <w:rFonts w:ascii="Times New Roman" w:hAnsi="Times New Roman"/>
          <w:i/>
          <w:sz w:val="24"/>
          <w:szCs w:val="24"/>
        </w:rPr>
        <w:t>barbastellus</w:t>
      </w:r>
      <w:proofErr w:type="spellEnd"/>
      <w:r w:rsidR="00545488" w:rsidRPr="00545488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545488" w:rsidRPr="00545488">
        <w:rPr>
          <w:rFonts w:ascii="Times New Roman" w:hAnsi="Times New Roman"/>
          <w:sz w:val="24"/>
          <w:szCs w:val="24"/>
        </w:rPr>
        <w:t>lietavec</w:t>
      </w:r>
      <w:proofErr w:type="spellEnd"/>
      <w:r w:rsidR="00545488" w:rsidRPr="00545488">
        <w:rPr>
          <w:rFonts w:ascii="Times New Roman" w:hAnsi="Times New Roman"/>
          <w:sz w:val="24"/>
          <w:szCs w:val="24"/>
        </w:rPr>
        <w:t xml:space="preserve"> sťahovavý (</w:t>
      </w:r>
      <w:proofErr w:type="spellStart"/>
      <w:r w:rsidR="00545488" w:rsidRPr="0092209E">
        <w:rPr>
          <w:rFonts w:ascii="Times New Roman" w:hAnsi="Times New Roman"/>
          <w:i/>
          <w:sz w:val="24"/>
          <w:szCs w:val="24"/>
        </w:rPr>
        <w:t>Miniopterus</w:t>
      </w:r>
      <w:proofErr w:type="spellEnd"/>
      <w:r w:rsidR="00545488" w:rsidRPr="0092209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45488" w:rsidRPr="0092209E">
        <w:rPr>
          <w:rFonts w:ascii="Times New Roman" w:hAnsi="Times New Roman"/>
          <w:i/>
          <w:sz w:val="24"/>
          <w:szCs w:val="24"/>
        </w:rPr>
        <w:t>schreibersii</w:t>
      </w:r>
      <w:proofErr w:type="spellEnd"/>
      <w:r w:rsidR="00545488" w:rsidRPr="00545488">
        <w:rPr>
          <w:rFonts w:ascii="Times New Roman" w:hAnsi="Times New Roman"/>
          <w:sz w:val="24"/>
          <w:szCs w:val="24"/>
        </w:rPr>
        <w:t>) a netopier brvitý (</w:t>
      </w:r>
      <w:proofErr w:type="spellStart"/>
      <w:r w:rsidR="00545488" w:rsidRPr="0092209E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="00545488" w:rsidRPr="0092209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45488" w:rsidRPr="0092209E">
        <w:rPr>
          <w:rFonts w:ascii="Times New Roman" w:hAnsi="Times New Roman"/>
          <w:i/>
          <w:sz w:val="24"/>
          <w:szCs w:val="24"/>
        </w:rPr>
        <w:t>emarginatus</w:t>
      </w:r>
      <w:proofErr w:type="spellEnd"/>
      <w:r w:rsidR="00545488" w:rsidRPr="00545488">
        <w:rPr>
          <w:rFonts w:ascii="Times New Roman" w:hAnsi="Times New Roman"/>
          <w:sz w:val="24"/>
          <w:szCs w:val="24"/>
        </w:rPr>
        <w:t>).</w:t>
      </w:r>
      <w:r w:rsidR="0039660B" w:rsidRPr="00962519">
        <w:rPr>
          <w:rFonts w:ascii="Times New Roman" w:hAnsi="Times New Roman"/>
          <w:sz w:val="24"/>
          <w:szCs w:val="24"/>
        </w:rPr>
        <w:t xml:space="preserve"> </w:t>
      </w:r>
    </w:p>
    <w:p w:rsidR="0039660B" w:rsidRPr="003943FF" w:rsidRDefault="0039660B" w:rsidP="0039660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660B" w:rsidRDefault="0039660B" w:rsidP="0039660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Poznámka:</w:t>
      </w:r>
      <w:r w:rsidRPr="00111F23">
        <w:rPr>
          <w:rFonts w:ascii="Times New Roman" w:hAnsi="Times New Roman"/>
          <w:sz w:val="24"/>
          <w:szCs w:val="24"/>
        </w:rPr>
        <w:t xml:space="preserve"> </w:t>
      </w:r>
    </w:p>
    <w:p w:rsidR="0039660B" w:rsidRDefault="00B339DD" w:rsidP="0039660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9DD">
        <w:rPr>
          <w:rFonts w:ascii="Times New Roman" w:hAnsi="Times New Roman"/>
          <w:sz w:val="24"/>
          <w:szCs w:val="24"/>
        </w:rPr>
        <w:t>Druhy európskeho významu sú označené v súlade s prílohou č. 4 časť B k vyhláške Ministerstva životného prostredia Slovenskej republiky č. 24/2003 Z. z., ktorou sa vykonáva zákon č. 543/2002 Z. z. o ochrane prírody a krajiny v znení neskorších predpisov</w:t>
      </w:r>
      <w:r w:rsidR="0039660B">
        <w:rPr>
          <w:rFonts w:ascii="Times New Roman" w:hAnsi="Times New Roman"/>
          <w:sz w:val="24"/>
          <w:szCs w:val="24"/>
        </w:rPr>
        <w:t>.</w:t>
      </w:r>
    </w:p>
    <w:p w:rsidR="00AC6BF2" w:rsidRDefault="00AC6BF2" w:rsidP="00DE4B28">
      <w:pPr>
        <w:pStyle w:val="l2"/>
        <w:spacing w:before="0" w:beforeAutospacing="0" w:after="0" w:afterAutospacing="0"/>
        <w:jc w:val="both"/>
      </w:pPr>
    </w:p>
    <w:p w:rsidR="00AC6BF2" w:rsidRPr="0036059A" w:rsidRDefault="00AC6BF2" w:rsidP="00DE4B28">
      <w:pPr>
        <w:pStyle w:val="l2"/>
        <w:spacing w:before="0" w:beforeAutospacing="0" w:after="0" w:afterAutospacing="0"/>
        <w:jc w:val="both"/>
      </w:pPr>
    </w:p>
    <w:p w:rsidR="00236485" w:rsidRDefault="00236485" w:rsidP="00236485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sectPr w:rsidR="00236485" w:rsidSect="000C2F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959" w:rsidRDefault="002D6959">
      <w:pPr>
        <w:spacing w:after="0" w:line="240" w:lineRule="auto"/>
      </w:pPr>
      <w:r>
        <w:separator/>
      </w:r>
    </w:p>
  </w:endnote>
  <w:endnote w:type="continuationSeparator" w:id="0">
    <w:p w:rsidR="002D6959" w:rsidRDefault="002D6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2427734"/>
      <w:docPartObj>
        <w:docPartGallery w:val="Page Numbers (Bottom of Page)"/>
        <w:docPartUnique/>
      </w:docPartObj>
    </w:sdtPr>
    <w:sdtEndPr/>
    <w:sdtContent>
      <w:p w:rsidR="004718E4" w:rsidRDefault="004718E4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4D00" w:rsidRPr="00C04D00">
          <w:rPr>
            <w:noProof/>
            <w:lang w:val="sk-SK"/>
          </w:rPr>
          <w:t>7</w:t>
        </w:r>
        <w:r>
          <w:fldChar w:fldCharType="end"/>
        </w:r>
      </w:p>
    </w:sdtContent>
  </w:sdt>
  <w:p w:rsidR="000C2F21" w:rsidRPr="00303192" w:rsidRDefault="000C2F21" w:rsidP="000C2F21">
    <w:pPr>
      <w:pStyle w:val="Pta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959" w:rsidRDefault="002D6959">
      <w:pPr>
        <w:spacing w:after="0" w:line="240" w:lineRule="auto"/>
      </w:pPr>
      <w:r>
        <w:separator/>
      </w:r>
    </w:p>
  </w:footnote>
  <w:footnote w:type="continuationSeparator" w:id="0">
    <w:p w:rsidR="002D6959" w:rsidRDefault="002D6959">
      <w:pPr>
        <w:spacing w:after="0" w:line="240" w:lineRule="auto"/>
      </w:pPr>
      <w:r>
        <w:continuationSeparator/>
      </w:r>
    </w:p>
  </w:footnote>
  <w:footnote w:id="1">
    <w:p w:rsidR="002C688E" w:rsidRPr="004A4770" w:rsidRDefault="002C688E" w:rsidP="002C688E">
      <w:pPr>
        <w:pStyle w:val="Textpoznmkypodiarou"/>
        <w:jc w:val="both"/>
        <w:rPr>
          <w:rFonts w:ascii="Times New Roman" w:hAnsi="Times New Roman"/>
        </w:rPr>
      </w:pPr>
      <w:r w:rsidRPr="004A4770">
        <w:rPr>
          <w:rStyle w:val="Odkaznapoznmkupodiarou"/>
          <w:rFonts w:ascii="Times New Roman" w:hAnsi="Times New Roman"/>
        </w:rPr>
        <w:footnoteRef/>
      </w:r>
      <w:r w:rsidRPr="004A4770">
        <w:rPr>
          <w:rFonts w:ascii="Times New Roman" w:hAnsi="Times New Roman"/>
        </w:rPr>
        <w:t>)</w:t>
      </w:r>
      <w:r w:rsidRPr="00650D00">
        <w:rPr>
          <w:rFonts w:ascii="Times New Roman" w:hAnsi="Times New Roman"/>
        </w:rPr>
        <w:t xml:space="preserve"> </w:t>
      </w:r>
      <w:r w:rsidRPr="007B2D35">
        <w:rPr>
          <w:rFonts w:ascii="Times New Roman" w:hAnsi="Times New Roman"/>
        </w:rPr>
        <w:t>Výnos Ministerstva životného prostredia Slovenskej republiky č. 3/2004-5.1 zo 14. júla 2004, ktorým sa vydáva národný zoznam území európskeho významu</w:t>
      </w:r>
      <w:r w:rsidR="005D510A">
        <w:rPr>
          <w:rFonts w:ascii="Times New Roman" w:hAnsi="Times New Roman"/>
        </w:rPr>
        <w:t xml:space="preserve"> </w:t>
      </w:r>
      <w:r w:rsidR="005D510A" w:rsidRPr="005D510A">
        <w:rPr>
          <w:rFonts w:ascii="Times New Roman" w:hAnsi="Times New Roman"/>
        </w:rPr>
        <w:t>(oznámenie č. 450/2004 Z. z.)</w:t>
      </w:r>
      <w:r w:rsidRPr="007B2D35"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64770"/>
    <w:multiLevelType w:val="hybridMultilevel"/>
    <w:tmpl w:val="4F0A8D58"/>
    <w:lvl w:ilvl="0" w:tplc="B8F659D2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193098"/>
    <w:multiLevelType w:val="hybridMultilevel"/>
    <w:tmpl w:val="E1728134"/>
    <w:lvl w:ilvl="0" w:tplc="97DC44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231D5"/>
    <w:multiLevelType w:val="hybridMultilevel"/>
    <w:tmpl w:val="43E29920"/>
    <w:lvl w:ilvl="0" w:tplc="F4760C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11BA0"/>
    <w:multiLevelType w:val="hybridMultilevel"/>
    <w:tmpl w:val="3D72CA0C"/>
    <w:lvl w:ilvl="0" w:tplc="7A00D9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A5258"/>
    <w:multiLevelType w:val="hybridMultilevel"/>
    <w:tmpl w:val="5C3AAC7A"/>
    <w:lvl w:ilvl="0" w:tplc="337A46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512"/>
    <w:rsid w:val="00001292"/>
    <w:rsid w:val="00007A2E"/>
    <w:rsid w:val="000119E9"/>
    <w:rsid w:val="00012104"/>
    <w:rsid w:val="00024ABD"/>
    <w:rsid w:val="000523A4"/>
    <w:rsid w:val="000617D7"/>
    <w:rsid w:val="000C1770"/>
    <w:rsid w:val="000C2F21"/>
    <w:rsid w:val="000D7B42"/>
    <w:rsid w:val="000E030C"/>
    <w:rsid w:val="000E0D7D"/>
    <w:rsid w:val="00107467"/>
    <w:rsid w:val="00111F23"/>
    <w:rsid w:val="00145ADF"/>
    <w:rsid w:val="001477B6"/>
    <w:rsid w:val="00173196"/>
    <w:rsid w:val="0017571D"/>
    <w:rsid w:val="00186924"/>
    <w:rsid w:val="001E2CD6"/>
    <w:rsid w:val="001F2C78"/>
    <w:rsid w:val="00221889"/>
    <w:rsid w:val="00236485"/>
    <w:rsid w:val="00243073"/>
    <w:rsid w:val="00250E8E"/>
    <w:rsid w:val="00252782"/>
    <w:rsid w:val="002577F6"/>
    <w:rsid w:val="00270DF8"/>
    <w:rsid w:val="00273D31"/>
    <w:rsid w:val="002763CA"/>
    <w:rsid w:val="002768D1"/>
    <w:rsid w:val="002878C4"/>
    <w:rsid w:val="002A3247"/>
    <w:rsid w:val="002A537A"/>
    <w:rsid w:val="002B23F7"/>
    <w:rsid w:val="002C688E"/>
    <w:rsid w:val="002D6959"/>
    <w:rsid w:val="002E1915"/>
    <w:rsid w:val="002F48F8"/>
    <w:rsid w:val="002F59FF"/>
    <w:rsid w:val="00313862"/>
    <w:rsid w:val="00354C2B"/>
    <w:rsid w:val="00383E42"/>
    <w:rsid w:val="0039660B"/>
    <w:rsid w:val="003A2998"/>
    <w:rsid w:val="003B2515"/>
    <w:rsid w:val="003E7199"/>
    <w:rsid w:val="003F2FC7"/>
    <w:rsid w:val="00404DF2"/>
    <w:rsid w:val="004147A3"/>
    <w:rsid w:val="004331D8"/>
    <w:rsid w:val="00442D4B"/>
    <w:rsid w:val="004437BF"/>
    <w:rsid w:val="00447BB6"/>
    <w:rsid w:val="00456777"/>
    <w:rsid w:val="004619C4"/>
    <w:rsid w:val="004718E4"/>
    <w:rsid w:val="00475357"/>
    <w:rsid w:val="00482610"/>
    <w:rsid w:val="004A4770"/>
    <w:rsid w:val="004B2396"/>
    <w:rsid w:val="004C2435"/>
    <w:rsid w:val="004F19B2"/>
    <w:rsid w:val="005045E4"/>
    <w:rsid w:val="0051326F"/>
    <w:rsid w:val="0052630F"/>
    <w:rsid w:val="00543937"/>
    <w:rsid w:val="00543A69"/>
    <w:rsid w:val="00545488"/>
    <w:rsid w:val="00545F9C"/>
    <w:rsid w:val="005471E3"/>
    <w:rsid w:val="005538A0"/>
    <w:rsid w:val="00567230"/>
    <w:rsid w:val="00581274"/>
    <w:rsid w:val="0058628A"/>
    <w:rsid w:val="00592BA6"/>
    <w:rsid w:val="00594C9F"/>
    <w:rsid w:val="005C5322"/>
    <w:rsid w:val="005D1E73"/>
    <w:rsid w:val="005D510A"/>
    <w:rsid w:val="005E374A"/>
    <w:rsid w:val="006046AC"/>
    <w:rsid w:val="006155A1"/>
    <w:rsid w:val="00630F65"/>
    <w:rsid w:val="006310FE"/>
    <w:rsid w:val="006326DF"/>
    <w:rsid w:val="00645E96"/>
    <w:rsid w:val="00650D00"/>
    <w:rsid w:val="00665ED7"/>
    <w:rsid w:val="00666E1F"/>
    <w:rsid w:val="006716DC"/>
    <w:rsid w:val="00673C7C"/>
    <w:rsid w:val="00676F00"/>
    <w:rsid w:val="00686F0A"/>
    <w:rsid w:val="006911A2"/>
    <w:rsid w:val="00694C1D"/>
    <w:rsid w:val="006A1FC5"/>
    <w:rsid w:val="006A555D"/>
    <w:rsid w:val="006C1C84"/>
    <w:rsid w:val="006C7E5B"/>
    <w:rsid w:val="006D0699"/>
    <w:rsid w:val="007046C4"/>
    <w:rsid w:val="00735F16"/>
    <w:rsid w:val="007423FC"/>
    <w:rsid w:val="007B0328"/>
    <w:rsid w:val="007D0F6C"/>
    <w:rsid w:val="007D7E3A"/>
    <w:rsid w:val="00803716"/>
    <w:rsid w:val="00804028"/>
    <w:rsid w:val="00810954"/>
    <w:rsid w:val="00816650"/>
    <w:rsid w:val="008273DC"/>
    <w:rsid w:val="00854B52"/>
    <w:rsid w:val="00883577"/>
    <w:rsid w:val="00886CDD"/>
    <w:rsid w:val="00895F40"/>
    <w:rsid w:val="008971C1"/>
    <w:rsid w:val="008E20C9"/>
    <w:rsid w:val="008F321A"/>
    <w:rsid w:val="00903560"/>
    <w:rsid w:val="009059C9"/>
    <w:rsid w:val="0092209E"/>
    <w:rsid w:val="00956807"/>
    <w:rsid w:val="0096225C"/>
    <w:rsid w:val="00962519"/>
    <w:rsid w:val="00975E52"/>
    <w:rsid w:val="00982E51"/>
    <w:rsid w:val="00990BDF"/>
    <w:rsid w:val="0099204D"/>
    <w:rsid w:val="00995BFC"/>
    <w:rsid w:val="009A025B"/>
    <w:rsid w:val="009A231B"/>
    <w:rsid w:val="009B7328"/>
    <w:rsid w:val="009C55A4"/>
    <w:rsid w:val="009C63FF"/>
    <w:rsid w:val="009F1A68"/>
    <w:rsid w:val="00A147ED"/>
    <w:rsid w:val="00A231B0"/>
    <w:rsid w:val="00A340F7"/>
    <w:rsid w:val="00A37A93"/>
    <w:rsid w:val="00A44896"/>
    <w:rsid w:val="00A56B07"/>
    <w:rsid w:val="00A66037"/>
    <w:rsid w:val="00A7164F"/>
    <w:rsid w:val="00A846AB"/>
    <w:rsid w:val="00A84AA5"/>
    <w:rsid w:val="00A86679"/>
    <w:rsid w:val="00A915B5"/>
    <w:rsid w:val="00A97831"/>
    <w:rsid w:val="00AA23E9"/>
    <w:rsid w:val="00AB58BE"/>
    <w:rsid w:val="00AC6BF2"/>
    <w:rsid w:val="00AD28A3"/>
    <w:rsid w:val="00AE3EF3"/>
    <w:rsid w:val="00AF3DF0"/>
    <w:rsid w:val="00AF547B"/>
    <w:rsid w:val="00B05C0F"/>
    <w:rsid w:val="00B07275"/>
    <w:rsid w:val="00B339DD"/>
    <w:rsid w:val="00B50F32"/>
    <w:rsid w:val="00B9028D"/>
    <w:rsid w:val="00BA0CEF"/>
    <w:rsid w:val="00BA3FBE"/>
    <w:rsid w:val="00C04D00"/>
    <w:rsid w:val="00C23C7D"/>
    <w:rsid w:val="00C32D81"/>
    <w:rsid w:val="00C34C1A"/>
    <w:rsid w:val="00C50DA5"/>
    <w:rsid w:val="00C513C0"/>
    <w:rsid w:val="00C57DFA"/>
    <w:rsid w:val="00C74B0E"/>
    <w:rsid w:val="00C8020F"/>
    <w:rsid w:val="00C81842"/>
    <w:rsid w:val="00C84099"/>
    <w:rsid w:val="00C847BD"/>
    <w:rsid w:val="00C85AA7"/>
    <w:rsid w:val="00C8668B"/>
    <w:rsid w:val="00C93D49"/>
    <w:rsid w:val="00CB02BC"/>
    <w:rsid w:val="00CB28C9"/>
    <w:rsid w:val="00D00BB4"/>
    <w:rsid w:val="00D069C5"/>
    <w:rsid w:val="00D1189F"/>
    <w:rsid w:val="00D13BC7"/>
    <w:rsid w:val="00D2296B"/>
    <w:rsid w:val="00D349D9"/>
    <w:rsid w:val="00D36225"/>
    <w:rsid w:val="00D40793"/>
    <w:rsid w:val="00D42B11"/>
    <w:rsid w:val="00D44B53"/>
    <w:rsid w:val="00D44F55"/>
    <w:rsid w:val="00D4715D"/>
    <w:rsid w:val="00D53F4A"/>
    <w:rsid w:val="00D66828"/>
    <w:rsid w:val="00D707BD"/>
    <w:rsid w:val="00D83ECC"/>
    <w:rsid w:val="00D84F54"/>
    <w:rsid w:val="00D9725C"/>
    <w:rsid w:val="00DB559F"/>
    <w:rsid w:val="00DD2945"/>
    <w:rsid w:val="00DD302E"/>
    <w:rsid w:val="00DD6A82"/>
    <w:rsid w:val="00DE4B28"/>
    <w:rsid w:val="00DF1C5D"/>
    <w:rsid w:val="00E16555"/>
    <w:rsid w:val="00E304EB"/>
    <w:rsid w:val="00E34A4D"/>
    <w:rsid w:val="00E35C09"/>
    <w:rsid w:val="00E405C3"/>
    <w:rsid w:val="00E6445E"/>
    <w:rsid w:val="00EA3274"/>
    <w:rsid w:val="00EA7512"/>
    <w:rsid w:val="00EB16F3"/>
    <w:rsid w:val="00EB6539"/>
    <w:rsid w:val="00EC2BB2"/>
    <w:rsid w:val="00EC5B7B"/>
    <w:rsid w:val="00ED22DD"/>
    <w:rsid w:val="00ED36E5"/>
    <w:rsid w:val="00EF0044"/>
    <w:rsid w:val="00F12ECC"/>
    <w:rsid w:val="00F13F06"/>
    <w:rsid w:val="00F17007"/>
    <w:rsid w:val="00F2765C"/>
    <w:rsid w:val="00F35CBC"/>
    <w:rsid w:val="00F724B8"/>
    <w:rsid w:val="00F80EB7"/>
    <w:rsid w:val="00F97863"/>
    <w:rsid w:val="00FA3824"/>
    <w:rsid w:val="00FB3042"/>
    <w:rsid w:val="00FD3BF9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20745"/>
  <w15:chartTrackingRefBased/>
  <w15:docId w15:val="{0DF57107-B032-4A21-9E3A-33BDBA1E2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76F00"/>
    <w:pPr>
      <w:spacing w:after="160" w:line="259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76F00"/>
    <w:pPr>
      <w:ind w:left="720"/>
      <w:contextualSpacing/>
    </w:pPr>
  </w:style>
  <w:style w:type="paragraph" w:customStyle="1" w:styleId="l2">
    <w:name w:val="l2"/>
    <w:basedOn w:val="Normlny"/>
    <w:rsid w:val="00676F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um">
    <w:name w:val="num"/>
    <w:rsid w:val="00676F00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676F0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lavikaChar">
    <w:name w:val="Hlavička Char"/>
    <w:link w:val="Hlavika"/>
    <w:uiPriority w:val="99"/>
    <w:rsid w:val="00676F00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Pta">
    <w:name w:val="footer"/>
    <w:basedOn w:val="Normlny"/>
    <w:link w:val="PtaChar"/>
    <w:uiPriority w:val="99"/>
    <w:rsid w:val="00676F0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taChar">
    <w:name w:val="Päta Char"/>
    <w:link w:val="Pta"/>
    <w:uiPriority w:val="99"/>
    <w:rsid w:val="00676F00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Zkladntext2">
    <w:name w:val="Body Text 2"/>
    <w:basedOn w:val="Normlny"/>
    <w:link w:val="Zkladntext2Char"/>
    <w:uiPriority w:val="99"/>
    <w:semiHidden/>
    <w:rsid w:val="00676F00"/>
    <w:pPr>
      <w:spacing w:after="120" w:line="480" w:lineRule="auto"/>
    </w:pPr>
    <w:rPr>
      <w:rFonts w:ascii="Times New Roman" w:hAnsi="Times New Roman"/>
      <w:sz w:val="20"/>
      <w:szCs w:val="20"/>
      <w:lang w:val="x-none" w:eastAsia="sk-SK"/>
    </w:rPr>
  </w:style>
  <w:style w:type="character" w:customStyle="1" w:styleId="Zkladntext2Char">
    <w:name w:val="Základný text 2 Char"/>
    <w:link w:val="Zkladntext2"/>
    <w:uiPriority w:val="99"/>
    <w:semiHidden/>
    <w:rsid w:val="00676F00"/>
    <w:rPr>
      <w:rFonts w:ascii="Times New Roman" w:eastAsia="Calibri" w:hAnsi="Times New Roman" w:cs="Times New Roman"/>
      <w:sz w:val="20"/>
      <w:szCs w:val="20"/>
      <w:lang w:val="x-none"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6F0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676F00"/>
    <w:rPr>
      <w:rFonts w:ascii="Tahoma" w:eastAsia="Calibri" w:hAnsi="Tahoma" w:cs="Tahoma"/>
      <w:sz w:val="16"/>
      <w:szCs w:val="16"/>
    </w:rPr>
  </w:style>
  <w:style w:type="character" w:styleId="Odkaznakomentr">
    <w:name w:val="annotation reference"/>
    <w:uiPriority w:val="99"/>
    <w:semiHidden/>
    <w:unhideWhenUsed/>
    <w:rsid w:val="00C23C7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23C7D"/>
    <w:rPr>
      <w:sz w:val="20"/>
      <w:szCs w:val="20"/>
      <w:lang w:val="x-none"/>
    </w:rPr>
  </w:style>
  <w:style w:type="character" w:customStyle="1" w:styleId="TextkomentraChar">
    <w:name w:val="Text komentára Char"/>
    <w:link w:val="Textkomentra"/>
    <w:uiPriority w:val="99"/>
    <w:semiHidden/>
    <w:rsid w:val="00C23C7D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23C7D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C23C7D"/>
    <w:rPr>
      <w:b/>
      <w:bCs/>
      <w:lang w:eastAsia="en-US"/>
    </w:rPr>
  </w:style>
  <w:style w:type="paragraph" w:styleId="Bezriadkovania">
    <w:name w:val="No Spacing"/>
    <w:uiPriority w:val="1"/>
    <w:qFormat/>
    <w:rsid w:val="006C7E5B"/>
    <w:rPr>
      <w:sz w:val="22"/>
      <w:szCs w:val="22"/>
      <w:lang w:eastAsia="en-US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50D00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650D00"/>
    <w:rPr>
      <w:lang w:eastAsia="en-US"/>
    </w:rPr>
  </w:style>
  <w:style w:type="character" w:styleId="Odkaznapoznmkupodiarou">
    <w:name w:val="footnote reference"/>
    <w:uiPriority w:val="99"/>
    <w:semiHidden/>
    <w:unhideWhenUsed/>
    <w:rsid w:val="00650D00"/>
    <w:rPr>
      <w:vertAlign w:val="superscript"/>
    </w:rPr>
  </w:style>
  <w:style w:type="paragraph" w:customStyle="1" w:styleId="a">
    <w:uiPriority w:val="99"/>
    <w:rsid w:val="002577F6"/>
    <w:pPr>
      <w:widowControl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Zstupntext">
    <w:name w:val="Placeholder Text"/>
    <w:uiPriority w:val="99"/>
    <w:semiHidden/>
    <w:rsid w:val="002577F6"/>
    <w:rPr>
      <w:color w:val="808080"/>
    </w:rPr>
  </w:style>
  <w:style w:type="character" w:styleId="Hypertextovprepojenie">
    <w:name w:val="Hyperlink"/>
    <w:uiPriority w:val="99"/>
    <w:unhideWhenUsed/>
    <w:rsid w:val="00EF0044"/>
    <w:rPr>
      <w:color w:val="0563C1"/>
      <w:u w:val="single"/>
    </w:rPr>
  </w:style>
  <w:style w:type="character" w:styleId="PouitHypertextovPrepojenie">
    <w:name w:val="FollowedHyperlink"/>
    <w:uiPriority w:val="99"/>
    <w:semiHidden/>
    <w:unhideWhenUsed/>
    <w:rsid w:val="00EF004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84F11-488F-4AE0-9C3D-EB327C1F13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D584D3-BEC5-4395-9F62-E024933CB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00961DA-6D14-4A93-BC0A-893D9DED70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2EBBB67-9650-4E58-8255-448608361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Kozlíková Barbora</dc:creator>
  <cp:keywords/>
  <cp:lastModifiedBy>Lojková Silvia</cp:lastModifiedBy>
  <cp:revision>4</cp:revision>
  <cp:lastPrinted>2017-08-01T06:36:00Z</cp:lastPrinted>
  <dcterms:created xsi:type="dcterms:W3CDTF">2020-01-24T12:29:00Z</dcterms:created>
  <dcterms:modified xsi:type="dcterms:W3CDTF">2020-02-04T12:54:00Z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EDITIONSLOVLEX@103.510:spravaucastverej">
    <vt:lpwstr>&lt;p style="text-align: justify;"&gt;Vlastníci, správcovia a&amp;nbsp;nájomcovia tých &amp;nbsp;pozemkov, ktoré sú dotknuté &amp;nbsp;podmienkami ochrany navrhovaného chráneného areálu &amp;nbsp;a &amp;nbsp;verejnosť v&amp;nbsp;príslušných územných obvodoch boli predbežne oboznámení </vt:lpwstr>
  </property>
  <property fmtid="{D5CDD505-2E9C-101B-9397-08002B2CF9AE}" pid="3" name="FSC#SKEDITIONSLOVLEX@103.510:typpredpis">
    <vt:lpwstr>Nariadenie vlády Slovenskej republiky</vt:lpwstr>
  </property>
  <property fmtid="{D5CDD505-2E9C-101B-9397-08002B2CF9AE}" pid="4" name="FSC#SKEDITIONSLOVLEX@103.510:aktualnyrok">
    <vt:lpwstr>2019</vt:lpwstr>
  </property>
  <property fmtid="{D5CDD505-2E9C-101B-9397-08002B2CF9AE}" pid="5" name="FSC#SKEDITIONSLOVLEX@103.510:cisloparlamenttlac">
    <vt:lpwstr/>
  </property>
  <property fmtid="{D5CDD505-2E9C-101B-9397-08002B2CF9AE}" pid="6" name="FSC#SKEDITIONSLOVLEX@103.510:stavpredpis">
    <vt:lpwstr>Vyhodnotenie medzirezortného pripomienkového konania</vt:lpwstr>
  </property>
  <property fmtid="{D5CDD505-2E9C-101B-9397-08002B2CF9AE}" pid="7" name="FSC#SKEDITIONSLOVLEX@103.510:povodpredpis">
    <vt:lpwstr>Slovlex (eLeg)</vt:lpwstr>
  </property>
  <property fmtid="{D5CDD505-2E9C-101B-9397-08002B2CF9AE}" pid="8" name="FSC#SKEDITIONSLOVLEX@103.510:legoblast">
    <vt:lpwstr>Správne právo_x000d_
Životné prostredie_x000d_
Príroda a krajina</vt:lpwstr>
  </property>
  <property fmtid="{D5CDD505-2E9C-101B-9397-08002B2CF9AE}" pid="9" name="FSC#SKEDITIONSLOVLEX@103.510:uzemplat">
    <vt:lpwstr/>
  </property>
  <property fmtid="{D5CDD505-2E9C-101B-9397-08002B2CF9AE}" pid="10" name="FSC#SKEDITIONSLOVLEX@103.510:vztahypredpis">
    <vt:lpwstr/>
  </property>
  <property fmtid="{D5CDD505-2E9C-101B-9397-08002B2CF9AE}" pid="11" name="FSC#SKEDITIONSLOVLEX@103.510:predkladatel">
    <vt:lpwstr>JUDr. Silvia Lojková</vt:lpwstr>
  </property>
  <property fmtid="{D5CDD505-2E9C-101B-9397-08002B2CF9AE}" pid="12" name="FSC#SKEDITIONSLOVLEX@103.510:zodppredkladatel">
    <vt:lpwstr>László Sólymos</vt:lpwstr>
  </property>
  <property fmtid="{D5CDD505-2E9C-101B-9397-08002B2CF9AE}" pid="13" name="FSC#SKEDITIONSLOVLEX@103.510:dalsipredkladatel">
    <vt:lpwstr/>
  </property>
  <property fmtid="{D5CDD505-2E9C-101B-9397-08002B2CF9AE}" pid="14" name="FSC#SKEDITIONSLOVLEX@103.510:nazovpredpis">
    <vt:lpwstr>, ktorým sa vyhlasuje chránený areál Vinište</vt:lpwstr>
  </property>
  <property fmtid="{D5CDD505-2E9C-101B-9397-08002B2CF9AE}" pid="15" name="FSC#SKEDITIONSLOVLEX@103.510:nazovpredpis1">
    <vt:lpwstr/>
  </property>
  <property fmtid="{D5CDD505-2E9C-101B-9397-08002B2CF9AE}" pid="16" name="FSC#SKEDITIONSLOVLEX@103.510:nazovpredpis2">
    <vt:lpwstr/>
  </property>
  <property fmtid="{D5CDD505-2E9C-101B-9397-08002B2CF9AE}" pid="17" name="FSC#SKEDITIONSLOVLEX@103.510:nazovpredpis3">
    <vt:lpwstr/>
  </property>
  <property fmtid="{D5CDD505-2E9C-101B-9397-08002B2CF9AE}" pid="18" name="FSC#SKEDITIONSLOVLEX@103.510:cislopredpis">
    <vt:lpwstr/>
  </property>
  <property fmtid="{D5CDD505-2E9C-101B-9397-08002B2CF9AE}" pid="19" name="FSC#SKEDITIONSLOVLEX@103.510:zodpinstitucia">
    <vt:lpwstr>Ministerstvo životného prostredia Slovenskej republiky</vt:lpwstr>
  </property>
  <property fmtid="{D5CDD505-2E9C-101B-9397-08002B2CF9AE}" pid="20" name="FSC#SKEDITIONSLOVLEX@103.510:pripomienkovatelia">
    <vt:lpwstr>Ministerstvo životného prostredia Slovenskej republiky, Ministerstvo životného prostredia Slovenskej republiky, Ministerstvo životného prostredia Slovenskej republiky, Ministerstvo životného prostredia Slovenskej republiky</vt:lpwstr>
  </property>
  <property fmtid="{D5CDD505-2E9C-101B-9397-08002B2CF9AE}" pid="21" name="FSC#SKEDITIONSLOVLEX@103.510:autorpredpis">
    <vt:lpwstr/>
  </property>
  <property fmtid="{D5CDD505-2E9C-101B-9397-08002B2CF9AE}" pid="22" name="FSC#SKEDITIONSLOVLEX@103.510:podnetpredpis">
    <vt:lpwstr>§ 27 ods. 9 zákona č. 543/2002 Z. z. o ochrane prírody a krajiny v znení neskorších predpisov </vt:lpwstr>
  </property>
  <property fmtid="{D5CDD505-2E9C-101B-9397-08002B2CF9AE}" pid="23" name="FSC#SKEDITIONSLOVLEX@103.510:plnynazovpredpis">
    <vt:lpwstr> Nariadenie vlády  Slovenskej republiky, ktorým sa vyhlasuje chránený areál Vinište</vt:lpwstr>
  </property>
  <property fmtid="{D5CDD505-2E9C-101B-9397-08002B2CF9AE}" pid="24" name="FSC#SKEDITIONSLOVLEX@103.510:plnynazovpredpis1">
    <vt:lpwstr/>
  </property>
  <property fmtid="{D5CDD505-2E9C-101B-9397-08002B2CF9AE}" pid="25" name="FSC#SKEDITIONSLOVLEX@103.510:plnynazovpredpis2">
    <vt:lpwstr/>
  </property>
  <property fmtid="{D5CDD505-2E9C-101B-9397-08002B2CF9AE}" pid="26" name="FSC#SKEDITIONSLOVLEX@103.510:plnynazovpredpis3">
    <vt:lpwstr/>
  </property>
  <property fmtid="{D5CDD505-2E9C-101B-9397-08002B2CF9AE}" pid="27" name="FSC#SKEDITIONSLOVLEX@103.510:rezortcislopredpis">
    <vt:lpwstr>7152/2017 - 9</vt:lpwstr>
  </property>
  <property fmtid="{D5CDD505-2E9C-101B-9397-08002B2CF9AE}" pid="28" name="FSC#SKEDITIONSLOVLEX@103.510:citaciapredpis">
    <vt:lpwstr/>
  </property>
  <property fmtid="{D5CDD505-2E9C-101B-9397-08002B2CF9AE}" pid="29" name="FSC#SKEDITIONSLOVLEX@103.510:spiscislouv">
    <vt:lpwstr/>
  </property>
  <property fmtid="{D5CDD505-2E9C-101B-9397-08002B2CF9AE}" pid="30" name="FSC#SKEDITIONSLOVLEX@103.510:datumschvalpredpis">
    <vt:lpwstr/>
  </property>
  <property fmtid="{D5CDD505-2E9C-101B-9397-08002B2CF9AE}" pid="31" name="FSC#SKEDITIONSLOVLEX@103.510:platneod">
    <vt:lpwstr/>
  </property>
  <property fmtid="{D5CDD505-2E9C-101B-9397-08002B2CF9AE}" pid="32" name="FSC#SKEDITIONSLOVLEX@103.510:platnedo">
    <vt:lpwstr/>
  </property>
  <property fmtid="{D5CDD505-2E9C-101B-9397-08002B2CF9AE}" pid="33" name="FSC#SKEDITIONSLOVLEX@103.510:ucinnostod">
    <vt:lpwstr/>
  </property>
  <property fmtid="{D5CDD505-2E9C-101B-9397-08002B2CF9AE}" pid="34" name="FSC#SKEDITIONSLOVLEX@103.510:ucinnostdo">
    <vt:lpwstr/>
  </property>
  <property fmtid="{D5CDD505-2E9C-101B-9397-08002B2CF9AE}" pid="35" name="FSC#SKEDITIONSLOVLEX@103.510:datumplatnosti">
    <vt:lpwstr/>
  </property>
  <property fmtid="{D5CDD505-2E9C-101B-9397-08002B2CF9AE}" pid="36" name="FSC#SKEDITIONSLOVLEX@103.510:cislolp">
    <vt:lpwstr>LP/2017/575</vt:lpwstr>
  </property>
  <property fmtid="{D5CDD505-2E9C-101B-9397-08002B2CF9AE}" pid="37" name="FSC#SKEDITIONSLOVLEX@103.510:typsprievdok">
    <vt:lpwstr>Vlastný materiál - neštruktúrovaný</vt:lpwstr>
  </property>
  <property fmtid="{D5CDD505-2E9C-101B-9397-08002B2CF9AE}" pid="38" name="FSC#SKEDITIONSLOVLEX@103.510:cislopartlac">
    <vt:lpwstr/>
  </property>
  <property fmtid="{D5CDD505-2E9C-101B-9397-08002B2CF9AE}" pid="39" name="FSC#SKEDITIONSLOVLEX@103.510:AttrStrListDocPropUcelPredmetZmluvy">
    <vt:lpwstr/>
  </property>
  <property fmtid="{D5CDD505-2E9C-101B-9397-08002B2CF9AE}" pid="40" name="FSC#SKEDITIONSLOVLEX@103.510:AttrStrListDocPropUpravaPravFOPRO">
    <vt:lpwstr/>
  </property>
  <property fmtid="{D5CDD505-2E9C-101B-9397-08002B2CF9AE}" pid="41" name="FSC#SKEDITIONSLOVLEX@103.510:AttrStrListDocPropUpravaPredmetuZmluvy">
    <vt:lpwstr/>
  </property>
  <property fmtid="{D5CDD505-2E9C-101B-9397-08002B2CF9AE}" pid="42" name="FSC#SKEDITIONSLOVLEX@103.510:AttrStrListDocPropKategoriaZmluvy74">
    <vt:lpwstr/>
  </property>
  <property fmtid="{D5CDD505-2E9C-101B-9397-08002B2CF9AE}" pid="43" name="FSC#SKEDITIONSLOVLEX@103.510:AttrStrListDocPropKategoriaZmluvy75">
    <vt:lpwstr/>
  </property>
  <property fmtid="{D5CDD505-2E9C-101B-9397-08002B2CF9AE}" pid="44" name="FSC#SKEDITIONSLOVLEX@103.510:AttrStrListDocPropDopadyPrijatiaZmluvy">
    <vt:lpwstr/>
  </property>
  <property fmtid="{D5CDD505-2E9C-101B-9397-08002B2CF9AE}" pid="45" name="FSC#SKEDITIONSLOVLEX@103.510:AttrStrListDocPropProblematikaPPa">
    <vt:lpwstr>je upravená v práve Európskej únie</vt:lpwstr>
  </property>
  <property fmtid="{D5CDD505-2E9C-101B-9397-08002B2CF9AE}" pid="46" name="FSC#SKEDITIONSLOVLEX@103.510:AttrStrListDocPropPrimarnePravoEU">
    <vt:lpwstr>Čl. 114 a čl. 191 až 193 Zmluvy o fungovaní Európskej únie </vt:lpwstr>
  </property>
  <property fmtid="{D5CDD505-2E9C-101B-9397-08002B2CF9AE}" pid="47" name="FSC#SKEDITIONSLOVLEX@103.510:AttrStrListDocPropSekundarneLegPravoPO">
    <vt:lpwstr/>
  </property>
  <property fmtid="{D5CDD505-2E9C-101B-9397-08002B2CF9AE}" pid="48" name="FSC#SKEDITIONSLOVLEX@103.510:AttrStrListDocPropSekundarneNelegPravoPO">
    <vt:lpwstr/>
  </property>
  <property fmtid="{D5CDD505-2E9C-101B-9397-08002B2CF9AE}" pid="49" name="FSC#SKEDITIONSLOVLEX@103.510:AttrStrListDocPropSekundarneLegPravoDO">
    <vt:lpwstr>Smernica Rady 92/43/EHS zo dňa 21. mája 1992 o ochrane prirodzených biotopov a voľne žijúcich živočíchov a rastlín (Mimoriadne vydanie Ú.v. EÚ, kap. 15/zv. 2; Ú. v. ES L 206, 22.7.1992) v platnom znení. _x000d_
 Rozhodnutie Komisie  č. 2008/218/ES z  25. január</vt:lpwstr>
  </property>
  <property fmtid="{D5CDD505-2E9C-101B-9397-08002B2CF9AE}" pid="50" name="FSC#SKEDITIONSLOVLEX@103.510:AttrStrListDocPropProblematikaPPb">
    <vt:lpwstr>je obsiahnutá v judikatúre Súdneho dvora Európskej únie</vt:lpwstr>
  </property>
  <property fmtid="{D5CDD505-2E9C-101B-9397-08002B2CF9AE}" pid="51" name="FSC#SKEDITIONSLOVLEX@103.510:AttrStrListDocPropNazovPredpisuEU">
    <vt:lpwstr>bezpredmetné</vt:lpwstr>
  </property>
  <property fmtid="{D5CDD505-2E9C-101B-9397-08002B2CF9AE}" pid="52" name="FSC#SKEDITIONSLOVLEX@103.510:AttrStrListDocPropLehotaPrebratieSmernice">
    <vt:lpwstr>bezpredmetné</vt:lpwstr>
  </property>
  <property fmtid="{D5CDD505-2E9C-101B-9397-08002B2CF9AE}" pid="53" name="FSC#SKEDITIONSLOVLEX@103.510:AttrStrListDocPropLehotaNaPredlozenie">
    <vt:lpwstr>bezpredmetné </vt:lpwstr>
  </property>
  <property fmtid="{D5CDD505-2E9C-101B-9397-08002B2CF9AE}" pid="54" name="FSC#SKEDITIONSLOVLEX@103.510:AttrStrListDocPropInfoZaciatokKonania">
    <vt:lpwstr/>
  </property>
  <property fmtid="{D5CDD505-2E9C-101B-9397-08002B2CF9AE}" pid="55" name="FSC#SKEDITIONSLOVLEX@103.510:AttrStrListDocPropInfoUzPreberanePP">
    <vt:lpwstr>zákon č. 543/2002 Z.z. o ochrane prírody a krajiny v znení neskorších predpisov, zákon č. 24/2006 Z.z. o posudzovaní vplyvov na životné prostredie a o zmene a doplnení niektorých zákonov v znení neskorších predpisov, vyhláška Ministerstva životného prostr</vt:lpwstr>
  </property>
  <property fmtid="{D5CDD505-2E9C-101B-9397-08002B2CF9AE}" pid="56" name="FSC#SKEDITIONSLOVLEX@103.510:AttrStrListDocPropStupenZlucitelnostiPP">
    <vt:lpwstr>úplný</vt:lpwstr>
  </property>
  <property fmtid="{D5CDD505-2E9C-101B-9397-08002B2CF9AE}" pid="57" name="FSC#SKEDITIONSLOVLEX@103.510:AttrStrListDocPropGestorSpolupRezorty">
    <vt:lpwstr>Ministerstvo životného prostredia Slovenskej republiky</vt:lpwstr>
  </property>
  <property fmtid="{D5CDD505-2E9C-101B-9397-08002B2CF9AE}" pid="58" name="FSC#SKEDITIONSLOVLEX@103.510:AttrDateDocPropZaciatokPKK">
    <vt:lpwstr>17. 7. 2017</vt:lpwstr>
  </property>
  <property fmtid="{D5CDD505-2E9C-101B-9397-08002B2CF9AE}" pid="59" name="FSC#SKEDITIONSLOVLEX@103.510:AttrDateDocPropUkonceniePKK">
    <vt:lpwstr>19. 7. 2017</vt:lpwstr>
  </property>
  <property fmtid="{D5CDD505-2E9C-101B-9397-08002B2CF9AE}" pid="60" name="FSC#SKEDITIONSLOVLEX@103.510:AttrStrDocPropVplyvRozpocetVS">
    <vt:lpwstr>Negatívne</vt:lpwstr>
  </property>
  <property fmtid="{D5CDD505-2E9C-101B-9397-08002B2CF9AE}" pid="61" name="FSC#SKEDITIONSLOVLEX@103.510:AttrStrDocPropVplyvPodnikatelskeProstr">
    <vt:lpwstr>Žiadne</vt:lpwstr>
  </property>
  <property fmtid="{D5CDD505-2E9C-101B-9397-08002B2CF9AE}" pid="62" name="FSC#SKEDITIONSLOVLEX@103.510:AttrStrDocPropVplyvSocialny">
    <vt:lpwstr>Žiadne</vt:lpwstr>
  </property>
  <property fmtid="{D5CDD505-2E9C-101B-9397-08002B2CF9AE}" pid="63" name="FSC#SKEDITIONSLOVLEX@103.510:AttrStrDocPropVplyvNaZivotProstr">
    <vt:lpwstr>Pozitívne</vt:lpwstr>
  </property>
  <property fmtid="{D5CDD505-2E9C-101B-9397-08002B2CF9AE}" pid="64" name="FSC#SKEDITIONSLOVLEX@103.510:AttrStrDocPropVplyvNaInformatizaciu">
    <vt:lpwstr>Žiadne</vt:lpwstr>
  </property>
  <property fmtid="{D5CDD505-2E9C-101B-9397-08002B2CF9AE}" pid="65" name="FSC#SKEDITIONSLOVLEX@103.510:AttrStrListDocPropPoznamkaVplyv">
    <vt:lpwstr>Predkladaným návrhom nariadenia vlády sa vyhlási za chránené územie lokalita európskeho významu, ktorá je rozhodnutím Komisie 2008/218/ES z 25. januára 2008, ktorým sa podľa smernice Rady 92/43/EHS prijíma prvý aktualizovaný zoznam lokalít európskeho význ</vt:lpwstr>
  </property>
  <property fmtid="{D5CDD505-2E9C-101B-9397-08002B2CF9AE}" pid="66" name="FSC#SKEDITIONSLOVLEX@103.510:AttrStrListDocPropAltRiesenia">
    <vt:lpwstr>Nie sú. Navrhované chránené územie sa neprekrýva s iným chráneným územím a ani s územím medzinárodného významu.</vt:lpwstr>
  </property>
  <property fmtid="{D5CDD505-2E9C-101B-9397-08002B2CF9AE}" pid="67" name="FSC#SKEDITIONSLOVLEX@103.510:AttrStrListDocPropStanoviskoGest">
    <vt:lpwstr>I. Úvod: Ministerstvo životného prostredia Slovenskej republiky dňa 12. júla 2017 predložilo Stálej pracovnej komisii na posudzovanie vybraných vplyvov (ďalej len „Komisia“) na predbežné pripomienkové konanie materiál „Návrh nariadenia vlády Slovenskej re</vt:lpwstr>
  </property>
  <property fmtid="{D5CDD505-2E9C-101B-9397-08002B2CF9AE}" pid="68" name="FSC#SKEDITIONSLOVLEX@103.510:AttrStrListDocPropTextKomunike">
    <vt:lpwstr>Vláda Slovenskej republiky na svojom rokovaní dňa ....................... prerokovala a schválila návrh nariadenia vlády Slovenskej republiky, ktorým sa vyhlasuje chránený areál Vinište.</vt:lpwstr>
  </property>
  <property fmtid="{D5CDD505-2E9C-101B-9397-08002B2CF9AE}" pid="69" name="FSC#SKEDITIONSLOVLEX@103.510:AttrStrListDocPropUznesenieCastA">
    <vt:lpwstr/>
  </property>
  <property fmtid="{D5CDD505-2E9C-101B-9397-08002B2CF9AE}" pid="70" name="FSC#SKEDITIONSLOVLEX@103.510:AttrStrListDocPropUznesenieZodpovednyA1">
    <vt:lpwstr/>
  </property>
  <property fmtid="{D5CDD505-2E9C-101B-9397-08002B2CF9AE}" pid="71" name="FSC#SKEDITIONSLOVLEX@103.510:AttrStrListDocPropUznesenieTextA1">
    <vt:lpwstr/>
  </property>
  <property fmtid="{D5CDD505-2E9C-101B-9397-08002B2CF9AE}" pid="72" name="FSC#SKEDITIONSLOVLEX@103.510:AttrStrListDocPropUznesenieTerminA1">
    <vt:lpwstr/>
  </property>
  <property fmtid="{D5CDD505-2E9C-101B-9397-08002B2CF9AE}" pid="73" name="FSC#SKEDITIONSLOVLEX@103.510:AttrStrListDocPropUznesenieBODA1">
    <vt:lpwstr/>
  </property>
  <property fmtid="{D5CDD505-2E9C-101B-9397-08002B2CF9AE}" pid="74" name="FSC#SKEDITIONSLOVLEX@103.510:AttrStrListDocPropUznesenieZodpovednyA2">
    <vt:lpwstr/>
  </property>
  <property fmtid="{D5CDD505-2E9C-101B-9397-08002B2CF9AE}" pid="75" name="FSC#SKEDITIONSLOVLEX@103.510:AttrStrListDocPropUznesenieTextA2">
    <vt:lpwstr/>
  </property>
  <property fmtid="{D5CDD505-2E9C-101B-9397-08002B2CF9AE}" pid="76" name="FSC#SKEDITIONSLOVLEX@103.510:AttrStrListDocPropUznesenieTerminA2">
    <vt:lpwstr/>
  </property>
  <property fmtid="{D5CDD505-2E9C-101B-9397-08002B2CF9AE}" pid="77" name="FSC#SKEDITIONSLOVLEX@103.510:AttrStrListDocPropUznesenieBODA3">
    <vt:lpwstr/>
  </property>
  <property fmtid="{D5CDD505-2E9C-101B-9397-08002B2CF9AE}" pid="78" name="FSC#SKEDITIONSLOVLEX@103.510:AttrStrListDocPropUznesenieZodpovednyA3">
    <vt:lpwstr/>
  </property>
  <property fmtid="{D5CDD505-2E9C-101B-9397-08002B2CF9AE}" pid="79" name="FSC#SKEDITIONSLOVLEX@103.510:AttrStrListDocPropUznesenieTextA3">
    <vt:lpwstr/>
  </property>
  <property fmtid="{D5CDD505-2E9C-101B-9397-08002B2CF9AE}" pid="80" name="FSC#SKEDITIONSLOVLEX@103.510:AttrStrListDocPropUznesenieTerminA3">
    <vt:lpwstr/>
  </property>
  <property fmtid="{D5CDD505-2E9C-101B-9397-08002B2CF9AE}" pid="81" name="FSC#SKEDITIONSLOVLEX@103.510:AttrStrListDocPropUznesenieBODA4">
    <vt:lpwstr/>
  </property>
  <property fmtid="{D5CDD505-2E9C-101B-9397-08002B2CF9AE}" pid="82" name="FSC#SKEDITIONSLOVLEX@103.510:AttrStrListDocPropUznesenieZodpovednyA4">
    <vt:lpwstr/>
  </property>
  <property fmtid="{D5CDD505-2E9C-101B-9397-08002B2CF9AE}" pid="83" name="FSC#SKEDITIONSLOVLEX@103.510:AttrStrListDocPropUznesenieTextA4">
    <vt:lpwstr/>
  </property>
  <property fmtid="{D5CDD505-2E9C-101B-9397-08002B2CF9AE}" pid="84" name="FSC#SKEDITIONSLOVLEX@103.510:AttrStrListDocPropUznesenieTerminA4">
    <vt:lpwstr/>
  </property>
  <property fmtid="{D5CDD505-2E9C-101B-9397-08002B2CF9AE}" pid="85" name="FSC#SKEDITIONSLOVLEX@103.510:AttrStrListDocPropUznesenieCastB">
    <vt:lpwstr/>
  </property>
  <property fmtid="{D5CDD505-2E9C-101B-9397-08002B2CF9AE}" pid="86" name="FSC#SKEDITIONSLOVLEX@103.510:AttrStrListDocPropUznesenieBODB1">
    <vt:lpwstr/>
  </property>
  <property fmtid="{D5CDD505-2E9C-101B-9397-08002B2CF9AE}" pid="87" name="FSC#SKEDITIONSLOVLEX@103.510:AttrStrListDocPropUznesenieZodpovednyB1">
    <vt:lpwstr/>
  </property>
  <property fmtid="{D5CDD505-2E9C-101B-9397-08002B2CF9AE}" pid="88" name="FSC#SKEDITIONSLOVLEX@103.510:AttrStrListDocPropUznesenieTextB1">
    <vt:lpwstr/>
  </property>
  <property fmtid="{D5CDD505-2E9C-101B-9397-08002B2CF9AE}" pid="89" name="FSC#SKEDITIONSLOVLEX@103.510:AttrStrListDocPropUznesenieTerminB1">
    <vt:lpwstr/>
  </property>
  <property fmtid="{D5CDD505-2E9C-101B-9397-08002B2CF9AE}" pid="90" name="FSC#SKEDITIONSLOVLEX@103.510:AttrStrListDocPropUznesenieBODB2">
    <vt:lpwstr/>
  </property>
  <property fmtid="{D5CDD505-2E9C-101B-9397-08002B2CF9AE}" pid="91" name="FSC#SKEDITIONSLOVLEX@103.510:AttrStrListDocPropUznesenieZodpovednyB2">
    <vt:lpwstr/>
  </property>
  <property fmtid="{D5CDD505-2E9C-101B-9397-08002B2CF9AE}" pid="92" name="FSC#SKEDITIONSLOVLEX@103.510:AttrStrListDocPropUznesenieTextB2">
    <vt:lpwstr/>
  </property>
  <property fmtid="{D5CDD505-2E9C-101B-9397-08002B2CF9AE}" pid="93" name="FSC#SKEDITIONSLOVLEX@103.510:AttrStrListDocPropUznesenieTerminB2">
    <vt:lpwstr/>
  </property>
  <property fmtid="{D5CDD505-2E9C-101B-9397-08002B2CF9AE}" pid="94" name="FSC#SKEDITIONSLOVLEX@103.510:AttrStrListDocPropUznesenieBODB3">
    <vt:lpwstr/>
  </property>
  <property fmtid="{D5CDD505-2E9C-101B-9397-08002B2CF9AE}" pid="95" name="FSC#SKEDITIONSLOVLEX@103.510:AttrStrListDocPropUznesenieZodpovednyB3">
    <vt:lpwstr/>
  </property>
  <property fmtid="{D5CDD505-2E9C-101B-9397-08002B2CF9AE}" pid="96" name="FSC#SKEDITIONSLOVLEX@103.510:AttrStrListDocPropUznesenieTextB3">
    <vt:lpwstr/>
  </property>
  <property fmtid="{D5CDD505-2E9C-101B-9397-08002B2CF9AE}" pid="97" name="FSC#SKEDITIONSLOVLEX@103.510:AttrStrListDocPropUznesenieTerminB3">
    <vt:lpwstr/>
  </property>
  <property fmtid="{D5CDD505-2E9C-101B-9397-08002B2CF9AE}" pid="98" name="FSC#SKEDITIONSLOVLEX@103.510:AttrStrListDocPropUznesenieBODB4">
    <vt:lpwstr/>
  </property>
  <property fmtid="{D5CDD505-2E9C-101B-9397-08002B2CF9AE}" pid="99" name="FSC#SKEDITIONSLOVLEX@103.510:AttrStrListDocPropUznesenieZodpovednyB4">
    <vt:lpwstr/>
  </property>
  <property fmtid="{D5CDD505-2E9C-101B-9397-08002B2CF9AE}" pid="100" name="FSC#SKEDITIONSLOVLEX@103.510:AttrStrListDocPropUznesenieTextB4">
    <vt:lpwstr/>
  </property>
  <property fmtid="{D5CDD505-2E9C-101B-9397-08002B2CF9AE}" pid="101" name="FSC#SKEDITIONSLOVLEX@103.510:AttrStrListDocPropUznesenieTerminB4">
    <vt:lpwstr/>
  </property>
  <property fmtid="{D5CDD505-2E9C-101B-9397-08002B2CF9AE}" pid="102" name="FSC#SKEDITIONSLOVLEX@103.510:AttrStrListDocPropUznesenieCastC">
    <vt:lpwstr/>
  </property>
  <property fmtid="{D5CDD505-2E9C-101B-9397-08002B2CF9AE}" pid="103" name="FSC#SKEDITIONSLOVLEX@103.510:AttrStrListDocPropUznesenieBODC1">
    <vt:lpwstr/>
  </property>
  <property fmtid="{D5CDD505-2E9C-101B-9397-08002B2CF9AE}" pid="104" name="FSC#SKEDITIONSLOVLEX@103.510:AttrStrListDocPropUznesenieZodpovednyC1">
    <vt:lpwstr/>
  </property>
  <property fmtid="{D5CDD505-2E9C-101B-9397-08002B2CF9AE}" pid="105" name="FSC#SKEDITIONSLOVLEX@103.510:AttrStrListDocPropUznesenieTextC1">
    <vt:lpwstr/>
  </property>
  <property fmtid="{D5CDD505-2E9C-101B-9397-08002B2CF9AE}" pid="106" name="FSC#SKEDITIONSLOVLEX@103.510:AttrStrListDocPropUznesenieTerminC1">
    <vt:lpwstr/>
  </property>
  <property fmtid="{D5CDD505-2E9C-101B-9397-08002B2CF9AE}" pid="107" name="FSC#SKEDITIONSLOVLEX@103.510:AttrStrListDocPropUznesenieBODC2">
    <vt:lpwstr/>
  </property>
  <property fmtid="{D5CDD505-2E9C-101B-9397-08002B2CF9AE}" pid="108" name="FSC#SKEDITIONSLOVLEX@103.510:AttrStrListDocPropUznesenieZodpovednyC2">
    <vt:lpwstr/>
  </property>
  <property fmtid="{D5CDD505-2E9C-101B-9397-08002B2CF9AE}" pid="109" name="FSC#SKEDITIONSLOVLEX@103.510:AttrStrListDocPropUznesenieTextC2">
    <vt:lpwstr/>
  </property>
  <property fmtid="{D5CDD505-2E9C-101B-9397-08002B2CF9AE}" pid="110" name="FSC#SKEDITIONSLOVLEX@103.510:AttrStrListDocPropUznesenieTerminC2">
    <vt:lpwstr/>
  </property>
  <property fmtid="{D5CDD505-2E9C-101B-9397-08002B2CF9AE}" pid="111" name="FSC#SKEDITIONSLOVLEX@103.510:AttrStrListDocPropUznesenieBODC3">
    <vt:lpwstr/>
  </property>
  <property fmtid="{D5CDD505-2E9C-101B-9397-08002B2CF9AE}" pid="112" name="FSC#SKEDITIONSLOVLEX@103.510:AttrStrListDocPropUznesenieZodpovednyC3">
    <vt:lpwstr/>
  </property>
  <property fmtid="{D5CDD505-2E9C-101B-9397-08002B2CF9AE}" pid="113" name="FSC#SKEDITIONSLOVLEX@103.510:AttrStrListDocPropUznesenieTextC3">
    <vt:lpwstr/>
  </property>
  <property fmtid="{D5CDD505-2E9C-101B-9397-08002B2CF9AE}" pid="114" name="FSC#SKEDITIONSLOVLEX@103.510:AttrStrListDocPropUznesenieTerminC3">
    <vt:lpwstr/>
  </property>
  <property fmtid="{D5CDD505-2E9C-101B-9397-08002B2CF9AE}" pid="115" name="FSC#SKEDITIONSLOVLEX@103.510:AttrStrListDocPropUznesenieBODC4">
    <vt:lpwstr/>
  </property>
  <property fmtid="{D5CDD505-2E9C-101B-9397-08002B2CF9AE}" pid="116" name="FSC#SKEDITIONSLOVLEX@103.510:AttrStrListDocPropUznesenieZodpovednyC4">
    <vt:lpwstr/>
  </property>
  <property fmtid="{D5CDD505-2E9C-101B-9397-08002B2CF9AE}" pid="117" name="FSC#SKEDITIONSLOVLEX@103.510:AttrStrListDocPropUznesenieTextC4">
    <vt:lpwstr/>
  </property>
  <property fmtid="{D5CDD505-2E9C-101B-9397-08002B2CF9AE}" pid="118" name="FSC#SKEDITIONSLOVLEX@103.510:AttrStrListDocPropUznesenieTerminC4">
    <vt:lpwstr/>
  </property>
  <property fmtid="{D5CDD505-2E9C-101B-9397-08002B2CF9AE}" pid="119" name="FSC#SKEDITIONSLOVLEX@103.510:AttrStrListDocPropUznesenieCastD">
    <vt:lpwstr/>
  </property>
  <property fmtid="{D5CDD505-2E9C-101B-9397-08002B2CF9AE}" pid="120" name="FSC#SKEDITIONSLOVLEX@103.510:AttrStrListDocPropUznesenieBODD1">
    <vt:lpwstr/>
  </property>
  <property fmtid="{D5CDD505-2E9C-101B-9397-08002B2CF9AE}" pid="121" name="FSC#SKEDITIONSLOVLEX@103.510:AttrStrListDocPropUznesenieZodpovednyD1">
    <vt:lpwstr/>
  </property>
  <property fmtid="{D5CDD505-2E9C-101B-9397-08002B2CF9AE}" pid="122" name="FSC#SKEDITIONSLOVLEX@103.510:AttrStrListDocPropUznesenieTextD1">
    <vt:lpwstr/>
  </property>
  <property fmtid="{D5CDD505-2E9C-101B-9397-08002B2CF9AE}" pid="123" name="FSC#SKEDITIONSLOVLEX@103.510:AttrStrListDocPropUznesenieTerminD1">
    <vt:lpwstr/>
  </property>
  <property fmtid="{D5CDD505-2E9C-101B-9397-08002B2CF9AE}" pid="124" name="FSC#SKEDITIONSLOVLEX@103.510:AttrStrListDocPropUznesenieBODD2">
    <vt:lpwstr/>
  </property>
  <property fmtid="{D5CDD505-2E9C-101B-9397-08002B2CF9AE}" pid="125" name="FSC#SKEDITIONSLOVLEX@103.510:AttrStrListDocPropUznesenieZodpovednyD2">
    <vt:lpwstr/>
  </property>
  <property fmtid="{D5CDD505-2E9C-101B-9397-08002B2CF9AE}" pid="126" name="FSC#SKEDITIONSLOVLEX@103.510:AttrStrListDocPropUznesenieTextD2">
    <vt:lpwstr/>
  </property>
  <property fmtid="{D5CDD505-2E9C-101B-9397-08002B2CF9AE}" pid="127" name="FSC#SKEDITIONSLOVLEX@103.510:AttrStrListDocPropUznesenieTerminD2">
    <vt:lpwstr/>
  </property>
  <property fmtid="{D5CDD505-2E9C-101B-9397-08002B2CF9AE}" pid="128" name="FSC#SKEDITIONSLOVLEX@103.510:AttrStrListDocPropUznesenieBODD3">
    <vt:lpwstr/>
  </property>
  <property fmtid="{D5CDD505-2E9C-101B-9397-08002B2CF9AE}" pid="129" name="FSC#SKEDITIONSLOVLEX@103.510:AttrStrListDocPropUznesenieZodpovednyD3">
    <vt:lpwstr/>
  </property>
  <property fmtid="{D5CDD505-2E9C-101B-9397-08002B2CF9AE}" pid="130" name="FSC#SKEDITIONSLOVLEX@103.510:AttrStrListDocPropUznesenieTextD3">
    <vt:lpwstr/>
  </property>
  <property fmtid="{D5CDD505-2E9C-101B-9397-08002B2CF9AE}" pid="131" name="FSC#SKEDITIONSLOVLEX@103.510:AttrStrListDocPropUznesenieTerminD3">
    <vt:lpwstr/>
  </property>
  <property fmtid="{D5CDD505-2E9C-101B-9397-08002B2CF9AE}" pid="132" name="FSC#SKEDITIONSLOVLEX@103.510:AttrStrListDocPropUznesenieBODD4">
    <vt:lpwstr/>
  </property>
  <property fmtid="{D5CDD505-2E9C-101B-9397-08002B2CF9AE}" pid="133" name="FSC#SKEDITIONSLOVLEX@103.510:AttrStrListDocPropUznesenieZodpovednyD4">
    <vt:lpwstr/>
  </property>
  <property fmtid="{D5CDD505-2E9C-101B-9397-08002B2CF9AE}" pid="134" name="FSC#SKEDITIONSLOVLEX@103.510:AttrStrListDocPropUznesenieTextD4">
    <vt:lpwstr/>
  </property>
  <property fmtid="{D5CDD505-2E9C-101B-9397-08002B2CF9AE}" pid="135" name="FSC#SKEDITIONSLOVLEX@103.510:AttrStrListDocPropUznesenieTerminD4">
    <vt:lpwstr/>
  </property>
  <property fmtid="{D5CDD505-2E9C-101B-9397-08002B2CF9AE}" pid="136" name="FSC#SKEDITIONSLOVLEX@103.510:AttrStrListDocPropUznesenieVykonaju">
    <vt:lpwstr>predseda vlády Slovenskej republiky</vt:lpwstr>
  </property>
  <property fmtid="{D5CDD505-2E9C-101B-9397-08002B2CF9AE}" pid="137" name="FSC#SKEDITIONSLOVLEX@103.510:AttrStrListDocPropUznesenieNaVedomie">
    <vt:lpwstr/>
  </property>
  <property fmtid="{D5CDD505-2E9C-101B-9397-08002B2CF9AE}" pid="138" name="FSC#SKEDITIONSLOVLEX@103.510:funkciaPred">
    <vt:lpwstr/>
  </property>
  <property fmtid="{D5CDD505-2E9C-101B-9397-08002B2CF9AE}" pid="139" name="FSC#SKEDITIONSLOVLEX@103.510:funkciaPredAkuzativ">
    <vt:lpwstr/>
  </property>
  <property fmtid="{D5CDD505-2E9C-101B-9397-08002B2CF9AE}" pid="140" name="FSC#SKEDITIONSLOVLEX@103.510:funkciaPredDativ">
    <vt:lpwstr/>
  </property>
  <property fmtid="{D5CDD505-2E9C-101B-9397-08002B2CF9AE}" pid="141" name="FSC#SKEDITIONSLOVLEX@103.510:funkciaZodpPred">
    <vt:lpwstr>podpredseda vlády a minister životného prostredia Slovenskej republiky</vt:lpwstr>
  </property>
  <property fmtid="{D5CDD505-2E9C-101B-9397-08002B2CF9AE}" pid="142" name="FSC#SKEDITIONSLOVLEX@103.510:funkciaZodpPredAkuzativ">
    <vt:lpwstr>podpredsedovi vlády a ministrovi životného prostredia Slovenskej republiky</vt:lpwstr>
  </property>
  <property fmtid="{D5CDD505-2E9C-101B-9397-08002B2CF9AE}" pid="143" name="FSC#SKEDITIONSLOVLEX@103.510:funkciaZodpPredDativ">
    <vt:lpwstr>podpredsedu vlády a ministra životného prostredia Slovenskej republiky</vt:lpwstr>
  </property>
  <property fmtid="{D5CDD505-2E9C-101B-9397-08002B2CF9AE}" pid="144" name="FSC#SKEDITIONSLOVLEX@103.510:funkciaDalsiPred">
    <vt:lpwstr/>
  </property>
  <property fmtid="{D5CDD505-2E9C-101B-9397-08002B2CF9AE}" pid="145" name="FSC#SKEDITIONSLOVLEX@103.510:funkciaDalsiPredAkuzativ">
    <vt:lpwstr/>
  </property>
  <property fmtid="{D5CDD505-2E9C-101B-9397-08002B2CF9AE}" pid="146" name="FSC#SKEDITIONSLOVLEX@103.510:funkciaDalsiPredDativ">
    <vt:lpwstr/>
  </property>
  <property fmtid="{D5CDD505-2E9C-101B-9397-08002B2CF9AE}" pid="147" name="FSC#SKEDITIONSLOVLEX@103.510:predkladateliaObalSD">
    <vt:lpwstr>László Sólymos_x000d_
podpredseda vlády a minister životného prostredia Slovenskej republiky</vt:lpwstr>
  </property>
  <property fmtid="{D5CDD505-2E9C-101B-9397-08002B2CF9AE}" pid="148" name="FSC#SKEDITIONSLOVLEX@103.510:AttrStrListDocPropTextVseobPrilohy">
    <vt:lpwstr/>
  </property>
  <property fmtid="{D5CDD505-2E9C-101B-9397-08002B2CF9AE}" pid="149" name="FSC#SKEDITIONSLOVLEX@103.510:AttrStrListDocPropTextPredklSpravy">
    <vt:lpwstr>&lt;p style="text-align: justify;"&gt;Návrh nariadenia vlády Slovenskej republiky, ktorým sa vyhlasuje chránený areál Čenkov (ďalej len „návrh nariadenia vlády“) predkladá Ministerstvo životného prostredia Slovenskej republiky podľa § 27 ods. 9 zákona č. 543/20</vt:lpwstr>
  </property>
  <property fmtid="{D5CDD505-2E9C-101B-9397-08002B2CF9AE}" pid="150" name="FSC#SKEDITIONSLOVLEX@103.510:vytvorenedna">
    <vt:lpwstr>1. 8. 2017</vt:lpwstr>
  </property>
  <property fmtid="{D5CDD505-2E9C-101B-9397-08002B2CF9AE}" pid="151" name="FSC#COOSYSTEM@1.1:Container">
    <vt:lpwstr>COO.2145.1000.3.2104889</vt:lpwstr>
  </property>
  <property fmtid="{D5CDD505-2E9C-101B-9397-08002B2CF9AE}" pid="152" name="FSC#FSCFOLIO@1.1001:docpropproject">
    <vt:lpwstr/>
  </property>
</Properties>
</file>