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118" w:rsidRPr="000032C8" w:rsidRDefault="00927118" w:rsidP="00927118">
      <w:pPr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caps/>
          <w:sz w:val="28"/>
          <w:szCs w:val="28"/>
        </w:rPr>
      </w:pPr>
      <w:r w:rsidRPr="000032C8">
        <w:rPr>
          <w:rFonts w:ascii="Times New Roman" w:eastAsia="Times New Roman" w:hAnsi="Times New Roman" w:cs="Calibri"/>
          <w:b/>
          <w:caps/>
          <w:sz w:val="28"/>
          <w:szCs w:val="28"/>
        </w:rPr>
        <w:t>Vyhodnotenie medzirezortného pripomienkového konania</w:t>
      </w:r>
    </w:p>
    <w:p w:rsidR="00927118" w:rsidRPr="00024402" w:rsidRDefault="00927118" w:rsidP="00927118">
      <w:pPr>
        <w:jc w:val="center"/>
      </w:pPr>
    </w:p>
    <w:p w:rsidR="00F9581B" w:rsidRDefault="00F9581B">
      <w:pPr>
        <w:jc w:val="center"/>
        <w:divId w:val="117144662"/>
        <w:rPr>
          <w:rFonts w:ascii="Times" w:hAnsi="Times" w:cs="Times"/>
          <w:sz w:val="25"/>
          <w:szCs w:val="25"/>
        </w:rPr>
      </w:pPr>
      <w:r>
        <w:rPr>
          <w:rFonts w:ascii="Times" w:hAnsi="Times" w:cs="Times"/>
          <w:sz w:val="25"/>
          <w:szCs w:val="25"/>
        </w:rPr>
        <w:t>Návrh na uzavretie Dohody o ukončení bilaterálnych investičných zmlúv medzi členskými štátmi Európskej únie</w:t>
      </w:r>
    </w:p>
    <w:p w:rsidR="00927118" w:rsidRPr="00024402" w:rsidRDefault="00927118" w:rsidP="00CE47A6"/>
    <w:tbl>
      <w:tblPr>
        <w:tblW w:w="155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7"/>
        <w:gridCol w:w="7801"/>
      </w:tblGrid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Spôsob pripomienkového konania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24402">
              <w:rPr>
                <w:rFonts w:ascii="Times New Roman" w:hAnsi="Times New Roman" w:cs="Calibri"/>
                <w:sz w:val="20"/>
                <w:szCs w:val="20"/>
              </w:rPr>
              <w:t> </w:t>
            </w:r>
          </w:p>
        </w:tc>
      </w:tr>
      <w:tr w:rsidR="00A251BF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A251BF" w:rsidRPr="000032C8" w:rsidRDefault="00A251BF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Počet vznesených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A251BF" w:rsidRPr="00024402" w:rsidRDefault="00F9581B" w:rsidP="00F9581B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" w:hAnsi="Times" w:cs="Times"/>
                <w:sz w:val="25"/>
                <w:szCs w:val="25"/>
              </w:rPr>
              <w:t>5 /0</w:t>
            </w: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Počet vyhodnotených pripomienok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F9581B" w:rsidP="00F9581B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" w:hAnsi="Times" w:cs="Times"/>
                <w:sz w:val="25"/>
                <w:szCs w:val="25"/>
              </w:rPr>
              <w:t>5</w:t>
            </w: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Počet akceptovaných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F9581B" w:rsidP="00F9581B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" w:hAnsi="Times" w:cs="Times"/>
                <w:sz w:val="25"/>
                <w:szCs w:val="25"/>
              </w:rPr>
              <w:t>4 /0</w:t>
            </w: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Počet čiastočne akceptovaných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F9581B" w:rsidP="00F9581B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" w:hAnsi="Times" w:cs="Times"/>
                <w:sz w:val="25"/>
                <w:szCs w:val="25"/>
              </w:rPr>
              <w:t>1 /0</w:t>
            </w: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Počet neakceptovaných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F9581B" w:rsidP="00F9581B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" w:hAnsi="Times" w:cs="Times"/>
                <w:sz w:val="25"/>
                <w:szCs w:val="25"/>
              </w:rPr>
              <w:t>0 /0</w:t>
            </w: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bCs/>
                <w:sz w:val="25"/>
                <w:szCs w:val="25"/>
              </w:rPr>
            </w:pP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bCs/>
                <w:sz w:val="25"/>
                <w:szCs w:val="25"/>
              </w:rPr>
              <w:t>Rozporové konanie (s kým, kedy, s akým výsledkom)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bCs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bCs/>
                <w:sz w:val="25"/>
                <w:szCs w:val="25"/>
              </w:rPr>
              <w:t>Počet odstránených pripomienok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bCs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bCs/>
                <w:sz w:val="25"/>
                <w:szCs w:val="25"/>
              </w:rPr>
              <w:t>Počet neodstránených pripomienok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</w:tbl>
    <w:p w:rsidR="00927118" w:rsidRPr="00024402" w:rsidRDefault="00927118" w:rsidP="00927118">
      <w:pPr>
        <w:spacing w:after="0" w:line="240" w:lineRule="auto"/>
        <w:rPr>
          <w:rFonts w:ascii="Times New Roman" w:hAnsi="Times New Roman" w:cs="Calibri"/>
          <w:b/>
          <w:sz w:val="20"/>
          <w:szCs w:val="20"/>
        </w:rPr>
      </w:pPr>
    </w:p>
    <w:p w:rsidR="00927118" w:rsidRPr="000032C8" w:rsidRDefault="00927118" w:rsidP="00927118">
      <w:pPr>
        <w:spacing w:after="0" w:line="240" w:lineRule="auto"/>
        <w:rPr>
          <w:sz w:val="25"/>
          <w:szCs w:val="25"/>
        </w:rPr>
      </w:pPr>
      <w:r w:rsidRPr="000032C8">
        <w:rPr>
          <w:rFonts w:ascii="Times New Roman" w:hAnsi="Times New Roman" w:cs="Calibri"/>
          <w:sz w:val="25"/>
          <w:szCs w:val="25"/>
        </w:rPr>
        <w:t>Sumarizácia vznesených pripomienok podľa subjektov</w:t>
      </w:r>
    </w:p>
    <w:p w:rsidR="00F9581B" w:rsidRDefault="00F9581B" w:rsidP="00841FA6"/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"/>
        <w:gridCol w:w="7738"/>
        <w:gridCol w:w="1404"/>
        <w:gridCol w:w="1404"/>
        <w:gridCol w:w="1391"/>
        <w:gridCol w:w="1040"/>
      </w:tblGrid>
      <w:tr w:rsidR="00F9581B">
        <w:trPr>
          <w:divId w:val="1699509090"/>
          <w:jc w:val="center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Č.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Subjekt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Pripomienky do termínu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Pripomienky po termíne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Nemali pripomienky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Vôbec nezaslali</w:t>
            </w:r>
          </w:p>
        </w:tc>
      </w:tr>
      <w:tr w:rsidR="00F9581B">
        <w:trPr>
          <w:divId w:val="169950909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zahraničných vecí a európskych záležitostí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5 (5o,0z)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sz w:val="20"/>
                <w:szCs w:val="20"/>
              </w:rPr>
            </w:pPr>
          </w:p>
        </w:tc>
      </w:tr>
      <w:tr w:rsidR="00F9581B">
        <w:trPr>
          <w:divId w:val="169950909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pre normalizáciu, metrológiu a skúšobníctvo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9581B">
        <w:trPr>
          <w:divId w:val="169950909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jadrového dozoru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9581B">
        <w:trPr>
          <w:divId w:val="169950909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dopravy a výstavby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9581B">
        <w:trPr>
          <w:divId w:val="169950909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priemyselného vlastníctva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9581B">
        <w:trPr>
          <w:divId w:val="169950909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pre verejné obstarávanie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9581B">
        <w:trPr>
          <w:divId w:val="169950909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Generálna prokuratúra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9581B">
        <w:trPr>
          <w:divId w:val="169950909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kultúry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9581B">
        <w:trPr>
          <w:divId w:val="169950909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práce, sociálnych vecí a rodiny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9581B">
        <w:trPr>
          <w:divId w:val="169950909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Národný bezpečnostný úrad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9581B">
        <w:trPr>
          <w:divId w:val="169950909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školstva, vedy, výskumu a športu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9581B">
        <w:trPr>
          <w:divId w:val="169950909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obrany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9581B">
        <w:trPr>
          <w:divId w:val="169950909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životného prostredia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9581B">
        <w:trPr>
          <w:divId w:val="169950909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Protimonopolný úrad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9581B">
        <w:trPr>
          <w:divId w:val="169950909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Národná banka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9581B">
        <w:trPr>
          <w:divId w:val="169950909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spravodlivosti Slovenskej republiky - Sekcia legislatívy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9581B">
        <w:trPr>
          <w:divId w:val="169950909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podpredsedu vlády Slovenskej republiky pre investície a informatizáciu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9581B">
        <w:trPr>
          <w:divId w:val="169950909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hospodárstva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9581B">
        <w:trPr>
          <w:divId w:val="169950909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zdravotníctva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9581B">
        <w:trPr>
          <w:divId w:val="169950909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>20.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pôdohospodárstva a rozvoja vidieka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9581B">
        <w:trPr>
          <w:divId w:val="169950909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Asociácia zamestnávatelských zväzov a združení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9581B">
        <w:trPr>
          <w:divId w:val="169950909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Štatistický úrad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9581B">
        <w:trPr>
          <w:divId w:val="169950909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vnútra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9581B">
        <w:trPr>
          <w:divId w:val="169950909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spravodlivosti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9581B">
        <w:trPr>
          <w:divId w:val="169950909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financií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9581B">
        <w:trPr>
          <w:divId w:val="169950909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vlády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9581B">
        <w:trPr>
          <w:divId w:val="169950909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geodézie, kartografie a katastra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9581B">
        <w:trPr>
          <w:divId w:val="169950909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Správa štátnych hmotných rezerv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9581B">
        <w:trPr>
          <w:divId w:val="169950909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Najvyšší kontrolný úrad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9581B">
        <w:trPr>
          <w:divId w:val="169950909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Najvyšší súd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9581B">
        <w:trPr>
          <w:divId w:val="169950909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Národná rada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9581B">
        <w:trPr>
          <w:divId w:val="169950909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Kancelária Ústavného súdu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9581B">
        <w:trPr>
          <w:divId w:val="169950909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Odbor aproximácie práva sekcie vládnej legislatívy Úradu vlády SR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9581B">
        <w:trPr>
          <w:divId w:val="169950909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Slovenská poľnohospodárska a potravinárska komora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9581B">
        <w:trPr>
          <w:divId w:val="169950909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Združenie miest a obcí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9581B">
        <w:trPr>
          <w:divId w:val="169950909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Splnomocnenec vlády Slovenskej republiky pre rómske komunity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9581B">
        <w:trPr>
          <w:divId w:val="169950909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>37.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Konfederácia odborových zväzov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9581B">
        <w:trPr>
          <w:divId w:val="169950909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Republiková únia zamestnávateľov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9581B">
        <w:trPr>
          <w:divId w:val="169950909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pre dohľad nad zdravotnou starostlivosťou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9581B">
        <w:trPr>
          <w:divId w:val="169950909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Konferencia biskupov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9581B">
        <w:trPr>
          <w:divId w:val="169950909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Asociácia priemyselných zväzov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F9581B">
        <w:trPr>
          <w:divId w:val="169950909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Spolu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5 (5o,0z)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581B" w:rsidRDefault="00F9581B">
            <w:pPr>
              <w:jc w:val="center"/>
              <w:rPr>
                <w:sz w:val="20"/>
                <w:szCs w:val="20"/>
              </w:rPr>
            </w:pPr>
          </w:p>
        </w:tc>
      </w:tr>
    </w:tbl>
    <w:p w:rsidR="00BF7CE0" w:rsidRPr="00BF7CE0" w:rsidRDefault="00BF7CE0" w:rsidP="00841FA6">
      <w:pPr>
        <w:rPr>
          <w:b/>
          <w:bCs/>
          <w:color w:val="000000"/>
          <w:sz w:val="20"/>
          <w:szCs w:val="20"/>
        </w:rPr>
      </w:pPr>
      <w:r w:rsidRPr="009F7218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sk-SK"/>
        </w:rPr>
        <w:t>Vyhodnotenie vecných pripomienok je uvedené v tabuľkovej časti.</w:t>
      </w:r>
    </w:p>
    <w:p w:rsidR="00BF7CE0" w:rsidRPr="00BF7CE0" w:rsidRDefault="00BF7CE0" w:rsidP="00BF7CE0">
      <w:pPr>
        <w:pStyle w:val="Zkladntext"/>
        <w:widowControl/>
        <w:jc w:val="both"/>
        <w:rPr>
          <w:b w:val="0"/>
          <w:bCs w:val="0"/>
          <w:color w:val="000000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809"/>
        <w:gridCol w:w="3119"/>
      </w:tblGrid>
      <w:tr w:rsidR="00BF7CE0" w:rsidRPr="00BF7CE0" w:rsidTr="00943EB2">
        <w:trPr>
          <w:cantSplit/>
        </w:trPr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Vysvetlivky  k použitým skratkám v tabuľke:</w:t>
            </w:r>
          </w:p>
        </w:tc>
      </w:tr>
      <w:tr w:rsidR="00BF7CE0" w:rsidRPr="00BF7CE0" w:rsidTr="00943EB2">
        <w:trPr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O – obyčajná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A – akceptovaná</w:t>
            </w:r>
          </w:p>
        </w:tc>
      </w:tr>
      <w:tr w:rsidR="00BF7CE0" w:rsidRPr="00BF7CE0" w:rsidTr="00943EB2">
        <w:trPr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Z – zásadná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N – neakceptovaná</w:t>
            </w:r>
          </w:p>
        </w:tc>
      </w:tr>
      <w:tr w:rsidR="00BF7CE0" w:rsidRPr="00856FFA" w:rsidTr="00943EB2">
        <w:trPr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ČA – čiastočne akceptovaná</w:t>
            </w:r>
          </w:p>
        </w:tc>
      </w:tr>
    </w:tbl>
    <w:p w:rsidR="00E85710" w:rsidRDefault="00E85710">
      <w:r>
        <w:br w:type="page"/>
      </w:r>
    </w:p>
    <w:p w:rsidR="00F9581B" w:rsidRDefault="00F9581B" w:rsidP="00CE47A6">
      <w:pPr>
        <w:rPr>
          <w:rFonts w:ascii="Consolas" w:hAnsi="Consolas" w:cs="Consolas"/>
          <w:sz w:val="20"/>
          <w:szCs w:val="20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0"/>
        <w:gridCol w:w="6653"/>
        <w:gridCol w:w="665"/>
        <w:gridCol w:w="665"/>
        <w:gridCol w:w="3992"/>
      </w:tblGrid>
      <w:tr w:rsidR="00F9581B">
        <w:trPr>
          <w:divId w:val="1644312266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Subjekt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Pripomienka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Typ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Vyh.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Spôsob vyhodnotenia</w:t>
            </w:r>
          </w:p>
        </w:tc>
      </w:tr>
      <w:tr w:rsidR="00F9581B">
        <w:trPr>
          <w:divId w:val="1644312266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MZVEZ 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581B" w:rsidRDefault="00F9581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br/>
              <w:t xml:space="preserve">K doložke prednosti Odporúčame doplniť v časti 5. Úprava predmetu medzinárodnej zmluvy v práve EÚ právne záväzné akty Európskej únie, ktoré upravujú predmet medzinárodnej zmluvy a súlad zmluvy s právom Európskej únie, a to v zmysle prílohy č. 5 k Legislatívnym pravidlám vlády Slovenskej republiky v platnom znení. Taktiež odporúčame nahradiť slovo „ústavy“ v podnázve doložky slovami „Ústavy Slovenskej republiky“. 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581B" w:rsidRDefault="00F9581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Obe pripomienky zapracované.</w:t>
            </w:r>
          </w:p>
        </w:tc>
      </w:tr>
      <w:tr w:rsidR="00F9581B">
        <w:trPr>
          <w:divId w:val="1644312266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MZVEZ 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581B" w:rsidRDefault="00F9581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br/>
              <w:t xml:space="preserve">K doložke vybraných vplyvov Predkladateľovi odporúčame doplniť časti doložky vybraných vplyvov, ktoré nevyplnil, v súlade s Jednotnou metodikou na posudzovanie vybraných vplyvov, schválenou uznesením vlády SR č. 24 zo 14. januára 2015 v platnom znení. Predovšetkým je potrebné doplniť zoznam subjektov, ktoré budú týmto materiálom priamo či nepriamo ovplyvnené. 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A49F3" w:rsidRDefault="00F9581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Doplnená časť Charakter predkladaného materiálu nasledovne: "Dohodou sa implementuje rozsudok Súdneho dvora EÚ zo dňa 6. marca 2018 vo veci C-284/16, Achm</w:t>
            </w:r>
            <w:r w:rsidR="00FA49F3">
              <w:rPr>
                <w:rFonts w:ascii="Times" w:hAnsi="Times" w:cs="Times"/>
                <w:sz w:val="25"/>
                <w:szCs w:val="25"/>
              </w:rPr>
              <w:t>ea proti Slovenskej republike."</w:t>
            </w:r>
          </w:p>
          <w:p w:rsidR="00F9581B" w:rsidRDefault="00F9581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Berúc do úvahy, že ochrana je zabezpečená vnútroštátnou a európskou </w:t>
            </w:r>
            <w:r w:rsidR="00FA49F3">
              <w:rPr>
                <w:rFonts w:ascii="Times" w:hAnsi="Times" w:cs="Times"/>
                <w:sz w:val="25"/>
                <w:szCs w:val="25"/>
              </w:rPr>
              <w:t>legislatívou, ukončenie intra-EÚ</w:t>
            </w:r>
            <w:bookmarkStart w:id="0" w:name="_GoBack"/>
            <w:bookmarkEnd w:id="0"/>
            <w:r>
              <w:rPr>
                <w:rFonts w:ascii="Times" w:hAnsi="Times" w:cs="Times"/>
                <w:sz w:val="25"/>
                <w:szCs w:val="25"/>
              </w:rPr>
              <w:t xml:space="preserve"> bilaterálnych investičných dohôd by nemalo mať vplyv na žiadne subjekty, preto bod č. 4 doložky nedopĺňame.</w:t>
            </w:r>
          </w:p>
        </w:tc>
      </w:tr>
      <w:tr w:rsidR="00F9581B">
        <w:trPr>
          <w:divId w:val="1644312266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MZVEZ 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581B" w:rsidRDefault="00F9581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br/>
              <w:t xml:space="preserve">K návrhu uznesenia: Názov návrhu uznesenie navrhujeme v </w:t>
            </w:r>
            <w:r>
              <w:rPr>
                <w:rFonts w:ascii="Times" w:hAnsi="Times" w:cs="Times"/>
                <w:sz w:val="25"/>
                <w:szCs w:val="25"/>
              </w:rPr>
              <w:lastRenderedPageBreak/>
              <w:t xml:space="preserve">nasledujúcom znení: „Návrh uznesenia vlády Slovenskej republiky k návrhu na uzavretie Dohody o ukončení bilaterálnych investičných zmlúv medzi členskými štátmi Európskej únie“. 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581B" w:rsidRDefault="00F9581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Bude použité navrhované znenie.</w:t>
            </w:r>
          </w:p>
        </w:tc>
      </w:tr>
      <w:tr w:rsidR="00F9581B">
        <w:trPr>
          <w:divId w:val="1644312266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MZVEZ 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581B" w:rsidRDefault="00F9581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br/>
              <w:t xml:space="preserve">K obalu materiálu: Z dôvodu predloženia dvoch rozdielnych obalov materiálu žiadame, aby bol pred predložením materiálu na rokovanie vlády SR uplatnený obal, v ktorom sa nachádza časť „Spolupodpisuje: Miroslav Lajčák, minister zahraničných vecí a európskych záležitostí Slovenskej republiky“. 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581B" w:rsidRDefault="00F9581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Bude použitá verzia so spolupodpisovateľom.</w:t>
            </w:r>
          </w:p>
        </w:tc>
      </w:tr>
      <w:tr w:rsidR="00F9581B">
        <w:trPr>
          <w:divId w:val="1644312266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MZVEZ 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581B" w:rsidRDefault="00F9581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br/>
              <w:t xml:space="preserve">K predkladacej správe: Posledný odsek kurzívou navrhujeme zaradiť riadnym písmom pod piaty odsek predkladacej správy. 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581B" w:rsidRDefault="00F9581B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9581B" w:rsidRDefault="00F9581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Kurzíva bola odstránená.</w:t>
            </w:r>
          </w:p>
        </w:tc>
      </w:tr>
    </w:tbl>
    <w:p w:rsidR="00154A91" w:rsidRPr="00154A91" w:rsidRDefault="00154A91" w:rsidP="00CE47A6"/>
    <w:p w:rsidR="00154A91" w:rsidRPr="00024402" w:rsidRDefault="00154A91" w:rsidP="00CE47A6"/>
    <w:sectPr w:rsidR="00154A91" w:rsidRPr="00024402" w:rsidSect="004075B2">
      <w:pgSz w:w="15840" w:h="12240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67E" w:rsidRDefault="00B8767E" w:rsidP="000A67D5">
      <w:pPr>
        <w:spacing w:after="0" w:line="240" w:lineRule="auto"/>
      </w:pPr>
      <w:r>
        <w:separator/>
      </w:r>
    </w:p>
  </w:endnote>
  <w:endnote w:type="continuationSeparator" w:id="0">
    <w:p w:rsidR="00B8767E" w:rsidRDefault="00B8767E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67E" w:rsidRDefault="00B8767E" w:rsidP="000A67D5">
      <w:pPr>
        <w:spacing w:after="0" w:line="240" w:lineRule="auto"/>
      </w:pPr>
      <w:r>
        <w:separator/>
      </w:r>
    </w:p>
  </w:footnote>
  <w:footnote w:type="continuationSeparator" w:id="0">
    <w:p w:rsidR="00B8767E" w:rsidRDefault="00B8767E" w:rsidP="000A6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2844"/>
    <w:rsid w:val="000032C8"/>
    <w:rsid w:val="00024402"/>
    <w:rsid w:val="000324A3"/>
    <w:rsid w:val="0006543E"/>
    <w:rsid w:val="000A67D5"/>
    <w:rsid w:val="000E25CA"/>
    <w:rsid w:val="000F7A42"/>
    <w:rsid w:val="00146547"/>
    <w:rsid w:val="00146B48"/>
    <w:rsid w:val="00150388"/>
    <w:rsid w:val="00154A91"/>
    <w:rsid w:val="002109B0"/>
    <w:rsid w:val="0021228E"/>
    <w:rsid w:val="00230F3C"/>
    <w:rsid w:val="002654AA"/>
    <w:rsid w:val="002827B4"/>
    <w:rsid w:val="002A5577"/>
    <w:rsid w:val="002D7471"/>
    <w:rsid w:val="00310A55"/>
    <w:rsid w:val="00322014"/>
    <w:rsid w:val="0039526D"/>
    <w:rsid w:val="003B435B"/>
    <w:rsid w:val="003D101C"/>
    <w:rsid w:val="003D5E45"/>
    <w:rsid w:val="003E4226"/>
    <w:rsid w:val="004075B2"/>
    <w:rsid w:val="00436C44"/>
    <w:rsid w:val="00474A9D"/>
    <w:rsid w:val="00532574"/>
    <w:rsid w:val="0059081C"/>
    <w:rsid w:val="005E7C53"/>
    <w:rsid w:val="00642FB8"/>
    <w:rsid w:val="006466F5"/>
    <w:rsid w:val="006A3681"/>
    <w:rsid w:val="007156F5"/>
    <w:rsid w:val="007A1010"/>
    <w:rsid w:val="007B7F1A"/>
    <w:rsid w:val="007D7AE6"/>
    <w:rsid w:val="007E4294"/>
    <w:rsid w:val="00841FA6"/>
    <w:rsid w:val="008A1964"/>
    <w:rsid w:val="008E2844"/>
    <w:rsid w:val="0090100E"/>
    <w:rsid w:val="009239D9"/>
    <w:rsid w:val="00927118"/>
    <w:rsid w:val="00943EB2"/>
    <w:rsid w:val="0099665B"/>
    <w:rsid w:val="009C6C5C"/>
    <w:rsid w:val="009F7218"/>
    <w:rsid w:val="00A251BF"/>
    <w:rsid w:val="00A54A16"/>
    <w:rsid w:val="00B721A5"/>
    <w:rsid w:val="00B76589"/>
    <w:rsid w:val="00B8767E"/>
    <w:rsid w:val="00BD1FAB"/>
    <w:rsid w:val="00BE7302"/>
    <w:rsid w:val="00BF7CE0"/>
    <w:rsid w:val="00CA44D2"/>
    <w:rsid w:val="00CE47A6"/>
    <w:rsid w:val="00CF3D59"/>
    <w:rsid w:val="00D261C9"/>
    <w:rsid w:val="00D85172"/>
    <w:rsid w:val="00D969AC"/>
    <w:rsid w:val="00DF7085"/>
    <w:rsid w:val="00E85710"/>
    <w:rsid w:val="00EB772A"/>
    <w:rsid w:val="00EF1425"/>
    <w:rsid w:val="00F26A4A"/>
    <w:rsid w:val="00F727F0"/>
    <w:rsid w:val="00F8562E"/>
    <w:rsid w:val="00F9581B"/>
    <w:rsid w:val="00FA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2574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D5E4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67D5"/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67D5"/>
  </w:style>
  <w:style w:type="character" w:styleId="Odkaznakomentr">
    <w:name w:val="annotation reference"/>
    <w:basedOn w:val="Predvolenpsmoodseku"/>
    <w:uiPriority w:val="99"/>
    <w:semiHidden/>
    <w:unhideWhenUsed/>
    <w:rsid w:val="0092711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27118"/>
    <w:pPr>
      <w:widowControl w:val="0"/>
      <w:adjustRightInd w:val="0"/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27118"/>
    <w:rPr>
      <w:rFonts w:ascii="Calibri" w:eastAsia="Times New Roman" w:hAnsi="Calibri" w:cs="Times New Roman"/>
      <w:sz w:val="20"/>
      <w:szCs w:val="20"/>
    </w:rPr>
  </w:style>
  <w:style w:type="paragraph" w:styleId="Zkladntext">
    <w:name w:val="Body Text"/>
    <w:basedOn w:val="Normlny"/>
    <w:link w:val="ZkladntextChar"/>
    <w:uiPriority w:val="99"/>
    <w:semiHidden/>
    <w:rsid w:val="00BF7CE0"/>
    <w:pPr>
      <w:widowControl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F7CE0"/>
    <w:rPr>
      <w:rFonts w:ascii="Times New Roman" w:eastAsia="Times New Roman" w:hAnsi="Times New Roman" w:cs="Times New Roman"/>
      <w:b/>
      <w:bCs/>
      <w:sz w:val="28"/>
      <w:szCs w:val="28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Vyhodnotenie medzirezortného pripomienkového konania"/>
    <f:field ref="objsubject" par="" edit="true" text="Vyhodnotenie medzirezortného pripomienkového konania"/>
    <f:field ref="objcreatedby" par="" text="Administrator, System"/>
    <f:field ref="objcreatedat" par="" text="11.12.2019 12:33:28"/>
    <f:field ref="objchangedby" par="" text="Administrator, System"/>
    <f:field ref="objmodifiedat" par="" text="11.12.2019 12:33:32"/>
    <f:field ref="doc_FSCFOLIO_1_1001_FieldDocumentNumber" par="" text=""/>
    <f:field ref="doc_FSCFOLIO_1_1001_FieldSubject" par="" edit="true" text="Vyhodnotenie medzirezortného pripomienkového konania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2019-12-11T11:33:00Z</dcterms:created>
  <dcterms:modified xsi:type="dcterms:W3CDTF">2019-12-11T12:09:00Z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Akt medzinárodného práva</vt:lpwstr>
  </property>
  <property fmtid="{D5CDD505-2E9C-101B-9397-08002B2CF9AE}" pid="4" name="FSC#SKEDITIONSLOVLEX@103.510:cisloparlamenttlac">
    <vt:lpwstr/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Medzinárodné zmluvy, dohody, dohovory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JUDr. Radovan Hronský</vt:lpwstr>
  </property>
  <property fmtid="{D5CDD505-2E9C-101B-9397-08002B2CF9AE}" pid="11" name="FSC#SKEDITIONSLOVLEX@103.510:zodppredkladatel">
    <vt:lpwstr>Ing. Ladislav Kamenický</vt:lpwstr>
  </property>
  <property fmtid="{D5CDD505-2E9C-101B-9397-08002B2CF9AE}" pid="12" name="FSC#SKEDITIONSLOVLEX@103.510:dalsipredkladatel">
    <vt:lpwstr/>
  </property>
  <property fmtid="{D5CDD505-2E9C-101B-9397-08002B2CF9AE}" pid="13" name="FSC#SKEDITIONSLOVLEX@103.510:nazovpredpis">
    <vt:lpwstr> Návrh na uzavretie Dohody o ukončení bilaterálnych investičných zmlúv medzi členskými štátmi Európskej únie</vt:lpwstr>
  </property>
  <property fmtid="{D5CDD505-2E9C-101B-9397-08002B2CF9AE}" pid="14" name="FSC#SKEDITIONSLOVLEX@103.510:nazovpredpis1">
    <vt:lpwstr/>
  </property>
  <property fmtid="{D5CDD505-2E9C-101B-9397-08002B2CF9AE}" pid="15" name="FSC#SKEDITIONSLOVLEX@103.510:nazovpredpis2">
    <vt:lpwstr/>
  </property>
  <property fmtid="{D5CDD505-2E9C-101B-9397-08002B2CF9AE}" pid="16" name="FSC#SKEDITIONSLOVLEX@103.510:nazovpredpis3">
    <vt:lpwstr/>
  </property>
  <property fmtid="{D5CDD505-2E9C-101B-9397-08002B2CF9AE}" pid="17" name="FSC#SKEDITIONSLOVLEX@103.510:cislopredpis">
    <vt:lpwstr/>
  </property>
  <property fmtid="{D5CDD505-2E9C-101B-9397-08002B2CF9AE}" pid="18" name="FSC#SKEDITIONSLOVLEX@103.510:zodpinstitucia">
    <vt:lpwstr>Ministerstvo financií Slovenskej republiky</vt:lpwstr>
  </property>
  <property fmtid="{D5CDD505-2E9C-101B-9397-08002B2CF9AE}" pid="19" name="FSC#SKEDITIONSLOVLEX@103.510:pripomienkovatelia">
    <vt:lpwstr/>
  </property>
  <property fmtid="{D5CDD505-2E9C-101B-9397-08002B2CF9AE}" pid="20" name="FSC#SKEDITIONSLOVLEX@103.510:autorpredpis">
    <vt:lpwstr/>
  </property>
  <property fmtid="{D5CDD505-2E9C-101B-9397-08002B2CF9AE}" pid="21" name="FSC#SKEDITIONSLOVLEX@103.510:podnetpredpis">
    <vt:lpwstr>iniciatívny materiál</vt:lpwstr>
  </property>
  <property fmtid="{D5CDD505-2E9C-101B-9397-08002B2CF9AE}" pid="22" name="FSC#SKEDITIONSLOVLEX@103.510:plnynazovpredpis">
    <vt:lpwstr> Návrh na uzavretie Dohody o ukončení bilaterálnych investičných zmlúv medzi členskými štátmi Európskej únie</vt:lpwstr>
  </property>
  <property fmtid="{D5CDD505-2E9C-101B-9397-08002B2CF9AE}" pid="23" name="FSC#SKEDITIONSLOVLEX@103.510:plnynazovpredpis1">
    <vt:lpwstr/>
  </property>
  <property fmtid="{D5CDD505-2E9C-101B-9397-08002B2CF9AE}" pid="24" name="FSC#SKEDITIONSLOVLEX@103.510:plnynazovpredpis2">
    <vt:lpwstr/>
  </property>
  <property fmtid="{D5CDD505-2E9C-101B-9397-08002B2CF9AE}" pid="25" name="FSC#SKEDITIONSLOVLEX@103.510:plnynazovpredpis3">
    <vt:lpwstr/>
  </property>
  <property fmtid="{D5CDD505-2E9C-101B-9397-08002B2CF9AE}" pid="26" name="FSC#SKEDITIONSLOVLEX@103.510:rezortcislopredpis">
    <vt:lpwstr>MF/019010/2019-333</vt:lpwstr>
  </property>
  <property fmtid="{D5CDD505-2E9C-101B-9397-08002B2CF9AE}" pid="27" name="FSC#SKEDITIONSLOVLEX@103.510:citaciapredpis">
    <vt:lpwstr/>
  </property>
  <property fmtid="{D5CDD505-2E9C-101B-9397-08002B2CF9AE}" pid="28" name="FSC#SKEDITIONSLOVLEX@103.510:spiscislouv">
    <vt:lpwstr/>
  </property>
  <property fmtid="{D5CDD505-2E9C-101B-9397-08002B2CF9AE}" pid="29" name="FSC#SKEDITIONSLOVLEX@103.510:datumschvalpredpis">
    <vt:lpwstr/>
  </property>
  <property fmtid="{D5CDD505-2E9C-101B-9397-08002B2CF9AE}" pid="30" name="FSC#SKEDITIONSLOVLEX@103.510:platneod">
    <vt:lpwstr/>
  </property>
  <property fmtid="{D5CDD505-2E9C-101B-9397-08002B2CF9AE}" pid="31" name="FSC#SKEDITIONSLOVLEX@103.510:platnedo">
    <vt:lpwstr/>
  </property>
  <property fmtid="{D5CDD505-2E9C-101B-9397-08002B2CF9AE}" pid="32" name="FSC#SKEDITIONSLOVLEX@103.510:ucinnostod">
    <vt:lpwstr/>
  </property>
  <property fmtid="{D5CDD505-2E9C-101B-9397-08002B2CF9AE}" pid="33" name="FSC#SKEDITIONSLOVLEX@103.510:ucinnostdo">
    <vt:lpwstr/>
  </property>
  <property fmtid="{D5CDD505-2E9C-101B-9397-08002B2CF9AE}" pid="34" name="FSC#SKEDITIONSLOVLEX@103.510:datumplatnosti">
    <vt:lpwstr/>
  </property>
  <property fmtid="{D5CDD505-2E9C-101B-9397-08002B2CF9AE}" pid="35" name="FSC#SKEDITIONSLOVLEX@103.510:cislolp">
    <vt:lpwstr>LP/2019/839</vt:lpwstr>
  </property>
  <property fmtid="{D5CDD505-2E9C-101B-9397-08002B2CF9AE}" pid="36" name="FSC#SKEDITIONSLOVLEX@103.510:typsprievdok">
    <vt:lpwstr>Vyhodnotenie medzirezortného pripomienkového konania</vt:lpwstr>
  </property>
  <property fmtid="{D5CDD505-2E9C-101B-9397-08002B2CF9AE}" pid="37" name="FSC#SKEDITIONSLOVLEX@103.510:cislopartlac">
    <vt:lpwstr/>
  </property>
  <property fmtid="{D5CDD505-2E9C-101B-9397-08002B2CF9AE}" pid="38" name="FSC#SKEDITIONSLOVLEX@103.510:AttrStrListDocPropUcelPredmetZmluvy">
    <vt:lpwstr/>
  </property>
  <property fmtid="{D5CDD505-2E9C-101B-9397-08002B2CF9AE}" pid="39" name="FSC#SKEDITIONSLOVLEX@103.510:AttrStrListDocPropUpravaPravFOPRO">
    <vt:lpwstr/>
  </property>
  <property fmtid="{D5CDD505-2E9C-101B-9397-08002B2CF9AE}" pid="40" name="FSC#SKEDITIONSLOVLEX@103.510:AttrStrListDocPropUpravaPredmetuZmluvy">
    <vt:lpwstr/>
  </property>
  <property fmtid="{D5CDD505-2E9C-101B-9397-08002B2CF9AE}" pid="41" name="FSC#SKEDITIONSLOVLEX@103.510:AttrStrListDocPropKategoriaZmluvy74">
    <vt:lpwstr/>
  </property>
  <property fmtid="{D5CDD505-2E9C-101B-9397-08002B2CF9AE}" pid="42" name="FSC#SKEDITIONSLOVLEX@103.510:AttrStrListDocPropKategoriaZmluvy75">
    <vt:lpwstr/>
  </property>
  <property fmtid="{D5CDD505-2E9C-101B-9397-08002B2CF9AE}" pid="43" name="FSC#SKEDITIONSLOVLEX@103.510:AttrStrListDocPropDopadyPrijatiaZmluvy">
    <vt:lpwstr/>
  </property>
  <property fmtid="{D5CDD505-2E9C-101B-9397-08002B2CF9AE}" pid="44" name="FSC#SKEDITIONSLOVLEX@103.510:AttrStrListDocPropProblematikaPPa">
    <vt:lpwstr/>
  </property>
  <property fmtid="{D5CDD505-2E9C-101B-9397-08002B2CF9AE}" pid="45" name="FSC#SKEDITIONSLOVLEX@103.510:AttrStrListDocPropPrimarnePravoEU">
    <vt:lpwstr/>
  </property>
  <property fmtid="{D5CDD505-2E9C-101B-9397-08002B2CF9AE}" pid="46" name="FSC#SKEDITIONSLOVLEX@103.510:AttrStrListDocPropSekundarneLegPravoPO">
    <vt:lpwstr/>
  </property>
  <property fmtid="{D5CDD505-2E9C-101B-9397-08002B2CF9AE}" pid="47" name="FSC#SKEDITIONSLOVLEX@103.510:AttrStrListDocPropSekundarneNelegPravoPO">
    <vt:lpwstr/>
  </property>
  <property fmtid="{D5CDD505-2E9C-101B-9397-08002B2CF9AE}" pid="48" name="FSC#SKEDITIONSLOVLEX@103.510:AttrStrListDocPropSekundarneLegPravoDO">
    <vt:lpwstr/>
  </property>
  <property fmtid="{D5CDD505-2E9C-101B-9397-08002B2CF9AE}" pid="49" name="FSC#SKEDITIONSLOVLEX@103.510:AttrStrListDocPropProblematikaPPb">
    <vt:lpwstr/>
  </property>
  <property fmtid="{D5CDD505-2E9C-101B-9397-08002B2CF9AE}" pid="50" name="FSC#SKEDITIONSLOVLEX@103.510:AttrStrListDocPropNazovPredpisuEU">
    <vt:lpwstr/>
  </property>
  <property fmtid="{D5CDD505-2E9C-101B-9397-08002B2CF9AE}" pid="51" name="FSC#SKEDITIONSLOVLEX@103.510:AttrStrListDocPropLehotaPrebratieSmernice">
    <vt:lpwstr/>
  </property>
  <property fmtid="{D5CDD505-2E9C-101B-9397-08002B2CF9AE}" pid="52" name="FSC#SKEDITIONSLOVLEX@103.510:AttrStrListDocPropLehotaNaPredlozenie">
    <vt:lpwstr/>
  </property>
  <property fmtid="{D5CDD505-2E9C-101B-9397-08002B2CF9AE}" pid="53" name="FSC#SKEDITIONSLOVLEX@103.510:AttrStrListDocPropInfoZaciatokKonania">
    <vt:lpwstr/>
  </property>
  <property fmtid="{D5CDD505-2E9C-101B-9397-08002B2CF9AE}" pid="54" name="FSC#SKEDITIONSLOVLEX@103.510:AttrStrListDocPropInfoUzPreberanePP">
    <vt:lpwstr/>
  </property>
  <property fmtid="{D5CDD505-2E9C-101B-9397-08002B2CF9AE}" pid="55" name="FSC#SKEDITIONSLOVLEX@103.510:AttrStrListDocPropStupenZlucitelnostiPP">
    <vt:lpwstr/>
  </property>
  <property fmtid="{D5CDD505-2E9C-101B-9397-08002B2CF9AE}" pid="56" name="FSC#SKEDITIONSLOVLEX@103.510:AttrStrListDocPropGestorSpolupRezorty">
    <vt:lpwstr/>
  </property>
  <property fmtid="{D5CDD505-2E9C-101B-9397-08002B2CF9AE}" pid="57" name="FSC#SKEDITIONSLOVLEX@103.510:AttrDateDocPropZaciatokPKK">
    <vt:lpwstr/>
  </property>
  <property fmtid="{D5CDD505-2E9C-101B-9397-08002B2CF9AE}" pid="58" name="FSC#SKEDITIONSLOVLEX@103.510:AttrDateDocPropUkonceniePKK">
    <vt:lpwstr/>
  </property>
  <property fmtid="{D5CDD505-2E9C-101B-9397-08002B2CF9AE}" pid="59" name="FSC#SKEDITIONSLOVLEX@103.510:AttrStrDocPropVplyvRozpocetVS">
    <vt:lpwstr>Žiadne</vt:lpwstr>
  </property>
  <property fmtid="{D5CDD505-2E9C-101B-9397-08002B2CF9AE}" pid="60" name="FSC#SKEDITIONSLOVLEX@103.510:AttrStrDocPropVplyvPodnikatelskeProstr">
    <vt:lpwstr>Žiadne</vt:lpwstr>
  </property>
  <property fmtid="{D5CDD505-2E9C-101B-9397-08002B2CF9AE}" pid="61" name="FSC#SKEDITIONSLOVLEX@103.510:AttrStrDocPropVplyvSocialny">
    <vt:lpwstr>Žiadne</vt:lpwstr>
  </property>
  <property fmtid="{D5CDD505-2E9C-101B-9397-08002B2CF9AE}" pid="62" name="FSC#SKEDITIONSLOVLEX@103.510:AttrStrDocPropVplyvNaZivotProstr">
    <vt:lpwstr>Žiadne</vt:lpwstr>
  </property>
  <property fmtid="{D5CDD505-2E9C-101B-9397-08002B2CF9AE}" pid="63" name="FSC#SKEDITIONSLOVLEX@103.510:AttrStrDocPropVplyvNaInformatizaciu">
    <vt:lpwstr>Žiadne</vt:lpwstr>
  </property>
  <property fmtid="{D5CDD505-2E9C-101B-9397-08002B2CF9AE}" pid="64" name="FSC#SKEDITIONSLOVLEX@103.510:AttrStrListDocPropPoznamkaVplyv">
    <vt:lpwstr/>
  </property>
  <property fmtid="{D5CDD505-2E9C-101B-9397-08002B2CF9AE}" pid="65" name="FSC#SKEDITIONSLOVLEX@103.510:AttrStrListDocPropAltRiesenia">
    <vt:lpwstr>So štátmi, ktoré nepodpíšu, respektíve neratifikujú Dohodu o ukončení bilaterálnych investičných zmlúv medzi členskými štátmi Európskej únie sa navrhuje osloviť príslušné členské štáty s návrhom na bilaterálne ukončenie platnosti príslušných bilaterálnych</vt:lpwstr>
  </property>
  <property fmtid="{D5CDD505-2E9C-101B-9397-08002B2CF9AE}" pid="66" name="FSC#SKEDITIONSLOVLEX@103.510:AttrStrListDocPropStanoviskoGest">
    <vt:lpwstr>&lt;p style="margin: 0cm 0cm 0pt;"&gt;&lt;span style="font-size: 12pt;"&gt;Návrh nebol predložený Komisii na posudzovanie vybraných vplyvov z&amp;nbsp;PPK.&lt;/span&gt;&lt;/p&gt;</vt:lpwstr>
  </property>
  <property fmtid="{D5CDD505-2E9C-101B-9397-08002B2CF9AE}" pid="67" name="FSC#SKEDITIONSLOVLEX@103.510:AttrStrListDocPropTextKomunike">
    <vt:lpwstr/>
  </property>
  <property fmtid="{D5CDD505-2E9C-101B-9397-08002B2CF9AE}" pid="68" name="FSC#SKEDITIONSLOVLEX@103.510:AttrStrListDocPropUznesenieCastA">
    <vt:lpwstr/>
  </property>
  <property fmtid="{D5CDD505-2E9C-101B-9397-08002B2CF9AE}" pid="69" name="FSC#SKEDITIONSLOVLEX@103.510:AttrStrListDocPropUznesenieZodpovednyA1">
    <vt:lpwstr/>
  </property>
  <property fmtid="{D5CDD505-2E9C-101B-9397-08002B2CF9AE}" pid="70" name="FSC#SKEDITIONSLOVLEX@103.510:AttrStrListDocPropUznesenieTextA1">
    <vt:lpwstr/>
  </property>
  <property fmtid="{D5CDD505-2E9C-101B-9397-08002B2CF9AE}" pid="71" name="FSC#SKEDITIONSLOVLEX@103.510:AttrStrListDocPropUznesenieTerminA1">
    <vt:lpwstr/>
  </property>
  <property fmtid="{D5CDD505-2E9C-101B-9397-08002B2CF9AE}" pid="72" name="FSC#SKEDITIONSLOVLEX@103.510:AttrStrListDocPropUznesenieBODA1">
    <vt:lpwstr/>
  </property>
  <property fmtid="{D5CDD505-2E9C-101B-9397-08002B2CF9AE}" pid="73" name="FSC#SKEDITIONSLOVLEX@103.510:AttrStrListDocPropUznesenieZodpovednyA2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rminA2">
    <vt:lpwstr/>
  </property>
  <property fmtid="{D5CDD505-2E9C-101B-9397-08002B2CF9AE}" pid="76" name="FSC#SKEDITIONSLOVLEX@103.510:AttrStrListDocPropUznesenieBODA3">
    <vt:lpwstr/>
  </property>
  <property fmtid="{D5CDD505-2E9C-101B-9397-08002B2CF9AE}" pid="77" name="FSC#SKEDITIONSLOVLEX@103.510:AttrStrListDocPropUznesenieZodpovednyA3">
    <vt:lpwstr/>
  </property>
  <property fmtid="{D5CDD505-2E9C-101B-9397-08002B2CF9AE}" pid="78" name="FSC#SKEDITIONSLOVLEX@103.510:AttrStrListDocPropUznesenieTextA3">
    <vt:lpwstr/>
  </property>
  <property fmtid="{D5CDD505-2E9C-101B-9397-08002B2CF9AE}" pid="79" name="FSC#SKEDITIONSLOVLEX@103.510:AttrStrListDocPropUznesenieTerminA3">
    <vt:lpwstr/>
  </property>
  <property fmtid="{D5CDD505-2E9C-101B-9397-08002B2CF9AE}" pid="80" name="FSC#SKEDITIONSLOVLEX@103.510:AttrStrListDocPropUznesenieBODA4">
    <vt:lpwstr/>
  </property>
  <property fmtid="{D5CDD505-2E9C-101B-9397-08002B2CF9AE}" pid="81" name="FSC#SKEDITIONSLOVLEX@103.510:AttrStrListDocPropUznesenieZodpovednyA4">
    <vt:lpwstr/>
  </property>
  <property fmtid="{D5CDD505-2E9C-101B-9397-08002B2CF9AE}" pid="82" name="FSC#SKEDITIONSLOVLEX@103.510:AttrStrListDocPropUznesenieTextA4">
    <vt:lpwstr/>
  </property>
  <property fmtid="{D5CDD505-2E9C-101B-9397-08002B2CF9AE}" pid="83" name="FSC#SKEDITIONSLOVLEX@103.510:AttrStrListDocPropUznesenieTerminA4">
    <vt:lpwstr/>
  </property>
  <property fmtid="{D5CDD505-2E9C-101B-9397-08002B2CF9AE}" pid="84" name="FSC#SKEDITIONSLOVLEX@103.510:AttrStrListDocPropUznesenieCastB">
    <vt:lpwstr/>
  </property>
  <property fmtid="{D5CDD505-2E9C-101B-9397-08002B2CF9AE}" pid="85" name="FSC#SKEDITIONSLOVLEX@103.510:AttrStrListDocPropUznesenieBODB1">
    <vt:lpwstr/>
  </property>
  <property fmtid="{D5CDD505-2E9C-101B-9397-08002B2CF9AE}" pid="86" name="FSC#SKEDITIONSLOVLEX@103.510:AttrStrListDocPropUznesenieZodpovednyB1">
    <vt:lpwstr/>
  </property>
  <property fmtid="{D5CDD505-2E9C-101B-9397-08002B2CF9AE}" pid="87" name="FSC#SKEDITIONSLOVLEX@103.510:AttrStrListDocPropUznesenieTextB1">
    <vt:lpwstr/>
  </property>
  <property fmtid="{D5CDD505-2E9C-101B-9397-08002B2CF9AE}" pid="88" name="FSC#SKEDITIONSLOVLEX@103.510:AttrStrListDocPropUznesenieTerminB1">
    <vt:lpwstr/>
  </property>
  <property fmtid="{D5CDD505-2E9C-101B-9397-08002B2CF9AE}" pid="89" name="FSC#SKEDITIONSLOVLEX@103.510:AttrStrListDocPropUznesenieBODB2">
    <vt:lpwstr/>
  </property>
  <property fmtid="{D5CDD505-2E9C-101B-9397-08002B2CF9AE}" pid="90" name="FSC#SKEDITIONSLOVLEX@103.510:AttrStrListDocPropUznesenieZodpovednyB2">
    <vt:lpwstr/>
  </property>
  <property fmtid="{D5CDD505-2E9C-101B-9397-08002B2CF9AE}" pid="91" name="FSC#SKEDITIONSLOVLEX@103.510:AttrStrListDocPropUznesenieTextB2">
    <vt:lpwstr/>
  </property>
  <property fmtid="{D5CDD505-2E9C-101B-9397-08002B2CF9AE}" pid="92" name="FSC#SKEDITIONSLOVLEX@103.510:AttrStrListDocPropUznesenieTerminB2">
    <vt:lpwstr/>
  </property>
  <property fmtid="{D5CDD505-2E9C-101B-9397-08002B2CF9AE}" pid="93" name="FSC#SKEDITIONSLOVLEX@103.510:AttrStrListDocPropUznesenieBODB3">
    <vt:lpwstr/>
  </property>
  <property fmtid="{D5CDD505-2E9C-101B-9397-08002B2CF9AE}" pid="94" name="FSC#SKEDITIONSLOVLEX@103.510:AttrStrListDocPropUznesenieZodpovednyB3">
    <vt:lpwstr/>
  </property>
  <property fmtid="{D5CDD505-2E9C-101B-9397-08002B2CF9AE}" pid="95" name="FSC#SKEDITIONSLOVLEX@103.510:AttrStrListDocPropUznesenieTextB3">
    <vt:lpwstr/>
  </property>
  <property fmtid="{D5CDD505-2E9C-101B-9397-08002B2CF9AE}" pid="96" name="FSC#SKEDITIONSLOVLEX@103.510:AttrStrListDocPropUznesenieTerminB3">
    <vt:lpwstr/>
  </property>
  <property fmtid="{D5CDD505-2E9C-101B-9397-08002B2CF9AE}" pid="97" name="FSC#SKEDITIONSLOVLEX@103.510:AttrStrListDocPropUznesenieBODB4">
    <vt:lpwstr/>
  </property>
  <property fmtid="{D5CDD505-2E9C-101B-9397-08002B2CF9AE}" pid="98" name="FSC#SKEDITIONSLOVLEX@103.510:AttrStrListDocPropUznesenieZodpovednyB4">
    <vt:lpwstr/>
  </property>
  <property fmtid="{D5CDD505-2E9C-101B-9397-08002B2CF9AE}" pid="99" name="FSC#SKEDITIONSLOVLEX@103.510:AttrStrListDocPropUznesenieTextB4">
    <vt:lpwstr/>
  </property>
  <property fmtid="{D5CDD505-2E9C-101B-9397-08002B2CF9AE}" pid="100" name="FSC#SKEDITIONSLOVLEX@103.510:AttrStrListDocPropUznesenieTerminB4">
    <vt:lpwstr/>
  </property>
  <property fmtid="{D5CDD505-2E9C-101B-9397-08002B2CF9AE}" pid="101" name="FSC#SKEDITIONSLOVLEX@103.510:AttrStrListDocPropUznesenieCastC">
    <vt:lpwstr/>
  </property>
  <property fmtid="{D5CDD505-2E9C-101B-9397-08002B2CF9AE}" pid="102" name="FSC#SKEDITIONSLOVLEX@103.510:AttrStrListDocPropUznesenieBODC1">
    <vt:lpwstr/>
  </property>
  <property fmtid="{D5CDD505-2E9C-101B-9397-08002B2CF9AE}" pid="103" name="FSC#SKEDITIONSLOVLEX@103.510:AttrStrListDocPropUznesenieZodpovednyC1">
    <vt:lpwstr/>
  </property>
  <property fmtid="{D5CDD505-2E9C-101B-9397-08002B2CF9AE}" pid="104" name="FSC#SKEDITIONSLOVLEX@103.510:AttrStrListDocPropUznesenieTextC1">
    <vt:lpwstr/>
  </property>
  <property fmtid="{D5CDD505-2E9C-101B-9397-08002B2CF9AE}" pid="105" name="FSC#SKEDITIONSLOVLEX@103.510:AttrStrListDocPropUznesenieTerminC1">
    <vt:lpwstr/>
  </property>
  <property fmtid="{D5CDD505-2E9C-101B-9397-08002B2CF9AE}" pid="106" name="FSC#SKEDITIONSLOVLEX@103.510:AttrStrListDocPropUznesenieBODC2">
    <vt:lpwstr/>
  </property>
  <property fmtid="{D5CDD505-2E9C-101B-9397-08002B2CF9AE}" pid="107" name="FSC#SKEDITIONSLOVLEX@103.510:AttrStrListDocPropUznesenieZodpovednyC2">
    <vt:lpwstr/>
  </property>
  <property fmtid="{D5CDD505-2E9C-101B-9397-08002B2CF9AE}" pid="108" name="FSC#SKEDITIONSLOVLEX@103.510:AttrStrListDocPropUznesenieTextC2">
    <vt:lpwstr/>
  </property>
  <property fmtid="{D5CDD505-2E9C-101B-9397-08002B2CF9AE}" pid="109" name="FSC#SKEDITIONSLOVLEX@103.510:AttrStrListDocPropUznesenieTerminC2">
    <vt:lpwstr/>
  </property>
  <property fmtid="{D5CDD505-2E9C-101B-9397-08002B2CF9AE}" pid="110" name="FSC#SKEDITIONSLOVLEX@103.510:AttrStrListDocPropUznesenieBODC3">
    <vt:lpwstr/>
  </property>
  <property fmtid="{D5CDD505-2E9C-101B-9397-08002B2CF9AE}" pid="111" name="FSC#SKEDITIONSLOVLEX@103.510:AttrStrListDocPropUznesenieZodpovednyC3">
    <vt:lpwstr/>
  </property>
  <property fmtid="{D5CDD505-2E9C-101B-9397-08002B2CF9AE}" pid="112" name="FSC#SKEDITIONSLOVLEX@103.510:AttrStrListDocPropUznesenieTextC3">
    <vt:lpwstr/>
  </property>
  <property fmtid="{D5CDD505-2E9C-101B-9397-08002B2CF9AE}" pid="113" name="FSC#SKEDITIONSLOVLEX@103.510:AttrStrListDocPropUznesenieTerminC3">
    <vt:lpwstr/>
  </property>
  <property fmtid="{D5CDD505-2E9C-101B-9397-08002B2CF9AE}" pid="114" name="FSC#SKEDITIONSLOVLEX@103.510:AttrStrListDocPropUznesenieBODC4">
    <vt:lpwstr/>
  </property>
  <property fmtid="{D5CDD505-2E9C-101B-9397-08002B2CF9AE}" pid="115" name="FSC#SKEDITIONSLOVLEX@103.510:AttrStrListDocPropUznesenieZodpovednyC4">
    <vt:lpwstr/>
  </property>
  <property fmtid="{D5CDD505-2E9C-101B-9397-08002B2CF9AE}" pid="116" name="FSC#SKEDITIONSLOVLEX@103.510:AttrStrListDocPropUznesenieTextC4">
    <vt:lpwstr/>
  </property>
  <property fmtid="{D5CDD505-2E9C-101B-9397-08002B2CF9AE}" pid="117" name="FSC#SKEDITIONSLOVLEX@103.510:AttrStrListDocPropUznesenieTerminC4">
    <vt:lpwstr/>
  </property>
  <property fmtid="{D5CDD505-2E9C-101B-9397-08002B2CF9AE}" pid="118" name="FSC#SKEDITIONSLOVLEX@103.510:AttrStrListDocPropUznesenieCastD">
    <vt:lpwstr/>
  </property>
  <property fmtid="{D5CDD505-2E9C-101B-9397-08002B2CF9AE}" pid="119" name="FSC#SKEDITIONSLOVLEX@103.510:AttrStrListDocPropUznesenieBODD1">
    <vt:lpwstr/>
  </property>
  <property fmtid="{D5CDD505-2E9C-101B-9397-08002B2CF9AE}" pid="120" name="FSC#SKEDITIONSLOVLEX@103.510:AttrStrListDocPropUznesenieZodpovednyD1">
    <vt:lpwstr/>
  </property>
  <property fmtid="{D5CDD505-2E9C-101B-9397-08002B2CF9AE}" pid="121" name="FSC#SKEDITIONSLOVLEX@103.510:AttrStrListDocPropUznesenieTextD1">
    <vt:lpwstr/>
  </property>
  <property fmtid="{D5CDD505-2E9C-101B-9397-08002B2CF9AE}" pid="122" name="FSC#SKEDITIONSLOVLEX@103.510:AttrStrListDocPropUznesenieTerminD1">
    <vt:lpwstr/>
  </property>
  <property fmtid="{D5CDD505-2E9C-101B-9397-08002B2CF9AE}" pid="123" name="FSC#SKEDITIONSLOVLEX@103.510:AttrStrListDocPropUznesenieBODD2">
    <vt:lpwstr/>
  </property>
  <property fmtid="{D5CDD505-2E9C-101B-9397-08002B2CF9AE}" pid="124" name="FSC#SKEDITIONSLOVLEX@103.510:AttrStrListDocPropUznesenieZodpovednyD2">
    <vt:lpwstr/>
  </property>
  <property fmtid="{D5CDD505-2E9C-101B-9397-08002B2CF9AE}" pid="125" name="FSC#SKEDITIONSLOVLEX@103.510:AttrStrListDocPropUznesenieTextD2">
    <vt:lpwstr/>
  </property>
  <property fmtid="{D5CDD505-2E9C-101B-9397-08002B2CF9AE}" pid="126" name="FSC#SKEDITIONSLOVLEX@103.510:AttrStrListDocPropUznesenieTerminD2">
    <vt:lpwstr/>
  </property>
  <property fmtid="{D5CDD505-2E9C-101B-9397-08002B2CF9AE}" pid="127" name="FSC#SKEDITIONSLOVLEX@103.510:AttrStrListDocPropUznesenieBODD3">
    <vt:lpwstr/>
  </property>
  <property fmtid="{D5CDD505-2E9C-101B-9397-08002B2CF9AE}" pid="128" name="FSC#SKEDITIONSLOVLEX@103.510:AttrStrListDocPropUznesenieZodpovednyD3">
    <vt:lpwstr/>
  </property>
  <property fmtid="{D5CDD505-2E9C-101B-9397-08002B2CF9AE}" pid="129" name="FSC#SKEDITIONSLOVLEX@103.510:AttrStrListDocPropUznesenieTextD3">
    <vt:lpwstr/>
  </property>
  <property fmtid="{D5CDD505-2E9C-101B-9397-08002B2CF9AE}" pid="130" name="FSC#SKEDITIONSLOVLEX@103.510:AttrStrListDocPropUznesenieTerminD3">
    <vt:lpwstr/>
  </property>
  <property fmtid="{D5CDD505-2E9C-101B-9397-08002B2CF9AE}" pid="131" name="FSC#SKEDITIONSLOVLEX@103.510:AttrStrListDocPropUznesenieBODD4">
    <vt:lpwstr/>
  </property>
  <property fmtid="{D5CDD505-2E9C-101B-9397-08002B2CF9AE}" pid="132" name="FSC#SKEDITIONSLOVLEX@103.510:AttrStrListDocPropUznesenieZodpovednyD4">
    <vt:lpwstr/>
  </property>
  <property fmtid="{D5CDD505-2E9C-101B-9397-08002B2CF9AE}" pid="133" name="FSC#SKEDITIONSLOVLEX@103.510:AttrStrListDocPropUznesenieTextD4">
    <vt:lpwstr/>
  </property>
  <property fmtid="{D5CDD505-2E9C-101B-9397-08002B2CF9AE}" pid="134" name="FSC#SKEDITIONSLOVLEX@103.510:AttrStrListDocPropUznesenieTerminD4">
    <vt:lpwstr/>
  </property>
  <property fmtid="{D5CDD505-2E9C-101B-9397-08002B2CF9AE}" pid="135" name="FSC#SKEDITIONSLOVLEX@103.510:AttrStrListDocPropUznesenieVykonaju">
    <vt:lpwstr>predseda vlády SR_x000d_
minister financií SR_x000d_
minister zahraničných vecí a európskych záležitostí SR</vt:lpwstr>
  </property>
  <property fmtid="{D5CDD505-2E9C-101B-9397-08002B2CF9AE}" pid="136" name="FSC#SKEDITIONSLOVLEX@103.510:AttrStrListDocPropUznesenieNaVedomie">
    <vt:lpwstr>prezidentka SR_x000d_
predseda Národnej rady SR</vt:lpwstr>
  </property>
  <property fmtid="{D5CDD505-2E9C-101B-9397-08002B2CF9AE}" pid="137" name="FSC#SKEDITIONSLOVLEX@103.510:funkciaPred">
    <vt:lpwstr/>
  </property>
  <property fmtid="{D5CDD505-2E9C-101B-9397-08002B2CF9AE}" pid="138" name="FSC#SKEDITIONSLOVLEX@103.510:funkciaPredAkuzativ">
    <vt:lpwstr/>
  </property>
  <property fmtid="{D5CDD505-2E9C-101B-9397-08002B2CF9AE}" pid="139" name="FSC#SKEDITIONSLOVLEX@103.510:funkciaPredDativ">
    <vt:lpwstr/>
  </property>
  <property fmtid="{D5CDD505-2E9C-101B-9397-08002B2CF9AE}" pid="140" name="FSC#SKEDITIONSLOVLEX@103.510:funkciaZodpPred">
    <vt:lpwstr>minister financií</vt:lpwstr>
  </property>
  <property fmtid="{D5CDD505-2E9C-101B-9397-08002B2CF9AE}" pid="141" name="FSC#SKEDITIONSLOVLEX@103.510:funkciaZodpPredAkuzativ">
    <vt:lpwstr>ministra financií Slovenskej republiky</vt:lpwstr>
  </property>
  <property fmtid="{D5CDD505-2E9C-101B-9397-08002B2CF9AE}" pid="142" name="FSC#SKEDITIONSLOVLEX@103.510:funkciaZodpPredDativ">
    <vt:lpwstr>ministrovi financií Slovenskej republiky</vt:lpwstr>
  </property>
  <property fmtid="{D5CDD505-2E9C-101B-9397-08002B2CF9AE}" pid="143" name="FSC#SKEDITIONSLOVLEX@103.510:funkciaDalsiPred">
    <vt:lpwstr/>
  </property>
  <property fmtid="{D5CDD505-2E9C-101B-9397-08002B2CF9AE}" pid="144" name="FSC#SKEDITIONSLOVLEX@103.510:funkciaDalsiPredAkuzativ">
    <vt:lpwstr/>
  </property>
  <property fmtid="{D5CDD505-2E9C-101B-9397-08002B2CF9AE}" pid="145" name="FSC#SKEDITIONSLOVLEX@103.510:funkciaDalsiPredDativ">
    <vt:lpwstr/>
  </property>
  <property fmtid="{D5CDD505-2E9C-101B-9397-08002B2CF9AE}" pid="146" name="FSC#SKEDITIONSLOVLEX@103.510:predkladateliaObalSD">
    <vt:lpwstr>Ing. Ladislav Kamenický_x000d_
minister financií</vt:lpwstr>
  </property>
  <property fmtid="{D5CDD505-2E9C-101B-9397-08002B2CF9AE}" pid="147" name="FSC#SKEDITIONSLOVLEX@103.510:AttrStrListDocPropTextVseobPrilohy">
    <vt:lpwstr/>
  </property>
  <property fmtid="{D5CDD505-2E9C-101B-9397-08002B2CF9AE}" pid="148" name="FSC#SKEDITIONSLOVLEX@103.510:AttrStrListDocPropTextPredklSpravy">
    <vt:lpwstr>&lt;p style="text-align: justify;"&gt;Návrh na uzavretie&lt;em&gt; Dohody o ukončení bilaterálnych investičných zmlúv medzi členskými štátmi Európskej únie &lt;/em&gt;(ďalej len &lt;em&gt;„dohoda“&lt;/em&gt;) predkladá ako iniciatívny návrh minister financií Slovenskej republiky a spo</vt:lpwstr>
  </property>
  <property fmtid="{D5CDD505-2E9C-101B-9397-08002B2CF9AE}" pid="149" name="FSC#COOSYSTEM@1.1:Container">
    <vt:lpwstr>COO.2145.1000.3.3750600</vt:lpwstr>
  </property>
  <property fmtid="{D5CDD505-2E9C-101B-9397-08002B2CF9AE}" pid="150" name="FSC#FSCFOLIO@1.1001:docpropproject">
    <vt:lpwstr/>
  </property>
  <property fmtid="{D5CDD505-2E9C-101B-9397-08002B2CF9AE}" pid="151" name="FSC#SKEDITIONSLOVLEX@103.510:aktualnyrok">
    <vt:lpwstr>2019</vt:lpwstr>
  </property>
  <property fmtid="{D5CDD505-2E9C-101B-9397-08002B2CF9AE}" pid="152" name="FSC#SKEDITIONSLOVLEX@103.510:vytvorenedna">
    <vt:lpwstr>11. 12. 2019</vt:lpwstr>
  </property>
</Properties>
</file>