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5D4349" w:rsidRDefault="00927118" w:rsidP="005D434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5D4349">
        <w:rPr>
          <w:rFonts w:ascii="Times New Roman" w:eastAsia="Times New Roman" w:hAnsi="Times New Roman" w:cs="Times New Roman"/>
          <w:b/>
          <w:caps/>
          <w:sz w:val="24"/>
          <w:szCs w:val="20"/>
        </w:rPr>
        <w:t>Vyhodnotenie medzirezortného pripomienkového konania</w:t>
      </w:r>
    </w:p>
    <w:p w:rsidR="00927118" w:rsidRPr="005D4349" w:rsidRDefault="00927118" w:rsidP="005D43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571E" w:rsidRPr="005D4349" w:rsidRDefault="0038571E" w:rsidP="005D4349">
      <w:pPr>
        <w:widowControl w:val="0"/>
        <w:spacing w:after="0" w:line="240" w:lineRule="auto"/>
        <w:jc w:val="center"/>
        <w:divId w:val="208761850"/>
        <w:rPr>
          <w:rFonts w:ascii="Times New Roman" w:hAnsi="Times New Roman" w:cs="Times New Roman"/>
          <w:sz w:val="20"/>
          <w:szCs w:val="20"/>
        </w:rPr>
      </w:pPr>
      <w:r w:rsidRPr="005D4349">
        <w:rPr>
          <w:rFonts w:ascii="Times New Roman" w:hAnsi="Times New Roman" w:cs="Times New Roman"/>
          <w:sz w:val="20"/>
          <w:szCs w:val="20"/>
        </w:rPr>
        <w:t>Nariadenie vlády Slovenskej republiky, ktorým sa mení a dopĺňa nariadenie vlády Slovenskej republiky č. 199/2005 Z. z. o ochranných opatreniach proti zavlečeniu a rozširovaniu organizmov škodlivých pre rastliny alebo rastlinné produkty v znení neskorších predpisov</w:t>
      </w:r>
    </w:p>
    <w:p w:rsidR="00927118" w:rsidRPr="005D4349" w:rsidRDefault="00927118" w:rsidP="005D434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3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5528"/>
      </w:tblGrid>
      <w:tr w:rsidR="00927118" w:rsidRPr="005D4349" w:rsidTr="005C206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927118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Spôsob pripomienkového konania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927118" w:rsidP="005C2069">
            <w:pPr>
              <w:widowControl w:val="0"/>
              <w:spacing w:after="0" w:line="240" w:lineRule="auto"/>
              <w:ind w:right="1992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5D4349" w:rsidTr="005C206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5D4349" w:rsidRDefault="00A251BF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5D4349" w:rsidRDefault="0038571E" w:rsidP="005C2069">
            <w:pPr>
              <w:widowControl w:val="0"/>
              <w:spacing w:after="0" w:line="240" w:lineRule="auto"/>
              <w:ind w:right="1992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25 /1</w:t>
            </w:r>
          </w:p>
        </w:tc>
      </w:tr>
      <w:tr w:rsidR="00927118" w:rsidRPr="005D4349" w:rsidTr="005C206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927118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Počet vyhodnotených pripomienok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38571E" w:rsidP="005C2069">
            <w:pPr>
              <w:widowControl w:val="0"/>
              <w:spacing w:after="0" w:line="240" w:lineRule="auto"/>
              <w:ind w:right="1992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27118" w:rsidRPr="005D4349" w:rsidTr="005C206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927118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927118" w:rsidP="005C2069">
            <w:pPr>
              <w:widowControl w:val="0"/>
              <w:spacing w:after="0" w:line="240" w:lineRule="auto"/>
              <w:ind w:right="19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5D4349" w:rsidTr="005C206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927118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38571E" w:rsidP="005C2069">
            <w:pPr>
              <w:widowControl w:val="0"/>
              <w:spacing w:after="0" w:line="240" w:lineRule="auto"/>
              <w:ind w:right="1992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22 /1</w:t>
            </w:r>
          </w:p>
        </w:tc>
      </w:tr>
      <w:tr w:rsidR="00927118" w:rsidRPr="005D4349" w:rsidTr="005C206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927118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38571E" w:rsidP="005C2069">
            <w:pPr>
              <w:widowControl w:val="0"/>
              <w:spacing w:after="0" w:line="240" w:lineRule="auto"/>
              <w:ind w:right="1992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/0</w:t>
            </w:r>
          </w:p>
        </w:tc>
      </w:tr>
      <w:tr w:rsidR="00927118" w:rsidRPr="005D4349" w:rsidTr="005C206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927118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38571E" w:rsidP="005C2069">
            <w:pPr>
              <w:widowControl w:val="0"/>
              <w:spacing w:after="0" w:line="240" w:lineRule="auto"/>
              <w:ind w:right="1992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3 /0</w:t>
            </w:r>
          </w:p>
        </w:tc>
      </w:tr>
      <w:tr w:rsidR="00927118" w:rsidRPr="005D4349" w:rsidTr="005C206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927118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927118" w:rsidP="005C2069">
            <w:pPr>
              <w:widowControl w:val="0"/>
              <w:spacing w:after="0" w:line="240" w:lineRule="auto"/>
              <w:ind w:right="19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5D4349" w:rsidTr="005C206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927118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Cs/>
                <w:sz w:val="20"/>
                <w:szCs w:val="20"/>
              </w:rPr>
              <w:t>Rozporové konanie (s kým, kedy, s akým výsledkom)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927118" w:rsidP="005C2069">
            <w:pPr>
              <w:widowControl w:val="0"/>
              <w:spacing w:after="0" w:line="240" w:lineRule="auto"/>
              <w:ind w:right="19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5D4349" w:rsidTr="005C206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927118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927118" w:rsidP="005C2069">
            <w:pPr>
              <w:widowControl w:val="0"/>
              <w:spacing w:after="0" w:line="240" w:lineRule="auto"/>
              <w:ind w:right="19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5D4349" w:rsidTr="005C206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927118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D4349" w:rsidRDefault="00927118" w:rsidP="005C2069">
            <w:pPr>
              <w:widowControl w:val="0"/>
              <w:spacing w:after="0" w:line="240" w:lineRule="auto"/>
              <w:ind w:right="19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118" w:rsidRPr="005D4349" w:rsidRDefault="00927118" w:rsidP="005D4349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18" w:rsidRPr="005D4349" w:rsidRDefault="00927118" w:rsidP="005D434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4349">
        <w:rPr>
          <w:rFonts w:ascii="Times New Roman" w:hAnsi="Times New Roman" w:cs="Times New Roman"/>
          <w:sz w:val="20"/>
          <w:szCs w:val="20"/>
        </w:rPr>
        <w:t>Sumarizácia vznesených pripomienok podľa subjektov</w:t>
      </w:r>
    </w:p>
    <w:p w:rsidR="0038571E" w:rsidRPr="005D4349" w:rsidRDefault="0038571E" w:rsidP="005D434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983"/>
        <w:gridCol w:w="1331"/>
        <w:gridCol w:w="1197"/>
        <w:gridCol w:w="1197"/>
        <w:gridCol w:w="1197"/>
      </w:tblGrid>
      <w:tr w:rsidR="0038571E" w:rsidRPr="005D4349">
        <w:trPr>
          <w:divId w:val="1986080981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Vôbec nezaslali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571E" w:rsidRPr="005D4349">
        <w:trPr>
          <w:divId w:val="198608098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25 (24o,1z)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E0" w:rsidRPr="005D4349" w:rsidRDefault="00BF7CE0" w:rsidP="005D434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43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Vyhodnotenie vecných pripomienok je uvedené v tabuľkovej časti.</w:t>
      </w:r>
    </w:p>
    <w:p w:rsidR="00BF7CE0" w:rsidRPr="005D4349" w:rsidRDefault="00BF7CE0" w:rsidP="005D4349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5D4349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5D4349" w:rsidRDefault="00BF7CE0" w:rsidP="005D4349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5D4349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BF7CE0" w:rsidRPr="005D4349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D4349" w:rsidRDefault="00BF7CE0" w:rsidP="005D4349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5D4349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D4349" w:rsidRDefault="00BF7CE0" w:rsidP="005D4349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5D4349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5D4349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D4349" w:rsidRDefault="00BF7CE0" w:rsidP="005D4349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5D4349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D4349" w:rsidRDefault="00BF7CE0" w:rsidP="005D4349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5D4349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5D4349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D4349" w:rsidRDefault="00BF7CE0" w:rsidP="005D4349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D4349" w:rsidRDefault="00BF7CE0" w:rsidP="005D4349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5D4349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E85710" w:rsidRPr="005D4349" w:rsidRDefault="00E85710" w:rsidP="005D434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4349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6642"/>
        <w:gridCol w:w="655"/>
        <w:gridCol w:w="655"/>
        <w:gridCol w:w="3981"/>
      </w:tblGrid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Subjekt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Vyh.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Dôvodovej správe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Do všeobecnej časti dôvodovej správy odporúčame doplniť vplyv návrhu nariadenia na manželstvo, rodičovstvo a rodinu podľa § 7 ods. 3 písm. b) zákona č. 400/2015 Z. z. o tvorbe právnych predpisov a o Zbierke zákonov Slovenskej republiky a o zmene a doplnení niektorých zákonov.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Úvodnej vete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V úvodnej vete nariadenia odporúčame čísla „88/2019“ nahradiť číslami „88/2018“.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Návrh je potrebné zosúladiť s prílohou č. 1 Legislatívnych pravidiel vlády SR (v úvodnej vete nariadenia vlády vypustiť slová „Národnej rady Slovenskej republiky“, v čl. I úvodnej vete slová „č. 88/2019 Z. z.“ nahradiť slovami „č. 88/2018 Z. z.“, v bode 2 pred slová „Príloha č. 1“ vložiť úvodzovky dole, v bode 2 prílohe č. 6 slová „Tel.“ a „Telefón“ nahradiť slovami „Telefónne číslo“, slovo „fax“ nahradiť slovami „Faxové číslo“ a slovo „e-mail“ nahradiť slovami „e-mailová adresa“, v bode 3 prílohe č. 14 slová „Ú. V. EÚ“ nahradiť slovami „Ú. v. EÚ“).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MHSR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vybraných vplyvov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Žiadame vyznačiť vplyvy na podnikateľské prostredie v časti 9 "Vplyvy na podnikateľské prostredie", vypracovať Analýzu vybraných vplyvov na podnikateľské prostredie a predložiť materiál na záverečné posúdenie Stálej pracovnej komisii LRV SR na posudzovanie vybraných vplyvov podľa Jednotnej metodiky na posudzovanie vybraných vplyvov po ukončení MPK. Odôvodnenie: Predloženým návrhom nariadenia vlády sa menia alebo dopĺňajú fytosanitárne požiadavky výroby, podmienky dovozu a premiestňovania pre určité rastliny, rastlinné produkty alebo iné predmety tak, aby bola zabezpečená fytosanitárna bezpečnosť Slovenskej republiky a EÚ.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2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V Čl. I bod 2 odporúčame pred slovo "Príloha č. 1" vložiť úvodzovky hore.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bodu 2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Navrhujeme dať znenie príloh do úvodzoviek.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obalu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Navrhujeme do časti Obsah materiálu zaradiť aj tabuľku zhody.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Obal generuje SLOVLEX. Predkladateľ nenesie zodpovednosť za to, že obal vygenerovaný SLOVLEXom nezodpovedá skutočnému obsahu materiálu nahratému do SLOVLEXu..</w:t>
            </w: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bodu 3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Navrhujeme oddeliť písanie slova "dvadsiatymprvým" nakoľko ide o radovú číslovku.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bodu 1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V nadpise § 20 navrhujeme doplniť písmeno "j" v slove "Európskej".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V úplnej citácii nariadenia vlády navrhujeme opraviť rok vydania poslednej novely nariadenia "88/2018".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2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Odporúčame pred slová "Príloha č. 1" vložiť dolné úvodzovk</w:t>
            </w:r>
            <w:bookmarkStart w:id="0" w:name="_GoBack"/>
            <w:bookmarkEnd w:id="0"/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y. Legislatívno-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technická pripomienka.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názvu návrhu nariadenia vlády Slovenskej republiky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Odporúčame slová "a dopĺňa" vypustiť vzhľadom na to, že návrhom sa nariadenie vlády Slovenskej republiky č. 199/2005 Z. z. o ochranných opatreniach proti zavlečeniu a rozširovaniu organizmov škodlivých pre rastliny alebo rastlinné produkty v znení neskorších predpisov len mení.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V treťom bode sa dopĺňa transpozičná príloha.</w:t>
            </w: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úvodnej vete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Odporúčame slová "a dopĺňa" vypustiť vzhľadom na to, že návrhom sa nariadenie vlády Slovenskej republiky č. 199/2005 Z. z. o ochranných opatreniach proti zavlečeniu a rozširovaniu organizmov škodlivých pre rastliny alebo rastlinné produkty v znení neskorších predpisov len mení.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v treťom bode sa dopĺňa transpozičná príloha.</w:t>
            </w: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2.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Odporúčame v celom texte príloh dodržiavať jednotnú formu a vzostupnosť číselných označení z dôvodu prehľadnosti textu.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Je pravda, že v niektorých prílohách nie je číslovanie radené vzostupne a so všetkými logicky predpokladanými číselnými hodnotami, ale tak znie smernica. Je to účelné preto, že na tomto číslovaní jednotlivých položiek v prílohách sú závislé kódovania, tlačivá a hlásenia v celej EÚ. preto je neúčelné pri každej novele prečíslovať poradie položiek. Vyvolalo by to celý rad zbytočných byrokratických krokov.</w:t>
            </w: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úvodnej vete návrhu nariadenia vlády Slovenskej republiky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Odporúčame vypustiť slová "Národnej rady Slovenskej republiky" vzhľadom na to, že označenie "Národnej rady Slovenskej republiky" sa v názve zákona v roku 2002 nepoužívalo.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Doložke vplyvov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Doložku vplyvov doplniť o „Vplyvy na manželstvo, rodičovstvo a rodinu“; ide o druhú položku v poradí.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1 v nadpise § 20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V čl. I bode 1 v nadpise § 20 slovo „Európske“ nahradiť správnym tvarom „Európskej“.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2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V čl. I bode 2 vložiť úvodzovky pred nadpis „Príloha č. 1 k nariadeniu vlády č. 199/2005 Z. z.“.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úvodnej vete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V úvodnej vete návrhu vypustiť slová „Národnej rady Slovenskej republiky“.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MZVEZ 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V bode 3. písm. b) platného znenia doložky zlučiteľnosti, ktorá sa týka úpravy predmetu návrhu zákona v sekundárnom práve EÚ, odporúčame doplniť k uvádzaným smerniciam aj ich gestora/gestorov. V bode 3. písmeno c) platného znenia doložky zlučiteľnosti je potrebné uviesť informáciu o judikatúre Súdneho dvora Európskej únie, ktorá sa týka problematiky predmetného právneho predpisu. Táto časť doložky zlučiteľnosti nie je vyplnená. V tejto súvislosti odporúčame dopracovať tento bod podľa prílohy č. 2 k LPV SR. Ak vo vzťahu k problematike predmetného právneho predpisu neexistuje relevantná judikatúra, túto informáciu je potrebné v doložke zlučiteľnosti uviesť.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Doložku zlučiteľnosti generuje SLOVLEX. Predkladateľ nenesie zodpovednosť za to, že doložka zlučiteľnosti vygenerovaný SLOVLEXom nezodpovedá forme predpísanej Legislatívnymi pravidlami vlády.</w:t>
            </w: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MZVEZ 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1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 čl. I bode 1 nadpise odporúčame slovo "Európske" nahradiť slovom "Európskej". Odôvodnenie: Gramatická pripomienka.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MZVEZ 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2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V čl. I bode 2 pred slová "Príloha č. 1" odporúčame doplniť dolné úvodzovky. Odôvodnenie: Legislatívno-technická pripomienka.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NBS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Legislatívno-technická pripomienka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Doložku zlučiteľnosti k návrhu nariadenia vlády odporúčame prepracovať podľa platných Legislatívnych pravidiel vlády Slovenskej republiky.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Doložku zlučiteľnosti generuje SLOVLEX. Predkladateľ nenesie zodpovednosť za to, že doložka zlučiteľnosti vygenerovaný SLOVLEXom nezodpovedá forme predpísanej Legislatívnymi pravidlami vlády.</w:t>
            </w: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doložke zlučiteľnosti 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Je potrebné prepracovať doložku zlučiteľnosti v zmysle Prílohy č. 2 k Legislatívnym pravidlám vlády Slovenskej republiky.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Doložku zlučiteľnosti generuje SLOVLEX. Predkladateľ nenesie zodpovednosť za to, že doložka zlučiteľnosti vygenerovaný SLOVLEXom nezodpovedá forme predpísanej Legislatívnymi pravidlami vlády.</w:t>
            </w:r>
          </w:p>
        </w:tc>
      </w:tr>
      <w:tr w:rsidR="0038571E" w:rsidRPr="005D4349" w:rsidTr="005C2069">
        <w:trPr>
          <w:divId w:val="353002295"/>
          <w:jc w:val="center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návrhu nariadenie</w:t>
            </w:r>
            <w:r w:rsidRPr="005D4349">
              <w:rPr>
                <w:rFonts w:ascii="Times New Roman" w:hAnsi="Times New Roman" w:cs="Times New Roman"/>
                <w:sz w:val="20"/>
                <w:szCs w:val="20"/>
              </w:rPr>
              <w:br/>
              <w:t>- V poznámke pred čiarkou k odkazu 28a je potrebné mimoriadne vydanie uviesť nasledovne „ ; Mimoriadne vydanie Ú. v. EÚ, kap. 1/zv. 3)“.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71E" w:rsidRPr="005D4349" w:rsidRDefault="0038571E" w:rsidP="005D43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A91" w:rsidRPr="005D4349" w:rsidRDefault="00154A91" w:rsidP="005D434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A91" w:rsidRPr="005D4349" w:rsidRDefault="00154A91" w:rsidP="005D434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4A91" w:rsidRPr="005D4349" w:rsidSect="005C2069">
      <w:footerReference w:type="default" r:id="rId7"/>
      <w:pgSz w:w="15840" w:h="12240" w:orient="landscape"/>
      <w:pgMar w:top="568" w:right="1417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325243201"/>
      <w:docPartObj>
        <w:docPartGallery w:val="Page Numbers (Bottom of Page)"/>
        <w:docPartUnique/>
      </w:docPartObj>
    </w:sdtPr>
    <w:sdtEndPr/>
    <w:sdtContent>
      <w:p w:rsidR="005D4349" w:rsidRPr="005D4349" w:rsidRDefault="005D4349" w:rsidP="005D434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43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43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43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206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D43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8571E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C2069"/>
    <w:rsid w:val="005D4349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0.12.2019 8:38:17"/>
    <f:field ref="objchangedby" par="" text="Administrator, System"/>
    <f:field ref="objmodifiedat" par="" text="20.12.2019 8:38:22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9262</Characters>
  <Application>Microsoft Office Word</Application>
  <DocSecurity>0</DocSecurity>
  <Lines>77</Lines>
  <Paragraphs>21</Paragraphs>
  <ScaleCrop>false</ScaleCrop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2019-12-20T07:38:00Z</dcterms:created>
  <dcterms:modified xsi:type="dcterms:W3CDTF">2020-01-08T09:46:00Z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199/2005 Z. z. o ochranných opatreniach proti zavlečeniu a rozširovaniu organizmov škodlivých pre rastliny alebo rastlinné produkty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199/2005 Z. z. o ochranných opatreniach proti zavlečeniu a rozširovaniu organizmov škodlivých pre rastliny alebo rastlinné produkty v znení neskoršíc</vt:lpwstr>
  </property>
  <property fmtid="{D5CDD505-2E9C-101B-9397-08002B2CF9AE}" pid="23" name="FSC#SKEDITIONSLOVLEX@103.510:plnynazovpredpis1">
    <vt:lpwstr>h predpisov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5990/2019-410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LP/2019/871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39 a 41 Zmluvy o fungovaní Európskej únie.</vt:lpwstr>
  </property>
  <property fmtid="{D5CDD505-2E9C-101B-9397-08002B2CF9AE}" pid="46" name="FSC#SKEDITIONSLOVLEX@103.510:AttrStrListDocPropSekundarneLegPravoPO">
    <vt:lpwstr>smernica Rady 2000/29/ES o ochranných opatreniach proti zavlečeniu organizmov škodlivých pre rastliny alebo rastlinné produkty do Spoločenstva a proti ich rozšíreniu v rámci Spoločenstva (Ú. v. ES L 169, 10.7.2000; mimoriadne vydanie Ú. v. EÚ kap. 3/zv. 2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31. august 2019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Európska komisia listom SG-Greffe(2019) D - 013446 zo dňa 19. septembra 2019 zaslala Slovenskej republike formálne oznámenie C (2019)6700/21, ktorým iniciuje proti Slovenskej republike nové konanie o porušení zmlúv vedené podľa čl. 258 Zmluvy o fungovaní </vt:lpwstr>
  </property>
  <property fmtid="{D5CDD505-2E9C-101B-9397-08002B2CF9AE}" pid="54" name="FSC#SKEDITIONSLOVLEX@103.510:AttrStrListDocPropInfoUzPreberanePP">
    <vt:lpwstr>Preberaná smernica nie je dosiaľ prebratá, preto sa preberá týmto nariadením vlády.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Konzultácie s&amp;nbsp;dotknutou podnikateľskou sférou sa vykonali verejnou formou zverejnením na webovom sídle ministerstva v&amp;nbsp;dňoch 15.10.-15.11.2019.</vt:lpwstr>
  </property>
  <property fmtid="{D5CDD505-2E9C-101B-9397-08002B2CF9AE}" pid="65" name="FSC#SKEDITIONSLOVLEX@103.510:AttrStrListDocPropAltRiesenia">
    <vt:lpwstr>Alternatíva 0 (zachovanie súčasného stavu): Nesúlad s legislatívou Európskej únie - vykonávacou smernicou (EÚ) 2019/523. Alternatíva 1: Transpozícia vykonávacej smernice (EÚ) 2019/523.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a&amp;nbsp;rozvoja vidieka Slovenskej republiky predkladá návrh nariadenia vlády Slovenskej republiky, ktorým sa mení a dopĺňa nariadenie vlády Slovenskej republiky č. 199/2005&amp;nbsp;Z.&amp;nbsp;z. o ochranných opatreniach proti za</vt:lpwstr>
  </property>
  <property fmtid="{D5CDD505-2E9C-101B-9397-08002B2CF9AE}" pid="149" name="FSC#COOSYSTEM@1.1:Container">
    <vt:lpwstr>COO.2145.1000.3.3760902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20. 12. 2019</vt:lpwstr>
  </property>
</Properties>
</file>