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6E3" w:rsidRPr="0075660A" w:rsidRDefault="000D06E3" w:rsidP="00342323">
      <w:pPr>
        <w:widowControl w:val="0"/>
        <w:suppressAutoHyphens/>
        <w:jc w:val="center"/>
        <w:outlineLvl w:val="0"/>
        <w:rPr>
          <w:b/>
          <w:bCs/>
          <w:color w:val="000000"/>
          <w:spacing w:val="30"/>
        </w:rPr>
      </w:pPr>
      <w:bookmarkStart w:id="0" w:name="_GoBack"/>
      <w:bookmarkEnd w:id="0"/>
      <w:r w:rsidRPr="0075660A">
        <w:rPr>
          <w:b/>
          <w:bCs/>
          <w:color w:val="000000"/>
          <w:spacing w:val="30"/>
        </w:rPr>
        <w:t>Predkladacia správa</w:t>
      </w:r>
    </w:p>
    <w:p w:rsidR="000D06E3" w:rsidRPr="00342323" w:rsidRDefault="000D06E3" w:rsidP="00342323">
      <w:pPr>
        <w:widowControl w:val="0"/>
        <w:suppressAutoHyphens/>
        <w:rPr>
          <w:color w:val="000000"/>
        </w:rPr>
      </w:pPr>
    </w:p>
    <w:p w:rsidR="002048D6" w:rsidRPr="00342323" w:rsidRDefault="00342323" w:rsidP="005C2454">
      <w:pPr>
        <w:pStyle w:val="Default"/>
        <w:widowControl w:val="0"/>
        <w:ind w:firstLine="567"/>
        <w:jc w:val="both"/>
        <w:rPr>
          <w:rFonts w:ascii="Times New Roman" w:hAnsi="Times New Roman" w:cs="Times New Roman"/>
        </w:rPr>
      </w:pPr>
      <w:r w:rsidRPr="00342323">
        <w:rPr>
          <w:rFonts w:ascii="Times New Roman" w:hAnsi="Times New Roman" w:cs="Times New Roman"/>
        </w:rPr>
        <w:t xml:space="preserve">Ministerstvo pôdohospodárstva a rozvoja vidieka Slovenskej republiky predkladá </w:t>
      </w:r>
      <w:r>
        <w:rPr>
          <w:rFonts w:ascii="Times New Roman" w:hAnsi="Times New Roman" w:cs="Times New Roman"/>
        </w:rPr>
        <w:t>n</w:t>
      </w:r>
      <w:r w:rsidR="000D06E3" w:rsidRPr="00342323">
        <w:rPr>
          <w:rFonts w:ascii="Times New Roman" w:hAnsi="Times New Roman" w:cs="Times New Roman"/>
        </w:rPr>
        <w:t xml:space="preserve">ávrh nariadenia vlády Slovenskej republiky, </w:t>
      </w:r>
      <w:r w:rsidR="006A33D9" w:rsidRPr="00342323">
        <w:rPr>
          <w:rFonts w:ascii="Times New Roman" w:hAnsi="Times New Roman" w:cs="Times New Roman"/>
        </w:rPr>
        <w:t xml:space="preserve">ktorým sa mení a dopĺňa nariadenie vlády Slovenskej republiky č. 199/2005 Z. z. o ochranných opatreniach proti zavlečeniu a rozširovaniu organizmov škodlivých pre rastliny alebo rastlinné produkty v znení neskorších predpisov </w:t>
      </w:r>
      <w:r w:rsidR="00DE412A" w:rsidRPr="00342323">
        <w:rPr>
          <w:rFonts w:ascii="Times New Roman" w:hAnsi="Times New Roman" w:cs="Times New Roman"/>
        </w:rPr>
        <w:t xml:space="preserve">(ďalej len „návrh nariadenia vlády“) mimo </w:t>
      </w:r>
      <w:r w:rsidR="00DE412A" w:rsidRPr="00342323">
        <w:rPr>
          <w:rFonts w:ascii="Times New Roman" w:hAnsi="Times New Roman" w:cs="Times New Roman"/>
          <w:shd w:val="clear" w:color="auto" w:fill="FFFFFF"/>
        </w:rPr>
        <w:t>Plánu legislatívnych úloh vlády SR na rok 201</w:t>
      </w:r>
      <w:r w:rsidR="00C730C0" w:rsidRPr="00342323">
        <w:rPr>
          <w:rFonts w:ascii="Times New Roman" w:hAnsi="Times New Roman" w:cs="Times New Roman"/>
          <w:shd w:val="clear" w:color="auto" w:fill="FFFFFF"/>
        </w:rPr>
        <w:t>9</w:t>
      </w:r>
      <w:r w:rsidR="000D06E3" w:rsidRPr="00342323">
        <w:rPr>
          <w:rFonts w:ascii="Times New Roman" w:hAnsi="Times New Roman" w:cs="Times New Roman"/>
        </w:rPr>
        <w:t xml:space="preserve"> </w:t>
      </w:r>
      <w:r w:rsidR="00FA142D" w:rsidRPr="00342323">
        <w:rPr>
          <w:rFonts w:ascii="Times New Roman" w:hAnsi="Times New Roman" w:cs="Times New Roman"/>
        </w:rPr>
        <w:t xml:space="preserve">na základe potreby transpozície </w:t>
      </w:r>
      <w:r w:rsidR="00175EA2" w:rsidRPr="00342323">
        <w:rPr>
          <w:rFonts w:ascii="Times New Roman" w:hAnsi="Times New Roman" w:cs="Times New Roman"/>
        </w:rPr>
        <w:t xml:space="preserve">vykonávacej smernice Komisie (EÚ) </w:t>
      </w:r>
      <w:r w:rsidR="00C730C0" w:rsidRPr="00342323">
        <w:rPr>
          <w:rFonts w:ascii="Times New Roman" w:hAnsi="Times New Roman" w:cs="Times New Roman"/>
        </w:rPr>
        <w:t>2019/</w:t>
      </w:r>
      <w:r>
        <w:rPr>
          <w:rFonts w:ascii="Times New Roman" w:hAnsi="Times New Roman" w:cs="Times New Roman"/>
        </w:rPr>
        <w:t>523 z 21. marca 2019, ktorou sa </w:t>
      </w:r>
      <w:r w:rsidR="00C730C0" w:rsidRPr="00342323">
        <w:rPr>
          <w:rFonts w:ascii="Times New Roman" w:hAnsi="Times New Roman" w:cs="Times New Roman"/>
        </w:rPr>
        <w:t xml:space="preserve">menia prílohy I až V k smernici Rady 2000/29/ES o ochranných opatreniach proti zavlečeniu organizmov škodlivých pre rastliny alebo rastlinné produkty do Spoločenstva a proti ich rozšíreniu v rámci Spoločenstva </w:t>
      </w:r>
      <w:r w:rsidR="006E2902" w:rsidRPr="00342323">
        <w:rPr>
          <w:rFonts w:ascii="Times New Roman" w:hAnsi="Times New Roman" w:cs="Times New Roman"/>
        </w:rPr>
        <w:t xml:space="preserve">(Ú. v. EÚ L </w:t>
      </w:r>
      <w:r w:rsidR="00C730C0" w:rsidRPr="00342323">
        <w:rPr>
          <w:rFonts w:ascii="Times New Roman" w:hAnsi="Times New Roman" w:cs="Times New Roman"/>
        </w:rPr>
        <w:t>86</w:t>
      </w:r>
      <w:r w:rsidR="006E2902" w:rsidRPr="00342323">
        <w:rPr>
          <w:rFonts w:ascii="Times New Roman" w:hAnsi="Times New Roman" w:cs="Times New Roman"/>
        </w:rPr>
        <w:t xml:space="preserve">, </w:t>
      </w:r>
      <w:r w:rsidR="004E30CA" w:rsidRPr="00342323">
        <w:rPr>
          <w:rFonts w:ascii="Times New Roman" w:hAnsi="Times New Roman" w:cs="Times New Roman"/>
        </w:rPr>
        <w:t>2</w:t>
      </w:r>
      <w:r w:rsidR="00C730C0" w:rsidRPr="00342323">
        <w:rPr>
          <w:rFonts w:ascii="Times New Roman" w:hAnsi="Times New Roman" w:cs="Times New Roman"/>
        </w:rPr>
        <w:t>8</w:t>
      </w:r>
      <w:r w:rsidR="004E30CA" w:rsidRPr="00342323">
        <w:rPr>
          <w:rFonts w:ascii="Times New Roman" w:hAnsi="Times New Roman" w:cs="Times New Roman"/>
        </w:rPr>
        <w:t xml:space="preserve">. </w:t>
      </w:r>
      <w:r w:rsidR="00C730C0" w:rsidRPr="00342323">
        <w:rPr>
          <w:rFonts w:ascii="Times New Roman" w:hAnsi="Times New Roman" w:cs="Times New Roman"/>
        </w:rPr>
        <w:t>3</w:t>
      </w:r>
      <w:r w:rsidR="004E30CA" w:rsidRPr="00342323">
        <w:rPr>
          <w:rFonts w:ascii="Times New Roman" w:hAnsi="Times New Roman" w:cs="Times New Roman"/>
        </w:rPr>
        <w:t>.</w:t>
      </w:r>
      <w:r w:rsidR="006E2902" w:rsidRPr="00342323">
        <w:rPr>
          <w:rFonts w:ascii="Times New Roman" w:hAnsi="Times New Roman" w:cs="Times New Roman"/>
        </w:rPr>
        <w:t xml:space="preserve"> 201</w:t>
      </w:r>
      <w:r w:rsidR="00C730C0" w:rsidRPr="00342323">
        <w:rPr>
          <w:rFonts w:ascii="Times New Roman" w:hAnsi="Times New Roman" w:cs="Times New Roman"/>
        </w:rPr>
        <w:t>9</w:t>
      </w:r>
      <w:r w:rsidR="006E2902" w:rsidRPr="00342323">
        <w:rPr>
          <w:rFonts w:ascii="Times New Roman" w:hAnsi="Times New Roman" w:cs="Times New Roman"/>
        </w:rPr>
        <w:t>)</w:t>
      </w:r>
      <w:r w:rsidR="002048D6" w:rsidRPr="00342323">
        <w:rPr>
          <w:rFonts w:ascii="Times New Roman" w:hAnsi="Times New Roman" w:cs="Times New Roman"/>
        </w:rPr>
        <w:t>.</w:t>
      </w:r>
    </w:p>
    <w:p w:rsidR="00C730C0" w:rsidRPr="00342323" w:rsidRDefault="00C730C0" w:rsidP="005C2454">
      <w:pPr>
        <w:pStyle w:val="Normlnywebov"/>
        <w:widowControl w:val="0"/>
        <w:suppressAutoHyphens/>
        <w:spacing w:before="0" w:beforeAutospacing="0" w:after="0" w:afterAutospacing="0"/>
        <w:ind w:firstLine="567"/>
        <w:jc w:val="both"/>
      </w:pPr>
      <w:r w:rsidRPr="00342323">
        <w:t>V záujme ochrany výroby rastlín, rastlinných produktov a iných predmetov a obchodu s nimi je s prihliadnutím na mieru ne</w:t>
      </w:r>
      <w:r w:rsidR="008D211E">
        <w:t>bezpečenstva niektorých škodcov</w:t>
      </w:r>
      <w:r w:rsidRPr="00342323">
        <w:t xml:space="preserve"> technicky odôvodnené ich zaradenie do príloh nariadenia vlády Slovenskej republiky č. 199/2005 Z. z. o ochranných opatreniach proti zavlečeniu a rozširovaniu organizmov škodlivých pre rastliny alebo rastlinné produkty v znení neskorších predpisov, ich presun v rámci príloh</w:t>
      </w:r>
      <w:r w:rsidR="008D211E">
        <w:t>,</w:t>
      </w:r>
      <w:r w:rsidRPr="00342323">
        <w:t xml:space="preserve"> resp. v niektorých odôvodnených prípadoch ich vypustenie. Predloženým návrhom nariadenia vlády sa menia alebo dopĺňajú </w:t>
      </w:r>
      <w:proofErr w:type="spellStart"/>
      <w:r w:rsidRPr="00342323">
        <w:t>fytosanitárne</w:t>
      </w:r>
      <w:proofErr w:type="spellEnd"/>
      <w:r w:rsidRPr="00342323">
        <w:t xml:space="preserve"> požiadavky výroby</w:t>
      </w:r>
      <w:r w:rsidR="00DB5C95" w:rsidRPr="00342323">
        <w:t>,</w:t>
      </w:r>
      <w:r w:rsidR="00F8677F" w:rsidRPr="00342323">
        <w:t> podmienky</w:t>
      </w:r>
      <w:r w:rsidR="00DB5C95" w:rsidRPr="00342323">
        <w:t xml:space="preserve"> dovozu a </w:t>
      </w:r>
      <w:r w:rsidR="00F8677F" w:rsidRPr="00342323">
        <w:t>premiestňovania</w:t>
      </w:r>
      <w:r w:rsidRPr="00342323">
        <w:t xml:space="preserve"> pre určité rastliny, rastlinné produkty alebo iné predmety</w:t>
      </w:r>
      <w:r w:rsidR="00F8677F" w:rsidRPr="00342323">
        <w:t xml:space="preserve"> </w:t>
      </w:r>
      <w:r w:rsidR="008D211E">
        <w:t xml:space="preserve">z rastlín </w:t>
      </w:r>
      <w:r w:rsidR="00F8677F" w:rsidRPr="00342323">
        <w:t>t</w:t>
      </w:r>
      <w:r w:rsidRPr="00342323">
        <w:t xml:space="preserve">ak, aby bola zabezpečená </w:t>
      </w:r>
      <w:proofErr w:type="spellStart"/>
      <w:r w:rsidRPr="00342323">
        <w:t>fytosanitárna</w:t>
      </w:r>
      <w:proofErr w:type="spellEnd"/>
      <w:r w:rsidRPr="00342323">
        <w:t xml:space="preserve"> bezpečnosť Slovenskej republiky</w:t>
      </w:r>
      <w:r w:rsidR="00F8677F" w:rsidRPr="00342323">
        <w:t>.</w:t>
      </w:r>
    </w:p>
    <w:p w:rsidR="00C730C0" w:rsidRDefault="00C730C0" w:rsidP="005C2454">
      <w:pPr>
        <w:pStyle w:val="Normlnywebov"/>
        <w:widowControl w:val="0"/>
        <w:suppressAutoHyphens/>
        <w:spacing w:before="0" w:beforeAutospacing="0" w:after="0" w:afterAutospacing="0"/>
        <w:ind w:firstLine="567"/>
        <w:jc w:val="both"/>
      </w:pPr>
      <w:r w:rsidRPr="00342323">
        <w:t>Vzhľadom na úpravy príloh I – V k smernici Rady 2000/29/ES o ochranných opatreniach proti zavlečeniu organizmov škodlivých pre rastliny alebo rastlinné produkty do Spoločenstva a proti ich rozšíreniu v rámci Spoločenstva</w:t>
      </w:r>
      <w:r w:rsidR="008D211E">
        <w:t xml:space="preserve"> (</w:t>
      </w:r>
      <w:r w:rsidR="008D211E" w:rsidRPr="00B023D8">
        <w:t>Ú. v. ES L 169, 10.7.2000</w:t>
      </w:r>
      <w:r w:rsidR="008D211E">
        <w:t xml:space="preserve">; </w:t>
      </w:r>
      <w:r w:rsidR="008D211E" w:rsidRPr="00B023D8">
        <w:t xml:space="preserve">mimoriadne vydanie </w:t>
      </w:r>
      <w:r w:rsidR="00DE15CB">
        <w:t>Ú. </w:t>
      </w:r>
      <w:r w:rsidR="008D211E">
        <w:t>v. EÚ k</w:t>
      </w:r>
      <w:r w:rsidR="008D211E" w:rsidRPr="00B023D8">
        <w:t>ap</w:t>
      </w:r>
      <w:r w:rsidR="008D211E">
        <w:t>.</w:t>
      </w:r>
      <w:r w:rsidR="008D211E" w:rsidRPr="00B023D8">
        <w:t xml:space="preserve"> 3</w:t>
      </w:r>
      <w:r w:rsidR="008D211E">
        <w:t>/z</w:t>
      </w:r>
      <w:r w:rsidR="008D211E" w:rsidRPr="00B023D8">
        <w:t>v</w:t>
      </w:r>
      <w:r w:rsidR="008D211E">
        <w:t>.</w:t>
      </w:r>
      <w:r w:rsidR="008D211E" w:rsidRPr="00B023D8">
        <w:t xml:space="preserve"> 29</w:t>
      </w:r>
      <w:r w:rsidR="008D211E">
        <w:t>) v platnom znení</w:t>
      </w:r>
      <w:r w:rsidRPr="00342323">
        <w:t xml:space="preserve"> sa vhodne upravujú prílohy </w:t>
      </w:r>
      <w:r w:rsidR="00B92A3C">
        <w:t xml:space="preserve">č. </w:t>
      </w:r>
      <w:r w:rsidRPr="00342323">
        <w:t>1 až 5 a</w:t>
      </w:r>
      <w:r w:rsidR="00F8677F" w:rsidRPr="00342323">
        <w:t>le</w:t>
      </w:r>
      <w:r w:rsidR="00B92A3C">
        <w:t xml:space="preserve"> aj príloha č. </w:t>
      </w:r>
      <w:r w:rsidRPr="00342323">
        <w:t>6 nariadenia vlády Slovenskej republiky č. 199/2005 Z. z. o ochranných opatreniach proti zavlečeniu a rozširovaniu organizmov škodlivých pre rastliny alebo rastlinné produkty v znení neskorších predpisov.</w:t>
      </w:r>
      <w:r w:rsidR="00342323">
        <w:t xml:space="preserve"> </w:t>
      </w:r>
      <w:r w:rsidR="009E279B" w:rsidRPr="00342323">
        <w:t>Aktualizuje sa</w:t>
      </w:r>
      <w:r w:rsidRPr="00342323">
        <w:t xml:space="preserve"> </w:t>
      </w:r>
      <w:r w:rsidR="00342323">
        <w:t xml:space="preserve">zároveň </w:t>
      </w:r>
      <w:r w:rsidRPr="00342323">
        <w:t>status chránených zón pre niektoré škodlivé organizmy a členské štáty Európskej únie.</w:t>
      </w:r>
    </w:p>
    <w:p w:rsidR="009E6ED7" w:rsidRDefault="009E6ED7" w:rsidP="005C2454">
      <w:pPr>
        <w:pStyle w:val="Normlnywebov"/>
        <w:widowControl w:val="0"/>
        <w:suppressAutoHyphens/>
        <w:spacing w:before="0" w:beforeAutospacing="0" w:after="0" w:afterAutospacing="0"/>
        <w:ind w:firstLine="567"/>
        <w:jc w:val="both"/>
      </w:pPr>
      <w:r>
        <w:t>Predkladateľ nedodržal termín na transpozíciu smernice (EÚ) 2019/523 z dôvodu značného rozsahu textu, komplikovanej právnej úpravy a nejednozna</w:t>
      </w:r>
      <w:r w:rsidR="008D211E">
        <w:t>čnej a neprehľadnej terminológie</w:t>
      </w:r>
      <w:r>
        <w:t xml:space="preserve"> smernice (EÚ) 2019/523, najmä </w:t>
      </w:r>
      <w:r w:rsidR="008D211E">
        <w:t>v oblasti geografických označení</w:t>
      </w:r>
      <w:r>
        <w:t xml:space="preserve">, názvov taxonomických jednotiek a uvádzania požiadaviek a podmienok pre dovoz rastlín a rastlinných produktov. </w:t>
      </w:r>
      <w:r w:rsidRPr="003E1491">
        <w:t>Európska komisia listom SG-</w:t>
      </w:r>
      <w:proofErr w:type="spellStart"/>
      <w:r w:rsidRPr="003E1491">
        <w:t>Greffe</w:t>
      </w:r>
      <w:proofErr w:type="spellEnd"/>
      <w:r w:rsidRPr="003E1491">
        <w:t>(2019) D - 013446 zo dňa 19. septembra 2019 zaslala Slovenskej republike formálne oznámenie C (2019)6700/21, ktorým iniciuje proti Slovenskej republike nové konanie o porušení zmlúv vedené podľa čl. 258 Zmluvy o fungovaní Európskej únie pod číslom 2019/0292.</w:t>
      </w:r>
    </w:p>
    <w:p w:rsidR="009E6ED7" w:rsidRPr="00342323" w:rsidRDefault="009E6ED7" w:rsidP="005C2454">
      <w:pPr>
        <w:pStyle w:val="Normlnywebov"/>
        <w:widowControl w:val="0"/>
        <w:suppressAutoHyphens/>
        <w:spacing w:before="0" w:beforeAutospacing="0" w:after="0" w:afterAutospacing="0"/>
        <w:ind w:firstLine="567"/>
        <w:jc w:val="both"/>
      </w:pPr>
      <w:r>
        <w:t>Zdržanie transpozície bolo zapríčinen</w:t>
      </w:r>
      <w:r w:rsidR="008D211E">
        <w:t>é</w:t>
      </w:r>
      <w:r>
        <w:t xml:space="preserve"> aj tým, že smernica</w:t>
      </w:r>
      <w:r w:rsidRPr="003E1491">
        <w:t xml:space="preserve"> Rady 2000/29/ES o ochranných opatreniach proti zavlečeniu organizmov škodlivých pre rastliny alebo rastlinné produkty do Spoločenstva a proti ich rozšíreniu v rámci Spoločenstva</w:t>
      </w:r>
      <w:r>
        <w:t xml:space="preserve"> (</w:t>
      </w:r>
      <w:r w:rsidRPr="00B023D8">
        <w:t>Ú. v. ES L 169, 10.7.2000</w:t>
      </w:r>
      <w:r>
        <w:t xml:space="preserve">; </w:t>
      </w:r>
      <w:r w:rsidRPr="00B023D8">
        <w:t xml:space="preserve">mimoriadne vydanie </w:t>
      </w:r>
      <w:r>
        <w:t>Ú. v. EÚ k</w:t>
      </w:r>
      <w:r w:rsidRPr="00B023D8">
        <w:t>ap</w:t>
      </w:r>
      <w:r>
        <w:t>.</w:t>
      </w:r>
      <w:r w:rsidRPr="00B023D8">
        <w:t xml:space="preserve"> 3</w:t>
      </w:r>
      <w:r>
        <w:t>/z</w:t>
      </w:r>
      <w:r w:rsidRPr="00B023D8">
        <w:t>v</w:t>
      </w:r>
      <w:r>
        <w:t>.</w:t>
      </w:r>
      <w:r w:rsidRPr="00B023D8">
        <w:t xml:space="preserve"> 29</w:t>
      </w:r>
      <w:r>
        <w:t xml:space="preserve">) v platnom znení sa od 14.12.2019 v prevažnej väčšine svojich ustanovení a príloh zrušuje spolu s </w:t>
      </w:r>
      <w:r w:rsidR="008D211E">
        <w:t>ď</w:t>
      </w:r>
      <w:r>
        <w:t xml:space="preserve">alšími šiestimi smernicami v oblasti </w:t>
      </w:r>
      <w:proofErr w:type="spellStart"/>
      <w:r>
        <w:t>fytosanitárnej</w:t>
      </w:r>
      <w:proofErr w:type="spellEnd"/>
      <w:r>
        <w:t xml:space="preserve"> ochrany, no až do 10.12. resp. 13.12.2019 neboli </w:t>
      </w:r>
      <w:r w:rsidR="008D211E">
        <w:t xml:space="preserve">až do 10. resp. 13.12.2019 </w:t>
      </w:r>
      <w:r>
        <w:t>vydané vykonávacie nariadenia (EÚ), ktoré by právnu úpravu zrušených smerníc nahradili.</w:t>
      </w:r>
    </w:p>
    <w:p w:rsidR="00C730C0" w:rsidRPr="00342323" w:rsidRDefault="00C730C0" w:rsidP="005C2454">
      <w:pPr>
        <w:widowControl w:val="0"/>
        <w:suppressAutoHyphens/>
        <w:ind w:firstLine="567"/>
        <w:jc w:val="both"/>
        <w:rPr>
          <w:rStyle w:val="PlaceholderText"/>
          <w:color w:val="000000"/>
        </w:rPr>
      </w:pPr>
      <w:r w:rsidRPr="00342323">
        <w:t xml:space="preserve">Dátum nadobudnutia účinnosti je navrhnutý </w:t>
      </w:r>
      <w:r w:rsidR="00342323">
        <w:t>tak, aby čo najskôr došlo k transpozícii</w:t>
      </w:r>
      <w:r w:rsidRPr="00342323">
        <w:t xml:space="preserve"> vykonávacej smernice (EÚ)</w:t>
      </w:r>
      <w:r w:rsidR="00DB5C95" w:rsidRPr="00342323">
        <w:t xml:space="preserve"> 2019/523</w:t>
      </w:r>
      <w:r w:rsidRPr="00342323">
        <w:t>.</w:t>
      </w:r>
      <w:r w:rsidRPr="00342323">
        <w:rPr>
          <w:rStyle w:val="PlaceholderText"/>
          <w:color w:val="000000"/>
        </w:rPr>
        <w:t xml:space="preserve"> </w:t>
      </w:r>
    </w:p>
    <w:p w:rsidR="00C730C0" w:rsidRPr="00342323" w:rsidRDefault="00C730C0" w:rsidP="005C2454">
      <w:pPr>
        <w:widowControl w:val="0"/>
        <w:suppressAutoHyphens/>
        <w:ind w:firstLine="567"/>
        <w:jc w:val="both"/>
        <w:rPr>
          <w:rStyle w:val="PlaceholderText"/>
          <w:color w:val="000000"/>
        </w:rPr>
      </w:pPr>
      <w:r w:rsidRPr="00342323">
        <w:rPr>
          <w:rStyle w:val="PlaceholderText"/>
          <w:color w:val="000000"/>
        </w:rPr>
        <w:t xml:space="preserve">Návrh nariadenia vlády nebude predmetom </w:t>
      </w:r>
      <w:proofErr w:type="spellStart"/>
      <w:r w:rsidRPr="00342323">
        <w:rPr>
          <w:rStyle w:val="PlaceholderText"/>
          <w:color w:val="000000"/>
        </w:rPr>
        <w:t>vnútrokomunitárneho</w:t>
      </w:r>
      <w:proofErr w:type="spellEnd"/>
      <w:r w:rsidRPr="00342323">
        <w:rPr>
          <w:rStyle w:val="PlaceholderText"/>
          <w:color w:val="000000"/>
        </w:rPr>
        <w:t xml:space="preserve"> pripomienkového konania</w:t>
      </w:r>
      <w:r w:rsidR="00B36411" w:rsidRPr="00342323">
        <w:rPr>
          <w:rStyle w:val="PlaceholderText"/>
          <w:color w:val="000000"/>
        </w:rPr>
        <w:t>.</w:t>
      </w:r>
    </w:p>
    <w:sectPr w:rsidR="00C730C0" w:rsidRPr="00342323" w:rsidSect="0074031C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31"/>
    <w:rsid w:val="00045ECA"/>
    <w:rsid w:val="00064009"/>
    <w:rsid w:val="00091EC6"/>
    <w:rsid w:val="000A0331"/>
    <w:rsid w:val="000A7723"/>
    <w:rsid w:val="000D06E3"/>
    <w:rsid w:val="0013592B"/>
    <w:rsid w:val="00175EA2"/>
    <w:rsid w:val="00196E80"/>
    <w:rsid w:val="001D5E90"/>
    <w:rsid w:val="001F575C"/>
    <w:rsid w:val="002048D6"/>
    <w:rsid w:val="00245BEB"/>
    <w:rsid w:val="0026143F"/>
    <w:rsid w:val="002A14E7"/>
    <w:rsid w:val="00300CA4"/>
    <w:rsid w:val="00337D25"/>
    <w:rsid w:val="00342323"/>
    <w:rsid w:val="004071DA"/>
    <w:rsid w:val="0041775E"/>
    <w:rsid w:val="00446CE0"/>
    <w:rsid w:val="004662CE"/>
    <w:rsid w:val="004A41AF"/>
    <w:rsid w:val="004B185D"/>
    <w:rsid w:val="004E081E"/>
    <w:rsid w:val="004E30CA"/>
    <w:rsid w:val="005069FF"/>
    <w:rsid w:val="005340EC"/>
    <w:rsid w:val="00541745"/>
    <w:rsid w:val="00584E7F"/>
    <w:rsid w:val="0058529C"/>
    <w:rsid w:val="005A2D58"/>
    <w:rsid w:val="005C2454"/>
    <w:rsid w:val="00625299"/>
    <w:rsid w:val="00653054"/>
    <w:rsid w:val="006A33D9"/>
    <w:rsid w:val="006E2902"/>
    <w:rsid w:val="0074031C"/>
    <w:rsid w:val="0075660A"/>
    <w:rsid w:val="007717A5"/>
    <w:rsid w:val="007739F2"/>
    <w:rsid w:val="00796D6F"/>
    <w:rsid w:val="00854DFF"/>
    <w:rsid w:val="008A3059"/>
    <w:rsid w:val="008C7AE6"/>
    <w:rsid w:val="008D211E"/>
    <w:rsid w:val="00914A05"/>
    <w:rsid w:val="009642BA"/>
    <w:rsid w:val="009874DD"/>
    <w:rsid w:val="00991616"/>
    <w:rsid w:val="009B6F6C"/>
    <w:rsid w:val="009E279B"/>
    <w:rsid w:val="009E6ED7"/>
    <w:rsid w:val="00A86D1A"/>
    <w:rsid w:val="00B36411"/>
    <w:rsid w:val="00B6228E"/>
    <w:rsid w:val="00B92A3C"/>
    <w:rsid w:val="00BA34F5"/>
    <w:rsid w:val="00BC66F4"/>
    <w:rsid w:val="00BD201C"/>
    <w:rsid w:val="00C12D3A"/>
    <w:rsid w:val="00C730C0"/>
    <w:rsid w:val="00C96F21"/>
    <w:rsid w:val="00CA43C7"/>
    <w:rsid w:val="00CD2E13"/>
    <w:rsid w:val="00CE6AB6"/>
    <w:rsid w:val="00D37AF5"/>
    <w:rsid w:val="00D707DE"/>
    <w:rsid w:val="00DB5C95"/>
    <w:rsid w:val="00DB7FD6"/>
    <w:rsid w:val="00DC01FD"/>
    <w:rsid w:val="00DC08E9"/>
    <w:rsid w:val="00DD4845"/>
    <w:rsid w:val="00DE15CB"/>
    <w:rsid w:val="00DE412A"/>
    <w:rsid w:val="00E32C1D"/>
    <w:rsid w:val="00E51514"/>
    <w:rsid w:val="00E630A0"/>
    <w:rsid w:val="00EB53E5"/>
    <w:rsid w:val="00EC46FE"/>
    <w:rsid w:val="00F06F61"/>
    <w:rsid w:val="00F51B47"/>
    <w:rsid w:val="00F8677F"/>
    <w:rsid w:val="00F9528E"/>
    <w:rsid w:val="00FA142D"/>
    <w:rsid w:val="00FB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EA63D7DD-27A4-4114-854F-228D3F5F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0331"/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0A0331"/>
    <w:pPr>
      <w:keepNext/>
      <w:spacing w:before="240" w:after="120"/>
      <w:jc w:val="center"/>
      <w:outlineLvl w:val="0"/>
    </w:pPr>
    <w:rPr>
      <w:rFonts w:cs="Arial"/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0A033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PlaceholderText">
    <w:name w:val="Placeholder Text"/>
    <w:semiHidden/>
    <w:rsid w:val="000A0331"/>
    <w:rPr>
      <w:color w:val="808080"/>
    </w:rPr>
  </w:style>
  <w:style w:type="paragraph" w:styleId="Normlnywebov">
    <w:name w:val="Normal (Web)"/>
    <w:basedOn w:val="Normlny"/>
    <w:rsid w:val="000A0331"/>
    <w:pPr>
      <w:spacing w:before="100" w:beforeAutospacing="1" w:after="100" w:afterAutospacing="1"/>
    </w:pPr>
  </w:style>
  <w:style w:type="character" w:customStyle="1" w:styleId="Nadpis1Char">
    <w:name w:val="Nadpis 1 Char"/>
    <w:link w:val="Nadpis1"/>
    <w:locked/>
    <w:rsid w:val="000A0331"/>
    <w:rPr>
      <w:rFonts w:ascii="Times New Roman" w:hAnsi="Times New Roman" w:cs="Arial"/>
      <w:b/>
      <w:sz w:val="20"/>
      <w:szCs w:val="20"/>
      <w:lang w:val="x-none" w:eastAsia="cs-CZ"/>
    </w:rPr>
  </w:style>
  <w:style w:type="character" w:customStyle="1" w:styleId="Nadpis2Char">
    <w:name w:val="Nadpis 2 Char"/>
    <w:link w:val="Nadpis2"/>
    <w:semiHidden/>
    <w:locked/>
    <w:rsid w:val="000A0331"/>
    <w:rPr>
      <w:rFonts w:ascii="Cambria" w:hAnsi="Cambria" w:cs="Times New Roman"/>
      <w:b/>
      <w:bCs/>
      <w:color w:val="4F81BD"/>
      <w:sz w:val="26"/>
      <w:szCs w:val="26"/>
    </w:rPr>
  </w:style>
  <w:style w:type="paragraph" w:styleId="truktradokumentu">
    <w:name w:val="Document Map"/>
    <w:basedOn w:val="Normlny"/>
    <w:semiHidden/>
    <w:rsid w:val="00E630A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link w:val="TextbublinyChar"/>
    <w:rsid w:val="00446C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46C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30C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9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PREDKLADACIA SPRÁVA</vt:lpstr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subject/>
  <dc:creator>pohankova</dc:creator>
  <cp:keywords/>
  <cp:lastModifiedBy>Benová Tímea</cp:lastModifiedBy>
  <cp:revision>2</cp:revision>
  <cp:lastPrinted>2014-05-26T07:47:00Z</cp:lastPrinted>
  <dcterms:created xsi:type="dcterms:W3CDTF">2020-01-08T09:33:00Z</dcterms:created>
  <dcterms:modified xsi:type="dcterms:W3CDTF">2020-01-08T09:33:00Z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Katarína Beňovská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11. 4. 2019, 15:36</vt:lpwstr>
  </property>
  <property fmtid="{D5CDD505-2E9C-101B-9397-08002B2CF9AE}" pid="56" name="FSC#SKEDITIONREG@103.510:curruserrolegroup">
    <vt:lpwstr>510 Odbor rastlinnej výroby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/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Beňovská, Katarína, Ing.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510 (510 Odbor rastlinnej výroby)</vt:lpwstr>
  </property>
  <property fmtid="{D5CDD505-2E9C-101B-9397-08002B2CF9AE}" pid="267" name="FSC#COOELAK@1.1001:CreatedAt">
    <vt:lpwstr>11.04.2019</vt:lpwstr>
  </property>
  <property fmtid="{D5CDD505-2E9C-101B-9397-08002B2CF9AE}" pid="268" name="FSC#COOELAK@1.1001:OU">
    <vt:lpwstr>510 (510 Odbor rastlinnej výroby)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*COO.2296.100.1.5350344*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asistentka 1</vt:lpwstr>
  </property>
  <property fmtid="{D5CDD505-2E9C-101B-9397-08002B2CF9AE}" pid="287" name="FSC#COOELAK@1.1001:CurrentUserEmail">
    <vt:lpwstr>adriana.varinska@land.gov.sk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COO.2296.100.1.5350344</vt:lpwstr>
  </property>
  <property fmtid="{D5CDD505-2E9C-101B-9397-08002B2CF9AE}" pid="318" name="FSC#FSCFOLIO@1.1001:docpropproject">
    <vt:lpwstr/>
  </property>
</Properties>
</file>