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bookmarkStart w:id="0" w:name="_GoBack"/>
      <w:bookmarkEnd w:id="0"/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Default="00CE3CEF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3E1359">
        <w:rPr>
          <w:b w:val="0"/>
          <w:szCs w:val="24"/>
        </w:rPr>
        <w:t>9.12</w:t>
      </w:r>
      <w:r w:rsidR="00393261">
        <w:rPr>
          <w:b w:val="0"/>
          <w:szCs w:val="24"/>
        </w:rPr>
        <w:t>.201</w:t>
      </w:r>
      <w:r w:rsidR="002F6CBC">
        <w:rPr>
          <w:b w:val="0"/>
          <w:szCs w:val="24"/>
        </w:rPr>
        <w:t>9</w:t>
      </w:r>
      <w:r w:rsidR="00CD15ED" w:rsidRPr="00FF32C7">
        <w:rPr>
          <w:b w:val="0"/>
          <w:szCs w:val="24"/>
        </w:rPr>
        <w:t xml:space="preserve">       </w:t>
      </w:r>
    </w:p>
    <w:p w:rsidR="00C3022C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C3022C" w:rsidRPr="00FF32C7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</w:t>
      </w:r>
      <w:r w:rsidR="009D6688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9D6688">
        <w:rPr>
          <w:b w:val="0"/>
          <w:szCs w:val="24"/>
        </w:rPr>
        <w:t xml:space="preserve"> 1</w:t>
      </w:r>
    </w:p>
    <w:p w:rsidR="004C0C20" w:rsidRDefault="004C0C20" w:rsidP="004C0C20">
      <w:pPr>
        <w:pStyle w:val="Nzov"/>
        <w:spacing w:before="0"/>
        <w:jc w:val="left"/>
        <w:rPr>
          <w:szCs w:val="24"/>
        </w:rPr>
      </w:pPr>
    </w:p>
    <w:p w:rsidR="0077160D" w:rsidRPr="00FF32C7" w:rsidRDefault="0077160D" w:rsidP="00393261">
      <w:pPr>
        <w:pStyle w:val="Nzov"/>
        <w:spacing w:before="0"/>
        <w:rPr>
          <w:szCs w:val="24"/>
        </w:rPr>
      </w:pPr>
    </w:p>
    <w:p w:rsidR="00876805" w:rsidRDefault="00876805" w:rsidP="00CE3CEF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3D649C">
        <w:rPr>
          <w:szCs w:val="24"/>
        </w:rPr>
        <w:t> </w:t>
      </w:r>
      <w:r w:rsidRPr="00FF32C7">
        <w:rPr>
          <w:szCs w:val="24"/>
        </w:rPr>
        <w:t>O</w:t>
      </w:r>
    </w:p>
    <w:p w:rsidR="003D649C" w:rsidRPr="00FF32C7" w:rsidRDefault="003D649C" w:rsidP="00CE3CEF">
      <w:pPr>
        <w:pStyle w:val="Nzov"/>
        <w:spacing w:before="0"/>
        <w:rPr>
          <w:szCs w:val="24"/>
        </w:rPr>
      </w:pPr>
    </w:p>
    <w:p w:rsidR="001D708A" w:rsidRPr="00F03D91" w:rsidRDefault="00A73E7C" w:rsidP="00F03D91">
      <w:pPr>
        <w:spacing w:after="200"/>
        <w:jc w:val="center"/>
        <w:rPr>
          <w:b/>
          <w:iCs/>
          <w:sz w:val="24"/>
          <w:szCs w:val="24"/>
        </w:rPr>
      </w:pPr>
      <w:r w:rsidRPr="001D708A">
        <w:rPr>
          <w:b/>
          <w:sz w:val="24"/>
          <w:szCs w:val="24"/>
        </w:rPr>
        <w:t>k</w:t>
      </w:r>
      <w:r w:rsidR="00F03D91">
        <w:rPr>
          <w:b/>
          <w:iCs/>
          <w:sz w:val="24"/>
          <w:szCs w:val="24"/>
        </w:rPr>
        <w:t> </w:t>
      </w:r>
      <w:r w:rsidR="00822E45" w:rsidRPr="001D708A">
        <w:rPr>
          <w:b/>
          <w:iCs/>
          <w:sz w:val="24"/>
          <w:szCs w:val="24"/>
        </w:rPr>
        <w:t>návrhu</w:t>
      </w:r>
      <w:r w:rsidR="00F03D91">
        <w:rPr>
          <w:b/>
          <w:iCs/>
          <w:sz w:val="24"/>
          <w:szCs w:val="24"/>
        </w:rPr>
        <w:t xml:space="preserve"> zákona, ktorým sa mení a dopĺňa zákon </w:t>
      </w:r>
      <w:bookmarkStart w:id="1" w:name="_Hlk25923022"/>
      <w:r w:rsidR="00F03D91">
        <w:rPr>
          <w:b/>
          <w:iCs/>
          <w:sz w:val="24"/>
          <w:szCs w:val="24"/>
        </w:rPr>
        <w:t xml:space="preserve">č. </w:t>
      </w:r>
      <w:r w:rsidR="008A13C3">
        <w:rPr>
          <w:b/>
          <w:iCs/>
          <w:sz w:val="24"/>
          <w:szCs w:val="24"/>
        </w:rPr>
        <w:t>525/2010</w:t>
      </w:r>
      <w:r w:rsidR="008A13C3">
        <w:rPr>
          <w:b/>
          <w:sz w:val="24"/>
          <w:szCs w:val="24"/>
        </w:rPr>
        <w:t xml:space="preserve"> </w:t>
      </w:r>
      <w:r w:rsidR="00F03D91" w:rsidRPr="00DC2091">
        <w:rPr>
          <w:b/>
          <w:sz w:val="24"/>
          <w:szCs w:val="24"/>
        </w:rPr>
        <w:t>Z. z. o</w:t>
      </w:r>
      <w:r w:rsidR="008A13C3">
        <w:rPr>
          <w:b/>
          <w:sz w:val="24"/>
          <w:szCs w:val="24"/>
        </w:rPr>
        <w:t xml:space="preserve"> poskytovaní dotácií v pôsobnosti Ministerstva zdravotníctva Slovenskej republiky </w:t>
      </w:r>
      <w:r w:rsidR="004C20FD">
        <w:rPr>
          <w:b/>
          <w:sz w:val="24"/>
          <w:szCs w:val="24"/>
        </w:rPr>
        <w:t xml:space="preserve">v znení neskorších predpisov </w:t>
      </w:r>
      <w:r w:rsidR="00AC4EB6">
        <w:rPr>
          <w:b/>
          <w:sz w:val="24"/>
          <w:szCs w:val="24"/>
        </w:rPr>
        <w:t xml:space="preserve"> </w:t>
      </w:r>
    </w:p>
    <w:bookmarkEnd w:id="1"/>
    <w:p w:rsidR="0045602A" w:rsidRPr="001D708A" w:rsidRDefault="00E4335D" w:rsidP="001D708A">
      <w:pPr>
        <w:pStyle w:val="Nzov"/>
        <w:spacing w:before="0"/>
        <w:jc w:val="left"/>
        <w:rPr>
          <w:szCs w:val="24"/>
        </w:rPr>
      </w:pPr>
      <w:r w:rsidRPr="005A1ADC">
        <w:rPr>
          <w:szCs w:val="24"/>
        </w:rPr>
        <w:t>Popis materiálu</w:t>
      </w:r>
    </w:p>
    <w:p w:rsidR="004F0754" w:rsidRDefault="004F0754" w:rsidP="004F0754">
      <w:pPr>
        <w:jc w:val="both"/>
        <w:rPr>
          <w:sz w:val="24"/>
          <w:szCs w:val="24"/>
        </w:rPr>
      </w:pPr>
    </w:p>
    <w:p w:rsidR="0047151F" w:rsidRDefault="00B743C3" w:rsidP="0047151F">
      <w:pPr>
        <w:spacing w:after="200"/>
        <w:ind w:firstLine="708"/>
        <w:jc w:val="both"/>
        <w:rPr>
          <w:sz w:val="24"/>
          <w:szCs w:val="24"/>
        </w:rPr>
      </w:pPr>
      <w:r w:rsidRPr="00A72675">
        <w:rPr>
          <w:sz w:val="24"/>
          <w:szCs w:val="24"/>
        </w:rPr>
        <w:t>Ministe</w:t>
      </w:r>
      <w:r w:rsidR="00A72675" w:rsidRPr="00A72675">
        <w:rPr>
          <w:sz w:val="24"/>
          <w:szCs w:val="24"/>
        </w:rPr>
        <w:t>r</w:t>
      </w:r>
      <w:r w:rsidR="001D708A">
        <w:rPr>
          <w:sz w:val="24"/>
          <w:szCs w:val="24"/>
        </w:rPr>
        <w:t xml:space="preserve">stvo </w:t>
      </w:r>
      <w:r w:rsidR="008A13C3">
        <w:rPr>
          <w:sz w:val="24"/>
          <w:szCs w:val="24"/>
        </w:rPr>
        <w:t xml:space="preserve">zdravotníctva </w:t>
      </w:r>
      <w:r w:rsidRPr="00A72675">
        <w:rPr>
          <w:sz w:val="24"/>
          <w:szCs w:val="24"/>
        </w:rPr>
        <w:t>Slovenskej republiky</w:t>
      </w:r>
      <w:r w:rsidR="00133144">
        <w:rPr>
          <w:sz w:val="24"/>
          <w:szCs w:val="24"/>
        </w:rPr>
        <w:t xml:space="preserve"> </w:t>
      </w:r>
      <w:r w:rsidR="00C542B7">
        <w:rPr>
          <w:sz w:val="24"/>
          <w:szCs w:val="24"/>
        </w:rPr>
        <w:t>(ďalej len „</w:t>
      </w:r>
      <w:r w:rsidR="00F8539A">
        <w:rPr>
          <w:sz w:val="24"/>
          <w:szCs w:val="24"/>
        </w:rPr>
        <w:t>predkladateľ</w:t>
      </w:r>
      <w:r w:rsidR="00C542B7">
        <w:rPr>
          <w:sz w:val="24"/>
          <w:szCs w:val="24"/>
        </w:rPr>
        <w:t xml:space="preserve">“) </w:t>
      </w:r>
      <w:r w:rsidRPr="00A72675">
        <w:rPr>
          <w:sz w:val="24"/>
          <w:szCs w:val="24"/>
        </w:rPr>
        <w:t>predkladá na plenárne zasadnutie</w:t>
      </w:r>
      <w:r w:rsidR="001D708A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 xml:space="preserve"> Hospodárskej </w:t>
      </w:r>
      <w:r w:rsidR="001D708A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>a </w:t>
      </w:r>
      <w:r w:rsidR="001D708A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 xml:space="preserve">sociálnej </w:t>
      </w:r>
      <w:r w:rsidR="001D708A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>rady</w:t>
      </w:r>
      <w:r w:rsidR="00AC4D88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 xml:space="preserve">Slovenskej </w:t>
      </w:r>
      <w:r w:rsidR="001D708A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>republiky</w:t>
      </w:r>
      <w:r w:rsidR="004F0754">
        <w:rPr>
          <w:sz w:val="24"/>
          <w:szCs w:val="24"/>
        </w:rPr>
        <w:t xml:space="preserve"> </w:t>
      </w:r>
      <w:r w:rsidR="004C20FD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>(ďalej len „HSR SR“)</w:t>
      </w:r>
      <w:r w:rsidR="001D708A">
        <w:rPr>
          <w:sz w:val="24"/>
          <w:szCs w:val="24"/>
        </w:rPr>
        <w:t xml:space="preserve"> </w:t>
      </w:r>
      <w:r w:rsidR="004C20FD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>návrh</w:t>
      </w:r>
      <w:r w:rsidR="00C542B7">
        <w:rPr>
          <w:sz w:val="24"/>
          <w:szCs w:val="24"/>
        </w:rPr>
        <w:t xml:space="preserve"> </w:t>
      </w:r>
      <w:r w:rsidR="004C20FD">
        <w:rPr>
          <w:sz w:val="24"/>
          <w:szCs w:val="24"/>
        </w:rPr>
        <w:t xml:space="preserve"> </w:t>
      </w:r>
      <w:r w:rsidR="00F03D91">
        <w:rPr>
          <w:sz w:val="24"/>
          <w:szCs w:val="24"/>
        </w:rPr>
        <w:t>zákona, ktorým sa mení a </w:t>
      </w:r>
      <w:r w:rsidR="00F03D91" w:rsidRPr="00F03D91">
        <w:rPr>
          <w:iCs/>
          <w:sz w:val="24"/>
          <w:szCs w:val="24"/>
        </w:rPr>
        <w:t xml:space="preserve">dopĺňa zákon č. </w:t>
      </w:r>
      <w:r w:rsidR="008A13C3">
        <w:rPr>
          <w:iCs/>
          <w:sz w:val="24"/>
          <w:szCs w:val="24"/>
        </w:rPr>
        <w:t xml:space="preserve">525/2010 Z. z. o poskytovaní dotácií v pôsobnosti Ministerstva zdravotníctva Slovenskej republiky </w:t>
      </w:r>
      <w:r w:rsidR="004C20FD">
        <w:rPr>
          <w:sz w:val="24"/>
          <w:szCs w:val="24"/>
        </w:rPr>
        <w:t>v znení neskorších predpisov</w:t>
      </w:r>
      <w:r w:rsidR="00F03D91">
        <w:rPr>
          <w:sz w:val="24"/>
          <w:szCs w:val="24"/>
        </w:rPr>
        <w:t xml:space="preserve"> </w:t>
      </w:r>
      <w:r w:rsidR="004F0754" w:rsidRPr="00A72675">
        <w:rPr>
          <w:sz w:val="24"/>
          <w:szCs w:val="24"/>
        </w:rPr>
        <w:t xml:space="preserve">(ďalej len „návrh </w:t>
      </w:r>
      <w:r w:rsidR="00F03D91">
        <w:rPr>
          <w:sz w:val="24"/>
          <w:szCs w:val="24"/>
        </w:rPr>
        <w:t>novely zákona</w:t>
      </w:r>
      <w:r w:rsidR="004F0754" w:rsidRPr="00A72675">
        <w:rPr>
          <w:sz w:val="24"/>
          <w:szCs w:val="24"/>
        </w:rPr>
        <w:t>“)</w:t>
      </w:r>
      <w:r w:rsidR="004F0754">
        <w:rPr>
          <w:sz w:val="24"/>
          <w:szCs w:val="24"/>
        </w:rPr>
        <w:t xml:space="preserve">. </w:t>
      </w:r>
    </w:p>
    <w:p w:rsidR="00F76736" w:rsidRDefault="0047151F" w:rsidP="00F76736">
      <w:pPr>
        <w:ind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Deklarovaným c</w:t>
      </w:r>
      <w:r w:rsidR="00F03D91" w:rsidRPr="00F03D91">
        <w:rPr>
          <w:rFonts w:eastAsiaTheme="minorHAnsi"/>
          <w:sz w:val="24"/>
          <w:szCs w:val="24"/>
          <w:lang w:eastAsia="en-US"/>
        </w:rPr>
        <w:t>ieľom predkladaného návrhu</w:t>
      </w:r>
      <w:r w:rsidR="007700D6">
        <w:rPr>
          <w:rFonts w:eastAsiaTheme="minorHAnsi"/>
          <w:sz w:val="24"/>
          <w:szCs w:val="24"/>
          <w:lang w:eastAsia="en-US"/>
        </w:rPr>
        <w:t xml:space="preserve"> novely </w:t>
      </w:r>
      <w:r w:rsidR="00F03D91" w:rsidRPr="00F03D91">
        <w:rPr>
          <w:rFonts w:eastAsiaTheme="minorHAnsi"/>
          <w:sz w:val="24"/>
          <w:szCs w:val="24"/>
          <w:lang w:eastAsia="en-US"/>
        </w:rPr>
        <w:t>zákona</w:t>
      </w:r>
      <w:r w:rsidR="003E1359">
        <w:rPr>
          <w:rFonts w:eastAsiaTheme="minorHAnsi"/>
          <w:sz w:val="24"/>
          <w:szCs w:val="24"/>
          <w:lang w:eastAsia="en-US"/>
        </w:rPr>
        <w:t xml:space="preserve"> </w:t>
      </w:r>
      <w:r w:rsidR="00F03D91" w:rsidRPr="00F03D91">
        <w:rPr>
          <w:rFonts w:eastAsiaTheme="minorHAnsi"/>
          <w:sz w:val="24"/>
          <w:szCs w:val="24"/>
          <w:lang w:eastAsia="en-US"/>
        </w:rPr>
        <w:t>je</w:t>
      </w:r>
      <w:r>
        <w:rPr>
          <w:sz w:val="24"/>
          <w:szCs w:val="24"/>
        </w:rPr>
        <w:t xml:space="preserve"> zvýšenie efektívnosti, objektívnosti, transparentnosti a kvality v hodnotiacom procese žiadostí o poskytnutie dotácie na účely výskumu a vývoja v oblasti zdravotníctva</w:t>
      </w:r>
      <w:r w:rsidR="003E1359">
        <w:rPr>
          <w:sz w:val="24"/>
          <w:szCs w:val="24"/>
        </w:rPr>
        <w:t xml:space="preserve"> </w:t>
      </w:r>
      <w:r>
        <w:rPr>
          <w:sz w:val="24"/>
          <w:szCs w:val="24"/>
        </w:rPr>
        <w:t>zapojením nezávislej právnickej osoby vybranej ministerstvo</w:t>
      </w:r>
      <w:r w:rsidR="003E1359">
        <w:rPr>
          <w:sz w:val="24"/>
          <w:szCs w:val="24"/>
        </w:rPr>
        <w:t xml:space="preserve">m. Dôvodom je skutočnosť, </w:t>
      </w:r>
      <w:r>
        <w:rPr>
          <w:sz w:val="24"/>
          <w:szCs w:val="24"/>
        </w:rPr>
        <w:t>že</w:t>
      </w:r>
      <w:r w:rsidR="00F76736">
        <w:rPr>
          <w:sz w:val="24"/>
          <w:szCs w:val="24"/>
        </w:rPr>
        <w:t xml:space="preserve"> ministerstvo </w:t>
      </w:r>
      <w:r>
        <w:rPr>
          <w:sz w:val="24"/>
          <w:szCs w:val="24"/>
        </w:rPr>
        <w:t>nedisponuje dostatočným počtom hodnotiteľov vo všetkých špecializačných odboroch, na ktoré sú zamerané vedecko-výskumné aktivity v oblasti zdravotníctva</w:t>
      </w:r>
      <w:r w:rsidR="00412BBE">
        <w:rPr>
          <w:sz w:val="24"/>
          <w:szCs w:val="24"/>
        </w:rPr>
        <w:t>.</w:t>
      </w:r>
      <w:r w:rsidR="003E1359">
        <w:rPr>
          <w:sz w:val="24"/>
          <w:szCs w:val="24"/>
        </w:rPr>
        <w:t xml:space="preserve"> </w:t>
      </w:r>
    </w:p>
    <w:p w:rsidR="00412BBE" w:rsidRDefault="00412BBE" w:rsidP="00412BBE">
      <w:pPr>
        <w:jc w:val="both"/>
        <w:rPr>
          <w:sz w:val="24"/>
          <w:szCs w:val="24"/>
        </w:rPr>
      </w:pPr>
    </w:p>
    <w:p w:rsidR="00F76736" w:rsidRDefault="00F76736" w:rsidP="00412B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Predkladan</w:t>
      </w:r>
      <w:r w:rsidR="003E1359">
        <w:rPr>
          <w:sz w:val="24"/>
          <w:szCs w:val="24"/>
        </w:rPr>
        <w:t xml:space="preserve">ý </w:t>
      </w:r>
      <w:r>
        <w:rPr>
          <w:sz w:val="24"/>
          <w:szCs w:val="24"/>
        </w:rPr>
        <w:t xml:space="preserve">návrh novely zákona </w:t>
      </w:r>
      <w:r w:rsidR="003E1359">
        <w:rPr>
          <w:sz w:val="24"/>
          <w:szCs w:val="24"/>
        </w:rPr>
        <w:t xml:space="preserve">ďalej </w:t>
      </w:r>
      <w:r>
        <w:rPr>
          <w:sz w:val="24"/>
          <w:szCs w:val="24"/>
        </w:rPr>
        <w:t xml:space="preserve">upravuje výšku financovania projektu </w:t>
      </w:r>
      <w:r w:rsidR="0047151F">
        <w:rPr>
          <w:sz w:val="24"/>
          <w:szCs w:val="24"/>
        </w:rPr>
        <w:t>zo štátneho rozpočtu a z iných zdrojov žiadateľa</w:t>
      </w:r>
      <w:r>
        <w:rPr>
          <w:sz w:val="24"/>
          <w:szCs w:val="24"/>
        </w:rPr>
        <w:t xml:space="preserve"> o poskytnutie dotácie v oblasti zdravotníctva</w:t>
      </w:r>
      <w:r w:rsidR="00412B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najviac </w:t>
      </w:r>
      <w:r w:rsidR="00466A95">
        <w:rPr>
          <w:sz w:val="24"/>
          <w:szCs w:val="24"/>
        </w:rPr>
        <w:t xml:space="preserve">však </w:t>
      </w:r>
      <w:r>
        <w:rPr>
          <w:sz w:val="24"/>
          <w:szCs w:val="24"/>
        </w:rPr>
        <w:t>do výšky 80 % nákladov na projekt</w:t>
      </w:r>
      <w:r w:rsidR="00466A95">
        <w:rPr>
          <w:sz w:val="24"/>
          <w:szCs w:val="24"/>
        </w:rPr>
        <w:t>. Ž</w:t>
      </w:r>
      <w:r>
        <w:rPr>
          <w:sz w:val="24"/>
          <w:szCs w:val="24"/>
        </w:rPr>
        <w:t xml:space="preserve">iadateľ </w:t>
      </w:r>
      <w:r w:rsidR="0047151F">
        <w:rPr>
          <w:sz w:val="24"/>
          <w:szCs w:val="24"/>
        </w:rPr>
        <w:t>je povinný preukázať, že má na financovanie projektu zabezpečených najmenej 20 % z iných zdrojov</w:t>
      </w:r>
      <w:r>
        <w:rPr>
          <w:sz w:val="24"/>
          <w:szCs w:val="24"/>
        </w:rPr>
        <w:t xml:space="preserve">. </w:t>
      </w:r>
    </w:p>
    <w:p w:rsidR="00F76736" w:rsidRDefault="00F76736" w:rsidP="00F76736">
      <w:pPr>
        <w:ind w:firstLine="708"/>
        <w:jc w:val="both"/>
        <w:rPr>
          <w:sz w:val="24"/>
          <w:szCs w:val="24"/>
        </w:rPr>
      </w:pPr>
    </w:p>
    <w:p w:rsidR="00F76736" w:rsidRDefault="00F76736" w:rsidP="00F767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7151F">
        <w:rPr>
          <w:sz w:val="24"/>
          <w:szCs w:val="24"/>
        </w:rPr>
        <w:t>ovelizáciou</w:t>
      </w:r>
      <w:r>
        <w:rPr>
          <w:sz w:val="24"/>
          <w:szCs w:val="24"/>
        </w:rPr>
        <w:t xml:space="preserve"> uvedeného právneho predpisu sa navrhuje vypustiť podmienka vykonávania </w:t>
      </w:r>
      <w:proofErr w:type="spellStart"/>
      <w:r>
        <w:rPr>
          <w:sz w:val="24"/>
          <w:szCs w:val="24"/>
        </w:rPr>
        <w:t>výskumno</w:t>
      </w:r>
      <w:proofErr w:type="spellEnd"/>
      <w:r w:rsidR="00466A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vývojovej činnosti počas najmenej troch rokov z dôvodu </w:t>
      </w:r>
      <w:r w:rsidR="0047151F">
        <w:rPr>
          <w:sz w:val="24"/>
          <w:szCs w:val="24"/>
        </w:rPr>
        <w:t>rozšírenia okruhu žiadateľov o poskytnutie dotácie v oblasti zdravotníctva na účely výskumu a</w:t>
      </w:r>
      <w:r>
        <w:rPr>
          <w:sz w:val="24"/>
          <w:szCs w:val="24"/>
        </w:rPr>
        <w:t> </w:t>
      </w:r>
      <w:r w:rsidR="0047151F">
        <w:rPr>
          <w:sz w:val="24"/>
          <w:szCs w:val="24"/>
        </w:rPr>
        <w:t>vývoja</w:t>
      </w:r>
      <w:r>
        <w:rPr>
          <w:sz w:val="24"/>
          <w:szCs w:val="24"/>
        </w:rPr>
        <w:t xml:space="preserve"> </w:t>
      </w:r>
      <w:r w:rsidR="0047151F">
        <w:rPr>
          <w:sz w:val="24"/>
          <w:szCs w:val="24"/>
        </w:rPr>
        <w:t xml:space="preserve">o začínajúce spoločnosti ako sú </w:t>
      </w:r>
      <w:proofErr w:type="spellStart"/>
      <w:r w:rsidR="0047151F">
        <w:rPr>
          <w:sz w:val="24"/>
          <w:szCs w:val="24"/>
        </w:rPr>
        <w:t>start-up</w:t>
      </w:r>
      <w:proofErr w:type="spellEnd"/>
      <w:r w:rsidR="0047151F">
        <w:rPr>
          <w:sz w:val="24"/>
          <w:szCs w:val="24"/>
        </w:rPr>
        <w:t xml:space="preserve"> alebo </w:t>
      </w:r>
      <w:proofErr w:type="spellStart"/>
      <w:r w:rsidR="0047151F">
        <w:rPr>
          <w:sz w:val="24"/>
          <w:szCs w:val="24"/>
        </w:rPr>
        <w:t>spin-off</w:t>
      </w:r>
      <w:proofErr w:type="spellEnd"/>
      <w:r w:rsidR="0047151F">
        <w:rPr>
          <w:sz w:val="24"/>
          <w:szCs w:val="24"/>
        </w:rPr>
        <w:t xml:space="preserve"> s vysokým potenciálom generovania inovácií alebo výlučných práv v oblasti ochrany duševného vlastníctva.</w:t>
      </w:r>
    </w:p>
    <w:p w:rsidR="00F8539A" w:rsidRDefault="00F8539A" w:rsidP="00F8539A">
      <w:pPr>
        <w:jc w:val="both"/>
        <w:rPr>
          <w:sz w:val="24"/>
          <w:szCs w:val="24"/>
        </w:rPr>
      </w:pPr>
    </w:p>
    <w:p w:rsidR="00F8539A" w:rsidRDefault="00F8539A" w:rsidP="00F853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76736">
        <w:rPr>
          <w:sz w:val="24"/>
          <w:szCs w:val="24"/>
        </w:rPr>
        <w:t>redkladateľ</w:t>
      </w:r>
      <w:r>
        <w:rPr>
          <w:sz w:val="24"/>
          <w:szCs w:val="24"/>
        </w:rPr>
        <w:t xml:space="preserve"> predmetného materiálu</w:t>
      </w:r>
      <w:r w:rsidR="00412BBE">
        <w:rPr>
          <w:sz w:val="24"/>
          <w:szCs w:val="24"/>
        </w:rPr>
        <w:t xml:space="preserve"> </w:t>
      </w:r>
      <w:r>
        <w:rPr>
          <w:sz w:val="24"/>
          <w:szCs w:val="24"/>
        </w:rPr>
        <w:t>od prijatia návrhu novely zákona</w:t>
      </w:r>
      <w:r w:rsidR="00412B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očakáva posilnenie priestoru pre </w:t>
      </w:r>
      <w:r w:rsidR="0047151F">
        <w:rPr>
          <w:sz w:val="24"/>
          <w:szCs w:val="24"/>
        </w:rPr>
        <w:t xml:space="preserve">podporu </w:t>
      </w:r>
      <w:r>
        <w:rPr>
          <w:sz w:val="24"/>
          <w:szCs w:val="24"/>
        </w:rPr>
        <w:t>„</w:t>
      </w:r>
      <w:r w:rsidR="0047151F">
        <w:rPr>
          <w:sz w:val="24"/>
          <w:szCs w:val="24"/>
        </w:rPr>
        <w:t xml:space="preserve">excelentných a inovatívnych vedeckých projektov v oblasti aplikovaného, najmä </w:t>
      </w:r>
      <w:proofErr w:type="spellStart"/>
      <w:r w:rsidR="0047151F">
        <w:rPr>
          <w:sz w:val="24"/>
          <w:szCs w:val="24"/>
        </w:rPr>
        <w:t>translačného</w:t>
      </w:r>
      <w:proofErr w:type="spellEnd"/>
      <w:r w:rsidR="0047151F">
        <w:rPr>
          <w:sz w:val="24"/>
          <w:szCs w:val="24"/>
        </w:rPr>
        <w:t xml:space="preserve"> a klinického výskumu a vývoja v oblasti </w:t>
      </w:r>
      <w:r>
        <w:rPr>
          <w:sz w:val="24"/>
          <w:szCs w:val="24"/>
        </w:rPr>
        <w:t xml:space="preserve"> zdravotníctva.“ </w:t>
      </w:r>
    </w:p>
    <w:p w:rsidR="0047151F" w:rsidRDefault="0047151F" w:rsidP="00F76736">
      <w:pPr>
        <w:ind w:firstLine="708"/>
        <w:jc w:val="both"/>
        <w:rPr>
          <w:sz w:val="24"/>
          <w:szCs w:val="24"/>
        </w:rPr>
      </w:pPr>
    </w:p>
    <w:p w:rsidR="0047151F" w:rsidRDefault="0047151F" w:rsidP="0047151F">
      <w:pPr>
        <w:ind w:firstLine="708"/>
        <w:jc w:val="both"/>
        <w:rPr>
          <w:sz w:val="24"/>
          <w:szCs w:val="24"/>
        </w:rPr>
      </w:pPr>
    </w:p>
    <w:p w:rsidR="0047151F" w:rsidRDefault="00F8539A" w:rsidP="004715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novely zákona upravuje tiež </w:t>
      </w:r>
      <w:r w:rsidR="0047151F" w:rsidRPr="002F15F8">
        <w:rPr>
          <w:sz w:val="24"/>
          <w:szCs w:val="24"/>
        </w:rPr>
        <w:t xml:space="preserve">účelnosť poskytovania dotácií na </w:t>
      </w:r>
      <w:r w:rsidR="0047151F">
        <w:rPr>
          <w:sz w:val="24"/>
          <w:szCs w:val="24"/>
        </w:rPr>
        <w:t>podporu protidrogových aktivít</w:t>
      </w:r>
      <w:r>
        <w:rPr>
          <w:sz w:val="24"/>
          <w:szCs w:val="24"/>
        </w:rPr>
        <w:t xml:space="preserve">. </w:t>
      </w:r>
    </w:p>
    <w:p w:rsidR="00F8539A" w:rsidRDefault="00F8539A" w:rsidP="0047151F">
      <w:pPr>
        <w:ind w:firstLine="708"/>
        <w:jc w:val="both"/>
        <w:rPr>
          <w:sz w:val="24"/>
          <w:szCs w:val="24"/>
        </w:rPr>
      </w:pPr>
    </w:p>
    <w:p w:rsidR="0047151F" w:rsidRDefault="00F8539A" w:rsidP="00F853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Predkladateľ vo vzťahu k vplyvom na rozpočet verejnej správy </w:t>
      </w:r>
      <w:r w:rsidR="00412BBE">
        <w:rPr>
          <w:sz w:val="24"/>
          <w:szCs w:val="24"/>
        </w:rPr>
        <w:t xml:space="preserve">konštatuje </w:t>
      </w:r>
      <w:r>
        <w:rPr>
          <w:sz w:val="24"/>
          <w:szCs w:val="24"/>
        </w:rPr>
        <w:t xml:space="preserve">jeho  negatívny vplyv, avšak </w:t>
      </w:r>
      <w:r w:rsidR="00412BBE">
        <w:rPr>
          <w:sz w:val="24"/>
          <w:szCs w:val="24"/>
        </w:rPr>
        <w:t>deklaruje</w:t>
      </w:r>
      <w:r>
        <w:rPr>
          <w:sz w:val="24"/>
          <w:szCs w:val="24"/>
        </w:rPr>
        <w:t xml:space="preserve">, že sa jedná „o rozpočtovo zabezpečené vplyvy“. Nepredpokladá vplyvy </w:t>
      </w:r>
      <w:r w:rsidR="0047151F">
        <w:rPr>
          <w:sz w:val="24"/>
          <w:szCs w:val="24"/>
        </w:rPr>
        <w:t>na podnikateľské prostredie, sociálne vplyvy, vplyvy na životné prostredie, informatizáciu spoločnosti, ani na služby verejnej správy pre občana.</w:t>
      </w:r>
    </w:p>
    <w:p w:rsidR="00FE297F" w:rsidRDefault="00FE297F" w:rsidP="00FE297F">
      <w:pPr>
        <w:jc w:val="both"/>
        <w:rPr>
          <w:sz w:val="24"/>
          <w:szCs w:val="24"/>
        </w:rPr>
      </w:pPr>
    </w:p>
    <w:p w:rsidR="003C04D2" w:rsidRPr="00FE297F" w:rsidRDefault="003C04D2" w:rsidP="00FE297F">
      <w:pPr>
        <w:jc w:val="both"/>
        <w:rPr>
          <w:sz w:val="24"/>
          <w:szCs w:val="24"/>
        </w:rPr>
      </w:pPr>
      <w:r w:rsidRPr="00FE297F">
        <w:rPr>
          <w:b/>
          <w:sz w:val="24"/>
          <w:szCs w:val="24"/>
        </w:rPr>
        <w:t>Závery a odporúčania</w:t>
      </w:r>
    </w:p>
    <w:p w:rsidR="00591FF6" w:rsidRPr="000A5E49" w:rsidRDefault="00591FF6" w:rsidP="000A5E49">
      <w:pPr>
        <w:pStyle w:val="Normlnywebov"/>
        <w:numPr>
          <w:ilvl w:val="1"/>
          <w:numId w:val="3"/>
        </w:numPr>
        <w:jc w:val="both"/>
        <w:rPr>
          <w:bCs/>
        </w:rPr>
      </w:pPr>
      <w:r w:rsidRPr="005A1ADC">
        <w:rPr>
          <w:b/>
        </w:rPr>
        <w:t xml:space="preserve">K návrhu </w:t>
      </w:r>
      <w:r w:rsidR="004C0C20">
        <w:rPr>
          <w:b/>
        </w:rPr>
        <w:t>zákona</w:t>
      </w:r>
      <w:r w:rsidR="003E1359">
        <w:rPr>
          <w:b/>
        </w:rPr>
        <w:t xml:space="preserve">, ktorým sa mení a dopĺňa zákon č. 525/2010 Z. z. o poskytovaní dotácií v pôsobnosti Ministerstva zdravotníctva Slovenskej republiky </w:t>
      </w:r>
      <w:r w:rsidR="004C0C20">
        <w:rPr>
          <w:b/>
        </w:rPr>
        <w:t xml:space="preserve">v znení neskorších </w:t>
      </w:r>
      <w:r w:rsidR="004C20FD">
        <w:rPr>
          <w:b/>
        </w:rPr>
        <w:t>predpiso</w:t>
      </w:r>
      <w:r w:rsidR="003E1359">
        <w:rPr>
          <w:b/>
        </w:rPr>
        <w:t xml:space="preserve">v </w:t>
      </w:r>
      <w:r w:rsidRPr="000A5E49">
        <w:rPr>
          <w:b/>
        </w:rPr>
        <w:t xml:space="preserve">predloženého na </w:t>
      </w:r>
      <w:r w:rsidR="009B0B36" w:rsidRPr="000A5E49">
        <w:rPr>
          <w:b/>
        </w:rPr>
        <w:t xml:space="preserve">plenárne </w:t>
      </w:r>
      <w:r w:rsidRPr="000A5E49">
        <w:rPr>
          <w:b/>
        </w:rPr>
        <w:t xml:space="preserve">rokovanie HSR SR </w:t>
      </w:r>
      <w:r w:rsidRPr="000A5E49">
        <w:rPr>
          <w:b/>
          <w:color w:val="000000"/>
          <w:lang w:eastAsia="cs-CZ"/>
        </w:rPr>
        <w:t>K</w:t>
      </w:r>
      <w:r w:rsidR="00BF4A90" w:rsidRPr="000A5E49">
        <w:rPr>
          <w:b/>
          <w:color w:val="000000"/>
          <w:lang w:eastAsia="cs-CZ"/>
        </w:rPr>
        <w:t xml:space="preserve">onfederácia odborových zväzov </w:t>
      </w:r>
      <w:r w:rsidRPr="000A5E49">
        <w:rPr>
          <w:b/>
          <w:color w:val="000000"/>
          <w:lang w:eastAsia="cs-CZ"/>
        </w:rPr>
        <w:t xml:space="preserve">SR nemá </w:t>
      </w:r>
      <w:r w:rsidRPr="000A5E49">
        <w:rPr>
          <w:b/>
          <w:bCs/>
        </w:rPr>
        <w:t>pripomienky</w:t>
      </w:r>
      <w:r w:rsidR="00412BBE">
        <w:rPr>
          <w:bCs/>
        </w:rPr>
        <w:t xml:space="preserve">. </w:t>
      </w:r>
    </w:p>
    <w:p w:rsidR="00591FF6" w:rsidRPr="005A1ADC" w:rsidRDefault="00591FF6" w:rsidP="000A5E49">
      <w:pPr>
        <w:pStyle w:val="Normlnywebov"/>
        <w:numPr>
          <w:ilvl w:val="1"/>
          <w:numId w:val="3"/>
        </w:numPr>
        <w:jc w:val="both"/>
      </w:pPr>
      <w:r w:rsidRPr="005A1ADC">
        <w:rPr>
          <w:b/>
        </w:rPr>
        <w:t>K</w:t>
      </w:r>
      <w:r w:rsidR="00BF4A90" w:rsidRPr="005A1ADC">
        <w:rPr>
          <w:b/>
        </w:rPr>
        <w:t xml:space="preserve">onfederácia </w:t>
      </w:r>
      <w:r w:rsidR="00AC4EB6">
        <w:rPr>
          <w:b/>
        </w:rPr>
        <w:t xml:space="preserve"> </w:t>
      </w:r>
      <w:r w:rsidR="00BF4A90" w:rsidRPr="005A1ADC">
        <w:rPr>
          <w:b/>
        </w:rPr>
        <w:t xml:space="preserve">odborových </w:t>
      </w:r>
      <w:r w:rsidR="00AC4EB6">
        <w:rPr>
          <w:b/>
        </w:rPr>
        <w:t xml:space="preserve"> </w:t>
      </w:r>
      <w:r w:rsidR="00BF4A90" w:rsidRPr="005A1ADC">
        <w:rPr>
          <w:b/>
        </w:rPr>
        <w:t xml:space="preserve">zväzov </w:t>
      </w:r>
      <w:r w:rsidR="00AC4EB6">
        <w:rPr>
          <w:b/>
        </w:rPr>
        <w:t xml:space="preserve"> </w:t>
      </w:r>
      <w:r w:rsidRPr="005A1ADC">
        <w:rPr>
          <w:b/>
        </w:rPr>
        <w:t xml:space="preserve">SR </w:t>
      </w:r>
      <w:r w:rsidR="00AC4EB6">
        <w:rPr>
          <w:b/>
        </w:rPr>
        <w:t xml:space="preserve"> </w:t>
      </w:r>
      <w:r w:rsidRPr="005A1ADC">
        <w:rPr>
          <w:b/>
        </w:rPr>
        <w:t>odporúča</w:t>
      </w:r>
      <w:r w:rsidRPr="005A1ADC">
        <w:t xml:space="preserve"> </w:t>
      </w:r>
      <w:r w:rsidRPr="005A1ADC">
        <w:rPr>
          <w:b/>
        </w:rPr>
        <w:t xml:space="preserve">návrh </w:t>
      </w:r>
      <w:r w:rsidR="004C0C20">
        <w:rPr>
          <w:b/>
        </w:rPr>
        <w:t>zákona</w:t>
      </w:r>
      <w:r w:rsidRPr="005A1ADC">
        <w:t>,</w:t>
      </w:r>
      <w:r w:rsidR="000A5E49">
        <w:t xml:space="preserve"> </w:t>
      </w:r>
      <w:r w:rsidR="000A5E49" w:rsidRPr="000A5E49">
        <w:t xml:space="preserve">ktorým </w:t>
      </w:r>
      <w:r w:rsidR="00AC4EB6">
        <w:t xml:space="preserve"> </w:t>
      </w:r>
      <w:r w:rsidR="000A5E49" w:rsidRPr="000A5E49">
        <w:t>sa</w:t>
      </w:r>
      <w:r w:rsidR="004C20FD">
        <w:t xml:space="preserve"> </w:t>
      </w:r>
      <w:r w:rsidR="004C0C20" w:rsidRPr="00174142">
        <w:rPr>
          <w:bCs/>
          <w:color w:val="000000"/>
        </w:rPr>
        <w:t xml:space="preserve">mení </w:t>
      </w:r>
      <w:r w:rsidR="00AC4EB6">
        <w:rPr>
          <w:bCs/>
          <w:color w:val="000000"/>
        </w:rPr>
        <w:t xml:space="preserve"> </w:t>
      </w:r>
      <w:r w:rsidR="004C0C20" w:rsidRPr="00174142">
        <w:rPr>
          <w:bCs/>
          <w:color w:val="000000"/>
        </w:rPr>
        <w:t xml:space="preserve">a dopĺňa zákon č. </w:t>
      </w:r>
      <w:r w:rsidR="003E1359">
        <w:rPr>
          <w:bCs/>
          <w:color w:val="000000"/>
        </w:rPr>
        <w:t xml:space="preserve">525/2010 o poskytovaní dotácií v pôsobnosti Ministerstva zdravotníctva Slovenskej republiky </w:t>
      </w:r>
      <w:r w:rsidR="004C20FD">
        <w:rPr>
          <w:bCs/>
          <w:color w:val="000000"/>
        </w:rPr>
        <w:t xml:space="preserve">v znení neskorších predpisov </w:t>
      </w:r>
      <w:r w:rsidRPr="000A5E49">
        <w:rPr>
          <w:b/>
        </w:rPr>
        <w:t>na ďalšie legislatívne konanie</w:t>
      </w:r>
      <w:r w:rsidRPr="005A1ADC">
        <w:t>.</w:t>
      </w:r>
    </w:p>
    <w:p w:rsidR="00544548" w:rsidRDefault="00544548" w:rsidP="00591FF6">
      <w:pPr>
        <w:ind w:left="360"/>
        <w:jc w:val="both"/>
        <w:rPr>
          <w:b/>
          <w:sz w:val="24"/>
          <w:szCs w:val="24"/>
        </w:rPr>
      </w:pPr>
    </w:p>
    <w:p w:rsidR="003E1359" w:rsidRDefault="003E1359" w:rsidP="00591FF6">
      <w:pPr>
        <w:ind w:left="360"/>
        <w:jc w:val="both"/>
        <w:rPr>
          <w:b/>
          <w:sz w:val="24"/>
          <w:szCs w:val="24"/>
        </w:rPr>
      </w:pPr>
    </w:p>
    <w:p w:rsidR="003E1359" w:rsidRDefault="003E1359" w:rsidP="00591FF6">
      <w:pPr>
        <w:ind w:left="360"/>
        <w:jc w:val="both"/>
        <w:rPr>
          <w:b/>
          <w:sz w:val="24"/>
          <w:szCs w:val="24"/>
        </w:rPr>
      </w:pPr>
    </w:p>
    <w:p w:rsidR="003E1359" w:rsidRDefault="003E1359" w:rsidP="00591FF6">
      <w:pPr>
        <w:ind w:left="360"/>
        <w:jc w:val="both"/>
        <w:rPr>
          <w:b/>
          <w:sz w:val="24"/>
          <w:szCs w:val="24"/>
        </w:rPr>
      </w:pPr>
    </w:p>
    <w:p w:rsidR="003E1359" w:rsidRDefault="003E1359" w:rsidP="00591FF6">
      <w:pPr>
        <w:ind w:left="360"/>
        <w:jc w:val="both"/>
        <w:rPr>
          <w:b/>
          <w:sz w:val="24"/>
          <w:szCs w:val="24"/>
        </w:rPr>
      </w:pPr>
    </w:p>
    <w:p w:rsidR="003E1359" w:rsidRDefault="003E1359" w:rsidP="00591FF6">
      <w:pPr>
        <w:ind w:left="360"/>
        <w:jc w:val="both"/>
        <w:rPr>
          <w:b/>
          <w:sz w:val="24"/>
          <w:szCs w:val="24"/>
        </w:rPr>
      </w:pPr>
    </w:p>
    <w:p w:rsidR="003E1359" w:rsidRDefault="003E1359" w:rsidP="00591FF6">
      <w:pPr>
        <w:ind w:left="360"/>
        <w:jc w:val="both"/>
        <w:rPr>
          <w:b/>
          <w:sz w:val="24"/>
          <w:szCs w:val="24"/>
        </w:rPr>
      </w:pPr>
    </w:p>
    <w:p w:rsidR="003E1359" w:rsidRPr="005A1ADC" w:rsidRDefault="003E1359" w:rsidP="00591FF6">
      <w:pPr>
        <w:ind w:left="360"/>
        <w:jc w:val="both"/>
        <w:rPr>
          <w:b/>
          <w:sz w:val="24"/>
          <w:szCs w:val="24"/>
        </w:rPr>
      </w:pPr>
    </w:p>
    <w:sectPr w:rsidR="003E1359" w:rsidRPr="005A1ADC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1E7" w:rsidRDefault="00C801E7">
      <w:r>
        <w:separator/>
      </w:r>
    </w:p>
  </w:endnote>
  <w:endnote w:type="continuationSeparator" w:id="0">
    <w:p w:rsidR="00C801E7" w:rsidRDefault="00C8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1E7" w:rsidRDefault="00C801E7">
      <w:r>
        <w:separator/>
      </w:r>
    </w:p>
  </w:footnote>
  <w:footnote w:type="continuationSeparator" w:id="0">
    <w:p w:rsidR="00C801E7" w:rsidRDefault="00C80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1AE"/>
    <w:multiLevelType w:val="hybridMultilevel"/>
    <w:tmpl w:val="CEF07F0C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4194"/>
    <w:multiLevelType w:val="multilevel"/>
    <w:tmpl w:val="7E143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A80CB7"/>
    <w:multiLevelType w:val="hybridMultilevel"/>
    <w:tmpl w:val="3C1C5E3C"/>
    <w:lvl w:ilvl="0" w:tplc="6B5AC516">
      <w:start w:val="1"/>
      <w:numFmt w:val="upperRoman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19"/>
  </w:num>
  <w:num w:numId="6">
    <w:abstractNumId w:val="8"/>
  </w:num>
  <w:num w:numId="7">
    <w:abstractNumId w:val="10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4"/>
  </w:num>
  <w:num w:numId="14">
    <w:abstractNumId w:val="14"/>
  </w:num>
  <w:num w:numId="15">
    <w:abstractNumId w:val="7"/>
  </w:num>
  <w:num w:numId="16">
    <w:abstractNumId w:val="12"/>
  </w:num>
  <w:num w:numId="17">
    <w:abstractNumId w:val="6"/>
  </w:num>
  <w:num w:numId="18">
    <w:abstractNumId w:val="20"/>
  </w:num>
  <w:num w:numId="19">
    <w:abstractNumId w:val="18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048CF"/>
    <w:rsid w:val="000107F7"/>
    <w:rsid w:val="000108CF"/>
    <w:rsid w:val="00011B6A"/>
    <w:rsid w:val="00012D05"/>
    <w:rsid w:val="00014428"/>
    <w:rsid w:val="000178BB"/>
    <w:rsid w:val="000223AC"/>
    <w:rsid w:val="00031F27"/>
    <w:rsid w:val="000340C9"/>
    <w:rsid w:val="000376BF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7325C"/>
    <w:rsid w:val="00081F3D"/>
    <w:rsid w:val="00086533"/>
    <w:rsid w:val="0009022B"/>
    <w:rsid w:val="000A5BEB"/>
    <w:rsid w:val="000A5E49"/>
    <w:rsid w:val="000C1BAA"/>
    <w:rsid w:val="000C4C2A"/>
    <w:rsid w:val="000C4F4C"/>
    <w:rsid w:val="000C53A2"/>
    <w:rsid w:val="000D200F"/>
    <w:rsid w:val="000D471F"/>
    <w:rsid w:val="000D5305"/>
    <w:rsid w:val="000F176D"/>
    <w:rsid w:val="000F1CBA"/>
    <w:rsid w:val="000F4AFC"/>
    <w:rsid w:val="0010284E"/>
    <w:rsid w:val="00105A5A"/>
    <w:rsid w:val="00107055"/>
    <w:rsid w:val="00120440"/>
    <w:rsid w:val="00126F6E"/>
    <w:rsid w:val="00133144"/>
    <w:rsid w:val="0013399E"/>
    <w:rsid w:val="00134CAB"/>
    <w:rsid w:val="0013713B"/>
    <w:rsid w:val="00142764"/>
    <w:rsid w:val="00142973"/>
    <w:rsid w:val="00150A15"/>
    <w:rsid w:val="00150E62"/>
    <w:rsid w:val="00152748"/>
    <w:rsid w:val="001531AB"/>
    <w:rsid w:val="001537F0"/>
    <w:rsid w:val="00162B29"/>
    <w:rsid w:val="0016459E"/>
    <w:rsid w:val="001653CF"/>
    <w:rsid w:val="00165AEF"/>
    <w:rsid w:val="0016743D"/>
    <w:rsid w:val="00167A84"/>
    <w:rsid w:val="0017087A"/>
    <w:rsid w:val="00171D3A"/>
    <w:rsid w:val="001776D2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D708A"/>
    <w:rsid w:val="001E673B"/>
    <w:rsid w:val="001F300E"/>
    <w:rsid w:val="001F6823"/>
    <w:rsid w:val="001F7629"/>
    <w:rsid w:val="002053CB"/>
    <w:rsid w:val="00206FFE"/>
    <w:rsid w:val="00210EC7"/>
    <w:rsid w:val="00213E61"/>
    <w:rsid w:val="00213E7C"/>
    <w:rsid w:val="0021475F"/>
    <w:rsid w:val="0021533F"/>
    <w:rsid w:val="0021628F"/>
    <w:rsid w:val="0022141C"/>
    <w:rsid w:val="002322F0"/>
    <w:rsid w:val="00234939"/>
    <w:rsid w:val="00236044"/>
    <w:rsid w:val="0024172F"/>
    <w:rsid w:val="00242B4D"/>
    <w:rsid w:val="002432EA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21BB"/>
    <w:rsid w:val="002C36A3"/>
    <w:rsid w:val="002C37D9"/>
    <w:rsid w:val="002D12B0"/>
    <w:rsid w:val="002D54C5"/>
    <w:rsid w:val="002D54DA"/>
    <w:rsid w:val="002D63A9"/>
    <w:rsid w:val="002E0A4D"/>
    <w:rsid w:val="002E2DF9"/>
    <w:rsid w:val="002E4E02"/>
    <w:rsid w:val="002F0F76"/>
    <w:rsid w:val="002F6CBC"/>
    <w:rsid w:val="00300D06"/>
    <w:rsid w:val="003043AB"/>
    <w:rsid w:val="00307873"/>
    <w:rsid w:val="0032269A"/>
    <w:rsid w:val="00324369"/>
    <w:rsid w:val="003248DB"/>
    <w:rsid w:val="00325FCC"/>
    <w:rsid w:val="0032711A"/>
    <w:rsid w:val="00327336"/>
    <w:rsid w:val="0032744C"/>
    <w:rsid w:val="0033526B"/>
    <w:rsid w:val="00341AFD"/>
    <w:rsid w:val="00345CAE"/>
    <w:rsid w:val="00352C5E"/>
    <w:rsid w:val="00353083"/>
    <w:rsid w:val="00354BDE"/>
    <w:rsid w:val="003653FF"/>
    <w:rsid w:val="0036612A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A6BF0"/>
    <w:rsid w:val="003B09CC"/>
    <w:rsid w:val="003B39BA"/>
    <w:rsid w:val="003C04D2"/>
    <w:rsid w:val="003C125B"/>
    <w:rsid w:val="003D5201"/>
    <w:rsid w:val="003D5BFD"/>
    <w:rsid w:val="003D5E44"/>
    <w:rsid w:val="003D649C"/>
    <w:rsid w:val="003D6A9D"/>
    <w:rsid w:val="003D7337"/>
    <w:rsid w:val="003E1359"/>
    <w:rsid w:val="003F07DC"/>
    <w:rsid w:val="003F2578"/>
    <w:rsid w:val="003F4B32"/>
    <w:rsid w:val="003F7982"/>
    <w:rsid w:val="00407397"/>
    <w:rsid w:val="00410315"/>
    <w:rsid w:val="00412BBE"/>
    <w:rsid w:val="00423BB8"/>
    <w:rsid w:val="00434D4F"/>
    <w:rsid w:val="0044337E"/>
    <w:rsid w:val="00443D36"/>
    <w:rsid w:val="00445D6B"/>
    <w:rsid w:val="00447123"/>
    <w:rsid w:val="0045602A"/>
    <w:rsid w:val="0046399C"/>
    <w:rsid w:val="0046616E"/>
    <w:rsid w:val="00466A95"/>
    <w:rsid w:val="00467800"/>
    <w:rsid w:val="0047151F"/>
    <w:rsid w:val="00471B0C"/>
    <w:rsid w:val="0048366E"/>
    <w:rsid w:val="00486A8C"/>
    <w:rsid w:val="00495636"/>
    <w:rsid w:val="004B1EDF"/>
    <w:rsid w:val="004B2E18"/>
    <w:rsid w:val="004B63A5"/>
    <w:rsid w:val="004C0C20"/>
    <w:rsid w:val="004C12D0"/>
    <w:rsid w:val="004C18AB"/>
    <w:rsid w:val="004C20FD"/>
    <w:rsid w:val="004C57C8"/>
    <w:rsid w:val="004D2F12"/>
    <w:rsid w:val="004D6821"/>
    <w:rsid w:val="004D69EF"/>
    <w:rsid w:val="004D6A6B"/>
    <w:rsid w:val="004D71A9"/>
    <w:rsid w:val="004F0754"/>
    <w:rsid w:val="004F49A4"/>
    <w:rsid w:val="004F52FD"/>
    <w:rsid w:val="004F79DD"/>
    <w:rsid w:val="005000E0"/>
    <w:rsid w:val="00511631"/>
    <w:rsid w:val="00514082"/>
    <w:rsid w:val="00516C46"/>
    <w:rsid w:val="00517102"/>
    <w:rsid w:val="0051792F"/>
    <w:rsid w:val="0052189F"/>
    <w:rsid w:val="00525148"/>
    <w:rsid w:val="005256B0"/>
    <w:rsid w:val="00532D23"/>
    <w:rsid w:val="0053385C"/>
    <w:rsid w:val="005357D6"/>
    <w:rsid w:val="00544548"/>
    <w:rsid w:val="005457F0"/>
    <w:rsid w:val="00546956"/>
    <w:rsid w:val="0055500E"/>
    <w:rsid w:val="00566019"/>
    <w:rsid w:val="00572A4C"/>
    <w:rsid w:val="0058235B"/>
    <w:rsid w:val="00583240"/>
    <w:rsid w:val="00587243"/>
    <w:rsid w:val="0059033E"/>
    <w:rsid w:val="00591FF6"/>
    <w:rsid w:val="005975B9"/>
    <w:rsid w:val="005A1ADC"/>
    <w:rsid w:val="005A1FD4"/>
    <w:rsid w:val="005B20F7"/>
    <w:rsid w:val="005B4395"/>
    <w:rsid w:val="005C5D9F"/>
    <w:rsid w:val="005C68DC"/>
    <w:rsid w:val="005D0928"/>
    <w:rsid w:val="005D0F0F"/>
    <w:rsid w:val="005D2D4D"/>
    <w:rsid w:val="005D36D1"/>
    <w:rsid w:val="005D3708"/>
    <w:rsid w:val="005D3E92"/>
    <w:rsid w:val="005D5195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2888"/>
    <w:rsid w:val="0064710F"/>
    <w:rsid w:val="0064730C"/>
    <w:rsid w:val="006473BD"/>
    <w:rsid w:val="00651996"/>
    <w:rsid w:val="006519ED"/>
    <w:rsid w:val="00651D2B"/>
    <w:rsid w:val="00654356"/>
    <w:rsid w:val="00656F1C"/>
    <w:rsid w:val="006669CC"/>
    <w:rsid w:val="00667FAE"/>
    <w:rsid w:val="006723F0"/>
    <w:rsid w:val="00677504"/>
    <w:rsid w:val="00677838"/>
    <w:rsid w:val="006802DF"/>
    <w:rsid w:val="00682D59"/>
    <w:rsid w:val="0068383D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3554"/>
    <w:rsid w:val="006E48D4"/>
    <w:rsid w:val="006E501F"/>
    <w:rsid w:val="006E5652"/>
    <w:rsid w:val="006F06B2"/>
    <w:rsid w:val="006F293C"/>
    <w:rsid w:val="00701374"/>
    <w:rsid w:val="00705CC2"/>
    <w:rsid w:val="007149B0"/>
    <w:rsid w:val="00720470"/>
    <w:rsid w:val="00724E6F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55DF"/>
    <w:rsid w:val="00756531"/>
    <w:rsid w:val="00756BB5"/>
    <w:rsid w:val="007627E2"/>
    <w:rsid w:val="007660A7"/>
    <w:rsid w:val="007700D6"/>
    <w:rsid w:val="00770347"/>
    <w:rsid w:val="007714C6"/>
    <w:rsid w:val="0077160D"/>
    <w:rsid w:val="00773E23"/>
    <w:rsid w:val="007805D0"/>
    <w:rsid w:val="00781F59"/>
    <w:rsid w:val="00785976"/>
    <w:rsid w:val="0079321D"/>
    <w:rsid w:val="007A1146"/>
    <w:rsid w:val="007A2C2F"/>
    <w:rsid w:val="007A7BBE"/>
    <w:rsid w:val="007C0D49"/>
    <w:rsid w:val="007C64B5"/>
    <w:rsid w:val="007D0821"/>
    <w:rsid w:val="007E3206"/>
    <w:rsid w:val="007E4FB5"/>
    <w:rsid w:val="007F3E51"/>
    <w:rsid w:val="007F5741"/>
    <w:rsid w:val="00805A4F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5AE6"/>
    <w:rsid w:val="00857DB6"/>
    <w:rsid w:val="008622EC"/>
    <w:rsid w:val="0086414A"/>
    <w:rsid w:val="00873B57"/>
    <w:rsid w:val="00874603"/>
    <w:rsid w:val="008766C1"/>
    <w:rsid w:val="00876805"/>
    <w:rsid w:val="00881D02"/>
    <w:rsid w:val="008855B0"/>
    <w:rsid w:val="00886020"/>
    <w:rsid w:val="00890F63"/>
    <w:rsid w:val="008970FB"/>
    <w:rsid w:val="008A13C3"/>
    <w:rsid w:val="008B2F79"/>
    <w:rsid w:val="008C1630"/>
    <w:rsid w:val="008C2C91"/>
    <w:rsid w:val="008C3043"/>
    <w:rsid w:val="008C6FE8"/>
    <w:rsid w:val="008D1FF0"/>
    <w:rsid w:val="008E0878"/>
    <w:rsid w:val="008E1C3D"/>
    <w:rsid w:val="008E3C1D"/>
    <w:rsid w:val="008E6C85"/>
    <w:rsid w:val="008F3E79"/>
    <w:rsid w:val="008F687A"/>
    <w:rsid w:val="008F6A96"/>
    <w:rsid w:val="00905C2A"/>
    <w:rsid w:val="009065A0"/>
    <w:rsid w:val="00910429"/>
    <w:rsid w:val="00912796"/>
    <w:rsid w:val="009131E9"/>
    <w:rsid w:val="00916033"/>
    <w:rsid w:val="009166A2"/>
    <w:rsid w:val="00916B21"/>
    <w:rsid w:val="009176B0"/>
    <w:rsid w:val="0092323D"/>
    <w:rsid w:val="00923B5F"/>
    <w:rsid w:val="00936AF6"/>
    <w:rsid w:val="0094300C"/>
    <w:rsid w:val="00947C1B"/>
    <w:rsid w:val="0095194D"/>
    <w:rsid w:val="00951ACF"/>
    <w:rsid w:val="00956AC5"/>
    <w:rsid w:val="00957AE6"/>
    <w:rsid w:val="009648A2"/>
    <w:rsid w:val="00967CBB"/>
    <w:rsid w:val="0097252D"/>
    <w:rsid w:val="0098391E"/>
    <w:rsid w:val="00992804"/>
    <w:rsid w:val="009A2834"/>
    <w:rsid w:val="009B0B36"/>
    <w:rsid w:val="009B28B9"/>
    <w:rsid w:val="009B529C"/>
    <w:rsid w:val="009B57FB"/>
    <w:rsid w:val="009B5DA4"/>
    <w:rsid w:val="009B6B00"/>
    <w:rsid w:val="009C187A"/>
    <w:rsid w:val="009C4105"/>
    <w:rsid w:val="009C7CA7"/>
    <w:rsid w:val="009D1B6A"/>
    <w:rsid w:val="009D3A91"/>
    <w:rsid w:val="009D431F"/>
    <w:rsid w:val="009D5131"/>
    <w:rsid w:val="009D6688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57A22"/>
    <w:rsid w:val="00A64033"/>
    <w:rsid w:val="00A673F3"/>
    <w:rsid w:val="00A7129A"/>
    <w:rsid w:val="00A72675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C4D88"/>
    <w:rsid w:val="00AC4EB6"/>
    <w:rsid w:val="00AD5DB8"/>
    <w:rsid w:val="00AD7B53"/>
    <w:rsid w:val="00AE441C"/>
    <w:rsid w:val="00AE4485"/>
    <w:rsid w:val="00AE6ADE"/>
    <w:rsid w:val="00AF487C"/>
    <w:rsid w:val="00B04398"/>
    <w:rsid w:val="00B044D6"/>
    <w:rsid w:val="00B1064D"/>
    <w:rsid w:val="00B14D09"/>
    <w:rsid w:val="00B17E73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3F31"/>
    <w:rsid w:val="00B56765"/>
    <w:rsid w:val="00B56EBB"/>
    <w:rsid w:val="00B6220C"/>
    <w:rsid w:val="00B743C3"/>
    <w:rsid w:val="00B76D1C"/>
    <w:rsid w:val="00B77B59"/>
    <w:rsid w:val="00B86740"/>
    <w:rsid w:val="00B872A4"/>
    <w:rsid w:val="00B876E9"/>
    <w:rsid w:val="00B87834"/>
    <w:rsid w:val="00B9493E"/>
    <w:rsid w:val="00B95CE6"/>
    <w:rsid w:val="00B9600B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4A90"/>
    <w:rsid w:val="00BF58EB"/>
    <w:rsid w:val="00BF644E"/>
    <w:rsid w:val="00C0540A"/>
    <w:rsid w:val="00C146F7"/>
    <w:rsid w:val="00C252F7"/>
    <w:rsid w:val="00C27B4D"/>
    <w:rsid w:val="00C3022C"/>
    <w:rsid w:val="00C32390"/>
    <w:rsid w:val="00C406E9"/>
    <w:rsid w:val="00C40ADE"/>
    <w:rsid w:val="00C44C36"/>
    <w:rsid w:val="00C45BAB"/>
    <w:rsid w:val="00C542B7"/>
    <w:rsid w:val="00C575C7"/>
    <w:rsid w:val="00C715D0"/>
    <w:rsid w:val="00C7369B"/>
    <w:rsid w:val="00C801E7"/>
    <w:rsid w:val="00C80928"/>
    <w:rsid w:val="00C8355E"/>
    <w:rsid w:val="00C901A0"/>
    <w:rsid w:val="00C93998"/>
    <w:rsid w:val="00CA2301"/>
    <w:rsid w:val="00CA3BB1"/>
    <w:rsid w:val="00CA553A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3CEF"/>
    <w:rsid w:val="00CE49CC"/>
    <w:rsid w:val="00CF0B34"/>
    <w:rsid w:val="00CF37AF"/>
    <w:rsid w:val="00CF4D62"/>
    <w:rsid w:val="00CF51AE"/>
    <w:rsid w:val="00D003C1"/>
    <w:rsid w:val="00D02C36"/>
    <w:rsid w:val="00D02CE9"/>
    <w:rsid w:val="00D03883"/>
    <w:rsid w:val="00D0562B"/>
    <w:rsid w:val="00D131BF"/>
    <w:rsid w:val="00D15F49"/>
    <w:rsid w:val="00D259B8"/>
    <w:rsid w:val="00D26730"/>
    <w:rsid w:val="00D3112A"/>
    <w:rsid w:val="00D40ECD"/>
    <w:rsid w:val="00D41E2A"/>
    <w:rsid w:val="00D508FF"/>
    <w:rsid w:val="00D53BB1"/>
    <w:rsid w:val="00D53F5F"/>
    <w:rsid w:val="00D56833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1934"/>
    <w:rsid w:val="00DA2A77"/>
    <w:rsid w:val="00DA47AD"/>
    <w:rsid w:val="00DA7286"/>
    <w:rsid w:val="00DA7678"/>
    <w:rsid w:val="00DB0327"/>
    <w:rsid w:val="00DB4299"/>
    <w:rsid w:val="00DE7E7D"/>
    <w:rsid w:val="00DF05DE"/>
    <w:rsid w:val="00DF0F7D"/>
    <w:rsid w:val="00DF602D"/>
    <w:rsid w:val="00E015E2"/>
    <w:rsid w:val="00E102D1"/>
    <w:rsid w:val="00E1260D"/>
    <w:rsid w:val="00E14143"/>
    <w:rsid w:val="00E20054"/>
    <w:rsid w:val="00E22503"/>
    <w:rsid w:val="00E272B3"/>
    <w:rsid w:val="00E3276F"/>
    <w:rsid w:val="00E32FA7"/>
    <w:rsid w:val="00E3396C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0A79"/>
    <w:rsid w:val="00E94825"/>
    <w:rsid w:val="00E96EB1"/>
    <w:rsid w:val="00E979B4"/>
    <w:rsid w:val="00EA1D35"/>
    <w:rsid w:val="00EA4992"/>
    <w:rsid w:val="00EA6E33"/>
    <w:rsid w:val="00EB170C"/>
    <w:rsid w:val="00EB5060"/>
    <w:rsid w:val="00EB7D4A"/>
    <w:rsid w:val="00ED01D8"/>
    <w:rsid w:val="00ED0BA3"/>
    <w:rsid w:val="00ED17F2"/>
    <w:rsid w:val="00ED5CDF"/>
    <w:rsid w:val="00EE5322"/>
    <w:rsid w:val="00EE5419"/>
    <w:rsid w:val="00EE54B2"/>
    <w:rsid w:val="00EF1F30"/>
    <w:rsid w:val="00EF3C16"/>
    <w:rsid w:val="00F01DD4"/>
    <w:rsid w:val="00F024D2"/>
    <w:rsid w:val="00F03D91"/>
    <w:rsid w:val="00F06301"/>
    <w:rsid w:val="00F07790"/>
    <w:rsid w:val="00F21F95"/>
    <w:rsid w:val="00F327AB"/>
    <w:rsid w:val="00F35507"/>
    <w:rsid w:val="00F400BD"/>
    <w:rsid w:val="00F4346E"/>
    <w:rsid w:val="00F44470"/>
    <w:rsid w:val="00F466D5"/>
    <w:rsid w:val="00F5032F"/>
    <w:rsid w:val="00F522EA"/>
    <w:rsid w:val="00F56CD1"/>
    <w:rsid w:val="00F61556"/>
    <w:rsid w:val="00F61979"/>
    <w:rsid w:val="00F67947"/>
    <w:rsid w:val="00F72142"/>
    <w:rsid w:val="00F74071"/>
    <w:rsid w:val="00F76736"/>
    <w:rsid w:val="00F80DA0"/>
    <w:rsid w:val="00F8539A"/>
    <w:rsid w:val="00F86C43"/>
    <w:rsid w:val="00F919DA"/>
    <w:rsid w:val="00F939EB"/>
    <w:rsid w:val="00F96636"/>
    <w:rsid w:val="00F96DAD"/>
    <w:rsid w:val="00FA014D"/>
    <w:rsid w:val="00FA1544"/>
    <w:rsid w:val="00FA4DA7"/>
    <w:rsid w:val="00FA5DA0"/>
    <w:rsid w:val="00FA68D7"/>
    <w:rsid w:val="00FA7ADC"/>
    <w:rsid w:val="00FB0EA2"/>
    <w:rsid w:val="00FB15C7"/>
    <w:rsid w:val="00FB6A28"/>
    <w:rsid w:val="00FC4638"/>
    <w:rsid w:val="00FD5FDC"/>
    <w:rsid w:val="00FE021F"/>
    <w:rsid w:val="00FE297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E570B8-654C-46A3-8B4E-03EC0E5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9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aliases w:val="Nadpis 1T Char,NADPIS Char,Heading 11111 Char,Kapitola Char,H1 Char,V_Head1 Char,Main Section Char,MainHeader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99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724E6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7C05-F67B-465F-8A38-B26EA4CF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 SR</dc:creator>
  <cp:lastModifiedBy>Eva Kurucová</cp:lastModifiedBy>
  <cp:revision>8</cp:revision>
  <cp:lastPrinted>2019-11-29T11:42:00Z</cp:lastPrinted>
  <dcterms:created xsi:type="dcterms:W3CDTF">2019-11-29T09:40:00Z</dcterms:created>
  <dcterms:modified xsi:type="dcterms:W3CDTF">2019-11-29T11:59:00Z</dcterms:modified>
</cp:coreProperties>
</file>