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485F2E" w:rsidRDefault="00927118" w:rsidP="00485F2E">
      <w:pPr>
        <w:widowControl w:val="0"/>
        <w:adjustRightInd w:val="0"/>
        <w:spacing w:after="0" w:line="240" w:lineRule="auto"/>
        <w:jc w:val="center"/>
        <w:rPr>
          <w:rFonts w:ascii="Times New Roman" w:eastAsia="Times New Roman" w:hAnsi="Times New Roman" w:cs="Times New Roman"/>
          <w:b/>
          <w:caps/>
          <w:sz w:val="24"/>
          <w:szCs w:val="24"/>
        </w:rPr>
      </w:pPr>
      <w:r w:rsidRPr="00485F2E">
        <w:rPr>
          <w:rFonts w:ascii="Times New Roman" w:eastAsia="Times New Roman" w:hAnsi="Times New Roman" w:cs="Times New Roman"/>
          <w:b/>
          <w:caps/>
          <w:sz w:val="24"/>
          <w:szCs w:val="24"/>
        </w:rPr>
        <w:t>Vyhodnotenie medzirezortného pripomienkového konania</w:t>
      </w:r>
    </w:p>
    <w:p w:rsidR="00927118" w:rsidRPr="00485F2E" w:rsidRDefault="00927118" w:rsidP="00485F2E">
      <w:pPr>
        <w:widowControl w:val="0"/>
        <w:spacing w:after="0" w:line="240" w:lineRule="auto"/>
        <w:jc w:val="center"/>
        <w:rPr>
          <w:rFonts w:ascii="Times New Roman" w:hAnsi="Times New Roman" w:cs="Times New Roman"/>
          <w:sz w:val="20"/>
          <w:szCs w:val="20"/>
        </w:rPr>
      </w:pPr>
    </w:p>
    <w:p w:rsidR="009E03ED" w:rsidRPr="00485F2E" w:rsidRDefault="009E03ED" w:rsidP="00485F2E">
      <w:pPr>
        <w:widowControl w:val="0"/>
        <w:spacing w:after="0" w:line="240" w:lineRule="auto"/>
        <w:jc w:val="center"/>
        <w:divId w:val="774789865"/>
        <w:rPr>
          <w:rFonts w:ascii="Times New Roman" w:hAnsi="Times New Roman" w:cs="Times New Roman"/>
          <w:sz w:val="20"/>
          <w:szCs w:val="20"/>
        </w:rPr>
      </w:pPr>
      <w:r w:rsidRPr="00485F2E">
        <w:rPr>
          <w:rFonts w:ascii="Times New Roman" w:hAnsi="Times New Roman" w:cs="Times New Roman"/>
          <w:sz w:val="20"/>
          <w:szCs w:val="20"/>
        </w:rPr>
        <w:t xml:space="preserve">Nariadenie vlády Slovenskej republiky, ktorým sa mení a dopĺňa nariadenie vlády Slovenskej republiky č. 54/2007 Z. z., ktorým sa ustanovujú požiadavky na uvádzanie sadiva a sadeníc zelenín na trh </w:t>
      </w:r>
    </w:p>
    <w:p w:rsidR="00927118" w:rsidRPr="00485F2E" w:rsidRDefault="00927118" w:rsidP="00485F2E">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 </w:t>
            </w:r>
          </w:p>
        </w:tc>
      </w:tr>
      <w:tr w:rsidR="00A251BF" w:rsidRPr="00485F2E" w:rsidTr="00B76589">
        <w:tc>
          <w:tcPr>
            <w:tcW w:w="7797" w:type="dxa"/>
            <w:tcBorders>
              <w:top w:val="nil"/>
              <w:left w:val="nil"/>
              <w:bottom w:val="nil"/>
              <w:right w:val="nil"/>
            </w:tcBorders>
          </w:tcPr>
          <w:p w:rsidR="00A251BF" w:rsidRPr="00485F2E" w:rsidRDefault="00A251BF"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18 /0</w:t>
            </w:r>
          </w:p>
        </w:tc>
      </w:tr>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18</w:t>
            </w:r>
          </w:p>
        </w:tc>
      </w:tr>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p>
        </w:tc>
      </w:tr>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10 /0</w:t>
            </w:r>
          </w:p>
        </w:tc>
      </w:tr>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485F2E" w:rsidRDefault="005F1E3C"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1</w:t>
            </w:r>
            <w:r w:rsidR="009E03ED" w:rsidRPr="00485F2E">
              <w:rPr>
                <w:rFonts w:ascii="Times New Roman" w:hAnsi="Times New Roman" w:cs="Times New Roman"/>
                <w:sz w:val="20"/>
                <w:szCs w:val="20"/>
              </w:rPr>
              <w:t xml:space="preserve"> /0</w:t>
            </w:r>
          </w:p>
        </w:tc>
      </w:tr>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485F2E" w:rsidRDefault="005F1E3C"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7</w:t>
            </w:r>
            <w:r w:rsidR="009E03ED" w:rsidRPr="00485F2E">
              <w:rPr>
                <w:rFonts w:ascii="Times New Roman" w:hAnsi="Times New Roman" w:cs="Times New Roman"/>
                <w:sz w:val="20"/>
                <w:szCs w:val="20"/>
              </w:rPr>
              <w:t xml:space="preserve"> /0</w:t>
            </w:r>
          </w:p>
        </w:tc>
      </w:tr>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p>
        </w:tc>
      </w:tr>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proofErr w:type="spellStart"/>
            <w:r w:rsidRPr="00485F2E">
              <w:rPr>
                <w:rFonts w:ascii="Times New Roman" w:hAnsi="Times New Roman" w:cs="Times New Roman"/>
                <w:bCs/>
                <w:sz w:val="20"/>
                <w:szCs w:val="20"/>
              </w:rPr>
              <w:t>Rozporové</w:t>
            </w:r>
            <w:proofErr w:type="spellEnd"/>
            <w:r w:rsidRPr="00485F2E">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p>
        </w:tc>
      </w:tr>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bCs/>
                <w:sz w:val="20"/>
                <w:szCs w:val="20"/>
              </w:rPr>
            </w:pPr>
            <w:r w:rsidRPr="00485F2E">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p>
        </w:tc>
      </w:tr>
      <w:tr w:rsidR="00927118" w:rsidRPr="00485F2E" w:rsidTr="00B76589">
        <w:tc>
          <w:tcPr>
            <w:tcW w:w="7797"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bCs/>
                <w:sz w:val="20"/>
                <w:szCs w:val="20"/>
              </w:rPr>
            </w:pPr>
            <w:r w:rsidRPr="00485F2E">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485F2E" w:rsidRDefault="00927118" w:rsidP="00485F2E">
            <w:pPr>
              <w:widowControl w:val="0"/>
              <w:spacing w:after="0" w:line="240" w:lineRule="auto"/>
              <w:rPr>
                <w:rFonts w:ascii="Times New Roman" w:hAnsi="Times New Roman" w:cs="Times New Roman"/>
                <w:sz w:val="20"/>
                <w:szCs w:val="20"/>
              </w:rPr>
            </w:pPr>
          </w:p>
        </w:tc>
      </w:tr>
    </w:tbl>
    <w:p w:rsidR="00927118" w:rsidRPr="00485F2E" w:rsidRDefault="00927118" w:rsidP="00485F2E">
      <w:pPr>
        <w:widowControl w:val="0"/>
        <w:spacing w:after="0" w:line="240" w:lineRule="auto"/>
        <w:rPr>
          <w:rFonts w:ascii="Times New Roman" w:hAnsi="Times New Roman" w:cs="Times New Roman"/>
          <w:b/>
          <w:sz w:val="20"/>
          <w:szCs w:val="20"/>
        </w:rPr>
      </w:pPr>
    </w:p>
    <w:p w:rsidR="00927118" w:rsidRPr="00485F2E" w:rsidRDefault="00927118"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Sumarizácia vznesených pripomienok podľa subjektov</w:t>
      </w:r>
    </w:p>
    <w:p w:rsidR="009E03ED" w:rsidRPr="00485F2E" w:rsidRDefault="009E03ED" w:rsidP="00485F2E">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9E03ED" w:rsidRPr="00485F2E">
        <w:trPr>
          <w:divId w:val="112114812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Vôbec nezaslali</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 xml:space="preserve">Asociácia </w:t>
            </w:r>
            <w:proofErr w:type="spellStart"/>
            <w:r w:rsidRPr="00485F2E">
              <w:rPr>
                <w:rFonts w:ascii="Times New Roman" w:hAnsi="Times New Roman" w:cs="Times New Roman"/>
                <w:sz w:val="20"/>
                <w:szCs w:val="20"/>
              </w:rPr>
              <w:t>zamestnávatelských</w:t>
            </w:r>
            <w:proofErr w:type="spellEnd"/>
            <w:r w:rsidRPr="00485F2E">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x</w:t>
            </w:r>
          </w:p>
        </w:tc>
      </w:tr>
      <w:tr w:rsidR="009E03ED" w:rsidRPr="00485F2E">
        <w:trPr>
          <w:divId w:val="1121148129"/>
          <w:jc w:val="center"/>
        </w:trPr>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bl>
    <w:p w:rsidR="00BF7CE0" w:rsidRPr="00485F2E" w:rsidRDefault="00BF7CE0" w:rsidP="00485F2E">
      <w:pPr>
        <w:widowControl w:val="0"/>
        <w:spacing w:after="0" w:line="240" w:lineRule="auto"/>
        <w:rPr>
          <w:rFonts w:ascii="Times New Roman" w:hAnsi="Times New Roman" w:cs="Times New Roman"/>
          <w:b/>
          <w:bCs/>
          <w:color w:val="000000"/>
          <w:sz w:val="20"/>
          <w:szCs w:val="20"/>
        </w:rPr>
      </w:pPr>
      <w:r w:rsidRPr="00485F2E">
        <w:rPr>
          <w:rFonts w:ascii="Times New Roman" w:eastAsia="Times New Roman" w:hAnsi="Times New Roman" w:cs="Times New Roman"/>
          <w:bCs/>
          <w:color w:val="000000"/>
          <w:sz w:val="20"/>
          <w:szCs w:val="20"/>
          <w:lang w:eastAsia="sk-SK"/>
        </w:rPr>
        <w:t>Vyhodnotenie vecných pripomienok je uvedené v tabuľkovej časti.</w:t>
      </w:r>
    </w:p>
    <w:p w:rsidR="00BF7CE0" w:rsidRPr="00485F2E" w:rsidRDefault="00BF7CE0" w:rsidP="00485F2E">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485F2E" w:rsidTr="00943EB2">
        <w:trPr>
          <w:cantSplit/>
        </w:trPr>
        <w:tc>
          <w:tcPr>
            <w:tcW w:w="4928" w:type="dxa"/>
            <w:gridSpan w:val="2"/>
            <w:tcBorders>
              <w:top w:val="nil"/>
              <w:left w:val="nil"/>
              <w:bottom w:val="nil"/>
              <w:right w:val="nil"/>
            </w:tcBorders>
          </w:tcPr>
          <w:p w:rsidR="00BF7CE0" w:rsidRPr="00485F2E" w:rsidRDefault="00BF7CE0" w:rsidP="00485F2E">
            <w:pPr>
              <w:pStyle w:val="Zkladntext"/>
              <w:jc w:val="both"/>
              <w:rPr>
                <w:b w:val="0"/>
                <w:color w:val="000000"/>
                <w:sz w:val="20"/>
                <w:szCs w:val="20"/>
              </w:rPr>
            </w:pPr>
            <w:r w:rsidRPr="00485F2E">
              <w:rPr>
                <w:b w:val="0"/>
                <w:color w:val="000000"/>
                <w:sz w:val="20"/>
                <w:szCs w:val="20"/>
              </w:rPr>
              <w:t>Vysvetlivky  k použitým skratkám v tabuľke:</w:t>
            </w:r>
          </w:p>
        </w:tc>
      </w:tr>
      <w:tr w:rsidR="00BF7CE0" w:rsidRPr="00485F2E" w:rsidTr="00943EB2">
        <w:trPr>
          <w:cantSplit/>
        </w:trPr>
        <w:tc>
          <w:tcPr>
            <w:tcW w:w="1809" w:type="dxa"/>
            <w:tcBorders>
              <w:top w:val="nil"/>
              <w:left w:val="nil"/>
              <w:bottom w:val="nil"/>
              <w:right w:val="nil"/>
            </w:tcBorders>
          </w:tcPr>
          <w:p w:rsidR="00BF7CE0" w:rsidRPr="00485F2E" w:rsidRDefault="00BF7CE0" w:rsidP="00485F2E">
            <w:pPr>
              <w:pStyle w:val="Zkladntext"/>
              <w:jc w:val="both"/>
              <w:rPr>
                <w:b w:val="0"/>
                <w:color w:val="000000"/>
                <w:sz w:val="20"/>
                <w:szCs w:val="20"/>
              </w:rPr>
            </w:pPr>
            <w:r w:rsidRPr="00485F2E">
              <w:rPr>
                <w:b w:val="0"/>
                <w:color w:val="000000"/>
                <w:sz w:val="20"/>
                <w:szCs w:val="20"/>
              </w:rPr>
              <w:t>O – obyčajná</w:t>
            </w:r>
          </w:p>
        </w:tc>
        <w:tc>
          <w:tcPr>
            <w:tcW w:w="3119" w:type="dxa"/>
            <w:tcBorders>
              <w:top w:val="nil"/>
              <w:left w:val="nil"/>
              <w:bottom w:val="nil"/>
              <w:right w:val="nil"/>
            </w:tcBorders>
          </w:tcPr>
          <w:p w:rsidR="00BF7CE0" w:rsidRPr="00485F2E" w:rsidRDefault="00BF7CE0" w:rsidP="00485F2E">
            <w:pPr>
              <w:pStyle w:val="Zkladntext"/>
              <w:jc w:val="both"/>
              <w:rPr>
                <w:b w:val="0"/>
                <w:color w:val="000000"/>
                <w:sz w:val="20"/>
                <w:szCs w:val="20"/>
              </w:rPr>
            </w:pPr>
            <w:r w:rsidRPr="00485F2E">
              <w:rPr>
                <w:b w:val="0"/>
                <w:color w:val="000000"/>
                <w:sz w:val="20"/>
                <w:szCs w:val="20"/>
              </w:rPr>
              <w:t>A – akceptovaná</w:t>
            </w:r>
          </w:p>
        </w:tc>
      </w:tr>
      <w:tr w:rsidR="00BF7CE0" w:rsidRPr="00485F2E" w:rsidTr="00943EB2">
        <w:trPr>
          <w:cantSplit/>
        </w:trPr>
        <w:tc>
          <w:tcPr>
            <w:tcW w:w="1809" w:type="dxa"/>
            <w:tcBorders>
              <w:top w:val="nil"/>
              <w:left w:val="nil"/>
              <w:bottom w:val="nil"/>
              <w:right w:val="nil"/>
            </w:tcBorders>
          </w:tcPr>
          <w:p w:rsidR="00BF7CE0" w:rsidRPr="00485F2E" w:rsidRDefault="00BF7CE0" w:rsidP="00485F2E">
            <w:pPr>
              <w:pStyle w:val="Zkladntext"/>
              <w:jc w:val="both"/>
              <w:rPr>
                <w:b w:val="0"/>
                <w:color w:val="000000"/>
                <w:sz w:val="20"/>
                <w:szCs w:val="20"/>
              </w:rPr>
            </w:pPr>
            <w:r w:rsidRPr="00485F2E">
              <w:rPr>
                <w:b w:val="0"/>
                <w:color w:val="000000"/>
                <w:sz w:val="20"/>
                <w:szCs w:val="20"/>
              </w:rPr>
              <w:t>Z – zásadná</w:t>
            </w:r>
          </w:p>
        </w:tc>
        <w:tc>
          <w:tcPr>
            <w:tcW w:w="3119" w:type="dxa"/>
            <w:tcBorders>
              <w:top w:val="nil"/>
              <w:left w:val="nil"/>
              <w:bottom w:val="nil"/>
              <w:right w:val="nil"/>
            </w:tcBorders>
          </w:tcPr>
          <w:p w:rsidR="00BF7CE0" w:rsidRPr="00485F2E" w:rsidRDefault="00BF7CE0" w:rsidP="00485F2E">
            <w:pPr>
              <w:pStyle w:val="Zkladntext"/>
              <w:jc w:val="both"/>
              <w:rPr>
                <w:b w:val="0"/>
                <w:color w:val="000000"/>
                <w:sz w:val="20"/>
                <w:szCs w:val="20"/>
              </w:rPr>
            </w:pPr>
            <w:r w:rsidRPr="00485F2E">
              <w:rPr>
                <w:b w:val="0"/>
                <w:color w:val="000000"/>
                <w:sz w:val="20"/>
                <w:szCs w:val="20"/>
              </w:rPr>
              <w:t>N – neakceptovaná</w:t>
            </w:r>
          </w:p>
        </w:tc>
      </w:tr>
      <w:tr w:rsidR="00BF7CE0" w:rsidRPr="00485F2E" w:rsidTr="00943EB2">
        <w:trPr>
          <w:cantSplit/>
        </w:trPr>
        <w:tc>
          <w:tcPr>
            <w:tcW w:w="1809" w:type="dxa"/>
            <w:tcBorders>
              <w:top w:val="nil"/>
              <w:left w:val="nil"/>
              <w:bottom w:val="nil"/>
              <w:right w:val="nil"/>
            </w:tcBorders>
          </w:tcPr>
          <w:p w:rsidR="00BF7CE0" w:rsidRPr="00485F2E" w:rsidRDefault="00BF7CE0" w:rsidP="00485F2E">
            <w:pPr>
              <w:pStyle w:val="Zkladntext"/>
              <w:jc w:val="both"/>
              <w:rPr>
                <w:b w:val="0"/>
                <w:color w:val="000000"/>
                <w:sz w:val="20"/>
                <w:szCs w:val="20"/>
              </w:rPr>
            </w:pPr>
          </w:p>
        </w:tc>
        <w:tc>
          <w:tcPr>
            <w:tcW w:w="3119" w:type="dxa"/>
            <w:tcBorders>
              <w:top w:val="nil"/>
              <w:left w:val="nil"/>
              <w:bottom w:val="nil"/>
              <w:right w:val="nil"/>
            </w:tcBorders>
          </w:tcPr>
          <w:p w:rsidR="00BF7CE0" w:rsidRPr="00485F2E" w:rsidRDefault="00BF7CE0" w:rsidP="00485F2E">
            <w:pPr>
              <w:pStyle w:val="Zkladntext"/>
              <w:jc w:val="both"/>
              <w:rPr>
                <w:b w:val="0"/>
                <w:color w:val="000000"/>
                <w:sz w:val="20"/>
                <w:szCs w:val="20"/>
              </w:rPr>
            </w:pPr>
            <w:r w:rsidRPr="00485F2E">
              <w:rPr>
                <w:b w:val="0"/>
                <w:color w:val="000000"/>
                <w:sz w:val="20"/>
                <w:szCs w:val="20"/>
              </w:rPr>
              <w:t>ČA – čiastočne akceptovaná</w:t>
            </w:r>
          </w:p>
        </w:tc>
      </w:tr>
    </w:tbl>
    <w:p w:rsidR="00E85710" w:rsidRPr="00485F2E" w:rsidRDefault="00E85710"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br w:type="page"/>
      </w:r>
    </w:p>
    <w:p w:rsidR="009E03ED" w:rsidRPr="00485F2E" w:rsidRDefault="009E03ED" w:rsidP="00485F2E">
      <w:pPr>
        <w:widowControl w:val="0"/>
        <w:spacing w:after="0" w:line="240" w:lineRule="auto"/>
        <w:rPr>
          <w:rFonts w:ascii="Times New Roman" w:hAnsi="Times New Roman" w:cs="Times New Roman"/>
          <w:sz w:val="20"/>
          <w:szCs w:val="20"/>
        </w:rPr>
      </w:pPr>
    </w:p>
    <w:tbl>
      <w:tblPr>
        <w:tblW w:w="5444"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520"/>
        <w:gridCol w:w="6989"/>
        <w:gridCol w:w="425"/>
        <w:gridCol w:w="425"/>
        <w:gridCol w:w="5093"/>
      </w:tblGrid>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Subjekt</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Pripomienka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Typ</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proofErr w:type="spellStart"/>
            <w:r w:rsidRPr="00485F2E">
              <w:rPr>
                <w:rFonts w:ascii="Times New Roman" w:hAnsi="Times New Roman" w:cs="Times New Roman"/>
                <w:b/>
                <w:bCs/>
                <w:sz w:val="20"/>
                <w:szCs w:val="20"/>
              </w:rPr>
              <w:t>Vyh</w:t>
            </w:r>
            <w:proofErr w:type="spellEnd"/>
            <w:r w:rsidRPr="00485F2E">
              <w:rPr>
                <w:rFonts w:ascii="Times New Roman" w:hAnsi="Times New Roman" w:cs="Times New Roman"/>
                <w:b/>
                <w:bCs/>
                <w:sz w:val="20"/>
                <w:szCs w:val="20"/>
              </w:rPr>
              <w:t>.</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Spôsob vyhodnotenia</w:t>
            </w: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AZZZ 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predloženému návrhu</w:t>
            </w:r>
            <w:r w:rsidRPr="00485F2E">
              <w:rPr>
                <w:rFonts w:ascii="Times New Roman" w:hAnsi="Times New Roman" w:cs="Times New Roman"/>
                <w:sz w:val="20"/>
                <w:szCs w:val="20"/>
              </w:rPr>
              <w:br/>
              <w:t>nemá pripomienky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MFSR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čl. I bodu 1</w:t>
            </w:r>
            <w:r w:rsidRPr="00485F2E">
              <w:rPr>
                <w:rFonts w:ascii="Times New Roman" w:hAnsi="Times New Roman" w:cs="Times New Roman"/>
                <w:sz w:val="20"/>
                <w:szCs w:val="20"/>
              </w:rPr>
              <w:br/>
              <w:t>V čl. I bode 1 odporúčame slová „</w:t>
            </w:r>
            <w:proofErr w:type="spellStart"/>
            <w:r w:rsidRPr="00485F2E">
              <w:rPr>
                <w:rFonts w:ascii="Times New Roman" w:hAnsi="Times New Roman" w:cs="Times New Roman"/>
                <w:sz w:val="20"/>
                <w:szCs w:val="20"/>
              </w:rPr>
              <w:t>Brassica</w:t>
            </w:r>
            <w:proofErr w:type="spellEnd"/>
            <w:r w:rsidRPr="00485F2E">
              <w:rPr>
                <w:rFonts w:ascii="Times New Roman" w:hAnsi="Times New Roman" w:cs="Times New Roman"/>
                <w:sz w:val="20"/>
                <w:szCs w:val="20"/>
              </w:rPr>
              <w:t xml:space="preserve"> </w:t>
            </w:r>
            <w:proofErr w:type="spellStart"/>
            <w:r w:rsidRPr="00485F2E">
              <w:rPr>
                <w:rFonts w:ascii="Times New Roman" w:hAnsi="Times New Roman" w:cs="Times New Roman"/>
                <w:sz w:val="20"/>
                <w:szCs w:val="20"/>
              </w:rPr>
              <w:t>pekinensis</w:t>
            </w:r>
            <w:proofErr w:type="spellEnd"/>
            <w:r w:rsidRPr="00485F2E">
              <w:rPr>
                <w:rFonts w:ascii="Times New Roman" w:hAnsi="Times New Roman" w:cs="Times New Roman"/>
                <w:sz w:val="20"/>
                <w:szCs w:val="20"/>
              </w:rPr>
              <w:t>“ nahradiť slovami „</w:t>
            </w:r>
            <w:proofErr w:type="spellStart"/>
            <w:r w:rsidRPr="00485F2E">
              <w:rPr>
                <w:rFonts w:ascii="Times New Roman" w:hAnsi="Times New Roman" w:cs="Times New Roman"/>
                <w:sz w:val="20"/>
                <w:szCs w:val="20"/>
              </w:rPr>
              <w:t>Brassica</w:t>
            </w:r>
            <w:proofErr w:type="spellEnd"/>
            <w:r w:rsidRPr="00485F2E">
              <w:rPr>
                <w:rFonts w:ascii="Times New Roman" w:hAnsi="Times New Roman" w:cs="Times New Roman"/>
                <w:sz w:val="20"/>
                <w:szCs w:val="20"/>
              </w:rPr>
              <w:t xml:space="preserve"> </w:t>
            </w:r>
            <w:proofErr w:type="spellStart"/>
            <w:r w:rsidRPr="00485F2E">
              <w:rPr>
                <w:rFonts w:ascii="Times New Roman" w:hAnsi="Times New Roman" w:cs="Times New Roman"/>
                <w:sz w:val="20"/>
                <w:szCs w:val="20"/>
              </w:rPr>
              <w:t>pekiniensis</w:t>
            </w:r>
            <w:proofErr w:type="spellEnd"/>
            <w:r w:rsidRPr="00485F2E">
              <w:rPr>
                <w:rFonts w:ascii="Times New Roman" w:hAnsi="Times New Roman" w:cs="Times New Roman"/>
                <w:sz w:val="20"/>
                <w:szCs w:val="20"/>
              </w:rPr>
              <w:t xml:space="preserv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MKSR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 xml:space="preserve">K obalu - nadpis </w:t>
            </w:r>
            <w:r w:rsidRPr="00485F2E">
              <w:rPr>
                <w:rFonts w:ascii="Times New Roman" w:hAnsi="Times New Roman" w:cs="Times New Roman"/>
                <w:sz w:val="20"/>
                <w:szCs w:val="20"/>
              </w:rPr>
              <w:br/>
              <w:t>Odporúčame nadpis na obale materiálu zosúladiť s bodom 18 Prílohy č. 1 k Legislatívnym pravidlám vlády Slovenskej republiky.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MSSR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vlastnému materiálu</w:t>
            </w:r>
            <w:r w:rsidRPr="00485F2E">
              <w:rPr>
                <w:rFonts w:ascii="Times New Roman" w:hAnsi="Times New Roman" w:cs="Times New Roman"/>
                <w:sz w:val="20"/>
                <w:szCs w:val="20"/>
              </w:rPr>
              <w:br/>
              <w:t xml:space="preserve">V uvádzacej vete, ktorá je pod slovami „Čl. I“, je potrebné doplniť čiarku za slovami „na trh“.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N</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Za názov zákona, ktorého súčasťou je slovo „ktorý“, sa nedáva čiarka.</w:t>
            </w: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proofErr w:type="spellStart"/>
            <w:r w:rsidRPr="00485F2E">
              <w:rPr>
                <w:rFonts w:ascii="Times New Roman" w:hAnsi="Times New Roman" w:cs="Times New Roman"/>
                <w:b/>
                <w:bCs/>
                <w:sz w:val="20"/>
                <w:szCs w:val="20"/>
              </w:rPr>
              <w:t>MŠVVaŠSR</w:t>
            </w:r>
            <w:proofErr w:type="spellEnd"/>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čl. I bodu 1</w:t>
            </w:r>
            <w:r w:rsidRPr="00485F2E">
              <w:rPr>
                <w:rFonts w:ascii="Times New Roman" w:hAnsi="Times New Roman" w:cs="Times New Roman"/>
                <w:sz w:val="20"/>
                <w:szCs w:val="20"/>
              </w:rPr>
              <w:br/>
              <w:t>Odporúčame slovo "</w:t>
            </w:r>
            <w:proofErr w:type="spellStart"/>
            <w:r w:rsidRPr="00485F2E">
              <w:rPr>
                <w:rFonts w:ascii="Times New Roman" w:hAnsi="Times New Roman" w:cs="Times New Roman"/>
                <w:sz w:val="20"/>
                <w:szCs w:val="20"/>
              </w:rPr>
              <w:t>pekinensis</w:t>
            </w:r>
            <w:proofErr w:type="spellEnd"/>
            <w:r w:rsidRPr="00485F2E">
              <w:rPr>
                <w:rFonts w:ascii="Times New Roman" w:hAnsi="Times New Roman" w:cs="Times New Roman"/>
                <w:sz w:val="20"/>
                <w:szCs w:val="20"/>
              </w:rPr>
              <w:t>" nahradiť slovom "</w:t>
            </w:r>
            <w:proofErr w:type="spellStart"/>
            <w:r w:rsidRPr="00485F2E">
              <w:rPr>
                <w:rFonts w:ascii="Times New Roman" w:hAnsi="Times New Roman" w:cs="Times New Roman"/>
                <w:sz w:val="20"/>
                <w:szCs w:val="20"/>
              </w:rPr>
              <w:t>pekiniensis</w:t>
            </w:r>
            <w:proofErr w:type="spellEnd"/>
            <w:r w:rsidRPr="00485F2E">
              <w:rPr>
                <w:rFonts w:ascii="Times New Roman" w:hAnsi="Times New Roman" w:cs="Times New Roman"/>
                <w:sz w:val="20"/>
                <w:szCs w:val="20"/>
              </w:rPr>
              <w:t>", vzhľadom na účinné znenie prílohy nariadenia vlády č. 54/2007 Z. 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tabuľke zhody s vykonávacou smernicou (EÚ) 2019.990:</w:t>
            </w:r>
            <w:r w:rsidRPr="00485F2E">
              <w:rPr>
                <w:rFonts w:ascii="Times New Roman" w:hAnsi="Times New Roman" w:cs="Times New Roman"/>
                <w:sz w:val="20"/>
                <w:szCs w:val="20"/>
              </w:rPr>
              <w:br/>
              <w:t>1. Pri preukazovaní transpozície čl. 4 vykonávacej smernice (EÚ) 2019/990 žiadame zmeniť v šiestom stĺpci tabuľky zhody znenie ustanovenia z „Príloha č. 3 ...“ na „Príloha č. 4...“. Ďalej je potrebné publikačný zdroj vykonávacej smernice (EÚ) 2019/990 upraviť nasledovne: „(Ú. v. EÚ L 160, 18.6.2019)“.</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doložke zlučiteľnosti:</w:t>
            </w:r>
            <w:r w:rsidRPr="00485F2E">
              <w:rPr>
                <w:rFonts w:ascii="Times New Roman" w:hAnsi="Times New Roman" w:cs="Times New Roman"/>
                <w:sz w:val="20"/>
                <w:szCs w:val="20"/>
              </w:rPr>
              <w:br/>
              <w:t xml:space="preserve">1. V bode 3 písm. b) doložky zlučiteľnosti žiadame o doplnenie sekundárnych právne záväzných aktov EÚ týkajúcich sa návrhu nariadenia vrátane ich gestorov. Ide o nasledovné smernice: - „Smernica Komisie 93/61/EHS z 2. júla 1993, stanovujúca programy určujúce podmienky, ktoré musí spĺňať množiteľský a sadivový materiál zeleniny, iný ako osivá, podľa smernice Rady (EHS) č. 92/33 (Ú. v. ES L 250, 7.10.1993; Mimoriadne vydanie Ú. v. EÚ kap. 3/ zv. 15). - Smernica Komisie 93/62/EHS z 5. júla 1993 ustanovujúca vykonávacie pravidlá pre dozor nad dodávateľmi a výrobnými zariadeniami a ich monitorovanie podľa smernice Rady 92/33/EHS o uvádzaní množiteľského materiálu a sadivového materiálu zelenín iného ako osivo do obehu (Ú. v. ES L 250, 7.10.1993; Mimoriadne vydanie Ú. v. EÚ kap. 3/ zv. 15). - Smernica Rady 2008/72/ES z 15. júla 2008 o uvádzaní množiteľského a sadivového zeleninového materiálu iného ako osivo na trh (kodifikované znenie) (Ú. v. EÚ L 205, 1.8.2008) v platnom znení.“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N</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 xml:space="preserve">Doložka zlučiteľnosti a aj tabuľka zhody sú podkladom pre informáciu Európskej komisii o transpozícii vykonávacej smernice (EÚ) 2019/990 smernice do vnútroštátneho práva. Táto informácia musí byť jednoznačná a presná s uvedením tých právnych predpisov (prípadne správnych opatrení alebo akýchkoľvek iných ustanovení vnútroštátneho práva a prípadne aj judikatúry vnútroštátnych súdov), ktoré podľa názoru členských štátov zabezpečujú splnenie jednotlivých požiadaviek, ktoré sa im ukladajú smernicou. Predmetom návrhu nariadenia vlády je výlučne úprava za účelom zabezpečenia splnenie niektorých požiadaviek ukladaných vykonávacou smernicou (EÚ) 2019/990, teda transpozícia niektorých článkov tejto smernice. Preto sa pri vymedzení vzťahu predmetu návrhu nariadenia vlády k právu Európskej únie v bode 3 doložky zlučiteľnosti uvádza len táto smernica a v bode 4 upravujúcom záväzky vo vzťahu k Európskej komisii sa v písmene c) uvádzajú všetky právne predpisy, ktorými sa zabezpečuje transpozícia celej tejto smernice. </w:t>
            </w: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Nad rámec návrhu nariadenia:</w:t>
            </w:r>
            <w:r w:rsidRPr="00485F2E">
              <w:rPr>
                <w:rFonts w:ascii="Times New Roman" w:hAnsi="Times New Roman" w:cs="Times New Roman"/>
                <w:sz w:val="20"/>
                <w:szCs w:val="20"/>
              </w:rPr>
              <w:br/>
              <w:t xml:space="preserve">1. Žiadame predkladateľa o úpravu odkazu na transpozičnú prílohu v ustanovení § 17 nariadenia vlády Slovenskej republiky č. 54/2007 Z. z., ktorým sa ustanovujú požiadavky na uvádzanie sadiva a sadeníc zelenín na trh (ďalej len „nariadenia“) v súlade s čl. 4 ods. 2 Legislatívnych pravidiel vlády SR nasledovne: „Týmto nariadením vlády sa preberajú právne záväzné akty Európskej únie uvedené v prílohe </w:t>
            </w:r>
            <w:r w:rsidRPr="00485F2E">
              <w:rPr>
                <w:rFonts w:ascii="Times New Roman" w:hAnsi="Times New Roman" w:cs="Times New Roman"/>
                <w:sz w:val="20"/>
                <w:szCs w:val="20"/>
              </w:rPr>
              <w:lastRenderedPageBreak/>
              <w:t>č. 2.“.</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Nad rámec návrhu nariadenia:</w:t>
            </w:r>
            <w:r w:rsidRPr="00485F2E">
              <w:rPr>
                <w:rFonts w:ascii="Times New Roman" w:hAnsi="Times New Roman" w:cs="Times New Roman"/>
                <w:sz w:val="20"/>
                <w:szCs w:val="20"/>
              </w:rPr>
              <w:br/>
              <w:t>2. Ďalej si dovoľujeme upozorniť predkladateľa, že nadpis paragrafu § 17 nariadenia je potrebné upraviť. Odporúčame dané ustanovenie upraviť nasledovne: „Preberanie právne záväzných aktov Európskej únie“.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tabuľke zhody s vykonávacou smernicou (EÚ) 2019.990:</w:t>
            </w:r>
            <w:r w:rsidRPr="00485F2E">
              <w:rPr>
                <w:rFonts w:ascii="Times New Roman" w:hAnsi="Times New Roman" w:cs="Times New Roman"/>
                <w:sz w:val="20"/>
                <w:szCs w:val="20"/>
              </w:rPr>
              <w:br/>
              <w:t>2. Pri preukazovaní transpozície čl. 1 vykonávacej smernice (EÚ) 2019/990, ktorým sa mení čl. 2 ods. 1 písm. b) smernice 2002/55/ES v platnom znení, sa v stĺpci 2 tabuľky zhody duplicitne uvádza názov „</w:t>
            </w:r>
            <w:proofErr w:type="spellStart"/>
            <w:r w:rsidRPr="00485F2E">
              <w:rPr>
                <w:rFonts w:ascii="Times New Roman" w:hAnsi="Times New Roman" w:cs="Times New Roman"/>
                <w:sz w:val="20"/>
                <w:szCs w:val="20"/>
              </w:rPr>
              <w:t>Brassica</w:t>
            </w:r>
            <w:proofErr w:type="spellEnd"/>
            <w:r w:rsidRPr="00485F2E">
              <w:rPr>
                <w:rFonts w:ascii="Times New Roman" w:hAnsi="Times New Roman" w:cs="Times New Roman"/>
                <w:sz w:val="20"/>
                <w:szCs w:val="20"/>
              </w:rPr>
              <w:t xml:space="preserve"> </w:t>
            </w:r>
            <w:proofErr w:type="spellStart"/>
            <w:r w:rsidRPr="00485F2E">
              <w:rPr>
                <w:rFonts w:ascii="Times New Roman" w:hAnsi="Times New Roman" w:cs="Times New Roman"/>
                <w:sz w:val="20"/>
                <w:szCs w:val="20"/>
              </w:rPr>
              <w:t>oleracea</w:t>
            </w:r>
            <w:proofErr w:type="spellEnd"/>
            <w:r w:rsidRPr="00485F2E">
              <w:rPr>
                <w:rFonts w:ascii="Times New Roman" w:hAnsi="Times New Roman" w:cs="Times New Roman"/>
                <w:sz w:val="20"/>
                <w:szCs w:val="20"/>
              </w:rPr>
              <w:t xml:space="preserve"> L. Duplicitný názov je uvedený aj v slovenskej verzii prekladu vykonávacej smernice (EÚ) 2019/990 v Úradnom vestníku Európskej únie, pričom ide o zrejmú chybu slovenského prekladu tejto smernice. Cudzojazyčné verzie prekladu vykonávacej smernice uverejnené v Úradnom vestníku Európskej únie totižto rozlišujú medzi „</w:t>
            </w:r>
            <w:proofErr w:type="spellStart"/>
            <w:r w:rsidRPr="00485F2E">
              <w:rPr>
                <w:rFonts w:ascii="Times New Roman" w:hAnsi="Times New Roman" w:cs="Times New Roman"/>
                <w:sz w:val="20"/>
                <w:szCs w:val="20"/>
              </w:rPr>
              <w:t>Brassica</w:t>
            </w:r>
            <w:proofErr w:type="spellEnd"/>
            <w:r w:rsidRPr="00485F2E">
              <w:rPr>
                <w:rFonts w:ascii="Times New Roman" w:hAnsi="Times New Roman" w:cs="Times New Roman"/>
                <w:sz w:val="20"/>
                <w:szCs w:val="20"/>
              </w:rPr>
              <w:t xml:space="preserve"> </w:t>
            </w:r>
            <w:proofErr w:type="spellStart"/>
            <w:r w:rsidRPr="00485F2E">
              <w:rPr>
                <w:rFonts w:ascii="Times New Roman" w:hAnsi="Times New Roman" w:cs="Times New Roman"/>
                <w:sz w:val="20"/>
                <w:szCs w:val="20"/>
              </w:rPr>
              <w:t>oleracea</w:t>
            </w:r>
            <w:proofErr w:type="spellEnd"/>
            <w:r w:rsidRPr="00485F2E">
              <w:rPr>
                <w:rFonts w:ascii="Times New Roman" w:hAnsi="Times New Roman" w:cs="Times New Roman"/>
                <w:sz w:val="20"/>
                <w:szCs w:val="20"/>
              </w:rPr>
              <w:t xml:space="preserve"> L.“ a „</w:t>
            </w:r>
            <w:proofErr w:type="spellStart"/>
            <w:r w:rsidRPr="00485F2E">
              <w:rPr>
                <w:rFonts w:ascii="Times New Roman" w:hAnsi="Times New Roman" w:cs="Times New Roman"/>
                <w:sz w:val="20"/>
                <w:szCs w:val="20"/>
              </w:rPr>
              <w:t>Brassica</w:t>
            </w:r>
            <w:proofErr w:type="spellEnd"/>
            <w:r w:rsidRPr="00485F2E">
              <w:rPr>
                <w:rFonts w:ascii="Times New Roman" w:hAnsi="Times New Roman" w:cs="Times New Roman"/>
                <w:sz w:val="20"/>
                <w:szCs w:val="20"/>
              </w:rPr>
              <w:t xml:space="preserve"> </w:t>
            </w:r>
            <w:proofErr w:type="spellStart"/>
            <w:r w:rsidRPr="00485F2E">
              <w:rPr>
                <w:rFonts w:ascii="Times New Roman" w:hAnsi="Times New Roman" w:cs="Times New Roman"/>
                <w:sz w:val="20"/>
                <w:szCs w:val="20"/>
              </w:rPr>
              <w:t>rapa</w:t>
            </w:r>
            <w:proofErr w:type="spellEnd"/>
            <w:r w:rsidRPr="00485F2E">
              <w:rPr>
                <w:rFonts w:ascii="Times New Roman" w:hAnsi="Times New Roman" w:cs="Times New Roman"/>
                <w:sz w:val="20"/>
                <w:szCs w:val="20"/>
              </w:rPr>
              <w:t xml:space="preserve"> L.“ Na základe uvedeného odporúčame v stĺpci 2 tabuľky zhody pri skupine kapusty čínskej a skupine </w:t>
            </w:r>
            <w:proofErr w:type="spellStart"/>
            <w:r w:rsidRPr="00485F2E">
              <w:rPr>
                <w:rFonts w:ascii="Times New Roman" w:hAnsi="Times New Roman" w:cs="Times New Roman"/>
                <w:sz w:val="20"/>
                <w:szCs w:val="20"/>
              </w:rPr>
              <w:t>okrúhlice</w:t>
            </w:r>
            <w:proofErr w:type="spellEnd"/>
            <w:r w:rsidRPr="00485F2E">
              <w:rPr>
                <w:rFonts w:ascii="Times New Roman" w:hAnsi="Times New Roman" w:cs="Times New Roman"/>
                <w:sz w:val="20"/>
                <w:szCs w:val="20"/>
              </w:rPr>
              <w:t xml:space="preserve"> zmeniť názov na „</w:t>
            </w:r>
            <w:proofErr w:type="spellStart"/>
            <w:r w:rsidRPr="00485F2E">
              <w:rPr>
                <w:rFonts w:ascii="Times New Roman" w:hAnsi="Times New Roman" w:cs="Times New Roman"/>
                <w:sz w:val="20"/>
                <w:szCs w:val="20"/>
              </w:rPr>
              <w:t>Brassica</w:t>
            </w:r>
            <w:proofErr w:type="spellEnd"/>
            <w:r w:rsidRPr="00485F2E">
              <w:rPr>
                <w:rFonts w:ascii="Times New Roman" w:hAnsi="Times New Roman" w:cs="Times New Roman"/>
                <w:sz w:val="20"/>
                <w:szCs w:val="20"/>
              </w:rPr>
              <w:t xml:space="preserve"> </w:t>
            </w:r>
            <w:proofErr w:type="spellStart"/>
            <w:r w:rsidRPr="00485F2E">
              <w:rPr>
                <w:rFonts w:ascii="Times New Roman" w:hAnsi="Times New Roman" w:cs="Times New Roman"/>
                <w:sz w:val="20"/>
                <w:szCs w:val="20"/>
              </w:rPr>
              <w:t>rapa</w:t>
            </w:r>
            <w:proofErr w:type="spellEnd"/>
            <w:r w:rsidRPr="00485F2E">
              <w:rPr>
                <w:rFonts w:ascii="Times New Roman" w:hAnsi="Times New Roman" w:cs="Times New Roman"/>
                <w:sz w:val="20"/>
                <w:szCs w:val="20"/>
              </w:rPr>
              <w:t xml:space="preserve"> L.“. Rovnakú požiadavku uplatňujeme na 2. stĺpec tabuľky zhody pri preukazovaní transpozície čl. 2 vykonávacej smernice (EÚ) 2019/990, ktorým sa príloha II k smernici 2008/72/ES v platnom znení nahrádza znením uvedeným v časti B prílohy k tejto smernici.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doložke zlučiteľnosti:</w:t>
            </w:r>
            <w:r w:rsidRPr="00485F2E">
              <w:rPr>
                <w:rFonts w:ascii="Times New Roman" w:hAnsi="Times New Roman" w:cs="Times New Roman"/>
                <w:sz w:val="20"/>
                <w:szCs w:val="20"/>
              </w:rPr>
              <w:br/>
              <w:t>2. V bode 4 písm. a) doložky zlučiteľnosti je potrebné k uvedenej lehote doplniť, že ide o vykonávaciu smernicu (EÚ) 2019/990.</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N</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Predmetom návrhu nariadenia vlády je výlučne úprava za účelom zabezpečenia splnenia niektorých požiadaviek ukladaných vykonávacou smernicou (EÚ) 2019/990, čo je uvedené v bode 3. Preto nie je pri uvádzaní lehoty na transpozíciu potrebné výslovne uvádzať (opakovať), že ide lehotu k tejto smernici. Súvisí s vyhodnotením k pripomienke č. 1 OAPSVLÚVSR k doložke vplyvov.</w:t>
            </w: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tabuľke zhody s vykonávacou smernicou (EÚ) 2019.990:</w:t>
            </w:r>
            <w:r w:rsidRPr="00485F2E">
              <w:rPr>
                <w:rFonts w:ascii="Times New Roman" w:hAnsi="Times New Roman" w:cs="Times New Roman"/>
                <w:sz w:val="20"/>
                <w:szCs w:val="20"/>
              </w:rPr>
              <w:br/>
              <w:t>3. Pri preukazovaní transpozície prílohy časť B vykonávacej smernice (EÚ) 2019/990 do nariadenia vlády Slovenskej republiky č. 58/2007 Z. z., ktorým sa ustanovujú požiadavky na uvádzanie osiva zelenín na trhu v znení neskorších predpisov a do návrhu nariadenia vlády Slovenskej republiky, ktorým sa mení a dopĺňa nariadenie vlády Slovenskej republiky č. 50/2007 Z. z. v znení neskorších predpisov, žiadame vyplniť stĺpec 5 tabuľky zhody.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doložke zlučiteľnosti:</w:t>
            </w:r>
            <w:r w:rsidRPr="00485F2E">
              <w:rPr>
                <w:rFonts w:ascii="Times New Roman" w:hAnsi="Times New Roman" w:cs="Times New Roman"/>
                <w:sz w:val="20"/>
                <w:szCs w:val="20"/>
              </w:rPr>
              <w:br/>
              <w:t>3. V bode 4 písm. b) doložky zlučiteľnosti žiadame vypustiť slovo „bezpredmetné“. Je potrebné uviesť či k smerniciam v bode 3 písm. b) doložky zlučiteľnosti je vedené niektoré z uvedených konaní.</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17701E"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ČA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 xml:space="preserve">Predmetom návrhu nariadenia vlády je výlučne úprava za účelom zabezpečenia splnenie niektorých požiadaviek ukladaných vykonávacou smernicou (EÚ) 2019/990, nie iných smerníc. </w:t>
            </w: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Nad rámec návrhu nariadenia:</w:t>
            </w:r>
            <w:r w:rsidRPr="00485F2E">
              <w:rPr>
                <w:rFonts w:ascii="Times New Roman" w:hAnsi="Times New Roman" w:cs="Times New Roman"/>
                <w:sz w:val="20"/>
                <w:szCs w:val="20"/>
              </w:rPr>
              <w:br/>
              <w:t>3. Žiadame upraviť nadpis prílohy č. 2 nariadenia (transpozičná príloha) v súlade s čl. 4 ods. 3 Legislatívnych pravidiel vlády SR nasledovne: „Zoznam preberaných právne záväzných aktov Európskej únie“.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A</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Nad rámec návrhu nariadenia:</w:t>
            </w:r>
            <w:r w:rsidRPr="00485F2E">
              <w:rPr>
                <w:rFonts w:ascii="Times New Roman" w:hAnsi="Times New Roman" w:cs="Times New Roman"/>
                <w:sz w:val="20"/>
                <w:szCs w:val="20"/>
              </w:rPr>
              <w:br/>
              <w:t xml:space="preserve">4. V bode 1 prílohy č. 2 (transpozičná príloha) nariadenia je uvedená „Smernica Rady 92/33/EHS z 28. apríla 1992 o uvádzaní do obehu množiteľského a sadivového zeleninového materiálu iného ako osivo (Mimoriadne vydanie Ú. v. EÚ, kap. 3/zv.12) v znení smernice Rady 2003/61/ES z 18. júna 2003 (Mimoriadne vydanie Ú. v. EÚ, </w:t>
            </w:r>
            <w:r w:rsidRPr="00485F2E">
              <w:rPr>
                <w:rFonts w:ascii="Times New Roman" w:hAnsi="Times New Roman" w:cs="Times New Roman"/>
                <w:sz w:val="20"/>
                <w:szCs w:val="20"/>
              </w:rPr>
              <w:lastRenderedPageBreak/>
              <w:t xml:space="preserve">kap. 3/zv. 39) a v znení smernice Komisie 2006/124/ES z 5. decembra 2006 (Ú. v. EÚ L 339, 6. 12. 2006).“. Upozorňujeme predkladateľa, že uvedená smernica je už neúčinná a bola nahradená „Smernicou Rady 2008/72/ES z 15. júla 2008 o uvádzaní množiteľského a sadivového zeleninového materiálu iného ako osivo na trh (Ú. v. EÚ L 205, 1.8.2008) v platnom znení“. V tejto súvislosti si dovolíme ďalej upozorniť na § 4 ods. 1 zákona č. 400/2015 Z. z. o tvorbe právnych predpisov a o Zbierke zákonov Slovenskej republiky a o zmene a doplnení niektorých zákonov v znení neskorších predpisov, ktorý ustanovuje, že „Právny predpis musí byť stručný, vnútorne </w:t>
            </w:r>
            <w:proofErr w:type="spellStart"/>
            <w:r w:rsidRPr="00485F2E">
              <w:rPr>
                <w:rFonts w:ascii="Times New Roman" w:hAnsi="Times New Roman" w:cs="Times New Roman"/>
                <w:sz w:val="20"/>
                <w:szCs w:val="20"/>
              </w:rPr>
              <w:t>bezrozporný</w:t>
            </w:r>
            <w:proofErr w:type="spellEnd"/>
            <w:r w:rsidRPr="00485F2E">
              <w:rPr>
                <w:rFonts w:ascii="Times New Roman" w:hAnsi="Times New Roman" w:cs="Times New Roman"/>
                <w:sz w:val="20"/>
                <w:szCs w:val="20"/>
              </w:rPr>
              <w:t xml:space="preserve"> a musí obsahovať ustanovenia s normatívnym obsahom, ktoré sú systematicky a obsahovo vzájomne previazané.“. Obdobná úprava je ustanovená aj v čl. 6 ods. 1 Legislatívnych pravidiel vlády SR. Máme za to, že uvádzanie neúčinných aktov v prílohách právneho predpisu, je v rozpore s požiadavkou na normatívnosť právneho textu. Pri tvorbe právneho predpisu je potrebné zabezpečiť, aby sa predchádzalo začleňovaniu bezobsažných ustanovení do jeho obsahu, ktoré budú na úkor normatívneho textu právneho predpisu. Na základe uvedeného žiadame neúčinnú smernicu 92/33/EHS z prílohy č. 2 nariadenia vypustiť a naopak do tejto prílohy nariadenia doplniť smernicu 2008/72/ES v platnom znení v súlade s bodom 62.13. Prílohy č. 1 k Legislatívnym pravidlám vlády SR. Na podporu doplnenia smernice 2008/72/ES v platnom znení do transpozičnej prílohy nariadenia svedčí i to, že nariadenie bolo Európskej komisii notifikované ako transpozičné národné vykonávacie opatrenie k tejto smernici.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N</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Podľa predkladateľa nie je pripomienka opodstatnená z týchto dôvodov: 1. LPV neustanovujú povinnosť aktualizovať znenie transpozičnej prílohy, ak dôjde k zrušeniu právneho aktu EÚ v nej uvedeného. Znenie</w:t>
            </w:r>
            <w:r w:rsidR="001731E8" w:rsidRPr="00485F2E">
              <w:rPr>
                <w:rFonts w:ascii="Times New Roman" w:hAnsi="Times New Roman" w:cs="Times New Roman"/>
                <w:sz w:val="20"/>
                <w:szCs w:val="20"/>
              </w:rPr>
              <w:t xml:space="preserve"> rôznych</w:t>
            </w:r>
            <w:r w:rsidRPr="00485F2E">
              <w:rPr>
                <w:rFonts w:ascii="Times New Roman" w:hAnsi="Times New Roman" w:cs="Times New Roman"/>
                <w:sz w:val="20"/>
                <w:szCs w:val="20"/>
              </w:rPr>
              <w:t xml:space="preserve"> právnych predpisov</w:t>
            </w:r>
            <w:r w:rsidR="001731E8" w:rsidRPr="00485F2E">
              <w:rPr>
                <w:rFonts w:ascii="Times New Roman" w:hAnsi="Times New Roman" w:cs="Times New Roman"/>
                <w:sz w:val="20"/>
                <w:szCs w:val="20"/>
              </w:rPr>
              <w:t xml:space="preserve"> v znení ich novelizácií</w:t>
            </w:r>
            <w:r w:rsidRPr="00485F2E">
              <w:rPr>
                <w:rFonts w:ascii="Times New Roman" w:hAnsi="Times New Roman" w:cs="Times New Roman"/>
                <w:sz w:val="20"/>
                <w:szCs w:val="20"/>
              </w:rPr>
              <w:t xml:space="preserve"> skôr poukazuje na opačný prístup. 2. Smernica </w:t>
            </w:r>
            <w:r w:rsidRPr="00485F2E">
              <w:rPr>
                <w:rFonts w:ascii="Times New Roman" w:hAnsi="Times New Roman" w:cs="Times New Roman"/>
                <w:sz w:val="20"/>
                <w:szCs w:val="20"/>
              </w:rPr>
              <w:lastRenderedPageBreak/>
              <w:t>2008/72//ES neprikazuje členským štátom povinnosť uviesť vo svojich predpisoch odkaz na novú smernicu. Naopak, v čl. 25 ods. 2 ustanovuje: „Odkazy na zrušenú smernicu sa považujú za odkazy na túto smernicu a znejú v súlade s tabuľkou zhody uvedenou v prílohe IV.“. 3. V prípade predloženej novely vôbec nejde o transpozícii ustanovení smernice 2008/72/ES, ale o transpozíciu zmeny smernice 93/61/EHS. Problematika aktualizácie je dôsledkom názvu vykonávacej smernice (EÚ) 2019/990.</w:t>
            </w: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lastRenderedPageBreak/>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doložke zlučiteľnosti:</w:t>
            </w:r>
            <w:r w:rsidRPr="00485F2E">
              <w:rPr>
                <w:rFonts w:ascii="Times New Roman" w:hAnsi="Times New Roman" w:cs="Times New Roman"/>
                <w:sz w:val="20"/>
                <w:szCs w:val="20"/>
              </w:rPr>
              <w:br/>
              <w:t>4. Žiadame predkladateľa doplniť bod 4 písm. c) doložky zlučiteľnosti obsahujúci informáciu o všetkých právnych predpisoch, v ktorých sú smernice už prebraté, spolu s uvedením rozsahu tohto prebrania, a to ku každej smernici osobitne.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N</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 xml:space="preserve">Predmetom návrhu nariadenia vlády je výlučne úprava za účelom zabezpečenia splnenie niektorých požiadaviek ukladaných vykonávacou smernicou (EÚ) 2019/990, čo je uvedené v bode 3. Preto nie je pri uvádzaní lehoty na transpozíciu potrebné výslovne uvádzať (opakovať), že ide lehotu k tejto smernici. </w:t>
            </w: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Nad rámec návrhu nariadenia:</w:t>
            </w:r>
            <w:r w:rsidRPr="00485F2E">
              <w:rPr>
                <w:rFonts w:ascii="Times New Roman" w:hAnsi="Times New Roman" w:cs="Times New Roman"/>
                <w:sz w:val="20"/>
                <w:szCs w:val="20"/>
              </w:rPr>
              <w:br/>
              <w:t xml:space="preserve">5. V bode 2 a 3 prílohy č. 2 (transpozičná príloha) nariadenia je potrebné upraviť publikačné zdroje oboch smerníc.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N</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Nie je zrejmé, z ak</w:t>
            </w:r>
            <w:r w:rsidR="00485F2E" w:rsidRPr="00485F2E">
              <w:rPr>
                <w:rFonts w:ascii="Times New Roman" w:hAnsi="Times New Roman" w:cs="Times New Roman"/>
                <w:sz w:val="20"/>
                <w:szCs w:val="20"/>
              </w:rPr>
              <w:t>ého základu vychádza pripomienka</w:t>
            </w:r>
            <w:r w:rsidRPr="00485F2E">
              <w:rPr>
                <w:rFonts w:ascii="Times New Roman" w:hAnsi="Times New Roman" w:cs="Times New Roman"/>
                <w:sz w:val="20"/>
                <w:szCs w:val="20"/>
              </w:rPr>
              <w:t xml:space="preserve">. Citácia publikačných zdrojov nie je síce v súlade so súčasnými požiadavkami podľa LPV, avšak musela byť v súlade s legislatívnou technikou v čase tvorby nariadenie vlády. LPV neustanovujú povinnosť aktualizovať znenie publikovaných právnych predpisov s ohľadom na aktuálnu legislatívnou techniku a ani OAPSVLÚVSR tento </w:t>
            </w:r>
            <w:r w:rsidR="006A0F1B" w:rsidRPr="00485F2E">
              <w:rPr>
                <w:rFonts w:ascii="Times New Roman" w:hAnsi="Times New Roman" w:cs="Times New Roman"/>
                <w:sz w:val="20"/>
                <w:szCs w:val="20"/>
              </w:rPr>
              <w:t>trend nepresadzoval:</w:t>
            </w:r>
            <w:r w:rsidRPr="00485F2E">
              <w:rPr>
                <w:rFonts w:ascii="Times New Roman" w:hAnsi="Times New Roman" w:cs="Times New Roman"/>
                <w:sz w:val="20"/>
                <w:szCs w:val="20"/>
              </w:rPr>
              <w:t xml:space="preserve"> </w:t>
            </w:r>
            <w:r w:rsidR="006A0F1B" w:rsidRPr="00485F2E">
              <w:rPr>
                <w:rFonts w:ascii="Times New Roman" w:hAnsi="Times New Roman" w:cs="Times New Roman"/>
                <w:sz w:val="20"/>
                <w:szCs w:val="20"/>
              </w:rPr>
              <w:t>t</w:t>
            </w:r>
            <w:r w:rsidRPr="00485F2E">
              <w:rPr>
                <w:rFonts w:ascii="Times New Roman" w:hAnsi="Times New Roman" w:cs="Times New Roman"/>
                <w:sz w:val="20"/>
                <w:szCs w:val="20"/>
              </w:rPr>
              <w:t>o dokazujú mnohé právne predpisy, kde citácia publikačných zdrojov zostala nedotknutá aj po niekoľkonásobnej novelizácii ich pôvodného znenia.</w:t>
            </w:r>
          </w:p>
        </w:tc>
      </w:tr>
      <w:tr w:rsidR="00485F2E" w:rsidRPr="00485F2E" w:rsidTr="00485F2E">
        <w:trPr>
          <w:divId w:val="128859804"/>
          <w:jc w:val="center"/>
        </w:trPr>
        <w:tc>
          <w:tcPr>
            <w:tcW w:w="526"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b/>
                <w:bCs/>
                <w:sz w:val="20"/>
                <w:szCs w:val="20"/>
              </w:rPr>
            </w:pPr>
            <w:r w:rsidRPr="00485F2E">
              <w:rPr>
                <w:rFonts w:ascii="Times New Roman" w:hAnsi="Times New Roman" w:cs="Times New Roman"/>
                <w:b/>
                <w:bCs/>
                <w:sz w:val="20"/>
                <w:szCs w:val="20"/>
              </w:rPr>
              <w:t>OAPSVLÚVSR</w:t>
            </w:r>
          </w:p>
        </w:tc>
        <w:tc>
          <w:tcPr>
            <w:tcW w:w="2418"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b/>
                <w:bCs/>
                <w:sz w:val="20"/>
                <w:szCs w:val="20"/>
              </w:rPr>
              <w:t>K predkladacej správe:</w:t>
            </w:r>
            <w:r w:rsidRPr="00485F2E">
              <w:rPr>
                <w:rFonts w:ascii="Times New Roman" w:hAnsi="Times New Roman" w:cs="Times New Roman"/>
                <w:sz w:val="20"/>
                <w:szCs w:val="20"/>
              </w:rPr>
              <w:br/>
              <w:t xml:space="preserve">Žiadame predkladateľa o uvádzanie skrátenej citácie, vykonávacej smernice Komisie (EÚ) 2019/990 zo 17. júna 2019, ktorou sa mení zoznam rodov a druhov uvedený v článku 2 ods. 1 písm. b) smernice Rady 2002/55/ES, v prílohe II k smernici Rady 2008/72/ES a v prílohe k smernici Komisie 93/61/EHS (Ú. v. EÚ L 160, 18.6.2019), v zmysle bodu 62.9. Prílohy č. 1 k Legislatívnym pravidlám vlády SR a to nasledovne: „vykonávacia smernica (EÚ) 2019/990“.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jc w:val="center"/>
              <w:rPr>
                <w:rFonts w:ascii="Times New Roman" w:hAnsi="Times New Roman" w:cs="Times New Roman"/>
                <w:sz w:val="20"/>
                <w:szCs w:val="20"/>
              </w:rPr>
            </w:pPr>
            <w:r w:rsidRPr="00485F2E">
              <w:rPr>
                <w:rFonts w:ascii="Times New Roman" w:hAnsi="Times New Roman" w:cs="Times New Roman"/>
                <w:sz w:val="20"/>
                <w:szCs w:val="20"/>
              </w:rPr>
              <w:t>N</w:t>
            </w:r>
          </w:p>
        </w:tc>
        <w:tc>
          <w:tcPr>
            <w:tcW w:w="1762" w:type="pct"/>
            <w:tcBorders>
              <w:top w:val="outset" w:sz="6" w:space="0" w:color="000000"/>
              <w:left w:val="outset" w:sz="6" w:space="0" w:color="000000"/>
              <w:bottom w:val="outset" w:sz="6" w:space="0" w:color="000000"/>
              <w:right w:val="outset" w:sz="6" w:space="0" w:color="000000"/>
            </w:tcBorders>
            <w:vAlign w:val="center"/>
            <w:hideMark/>
          </w:tcPr>
          <w:p w:rsidR="009E03ED" w:rsidRPr="00485F2E" w:rsidRDefault="009E03ED" w:rsidP="00485F2E">
            <w:pPr>
              <w:widowControl w:val="0"/>
              <w:spacing w:after="0" w:line="240" w:lineRule="auto"/>
              <w:rPr>
                <w:rFonts w:ascii="Times New Roman" w:hAnsi="Times New Roman" w:cs="Times New Roman"/>
                <w:sz w:val="20"/>
                <w:szCs w:val="20"/>
              </w:rPr>
            </w:pPr>
            <w:r w:rsidRPr="00485F2E">
              <w:rPr>
                <w:rFonts w:ascii="Times New Roman" w:hAnsi="Times New Roman" w:cs="Times New Roman"/>
                <w:sz w:val="20"/>
                <w:szCs w:val="20"/>
              </w:rPr>
              <w:t xml:space="preserve">V namietanom ustanovení sa využíva technika legislatívnej skratky a nie technika úplnej a skrátenej citácie. Nie je povinnosťou aplikovať ustanovenia LPV o skrátenej citácii pri tvorbe legislatívnej skratky. </w:t>
            </w:r>
          </w:p>
        </w:tc>
      </w:tr>
    </w:tbl>
    <w:p w:rsidR="00154A91" w:rsidRPr="00485F2E" w:rsidRDefault="00154A91" w:rsidP="00485F2E">
      <w:pPr>
        <w:widowControl w:val="0"/>
        <w:spacing w:after="0" w:line="240" w:lineRule="auto"/>
        <w:rPr>
          <w:rFonts w:ascii="Times New Roman" w:hAnsi="Times New Roman" w:cs="Times New Roman"/>
          <w:sz w:val="20"/>
          <w:szCs w:val="20"/>
        </w:rPr>
      </w:pPr>
      <w:bookmarkStart w:id="0" w:name="_GoBack"/>
      <w:bookmarkEnd w:id="0"/>
    </w:p>
    <w:sectPr w:rsidR="00154A91" w:rsidRPr="00485F2E" w:rsidSect="00485F2E">
      <w:footerReference w:type="default" r:id="rId7"/>
      <w:pgSz w:w="15840" w:h="12240" w:orient="landscape"/>
      <w:pgMar w:top="851" w:right="1417" w:bottom="851"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96" w:rsidRDefault="00487D96" w:rsidP="000A67D5">
      <w:pPr>
        <w:spacing w:after="0" w:line="240" w:lineRule="auto"/>
      </w:pPr>
      <w:r>
        <w:separator/>
      </w:r>
    </w:p>
  </w:endnote>
  <w:endnote w:type="continuationSeparator" w:id="0">
    <w:p w:rsidR="00487D96" w:rsidRDefault="00487D9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367266"/>
      <w:docPartObj>
        <w:docPartGallery w:val="Page Numbers (Bottom of Page)"/>
        <w:docPartUnique/>
      </w:docPartObj>
    </w:sdtPr>
    <w:sdtEndPr/>
    <w:sdtContent>
      <w:p w:rsidR="00286B40" w:rsidRPr="00286B40" w:rsidRDefault="00286B40" w:rsidP="00485F2E">
        <w:pPr>
          <w:pStyle w:val="Pta"/>
          <w:jc w:val="center"/>
          <w:rPr>
            <w:rFonts w:ascii="Times New Roman" w:hAnsi="Times New Roman" w:cs="Times New Roman"/>
            <w:sz w:val="24"/>
            <w:szCs w:val="24"/>
          </w:rPr>
        </w:pPr>
        <w:r w:rsidRPr="00286B40">
          <w:rPr>
            <w:rFonts w:ascii="Times New Roman" w:hAnsi="Times New Roman" w:cs="Times New Roman"/>
            <w:sz w:val="24"/>
            <w:szCs w:val="24"/>
          </w:rPr>
          <w:fldChar w:fldCharType="begin"/>
        </w:r>
        <w:r w:rsidRPr="00286B40">
          <w:rPr>
            <w:rFonts w:ascii="Times New Roman" w:hAnsi="Times New Roman" w:cs="Times New Roman"/>
            <w:sz w:val="24"/>
            <w:szCs w:val="24"/>
          </w:rPr>
          <w:instrText>PAGE   \* MERGEFORMAT</w:instrText>
        </w:r>
        <w:r w:rsidRPr="00286B40">
          <w:rPr>
            <w:rFonts w:ascii="Times New Roman" w:hAnsi="Times New Roman" w:cs="Times New Roman"/>
            <w:sz w:val="24"/>
            <w:szCs w:val="24"/>
          </w:rPr>
          <w:fldChar w:fldCharType="separate"/>
        </w:r>
        <w:r w:rsidR="00485F2E">
          <w:rPr>
            <w:rFonts w:ascii="Times New Roman" w:hAnsi="Times New Roman" w:cs="Times New Roman"/>
            <w:noProof/>
            <w:sz w:val="24"/>
            <w:szCs w:val="24"/>
          </w:rPr>
          <w:t>5</w:t>
        </w:r>
        <w:r w:rsidRPr="00286B4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96" w:rsidRDefault="00487D96" w:rsidP="000A67D5">
      <w:pPr>
        <w:spacing w:after="0" w:line="240" w:lineRule="auto"/>
      </w:pPr>
      <w:r>
        <w:separator/>
      </w:r>
    </w:p>
  </w:footnote>
  <w:footnote w:type="continuationSeparator" w:id="0">
    <w:p w:rsidR="00487D96" w:rsidRDefault="00487D9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731E8"/>
    <w:rsid w:val="0017701E"/>
    <w:rsid w:val="002109B0"/>
    <w:rsid w:val="0021228E"/>
    <w:rsid w:val="00230F3C"/>
    <w:rsid w:val="002654AA"/>
    <w:rsid w:val="002827B4"/>
    <w:rsid w:val="00286B40"/>
    <w:rsid w:val="002A5577"/>
    <w:rsid w:val="002D7471"/>
    <w:rsid w:val="00310A55"/>
    <w:rsid w:val="00322014"/>
    <w:rsid w:val="0039526D"/>
    <w:rsid w:val="003B435B"/>
    <w:rsid w:val="003D101C"/>
    <w:rsid w:val="003D5E45"/>
    <w:rsid w:val="003E4226"/>
    <w:rsid w:val="004075B2"/>
    <w:rsid w:val="0043564E"/>
    <w:rsid w:val="00436C44"/>
    <w:rsid w:val="00474A9D"/>
    <w:rsid w:val="00485F2E"/>
    <w:rsid w:val="00487D96"/>
    <w:rsid w:val="00532574"/>
    <w:rsid w:val="0059081C"/>
    <w:rsid w:val="005E7C53"/>
    <w:rsid w:val="005F1E3C"/>
    <w:rsid w:val="00642FB8"/>
    <w:rsid w:val="006A0F1B"/>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E03ED"/>
    <w:rsid w:val="009F7218"/>
    <w:rsid w:val="00A251BF"/>
    <w:rsid w:val="00A54A16"/>
    <w:rsid w:val="00AB6429"/>
    <w:rsid w:val="00B721A5"/>
    <w:rsid w:val="00B76589"/>
    <w:rsid w:val="00B8767E"/>
    <w:rsid w:val="00BD1FAB"/>
    <w:rsid w:val="00BE7302"/>
    <w:rsid w:val="00BF7CE0"/>
    <w:rsid w:val="00CA44D2"/>
    <w:rsid w:val="00CE47A6"/>
    <w:rsid w:val="00CF3D59"/>
    <w:rsid w:val="00CF62C4"/>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3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804">
      <w:bodyDiv w:val="1"/>
      <w:marLeft w:val="0"/>
      <w:marRight w:val="0"/>
      <w:marTop w:val="0"/>
      <w:marBottom w:val="0"/>
      <w:divBdr>
        <w:top w:val="none" w:sz="0" w:space="0" w:color="auto"/>
        <w:left w:val="none" w:sz="0" w:space="0" w:color="auto"/>
        <w:bottom w:val="none" w:sz="0" w:space="0" w:color="auto"/>
        <w:right w:val="none" w:sz="0" w:space="0" w:color="auto"/>
      </w:divBdr>
    </w:div>
    <w:div w:id="132528397">
      <w:bodyDiv w:val="1"/>
      <w:marLeft w:val="0"/>
      <w:marRight w:val="0"/>
      <w:marTop w:val="0"/>
      <w:marBottom w:val="0"/>
      <w:divBdr>
        <w:top w:val="none" w:sz="0" w:space="0" w:color="auto"/>
        <w:left w:val="none" w:sz="0" w:space="0" w:color="auto"/>
        <w:bottom w:val="none" w:sz="0" w:space="0" w:color="auto"/>
        <w:right w:val="none" w:sz="0" w:space="0" w:color="auto"/>
      </w:divBdr>
    </w:div>
    <w:div w:id="582878381">
      <w:bodyDiv w:val="1"/>
      <w:marLeft w:val="0"/>
      <w:marRight w:val="0"/>
      <w:marTop w:val="0"/>
      <w:marBottom w:val="0"/>
      <w:divBdr>
        <w:top w:val="none" w:sz="0" w:space="0" w:color="auto"/>
        <w:left w:val="none" w:sz="0" w:space="0" w:color="auto"/>
        <w:bottom w:val="none" w:sz="0" w:space="0" w:color="auto"/>
        <w:right w:val="none" w:sz="0" w:space="0" w:color="auto"/>
      </w:divBdr>
    </w:div>
    <w:div w:id="622882719">
      <w:bodyDiv w:val="1"/>
      <w:marLeft w:val="0"/>
      <w:marRight w:val="0"/>
      <w:marTop w:val="0"/>
      <w:marBottom w:val="0"/>
      <w:divBdr>
        <w:top w:val="none" w:sz="0" w:space="0" w:color="auto"/>
        <w:left w:val="none" w:sz="0" w:space="0" w:color="auto"/>
        <w:bottom w:val="none" w:sz="0" w:space="0" w:color="auto"/>
        <w:right w:val="none" w:sz="0" w:space="0" w:color="auto"/>
      </w:divBdr>
    </w:div>
    <w:div w:id="774789865">
      <w:bodyDiv w:val="1"/>
      <w:marLeft w:val="0"/>
      <w:marRight w:val="0"/>
      <w:marTop w:val="0"/>
      <w:marBottom w:val="0"/>
      <w:divBdr>
        <w:top w:val="none" w:sz="0" w:space="0" w:color="auto"/>
        <w:left w:val="none" w:sz="0" w:space="0" w:color="auto"/>
        <w:bottom w:val="none" w:sz="0" w:space="0" w:color="auto"/>
        <w:right w:val="none" w:sz="0" w:space="0" w:color="auto"/>
      </w:divBdr>
    </w:div>
    <w:div w:id="892928751">
      <w:bodyDiv w:val="1"/>
      <w:marLeft w:val="0"/>
      <w:marRight w:val="0"/>
      <w:marTop w:val="0"/>
      <w:marBottom w:val="0"/>
      <w:divBdr>
        <w:top w:val="none" w:sz="0" w:space="0" w:color="auto"/>
        <w:left w:val="none" w:sz="0" w:space="0" w:color="auto"/>
        <w:bottom w:val="none" w:sz="0" w:space="0" w:color="auto"/>
        <w:right w:val="none" w:sz="0" w:space="0" w:color="auto"/>
      </w:divBdr>
    </w:div>
    <w:div w:id="1121148129">
      <w:bodyDiv w:val="1"/>
      <w:marLeft w:val="0"/>
      <w:marRight w:val="0"/>
      <w:marTop w:val="0"/>
      <w:marBottom w:val="0"/>
      <w:divBdr>
        <w:top w:val="none" w:sz="0" w:space="0" w:color="auto"/>
        <w:left w:val="none" w:sz="0" w:space="0" w:color="auto"/>
        <w:bottom w:val="none" w:sz="0" w:space="0" w:color="auto"/>
        <w:right w:val="none" w:sz="0" w:space="0" w:color="auto"/>
      </w:divBdr>
    </w:div>
    <w:div w:id="11238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11.2019 10:17:25"/>
    <f:field ref="objchangedby" par="" text="Administrator, System"/>
    <f:field ref="objmodifiedat" par="" text="26.11.2019 10:17: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13195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2019-11-26T09:18:00Z</dcterms:created>
  <dcterms:modified xsi:type="dcterms:W3CDTF">2019-11-26T15:17:00Z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54/2007 Z. z., ktorým sa ustanovujú požiadavky na uvádzanie sadiva a sadeníc zelenín na trh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54/2007 Z. z., ktorým sa ustanovujú požiadavky na uvádzanie sadiva a sadeníc zelenín na trh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10321/2019-410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LP/2019/713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COO.2145.1000.3.3722075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26. 11. 2019</vt:lpwstr>
  </property>
</Properties>
</file>