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33BBF76" w:rsidR="0081708C" w:rsidRPr="00CA6E29" w:rsidRDefault="00C0662A" w:rsidP="0073493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349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zrušuje nariadenie vlády Slovenskej republiky č. 266/2006 Z. z. o bezpečnosti lietadiel tretích štátov používajúcich letiská na území Slovenskej republiky v znení nariadenia vlády Slovenskej republiky č. 530/2008 Z. z.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3493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6D2E94B" w14:textId="3166FE14" w:rsidR="00734933" w:rsidRDefault="0073493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734933" w14:paraId="0B544DE3" w14:textId="77777777">
        <w:trPr>
          <w:divId w:val="123422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CA81C9" w14:textId="77777777" w:rsidR="00734933" w:rsidRDefault="007349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E1E67F" w14:textId="77777777" w:rsidR="00734933" w:rsidRDefault="007349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34933" w14:paraId="7DB286E8" w14:textId="77777777">
        <w:trPr>
          <w:divId w:val="123422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CB656" w14:textId="77777777" w:rsidR="00734933" w:rsidRDefault="007349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2BD5EA" w14:textId="77777777" w:rsidR="00734933" w:rsidRDefault="007349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BA2F3A" w14:textId="77777777" w:rsidR="00734933" w:rsidRDefault="007349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zrušuje nariadenie vlády Slovenskej republiky č. 266/2006 Z. z. o bezpečnosti lietadiel tretích štátov používajúcich letiská na území Slovenskej republiky v znení nariadenia vlády Slovenskej republiky č. 530/2008 Z. z.;</w:t>
            </w:r>
          </w:p>
        </w:tc>
      </w:tr>
      <w:tr w:rsidR="00734933" w14:paraId="073578A1" w14:textId="77777777">
        <w:trPr>
          <w:divId w:val="123422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E5B68" w14:textId="77777777" w:rsidR="00734933" w:rsidRDefault="0073493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34933" w14:paraId="0E58DC7D" w14:textId="77777777">
        <w:trPr>
          <w:divId w:val="123422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175C8" w14:textId="77777777" w:rsidR="00734933" w:rsidRDefault="007349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F04377" w14:textId="77777777" w:rsidR="00734933" w:rsidRDefault="007349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34933" w14:paraId="5D0C896B" w14:textId="77777777">
        <w:trPr>
          <w:divId w:val="123422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0F59FE" w14:textId="77777777" w:rsidR="00734933" w:rsidRDefault="0073493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FC09B1" w14:textId="77777777" w:rsidR="00734933" w:rsidRDefault="007349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734933" w14:paraId="24A584D0" w14:textId="77777777">
        <w:trPr>
          <w:divId w:val="123422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00AE9B" w14:textId="77777777" w:rsidR="00734933" w:rsidRDefault="007349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3736E4" w14:textId="77777777" w:rsidR="00734933" w:rsidRDefault="007349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41A6B6" w14:textId="77777777" w:rsidR="00734933" w:rsidRDefault="007349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734933" w14:paraId="7294EBE3" w14:textId="77777777">
        <w:trPr>
          <w:divId w:val="123422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4DA3A" w14:textId="77777777" w:rsidR="00734933" w:rsidRDefault="0073493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72E16F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AC1550D" w:rsidR="00557779" w:rsidRPr="00557779" w:rsidRDefault="00734933" w:rsidP="0073493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DCB310C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1223C907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34933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C15965CC-8C99-4507-A152-24BD516B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8.11.2019 9:57:32"/>
    <f:field ref="objchangedby" par="" text="Administrator, System"/>
    <f:field ref="objmodifiedat" par="" text="28.11.2019 9:57:37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C82390-60BA-4C67-8DBB-A8ED4CF4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2019-11-28T08:57:00Z</dcterms:created>
  <dc:creator>Pavol Gibala</dc:creator>
  <lastModifiedBy>ms.slx.P.fscsrv</lastModifiedBy>
  <dcterms:modified xsi:type="dcterms:W3CDTF">2019-11-28T08:57:00Z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COO.2145.1000.3.3730201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Doprava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Michal Hýsek</vt:lpwstr>
  </property>
  <property name="FSC#SKEDITIONSLOVLEX@103.510:zodppredkladatel" pid="11" fmtid="{D5CDD505-2E9C-101B-9397-08002B2CF9AE}">
    <vt:lpwstr>Arpád Érsek</vt:lpwstr>
  </property>
  <property name="FSC#SKEDITIONSLOVLEX@103.510:nazovpredpis" pid="12" fmtid="{D5CDD505-2E9C-101B-9397-08002B2CF9AE}">
    <vt:lpwstr>, ktorým sa zrušuje nariadenie vlády Slovenskej republiky č. 266/2006 Z. z. o bezpečnosti lietadiel tretích štátov používajúcich letiská na území Slovenskej republiky v znení nariadenia vlády Slovenskej republiky č. 530/2008 Z. z.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dopravy a výstavby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iniciatívny materiál</vt:lpwstr>
  </property>
  <property name="FSC#SKEDITIONSLOVLEX@103.510:plnynazovpredpis" pid="18" fmtid="{D5CDD505-2E9C-101B-9397-08002B2CF9AE}">
    <vt:lpwstr> Nariadenie vlády  Slovenskej republiky, ktorým sa zrušuje nariadenie vlády Slovenskej republiky č. 266/2006 Z. z. o bezpečnosti lietadiel tretích štátov používajúcich letiská na území Slovenskej republiky v znení nariadenia vlády Slovenskej republiky č. </vt:lpwstr>
  </property>
  <property name="FSC#SKEDITIONSLOVLEX@103.510:rezortcislopredpis" pid="19" fmtid="{D5CDD505-2E9C-101B-9397-08002B2CF9AE}">
    <vt:lpwstr>05941/2019/SCL/89515-M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LP/2019/634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upravený v práve Európskej únie</vt:lpwstr>
  </property>
  <property name="FSC#SKEDITIONSLOVLEX@103.510:AttrStrListDocPropPrimarnePravoEU" pid="38" fmtid="{D5CDD505-2E9C-101B-9397-08002B2CF9AE}">
    <vt:lpwstr>-_x0009_Zmluva o fungovaní Európskej únie (Hlava VI Doprava, čl. 90 až 100),</vt:lpwstr>
  </property>
  <property name="FSC#SKEDITIONSLOVLEX@103.510:AttrStrListDocPropSekundarneLegPravoPO" pid="39" fmtid="{D5CDD505-2E9C-101B-9397-08002B2CF9AE}">
    <vt:lpwstr>-_x0009_nariadenie Komisie (EÚ) č. 965/2012 z 5. októbra 2012, ktorým sa ustanovujú technické požiadavky a administratívne postupy týkajúce sa leteckej prevádzky podľa nariadenia Európskeho parlamentu a Rady (ES) č. 216/2008 (Ú. v. ES L 296 25. 10. 2012) v platnom znení,_x000d__x000a_-_x0009_nariadenie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2018),</vt:lpwstr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>-_x0009_nie je,</vt:lpwstr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>-_x0009_neboli začaté konania,</vt:lpwstr>
  </property>
  <property name="FSC#SKEDITIONSLOVLEX@103.510:AttrStrListDocPropInfoUzPreberanePP" pid="47" fmtid="{D5CDD505-2E9C-101B-9397-08002B2CF9AE}">
    <vt:lpwstr>-_x0009_žiadne.</vt:lpwstr>
  </property>
  <property name="FSC#SKEDITIONSLOVLEX@103.510:AttrStrListDocPropStupenZlucitelnostiPP" pid="48" fmtid="{D5CDD505-2E9C-101B-9397-08002B2CF9AE}">
    <vt:lpwstr>úplne</vt:lpwstr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-</vt:lpwstr>
  </property>
  <property name="FSC#SKEDITIONSLOVLEX@103.510:AttrStrListDocPropAltRiesenia" pid="58" fmtid="{D5CDD505-2E9C-101B-9397-08002B2CF9AE}">
    <vt:lpwstr>Pri vypracovaní návrhu opatrenia neboli posudzované alternatívne riešenia.</vt:lpwstr>
  </property>
  <property name="FSC#SKEDITIONSLOVLEX@103.510:AttrStrListDocPropStanoviskoGest" pid="59" fmtid="{D5CDD505-2E9C-101B-9397-08002B2CF9AE}">
    <vt:lpwstr>&lt;p style="text-align: justify;"&gt;Predmetný návrh nariadenia vlády nebol predložený na predbežné pripomienkové konanie, pretože neboli identifikované vybrané vplyvy.&lt;/p&gt;</vt:lpwstr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dopravy a&amp;nbsp;výstavby Slovenskej republiky (ďalej len „ministerstvo“) predkladá návrh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(ďalej len „návrh nariadenia vlády“) ako iniciatívny materiál.&lt;/p&gt;&lt;p style="text-align: justify;"&gt;Predkladaný návrh nariadenia vlády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Z.&amp;nbsp;z, ktorým bola transponovaná smernica Európskeho parlamentu a&amp;nbsp;Rady 2004/36/ES z&amp;nbsp;21.&amp;nbsp;apríla 2004 o&amp;nbsp;bezpečnosti lietadiel tretích štátov používajúcich letiská Spoločenstva v&amp;nbsp;znení smernice Komisie 2008/49/ES zo 16. apríla 2008, ktorou sa mení a dopĺňa príloha II k&amp;nbsp;smernici Európskeho parlamentu a&amp;nbsp;Rady 2004/36/ES, pokiaľ ide o kritériá na vykonávanie inšpekcií na odbavovacej ploche lietadiel používajúcich letiská Spoločenstva (ďalej len „smernica 2004/36/ES v&amp;nbsp;znení smernice 2008/49/ES“).&lt;/p&gt;&lt;p style="text-align: justify;"&gt;Smernica 2004/36/ES v&amp;nbsp;znení smernice 2008/49/ES bola zrušená nariadením Európskeho parlamentu a&amp;nbsp;Rady (ES) č.&amp;nbsp;216/2008 z&amp;nbsp;20. februára 2008 o&amp;nbsp;spoločných pravidlách v&amp;nbsp;oblasti civilného letectva a&amp;nbsp;o&amp;nbsp;zriadení Európskej agentúry pre bezpečnosť letectva, ktorým sa zrušuje smernica Rady 91/670/EHS, nariadenie (ES) č. 1592/2002 a&amp;nbsp;smernica 2004/36/ES v&amp;nbsp;platnom znení [ďalej len „nariadenie (ES) č.&amp;nbsp;216/2008“]. Podľa čl.&amp;nbsp;69 bod 5 nariadenia (ES) č.&amp;nbsp;216/2008 sa smernica 2004/36/ES v&amp;nbsp;znení smernice 2008/49/ES zrušuje nadobudnutím účinnosti opatrení uvedených v&amp;nbsp;čl.&amp;nbsp;10 ods.&amp;nbsp;5 nariadenia (ES) č.&amp;nbsp;216/2008 a&amp;nbsp;bez toho, aby boli dotknuté vykonávacie predpisy uvedené v&amp;nbsp;čl.&amp;nbsp;8 ods. 2 smernice 2004/36/ES v&amp;nbsp;znení smernice 2008/49/ES. Nariadenie (ES) č.&amp;nbsp;216/2008 bolo zrušené nariadením Európskeho parlamentu a&amp;nbsp;Rady (EÚ) 2018/1139 zo 4.&amp;nbsp;júla 2018 o&amp;nbsp;spoločných pravidlách v&amp;nbsp;oblasti civilného letectva, ktorým sa zriaďuje Agentúra Európskej únie pre bezpečnosť letectva a&amp;nbsp;ktorým sa menia nariadenia Európskeho parlamentu a&amp;nbsp;Rady (ES) č.&amp;nbsp;2111/2005, (ES) č.&amp;nbsp;1008/2008, (EÚ) č.&amp;nbsp;996/2010, (EÚ) č.&amp;nbsp;376/2014 a&amp;nbsp;smernice Európskeho parlamentu a&amp;nbsp;Rady 2014/30/EÚ a&amp;nbsp;2014/53/EÚ a&amp;nbsp;zrušujú nariadenia Európskeho parlamentu a&amp;nbsp;Rady (ES) č.&amp;nbsp;552/2004 a&amp;nbsp;(ES) č.&amp;nbsp;216/2008 a&amp;nbsp;nariadenie Rady (EHS) č.&amp;nbsp;3922/91 [ďalej len „nariadenie (EÚ) 2018/1139“].&lt;/p&gt;&lt;p style="text-align: justify;"&gt;Nariadením (EÚ) 2018/1139 v&amp;nbsp;spojení s&amp;nbsp;nariadením Komisie (EÚ) č.&amp;nbsp;965/2012 z&amp;nbsp;5.&amp;nbsp;októbra 2012, ktorým sa ustanovujú technické požiadavky a&amp;nbsp;administratívne postupy týkajúce sa leteckej prevádzky podľa nariadenia Európskeho parlamentu a Rady (ES) č.&amp;nbsp;216/2008 v&amp;nbsp;platnom znení sa ustanovili podrobné pravidlá v&amp;nbsp;oblasti leteckej prevádzky letúnov, vrtuľníkov, balónov a&amp;nbsp;vetroňov vrátane inšpekcií na odbavovacej ploche v&amp;nbsp;prípade lietadiel, ktoré používajú leteckí prevádzkovatelia tretích krajín alebo leteckí prevádzkovatelia pod regulačným dohľadom iného členského štátu Európskej únie, po pristátí na letiskách ležiacich na území podliehajúcom ustanoveniam Zmluvy o&amp;nbsp;Európskej únii.&lt;/p&gt;&lt;p style="text-align: justify;"&gt;Keďže smernica 2004/36/ES v&amp;nbsp;znení smernice 2008/49/ES bola zrušená, nariadenie vlády Slovenskej republiky č.&amp;nbsp;266/2006 Z.&amp;nbsp;z v&amp;nbsp;znení nariadenia vlády Slovenskej republiky č.&amp;nbsp;530/2008 Z.&amp;nbsp;z. je obsolentné, a&amp;nbsp;preto je potrebné ho zrušiť.&lt;/p&gt;&lt;p style="text-align: justify;"&gt;Návrh nariadenia vlády nemá vplyvy na rozpočet verejnej správy, vplyvy na podnikateľské prostredie, sociálne vplyvy, vplyvy na manželstvo, rodičovstvo a&amp;nbsp;rodinu, vplyvy na životné prostredie, informatizáciu spoločnosti, ani vplyvy na služby verejnej správy pre občana.&lt;/p&gt;&lt;p style="text-align: justify;"&gt;Keďže ministerstvo, ako predkladateľ, neidentifikovalo vplyvy návrhu nariadenia vlády, návrh nariadenia vlády nebol v&amp;nbsp;súlade s&amp;nbsp;bodom 7.1. Jednotnej metodiky na posudzovanie vybraných vplyvov predmetom predbežného pripomienkového konania.&lt;/p&gt;&lt;p style="text-align: justify;"&gt;Návrh nariadenia vlády nie je predmetom vnútrokomunitárneho pripomienkového konania.&lt;/p&gt;&lt;p style="text-align: justify;"&gt;Účinnosť návrhu nariadenia vlády sa navrhuje od 1. januára 2020.&lt;/p&gt;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riaditeľ odboru civilného letectva</vt:lpwstr>
  </property>
  <property name="FSC#SKEDITIONSLOVLEX@103.510:funkciaPredAkuzativ" pid="134" fmtid="{D5CDD505-2E9C-101B-9397-08002B2CF9AE}">
    <vt:lpwstr>riaditeľa odboru civilného letectva</vt:lpwstr>
  </property>
  <property name="FSC#SKEDITIONSLOVLEX@103.510:funkciaPredDativ" pid="135" fmtid="{D5CDD505-2E9C-101B-9397-08002B2CF9AE}">
    <vt:lpwstr>riaditeľovi odboru civilného letectva</vt:lpwstr>
  </property>
  <property name="FSC#SKEDITIONSLOVLEX@103.510:funkciaZodpPred" pid="136" fmtid="{D5CDD505-2E9C-101B-9397-08002B2CF9AE}">
    <vt:lpwstr>minister dopravy a výstavby Slovenskej republiky</vt:lpwstr>
  </property>
  <property name="FSC#SKEDITIONSLOVLEX@103.510:funkciaZodpPredAkuzativ" pid="137" fmtid="{D5CDD505-2E9C-101B-9397-08002B2CF9AE}">
    <vt:lpwstr>ministra dopravy a výstavby Slovenskej republiky</vt:lpwstr>
  </property>
  <property name="FSC#SKEDITIONSLOVLEX@103.510:funkciaZodpPredDativ" pid="138" fmtid="{D5CDD505-2E9C-101B-9397-08002B2CF9AE}">
    <vt:lpwstr>ministrovi dopravy a výstavby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Arpád Érsek_x000d__x000a_minister dopravy a výstavby Slovenskej republiky</vt:lpwstr>
  </property>
  <property name="FSC#SKEDITIONSLOVLEX@103.510:spravaucastverej" pid="143" fmtid="{D5CDD505-2E9C-101B-9397-08002B2CF9AE}">
    <vt:lpwstr>&lt;p style="text-align: justify;"&gt;Verejnosť bola o&amp;nbsp;príprave návrhu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informovaná prostredníctvom predbežnej informácie k&amp;nbsp;návrhu nariadenia vlády zverejnenej v&amp;nbsp;informačnom systéme verejnej správy Slov-Lex (PI/2018/256) od 16.&amp;nbsp;novembra 2018 do 29.&amp;nbsp;novembra 2018.&lt;/p&gt;&lt;p style="text-align: justify;"&gt;Návrh nariadenia vlády bol zaslaný formou cielenej konzultácie na pripomienkovanie Únii dopravy, pôšt a&amp;nbsp;telekomunikácií, Integrovanému odborovému zväzu a&amp;nbsp;Asociácii priemyselných zväzov. Zároveň bol návrh nariadenia vlády poslaný na konzultáciu aj Dopravnému úradu.&lt;/p&gt;&lt;p style="text-align: justify;"&gt;K&amp;nbsp;návrhu nariadenia vlády neboli Úniou dopravy, pôšt a&amp;nbsp;telekomunikácií, Integrovaným odborovým zväzom, Asociáciou priemyselných zväzov a&amp;nbsp;Dopravným úradom predložené pripomienky.&lt;/p&gt;&lt;p style="text-align: justify;"&gt;Občania sa do konzultácií na základe predbežnej informácie č.&amp;nbsp;PI/2018/256 nezapojili.&lt;/p&gt;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530/2008 Z. z.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28. 11. 2019</vt:lpwstr>
  </property>
</Properties>
</file>