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7C5E87" w:rsidRDefault="007C5E87" w:rsidP="00227C43">
      <w:pPr>
        <w:pStyle w:val="Normlnywebov"/>
        <w:spacing w:before="0" w:beforeAutospacing="0" w:after="120" w:afterAutospacing="0"/>
        <w:jc w:val="both"/>
        <w:divId w:val="444160102"/>
      </w:pPr>
      <w:r>
        <w:t>Ministerstvo dopravy a výstavby SR (ďalej len „ministerstvo“) pripravilo v intenciách Programového vyhlásenia vlády Slovenskej republiky na roky 2016 až 2020 pre oblasť dopravy, výstavby a regionálneho rozvoja – časť Výstavba a bývanie návrh nových predpisov o územnom plánovaní a o výstavbe, ktoré by mali nahradiť súčasný stavebný zákon z roku 1976.</w:t>
      </w:r>
    </w:p>
    <w:p w:rsidR="007C5E87" w:rsidRDefault="007C5E87" w:rsidP="00227C43">
      <w:pPr>
        <w:pStyle w:val="Normlnywebov"/>
        <w:spacing w:before="0" w:beforeAutospacing="0" w:after="120" w:afterAutospacing="0"/>
        <w:jc w:val="both"/>
        <w:divId w:val="444160102"/>
      </w:pPr>
      <w:r>
        <w:t>Doterajšia koncepcia ucelenej komplexnej právnej úpravy v oblasti územného plánovania a verejného stavebného práva, ktorá zahŕňa hmotno-právne ustanovenia, ako aj procesy obstarávania a schvaľovania územných plánov, umiestňovania, ohlasovania a povoľovania stavieb vrátane kolaudácie, odstraňovania stavieb, osobitných oprávnení stavebného úradu (nariadenia),  štátneho stavebného dohľadu a sankcií sa mení na úpravu dvoch samostatných právnych predpisov „Zákona o územnom plánovaní“ a „Zákona o výstavbe“, vrátane vykonávacích predpisov.</w:t>
      </w:r>
    </w:p>
    <w:p w:rsidR="007C5E87" w:rsidRDefault="007C5E87" w:rsidP="00227C43">
      <w:pPr>
        <w:pStyle w:val="Normlnywebov"/>
        <w:spacing w:before="0" w:beforeAutospacing="0" w:after="120" w:afterAutospacing="0"/>
        <w:jc w:val="both"/>
        <w:divId w:val="444160102"/>
      </w:pPr>
      <w:r>
        <w:t>Predkladaný právny predpis nahradí v časti územné plánovanie v súčasnosti platný zákon č. 50/1976 Zb. o územnom plánovaní a stavebnom poriadku (stavebný zákon) v znení neskorších predpisov.</w:t>
      </w:r>
    </w:p>
    <w:p w:rsidR="007C5E87" w:rsidRDefault="007C5E87" w:rsidP="00227C43">
      <w:pPr>
        <w:pStyle w:val="Normlnywebov"/>
        <w:spacing w:before="0" w:beforeAutospacing="0" w:after="120" w:afterAutospacing="0"/>
        <w:jc w:val="both"/>
        <w:divId w:val="444160102"/>
      </w:pPr>
      <w:r>
        <w:t>Na prípravu návrhov nových predpisov boli na ministerstve zriadené pracovné skupiny odborníkov z rôznych oblastí týkajúcich sa územného plánovania a výstavby. </w:t>
      </w:r>
    </w:p>
    <w:p w:rsidR="007C5E87" w:rsidRDefault="007C5E87" w:rsidP="00227C43">
      <w:pPr>
        <w:pStyle w:val="Normlnywebov"/>
        <w:spacing w:before="0" w:beforeAutospacing="0" w:after="120" w:afterAutospacing="0"/>
        <w:jc w:val="both"/>
        <w:divId w:val="444160102"/>
      </w:pPr>
      <w:r>
        <w:t>Pre účely zabezpečenia prípravy legislatívneho návrhu riešenia právnych predpisov v oblasti územného plánovania a výstavby bola začiatkom júna 2017 rozhodnutím ministra č. 57/2017 vymenovaná pracovná skupiny, ktorá bola zostavená z odborných zamestnancov sekcie výstavby Ministerstva dopravy a výstavby SR, ako aj expertov so širokou praxou v územnoplánovacej, stavebnej a komunálnej legislatíve. Následne v novembri 2017 pre širšiu odbornú (ale aj legislatívnu) diskusiu bola vytvorená tzv. odborno-legislatívna pracovnú skupinu, zo zástupcov odbornej verejnosti, samosprávy,  štátnej správy, stavovských organizácií, akademickej obce – 29 nominovaných členov z 29 organizácií, vrátane Združenia miest a obcí Slovenska - ZMOS. V marci 2018 boli návrhy zákonov predložené aj všetkým poslaneckým klubom v Národnej rade SR.</w:t>
      </w:r>
    </w:p>
    <w:p w:rsidR="007C5E87" w:rsidRDefault="007C5E87" w:rsidP="00227C43">
      <w:pPr>
        <w:pStyle w:val="Normlnywebov"/>
        <w:spacing w:before="0" w:beforeAutospacing="0" w:after="120" w:afterAutospacing="0"/>
        <w:jc w:val="both"/>
        <w:divId w:val="444160102"/>
      </w:pPr>
      <w:r>
        <w:t>Predkladaný návrh zákona o územnom plánovaní rozširuje povinnosť mať územný plán obce na všetky obce, pretože každá obec by mala mať odborne spracovaný strategický dokument územného rozvoja, čím sa prispeje k zlepšeniu života obyvateľov aj vylúčením využívania územia. Na druhej strane skracuje proces obstarávania územnoplánovacej dokumentácie a upresňuje postupy pri ich obstarávaní a schvaľovaní. Pôsobnosť verejnej správy na úseku územného plánovania sa navrhuje ponechať tak ako je to v súčasnosti,  s tým že zodpovednosť za územný rozvoj zostáva v samosprávnej pôsobnosti obcí a vyšších územných celkov avšak zavádza profesionalizáciu. Novým prvkom je vydávanie územného stanoviska, ktorý neplní funkciu územného rozhodnutia podľa súčasného stavebného zákona ale na druhej strane umožňuje obci vyjadriť svoje požiadavky na rozvoj územia podľa územného plánu obce alebo zóny. </w:t>
      </w:r>
    </w:p>
    <w:p w:rsidR="00C345F2" w:rsidRPr="00C345F2" w:rsidRDefault="00780F86" w:rsidP="00227C43">
      <w:pPr>
        <w:pStyle w:val="Normlnywebov"/>
        <w:spacing w:before="0" w:beforeAutospacing="0" w:after="120" w:afterAutospacing="0"/>
        <w:jc w:val="both"/>
        <w:divId w:val="444160102"/>
      </w:pPr>
      <w:r>
        <w:t xml:space="preserve">Návrh zákona bol predmetom medzirezortného pripomienkového konania, v rámci </w:t>
      </w:r>
      <w:r w:rsidR="00692E03">
        <w:t>ktorého bol návrh pripomienkovaný aj s navrhovanými článkami, v ktorých sa novelizovali súvisiace právne predpisy. Na základe pripomienok sa dohodlo, že predmetné články budú novelizované až po prijatí zákona o územnom plánovaní. Preto sa na pripomienky k člá</w:t>
      </w:r>
      <w:r w:rsidR="002D1421">
        <w:t>nkom a vyhláškam neprihliadalo.</w:t>
      </w:r>
      <w:r w:rsidR="002B2FFD">
        <w:t xml:space="preserve"> Súvisiace právne predpisy budú následne predmetom samostatného zákona, aby </w:t>
      </w:r>
      <w:r w:rsidR="002B2FFD">
        <w:lastRenderedPageBreak/>
        <w:t xml:space="preserve">mohli reagovať na predkladaný návrh. Z tohto dôvodu sa aj </w:t>
      </w:r>
      <w:r w:rsidR="00B8422C">
        <w:t>stanovuje dlhšia legisvakancia zákona a</w:t>
      </w:r>
      <w:r w:rsidR="002B2FFD">
        <w:t xml:space="preserve"> účinnosť zákona </w:t>
      </w:r>
      <w:r w:rsidR="00B8422C">
        <w:t xml:space="preserve">sa ustanovuje </w:t>
      </w:r>
      <w:r w:rsidR="002B2FFD">
        <w:t xml:space="preserve">na 1. januára 2022. </w:t>
      </w:r>
    </w:p>
    <w:p w:rsidR="002B2FFD" w:rsidRDefault="002B2FFD" w:rsidP="00227C43">
      <w:pPr>
        <w:pStyle w:val="Normlnywebov"/>
        <w:spacing w:before="0" w:beforeAutospacing="0" w:after="120" w:afterAutospacing="0"/>
        <w:jc w:val="both"/>
        <w:divId w:val="444160102"/>
      </w:pPr>
      <w:r>
        <w:t>Návrh zákona má pozitívny</w:t>
      </w:r>
      <w:r w:rsidR="006C33A9">
        <w:t xml:space="preserve"> </w:t>
      </w:r>
      <w:r w:rsidR="006C33A9" w:rsidRPr="00227C43">
        <w:t>vplyv</w:t>
      </w:r>
      <w:r w:rsidR="006C33A9" w:rsidRPr="00227C43">
        <w:rPr>
          <w:b/>
        </w:rPr>
        <w:t>,</w:t>
      </w:r>
      <w:r>
        <w:t xml:space="preserve"> ale aj negatívny vplyv na rozpočet verejnej správy, podnikateľské prostredie, pozitívny vplyv na životné prostredie, informatizáciu a na služby pre občana a nemá sociálny vplyv a vplyv na manželstvo, rodičovstvo a rodinu. </w:t>
      </w:r>
    </w:p>
    <w:p w:rsidR="006C33A9" w:rsidRDefault="002B2FFD" w:rsidP="00227C43">
      <w:pPr>
        <w:pStyle w:val="Normlnywebov"/>
        <w:spacing w:before="0" w:beforeAutospacing="0" w:after="120" w:afterAutospacing="0"/>
        <w:jc w:val="both"/>
        <w:divId w:val="444160102"/>
      </w:pPr>
      <w:r>
        <w:t xml:space="preserve">Problematika návrhu zákona nie je </w:t>
      </w:r>
      <w:r w:rsidR="00B8422C">
        <w:t xml:space="preserve">upravená v práve Európskej únie, nie je predmetom vnútrokomunitárneho pripomienkového konania. </w:t>
      </w:r>
      <w:r>
        <w:t xml:space="preserve"> </w:t>
      </w:r>
    </w:p>
    <w:p w:rsidR="00C62016" w:rsidRPr="00C62016" w:rsidRDefault="00C62016" w:rsidP="00227C43">
      <w:pPr>
        <w:spacing w:after="120" w:line="240" w:lineRule="auto"/>
        <w:jc w:val="both"/>
        <w:divId w:val="444160102"/>
        <w:rPr>
          <w:rFonts w:ascii="Times New Roman" w:eastAsia="Calibri" w:hAnsi="Times New Roman" w:cs="Times New Roman"/>
          <w:color w:val="000000"/>
          <w:sz w:val="24"/>
          <w:szCs w:val="24"/>
        </w:rPr>
      </w:pPr>
      <w:r w:rsidRPr="00227C43">
        <w:rPr>
          <w:rFonts w:ascii="Times New Roman" w:eastAsia="Calibri" w:hAnsi="Times New Roman" w:cs="Times New Roman"/>
          <w:color w:val="000000"/>
          <w:sz w:val="24"/>
          <w:szCs w:val="24"/>
        </w:rPr>
        <w:t>Návrh zákona je v súlade s Ústavou Slovenskej republiky, ústavnými zákonmi, nálezmi Ústavného súdu Slovenskej republiky, so zákonmi a ostatnými všeobecne záväznými právnymi predpismi, medzinárodnými zmluvami, ktorými je Slovenská republika viazaná, ako aj s právom Európskej únie.</w:t>
      </w:r>
      <w:r w:rsidRPr="00C62016">
        <w:rPr>
          <w:rFonts w:ascii="Times New Roman" w:eastAsia="Calibri" w:hAnsi="Times New Roman" w:cs="Times New Roman"/>
          <w:color w:val="000000"/>
          <w:sz w:val="24"/>
          <w:szCs w:val="24"/>
        </w:rPr>
        <w:t xml:space="preserve"> </w:t>
      </w:r>
    </w:p>
    <w:p w:rsidR="00227C43" w:rsidRPr="002D1421" w:rsidRDefault="00227C43" w:rsidP="00227C43">
      <w:pPr>
        <w:pStyle w:val="Normlnywebov"/>
        <w:spacing w:before="0" w:beforeAutospacing="0" w:after="120" w:afterAutospacing="0"/>
        <w:jc w:val="both"/>
      </w:pPr>
      <w:r>
        <w:t>Materiál prerokovala Hospodárska a sociálna rada vlády SR a rozpory boli odstránené.</w:t>
      </w:r>
      <w:r w:rsidRPr="00D37452">
        <w:t xml:space="preserve"> </w:t>
      </w:r>
    </w:p>
    <w:p w:rsidR="00227C43" w:rsidRPr="00327B28" w:rsidRDefault="00227C43" w:rsidP="00227C43">
      <w:pPr>
        <w:pStyle w:val="Zarkazkladnhotextu3"/>
        <w:tabs>
          <w:tab w:val="left" w:pos="9072"/>
        </w:tabs>
        <w:ind w:left="0"/>
        <w:jc w:val="both"/>
        <w:outlineLvl w:val="0"/>
        <w:rPr>
          <w:sz w:val="24"/>
          <w:szCs w:val="24"/>
        </w:rPr>
      </w:pPr>
      <w:r w:rsidRPr="007464F3">
        <w:rPr>
          <w:sz w:val="24"/>
          <w:szCs w:val="24"/>
        </w:rPr>
        <w:t xml:space="preserve">Návrh zákona </w:t>
      </w:r>
      <w:r>
        <w:rPr>
          <w:sz w:val="24"/>
          <w:szCs w:val="24"/>
        </w:rPr>
        <w:t xml:space="preserve">už </w:t>
      </w:r>
      <w:r w:rsidRPr="007464F3">
        <w:rPr>
          <w:sz w:val="24"/>
          <w:szCs w:val="24"/>
        </w:rPr>
        <w:t>bol predložený na rokovanie  Legislatívnej rady vlády SR</w:t>
      </w:r>
      <w:r>
        <w:rPr>
          <w:sz w:val="24"/>
          <w:szCs w:val="24"/>
        </w:rPr>
        <w:t>.</w:t>
      </w:r>
      <w:r w:rsidRPr="007464F3">
        <w:rPr>
          <w:sz w:val="24"/>
          <w:szCs w:val="24"/>
        </w:rPr>
        <w:t xml:space="preserve"> Legislatívna rada   prerušila rokovanie o </w:t>
      </w:r>
      <w:r>
        <w:rPr>
          <w:sz w:val="24"/>
          <w:szCs w:val="24"/>
        </w:rPr>
        <w:t xml:space="preserve">návrhu </w:t>
      </w:r>
      <w:r w:rsidRPr="007464F3">
        <w:rPr>
          <w:sz w:val="24"/>
          <w:szCs w:val="24"/>
        </w:rPr>
        <w:t xml:space="preserve">zákona a odporučila </w:t>
      </w:r>
      <w:r>
        <w:rPr>
          <w:sz w:val="24"/>
          <w:szCs w:val="24"/>
        </w:rPr>
        <w:t>ministerstvu</w:t>
      </w:r>
      <w:r w:rsidRPr="007464F3">
        <w:rPr>
          <w:sz w:val="24"/>
          <w:szCs w:val="24"/>
        </w:rPr>
        <w:t xml:space="preserve"> návrh dopracovať o  jej  pripomienky a odporúčania a  opätovne  ho predložiť na rokovanie legislatívnej rady. </w:t>
      </w:r>
      <w:r>
        <w:rPr>
          <w:sz w:val="24"/>
          <w:szCs w:val="24"/>
        </w:rPr>
        <w:t>Ministerstvo</w:t>
      </w:r>
      <w:r w:rsidRPr="007464F3">
        <w:rPr>
          <w:sz w:val="24"/>
          <w:szCs w:val="24"/>
        </w:rPr>
        <w:t xml:space="preserve"> návrh zákona dopracovalo, </w:t>
      </w:r>
      <w:r>
        <w:rPr>
          <w:sz w:val="24"/>
          <w:szCs w:val="24"/>
        </w:rPr>
        <w:t>upravilo podľa</w:t>
      </w:r>
      <w:r w:rsidRPr="007464F3">
        <w:rPr>
          <w:sz w:val="24"/>
          <w:szCs w:val="24"/>
        </w:rPr>
        <w:t xml:space="preserve"> pripomienok a opätovne ho predkladá na rokovanie Legislatívnej rady vlády SR.</w:t>
      </w:r>
    </w:p>
    <w:p w:rsidR="00C62016" w:rsidRDefault="00C62016" w:rsidP="00227C43">
      <w:pPr>
        <w:pStyle w:val="Normlnywebov"/>
        <w:spacing w:before="0" w:beforeAutospacing="0" w:after="120" w:afterAutospacing="0"/>
        <w:jc w:val="both"/>
      </w:pPr>
      <w:bookmarkStart w:id="0" w:name="_GoBack"/>
      <w:bookmarkEnd w:id="0"/>
    </w:p>
    <w:sectPr w:rsidR="00C62016" w:rsidSect="00532574">
      <w:foot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C6" w:rsidRDefault="008179C6" w:rsidP="000A67D5">
      <w:pPr>
        <w:spacing w:after="0" w:line="240" w:lineRule="auto"/>
      </w:pPr>
      <w:r>
        <w:separator/>
      </w:r>
    </w:p>
  </w:endnote>
  <w:endnote w:type="continuationSeparator" w:id="0">
    <w:p w:rsidR="008179C6" w:rsidRDefault="008179C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74701"/>
      <w:docPartObj>
        <w:docPartGallery w:val="Page Numbers (Bottom of Page)"/>
        <w:docPartUnique/>
      </w:docPartObj>
    </w:sdtPr>
    <w:sdtContent>
      <w:p w:rsidR="00227C43" w:rsidRDefault="00227C43">
        <w:pPr>
          <w:pStyle w:val="Pta"/>
        </w:pPr>
        <w:r>
          <w:fldChar w:fldCharType="begin"/>
        </w:r>
        <w:r>
          <w:instrText>PAGE   \* MERGEFORMAT</w:instrText>
        </w:r>
        <w:r>
          <w:fldChar w:fldCharType="separate"/>
        </w:r>
        <w:r>
          <w:t>2</w:t>
        </w:r>
        <w:r>
          <w:fldChar w:fldCharType="end"/>
        </w:r>
      </w:p>
    </w:sdtContent>
  </w:sdt>
  <w:p w:rsidR="00227C43" w:rsidRDefault="00227C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C6" w:rsidRDefault="008179C6" w:rsidP="000A67D5">
      <w:pPr>
        <w:spacing w:after="0" w:line="240" w:lineRule="auto"/>
      </w:pPr>
      <w:r>
        <w:separator/>
      </w:r>
    </w:p>
  </w:footnote>
  <w:footnote w:type="continuationSeparator" w:id="0">
    <w:p w:rsidR="008179C6" w:rsidRDefault="008179C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0E4DD9"/>
    <w:rsid w:val="001034F7"/>
    <w:rsid w:val="00146547"/>
    <w:rsid w:val="00146B48"/>
    <w:rsid w:val="00150388"/>
    <w:rsid w:val="00192E43"/>
    <w:rsid w:val="001A3641"/>
    <w:rsid w:val="002109B0"/>
    <w:rsid w:val="0021228E"/>
    <w:rsid w:val="00227C43"/>
    <w:rsid w:val="00230F3C"/>
    <w:rsid w:val="00244D72"/>
    <w:rsid w:val="0026610F"/>
    <w:rsid w:val="002702D6"/>
    <w:rsid w:val="002A5577"/>
    <w:rsid w:val="002B2FFD"/>
    <w:rsid w:val="002D1421"/>
    <w:rsid w:val="003111B8"/>
    <w:rsid w:val="00322014"/>
    <w:rsid w:val="0039526D"/>
    <w:rsid w:val="003B435B"/>
    <w:rsid w:val="003D5E45"/>
    <w:rsid w:val="003E2DC5"/>
    <w:rsid w:val="003E3CDC"/>
    <w:rsid w:val="003E4226"/>
    <w:rsid w:val="00422DEC"/>
    <w:rsid w:val="00424B14"/>
    <w:rsid w:val="004337BA"/>
    <w:rsid w:val="00436C44"/>
    <w:rsid w:val="00456912"/>
    <w:rsid w:val="00465F4A"/>
    <w:rsid w:val="00473D41"/>
    <w:rsid w:val="00474A9D"/>
    <w:rsid w:val="004941CA"/>
    <w:rsid w:val="00496E0B"/>
    <w:rsid w:val="004A1DD4"/>
    <w:rsid w:val="004C2A55"/>
    <w:rsid w:val="004E70BA"/>
    <w:rsid w:val="00532574"/>
    <w:rsid w:val="0053385C"/>
    <w:rsid w:val="00581D58"/>
    <w:rsid w:val="0059081C"/>
    <w:rsid w:val="00634B9C"/>
    <w:rsid w:val="00642FB8"/>
    <w:rsid w:val="00657226"/>
    <w:rsid w:val="00692E03"/>
    <w:rsid w:val="006A3681"/>
    <w:rsid w:val="006C0C58"/>
    <w:rsid w:val="006C33A9"/>
    <w:rsid w:val="007055C1"/>
    <w:rsid w:val="00747970"/>
    <w:rsid w:val="00764FAC"/>
    <w:rsid w:val="00766598"/>
    <w:rsid w:val="007746DD"/>
    <w:rsid w:val="00777C34"/>
    <w:rsid w:val="00780F86"/>
    <w:rsid w:val="007A1010"/>
    <w:rsid w:val="007C5E87"/>
    <w:rsid w:val="007D7AE6"/>
    <w:rsid w:val="0081645A"/>
    <w:rsid w:val="008179C6"/>
    <w:rsid w:val="008354BD"/>
    <w:rsid w:val="0084052F"/>
    <w:rsid w:val="00880BB5"/>
    <w:rsid w:val="008A1964"/>
    <w:rsid w:val="008C0BE2"/>
    <w:rsid w:val="008D2B72"/>
    <w:rsid w:val="008E2844"/>
    <w:rsid w:val="008E3D2E"/>
    <w:rsid w:val="0090100E"/>
    <w:rsid w:val="009239D9"/>
    <w:rsid w:val="009B2526"/>
    <w:rsid w:val="009C6C5C"/>
    <w:rsid w:val="009D6F8B"/>
    <w:rsid w:val="00A05DD1"/>
    <w:rsid w:val="00A204C0"/>
    <w:rsid w:val="00A54A16"/>
    <w:rsid w:val="00A8221D"/>
    <w:rsid w:val="00AF457A"/>
    <w:rsid w:val="00B133CC"/>
    <w:rsid w:val="00B67ED2"/>
    <w:rsid w:val="00B75BB0"/>
    <w:rsid w:val="00B81906"/>
    <w:rsid w:val="00B8422C"/>
    <w:rsid w:val="00B906B2"/>
    <w:rsid w:val="00BD1FAB"/>
    <w:rsid w:val="00BD3B82"/>
    <w:rsid w:val="00BE19C7"/>
    <w:rsid w:val="00BE7302"/>
    <w:rsid w:val="00C345F2"/>
    <w:rsid w:val="00C35BC3"/>
    <w:rsid w:val="00C62016"/>
    <w:rsid w:val="00C620D8"/>
    <w:rsid w:val="00C65A4A"/>
    <w:rsid w:val="00C920E8"/>
    <w:rsid w:val="00CA4563"/>
    <w:rsid w:val="00CE47A6"/>
    <w:rsid w:val="00D15D56"/>
    <w:rsid w:val="00D261C9"/>
    <w:rsid w:val="00D7179C"/>
    <w:rsid w:val="00D84074"/>
    <w:rsid w:val="00D85172"/>
    <w:rsid w:val="00D969AC"/>
    <w:rsid w:val="00DA34D9"/>
    <w:rsid w:val="00DC0BD9"/>
    <w:rsid w:val="00DD58E1"/>
    <w:rsid w:val="00E076A2"/>
    <w:rsid w:val="00E11988"/>
    <w:rsid w:val="00E14E7F"/>
    <w:rsid w:val="00E32491"/>
    <w:rsid w:val="00E33EB6"/>
    <w:rsid w:val="00E5284A"/>
    <w:rsid w:val="00E840B3"/>
    <w:rsid w:val="00EA7C00"/>
    <w:rsid w:val="00EC027B"/>
    <w:rsid w:val="00EE0D4A"/>
    <w:rsid w:val="00EF1425"/>
    <w:rsid w:val="00EF20BE"/>
    <w:rsid w:val="00F07BA2"/>
    <w:rsid w:val="00F256C4"/>
    <w:rsid w:val="00F2656B"/>
    <w:rsid w:val="00F26A4A"/>
    <w:rsid w:val="00F46B1B"/>
    <w:rsid w:val="00F600CC"/>
    <w:rsid w:val="00FA0ABD"/>
    <w:rsid w:val="00FB12C1"/>
    <w:rsid w:val="00FD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9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7C5E87"/>
    <w:rPr>
      <w:b/>
      <w:bCs/>
    </w:rPr>
  </w:style>
  <w:style w:type="paragraph" w:styleId="Zarkazkladnhotextu3">
    <w:name w:val="Body Text Indent 3"/>
    <w:basedOn w:val="Normlny"/>
    <w:link w:val="Zarkazkladnhotextu3Char"/>
    <w:uiPriority w:val="99"/>
    <w:semiHidden/>
    <w:unhideWhenUsed/>
    <w:rsid w:val="004941CA"/>
    <w:pPr>
      <w:spacing w:after="120" w:line="240" w:lineRule="auto"/>
      <w:ind w:left="283"/>
    </w:pPr>
    <w:rPr>
      <w:rFonts w:ascii="Times New Roman" w:eastAsia="Times New Roman" w:hAnsi="Times New Roman" w:cs="Times New Roman"/>
      <w:noProof w:val="0"/>
      <w:sz w:val="16"/>
      <w:szCs w:val="16"/>
      <w:lang w:eastAsia="sk-SK"/>
    </w:rPr>
  </w:style>
  <w:style w:type="character" w:customStyle="1" w:styleId="Zarkazkladnhotextu3Char">
    <w:name w:val="Zarážka základného textu 3 Char"/>
    <w:basedOn w:val="Predvolenpsmoodseku"/>
    <w:link w:val="Zarkazkladnhotextu3"/>
    <w:uiPriority w:val="99"/>
    <w:semiHidden/>
    <w:rsid w:val="004941CA"/>
    <w:rPr>
      <w:rFonts w:ascii="Times New Roman" w:eastAsia="Times New Roman" w:hAnsi="Times New Roman" w:cs="Times New Roman"/>
      <w:sz w:val="16"/>
      <w:szCs w:val="16"/>
      <w:lang w:val="sk-SK" w:eastAsia="sk-SK"/>
    </w:rPr>
  </w:style>
  <w:style w:type="paragraph" w:styleId="Zkladntext2">
    <w:name w:val="Body Text 2"/>
    <w:basedOn w:val="Normlny"/>
    <w:link w:val="Zkladntext2Char"/>
    <w:uiPriority w:val="99"/>
    <w:semiHidden/>
    <w:unhideWhenUsed/>
    <w:rsid w:val="00C345F2"/>
    <w:pPr>
      <w:spacing w:after="120" w:line="480" w:lineRule="auto"/>
    </w:pPr>
  </w:style>
  <w:style w:type="character" w:customStyle="1" w:styleId="Zkladntext2Char">
    <w:name w:val="Základný text 2 Char"/>
    <w:basedOn w:val="Predvolenpsmoodseku"/>
    <w:link w:val="Zkladntext2"/>
    <w:uiPriority w:val="99"/>
    <w:semiHidden/>
    <w:rsid w:val="00C345F2"/>
    <w:rPr>
      <w:noProo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60102">
      <w:bodyDiv w:val="1"/>
      <w:marLeft w:val="0"/>
      <w:marRight w:val="0"/>
      <w:marTop w:val="0"/>
      <w:marBottom w:val="0"/>
      <w:divBdr>
        <w:top w:val="none" w:sz="0" w:space="0" w:color="auto"/>
        <w:left w:val="none" w:sz="0" w:space="0" w:color="auto"/>
        <w:bottom w:val="none" w:sz="0" w:space="0" w:color="auto"/>
        <w:right w:val="none" w:sz="0" w:space="0" w:color="auto"/>
      </w:divBdr>
      <w:divsChild>
        <w:div w:id="560600699">
          <w:marLeft w:val="0"/>
          <w:marRight w:val="0"/>
          <w:marTop w:val="0"/>
          <w:marBottom w:val="0"/>
          <w:divBdr>
            <w:top w:val="none" w:sz="0" w:space="0" w:color="auto"/>
            <w:left w:val="none" w:sz="0" w:space="0" w:color="auto"/>
            <w:bottom w:val="none" w:sz="0" w:space="0" w:color="auto"/>
            <w:right w:val="none" w:sz="0" w:space="0" w:color="auto"/>
          </w:divBdr>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8.4.2019 15:44:04"/>
    <f:field ref="objchangedby" par="" text="Administrator, System"/>
    <f:field ref="objmodifiedat" par="" text="8.4.2019 15:44:05"/>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565C1C-8837-4A6E-8696-5D7DCCD4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2019-10-18T10:36:00Z</dcterms:created>
  <dcterms:modified xsi:type="dcterms:W3CDTF">2019-10-18T10:36:00Z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arch. Milan Haviar</vt:lpwstr>
  </property>
  <property fmtid="{D5CDD505-2E9C-101B-9397-08002B2CF9AE}" pid="9" name="FSC#SKEDITIONSLOVLEX@103.510:zodppredkladatel">
    <vt:lpwstr>Arpád Érsek</vt:lpwstr>
  </property>
  <property fmtid="{D5CDD505-2E9C-101B-9397-08002B2CF9AE}" pid="10" name="FSC#SKEDITIONSLOVLEX@103.510:nazovpredpis">
    <vt:lpwstr> o územnom plánovaní</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Programové vyhlásenie vlády SR</vt:lpwstr>
  </property>
  <property fmtid="{D5CDD505-2E9C-101B-9397-08002B2CF9AE}" pid="16" name="FSC#SKEDITIONSLOVLEX@103.510:plnynazovpredpis">
    <vt:lpwstr> Zákon o územnom plánovaní</vt:lpwstr>
  </property>
  <property fmtid="{D5CDD505-2E9C-101B-9397-08002B2CF9AE}" pid="17" name="FSC#SKEDITIONSLOVLEX@103.510:rezortcislopredpis">
    <vt:lpwstr>10683/2019 - 30339-M         </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LP/2019/246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11. 3. 2019</vt:lpwstr>
  </property>
  <property fmtid="{D5CDD505-2E9C-101B-9397-08002B2CF9AE}" pid="49" name="FSC#SKEDITIONSLOVLEX@103.510:AttrDateDocPropUkonceniePKK">
    <vt:lpwstr>2. 4. 2019</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vt:lpwstr>
  </property>
  <property fmtid="{D5CDD505-2E9C-101B-9397-08002B2CF9AE}" pid="56" name="FSC#SKEDITIONSLOVLEX@103.510:AttrStrListDocPropAltRiesenia">
    <vt:lpwstr>Posudzované bolo alternatívne riešenie ponechania procesov územného plánovania a procesov výstavby v pôvodnej právnej norme podľa zákona č. 50/1976 Zb. o územnom plánovaní a stavebnom poriadku (stavebný zákon).</vt:lpwstr>
  </property>
  <property fmtid="{D5CDD505-2E9C-101B-9397-08002B2CF9AE}" pid="57" name="FSC#SKEDITIONSLOVLEX@103.510:AttrStrListDocPropStanoviskoGest">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dopravy a výstavby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align="center"&gt;&lt;strong&gt;Predkladacia správa&lt;/strong&gt;&lt;/p&gt;&lt;p&gt;Ministerstvo dopravy a&amp;nbsp;výstavby SR (ďalej len „ministerstvo“) pripravilo v intenciách Programového vyhlásenia vlády Slovenskej republiky na roky 2016 až 2020 pre oblasť dopravy, výstavby a </vt:lpwstr>
  </property>
  <property fmtid="{D5CDD505-2E9C-101B-9397-08002B2CF9AE}" pid="130" name="FSC#COOSYSTEM@1.1:Container">
    <vt:lpwstr>COO.2145.1000.3.3292500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8. 4. 2019</vt:lpwstr>
  </property>
</Properties>
</file>