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3501A1">
      <w:pPr>
        <w:jc w:val="center"/>
        <w:rPr>
          <w:b/>
          <w:bCs/>
          <w:sz w:val="28"/>
          <w:szCs w:val="28"/>
        </w:rPr>
      </w:pPr>
      <w:bookmarkStart w:id="0" w:name="_GoBack"/>
      <w:bookmarkEnd w:id="0"/>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Základné údaje</w:t>
            </w:r>
          </w:p>
        </w:tc>
      </w:tr>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Názov materiálu</w:t>
            </w:r>
          </w:p>
        </w:tc>
      </w:tr>
      <w:tr w:rsidR="003501A1" w:rsidRPr="007674EB" w:rsidTr="00E97A04">
        <w:tc>
          <w:tcPr>
            <w:tcW w:w="9180" w:type="dxa"/>
            <w:gridSpan w:val="10"/>
            <w:tcBorders>
              <w:top w:val="single" w:sz="4" w:space="0" w:color="FFFFFF" w:themeColor="background1"/>
            </w:tcBorders>
          </w:tcPr>
          <w:p w:rsidR="003501A1" w:rsidRPr="008839E1" w:rsidRDefault="0005056C" w:rsidP="00EA793D">
            <w:pPr>
              <w:jc w:val="both"/>
              <w:rPr>
                <w:sz w:val="22"/>
                <w:szCs w:val="22"/>
              </w:rPr>
            </w:pPr>
            <w:r w:rsidRPr="0005056C">
              <w:rPr>
                <w:sz w:val="22"/>
                <w:szCs w:val="22"/>
              </w:rPr>
              <w:t xml:space="preserve">Návrh nariadenia vlády Slovenskej republiky, ktorým sa mení nariadenie vlády Slovenskej republiky č. 209/2016 Z. z. o minimálnych zdravotných a bezpečnostných požiadavkách na ochranu zamestnancov pred rizikami súvisiacimi s expozíciou elektromagnetickému poľu </w:t>
            </w:r>
            <w:r w:rsidR="008839E1" w:rsidRPr="008839E1">
              <w:rPr>
                <w:sz w:val="22"/>
                <w:szCs w:val="22"/>
              </w:rPr>
              <w:t>(ďalej „návrh nariadenia vlády“)</w:t>
            </w:r>
            <w:r w:rsidR="00475178" w:rsidRPr="008839E1">
              <w:rPr>
                <w:sz w:val="22"/>
                <w:szCs w:val="22"/>
              </w:rPr>
              <w:t>.</w:t>
            </w:r>
          </w:p>
        </w:tc>
      </w:tr>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Predkladateľ (a spolupredkladateľ)</w:t>
            </w:r>
          </w:p>
        </w:tc>
      </w:tr>
      <w:tr w:rsidR="003501A1" w:rsidRPr="007674EB" w:rsidTr="00E97A04">
        <w:tc>
          <w:tcPr>
            <w:tcW w:w="9180" w:type="dxa"/>
            <w:gridSpan w:val="10"/>
            <w:tcBorders>
              <w:top w:val="single" w:sz="4" w:space="0" w:color="FFFFFF" w:themeColor="background1"/>
            </w:tcBorders>
            <w:shd w:val="clear" w:color="auto" w:fill="FFFFFF" w:themeFill="background1"/>
          </w:tcPr>
          <w:p w:rsidR="003501A1" w:rsidRPr="00097DD1" w:rsidRDefault="00F972A5" w:rsidP="0037258F">
            <w:pPr>
              <w:rPr>
                <w:sz w:val="22"/>
                <w:szCs w:val="22"/>
              </w:rPr>
            </w:pPr>
            <w:r w:rsidRPr="00097DD1">
              <w:rPr>
                <w:sz w:val="22"/>
                <w:szCs w:val="22"/>
              </w:rPr>
              <w:t>MZ SR</w:t>
            </w:r>
            <w:r w:rsidR="0037258F" w:rsidRPr="00097DD1">
              <w:rPr>
                <w:sz w:val="22"/>
                <w:szCs w:val="22"/>
              </w:rPr>
              <w:t xml:space="preserve"> (ÚVZ SR)</w:t>
            </w:r>
          </w:p>
        </w:tc>
      </w:tr>
      <w:tr w:rsidR="003501A1" w:rsidRPr="007674EB" w:rsidTr="00E97A04">
        <w:tc>
          <w:tcPr>
            <w:tcW w:w="4212" w:type="dxa"/>
            <w:gridSpan w:val="2"/>
            <w:vMerge w:val="restart"/>
            <w:tcBorders>
              <w:bottom w:val="single" w:sz="4" w:space="0" w:color="FFFFFF" w:themeColor="background1"/>
            </w:tcBorders>
            <w:shd w:val="clear" w:color="auto" w:fill="E2E2E2"/>
            <w:vAlign w:val="center"/>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Charakter predkladaného materiálu</w:t>
            </w:r>
          </w:p>
        </w:tc>
        <w:tc>
          <w:tcPr>
            <w:tcW w:w="705" w:type="dxa"/>
            <w:gridSpan w:val="2"/>
            <w:tcBorders>
              <w:right w:val="nil"/>
            </w:tcBorders>
            <w:shd w:val="clear" w:color="auto" w:fill="FFFFFF" w:themeFill="background1"/>
          </w:tcPr>
          <w:p w:rsidR="003501A1" w:rsidRPr="00097DD1" w:rsidRDefault="009B4609" w:rsidP="008D26FA">
            <w:pPr>
              <w:jc w:val="center"/>
              <w:rPr>
                <w:sz w:val="22"/>
                <w:szCs w:val="22"/>
              </w:rPr>
            </w:pPr>
            <w:r w:rsidRPr="00097DD1">
              <w:rPr>
                <w:rFonts w:ascii="Segoe UI Symbol" w:eastAsia="MS Mincho" w:hAnsi="Segoe UI Symbol" w:cs="Segoe UI Symbol"/>
                <w:sz w:val="22"/>
                <w:szCs w:val="22"/>
              </w:rPr>
              <w:t>☐</w:t>
            </w:r>
          </w:p>
        </w:tc>
        <w:tc>
          <w:tcPr>
            <w:tcW w:w="4263" w:type="dxa"/>
            <w:gridSpan w:val="6"/>
            <w:tcBorders>
              <w:left w:val="nil"/>
            </w:tcBorders>
            <w:shd w:val="clear" w:color="auto" w:fill="FFFFFF" w:themeFill="background1"/>
          </w:tcPr>
          <w:p w:rsidR="003501A1" w:rsidRPr="00097DD1" w:rsidRDefault="003501A1" w:rsidP="008D26FA">
            <w:pPr>
              <w:rPr>
                <w:sz w:val="22"/>
                <w:szCs w:val="22"/>
              </w:rPr>
            </w:pPr>
            <w:r w:rsidRPr="00097DD1">
              <w:rPr>
                <w:sz w:val="22"/>
                <w:szCs w:val="22"/>
              </w:rPr>
              <w:t>Materiál nelegislatívnej povahy</w:t>
            </w:r>
          </w:p>
        </w:tc>
      </w:tr>
      <w:tr w:rsidR="003501A1" w:rsidRPr="007674EB" w:rsidTr="00E97A04">
        <w:tc>
          <w:tcPr>
            <w:tcW w:w="4212" w:type="dxa"/>
            <w:gridSpan w:val="2"/>
            <w:vMerge/>
            <w:tcBorders>
              <w:top w:val="nil"/>
              <w:bottom w:val="single" w:sz="4" w:space="0" w:color="FFFFFF" w:themeColor="background1"/>
            </w:tcBorders>
            <w:shd w:val="clear" w:color="auto" w:fill="E2E2E2"/>
          </w:tcPr>
          <w:p w:rsidR="003501A1" w:rsidRPr="00097DD1" w:rsidRDefault="003501A1" w:rsidP="008D26FA">
            <w:pPr>
              <w:rPr>
                <w:sz w:val="22"/>
                <w:szCs w:val="22"/>
              </w:rPr>
            </w:pPr>
          </w:p>
        </w:tc>
        <w:tc>
          <w:tcPr>
            <w:tcW w:w="705" w:type="dxa"/>
            <w:gridSpan w:val="2"/>
            <w:tcBorders>
              <w:right w:val="nil"/>
            </w:tcBorders>
            <w:shd w:val="clear" w:color="auto" w:fill="FFFFFF" w:themeFill="background1"/>
          </w:tcPr>
          <w:p w:rsidR="003501A1" w:rsidRPr="00097DD1" w:rsidRDefault="009B4609" w:rsidP="008D26FA">
            <w:pPr>
              <w:jc w:val="center"/>
              <w:rPr>
                <w:sz w:val="22"/>
                <w:szCs w:val="22"/>
              </w:rPr>
            </w:pPr>
            <w:r w:rsidRPr="00097DD1">
              <w:rPr>
                <w:rFonts w:ascii="MS Gothic" w:eastAsia="MS Gothic" w:hint="eastAsia"/>
                <w:sz w:val="22"/>
                <w:szCs w:val="22"/>
              </w:rPr>
              <w:t>☒</w:t>
            </w:r>
          </w:p>
        </w:tc>
        <w:tc>
          <w:tcPr>
            <w:tcW w:w="4263" w:type="dxa"/>
            <w:gridSpan w:val="6"/>
            <w:tcBorders>
              <w:left w:val="nil"/>
            </w:tcBorders>
            <w:shd w:val="clear" w:color="auto" w:fill="FFFFFF" w:themeFill="background1"/>
          </w:tcPr>
          <w:p w:rsidR="003501A1" w:rsidRPr="00097DD1" w:rsidRDefault="003501A1" w:rsidP="008D26FA">
            <w:pPr>
              <w:ind w:left="175" w:hanging="175"/>
              <w:rPr>
                <w:sz w:val="22"/>
                <w:szCs w:val="22"/>
              </w:rPr>
            </w:pPr>
            <w:r w:rsidRPr="00097DD1">
              <w:rPr>
                <w:sz w:val="22"/>
                <w:szCs w:val="22"/>
              </w:rPr>
              <w:t>Materiál legislatívnej povahy</w:t>
            </w:r>
            <w:r w:rsidR="00FB7C9F" w:rsidRPr="00097DD1">
              <w:rPr>
                <w:sz w:val="22"/>
                <w:szCs w:val="22"/>
              </w:rPr>
              <w:t xml:space="preserve"> </w:t>
            </w:r>
          </w:p>
        </w:tc>
      </w:tr>
      <w:tr w:rsidR="003501A1" w:rsidRPr="007674EB" w:rsidTr="00E97A04">
        <w:tc>
          <w:tcPr>
            <w:tcW w:w="4212" w:type="dxa"/>
            <w:gridSpan w:val="2"/>
            <w:vMerge/>
            <w:tcBorders>
              <w:top w:val="nil"/>
            </w:tcBorders>
            <w:shd w:val="clear" w:color="auto" w:fill="E2E2E2"/>
          </w:tcPr>
          <w:p w:rsidR="003501A1" w:rsidRPr="00097DD1" w:rsidRDefault="003501A1" w:rsidP="008D26FA">
            <w:pPr>
              <w:rPr>
                <w:sz w:val="22"/>
                <w:szCs w:val="22"/>
              </w:rPr>
            </w:pPr>
          </w:p>
        </w:tc>
        <w:tc>
          <w:tcPr>
            <w:tcW w:w="705" w:type="dxa"/>
            <w:gridSpan w:val="2"/>
            <w:tcBorders>
              <w:right w:val="nil"/>
            </w:tcBorders>
            <w:shd w:val="clear" w:color="auto" w:fill="FFFFFF" w:themeFill="background1"/>
          </w:tcPr>
          <w:p w:rsidR="003501A1" w:rsidRPr="00097DD1" w:rsidRDefault="003501A1" w:rsidP="008D26FA">
            <w:pPr>
              <w:jc w:val="center"/>
              <w:rPr>
                <w:sz w:val="22"/>
                <w:szCs w:val="22"/>
              </w:rPr>
            </w:pPr>
            <w:r w:rsidRPr="00097DD1">
              <w:rPr>
                <w:rFonts w:ascii="Segoe UI Symbol" w:eastAsia="MS Mincho" w:hAnsi="Segoe UI Symbol" w:cs="Segoe UI Symbol"/>
                <w:sz w:val="22"/>
                <w:szCs w:val="22"/>
              </w:rPr>
              <w:t>☐</w:t>
            </w:r>
          </w:p>
        </w:tc>
        <w:tc>
          <w:tcPr>
            <w:tcW w:w="4263" w:type="dxa"/>
            <w:gridSpan w:val="6"/>
            <w:tcBorders>
              <w:left w:val="nil"/>
            </w:tcBorders>
            <w:shd w:val="clear" w:color="auto" w:fill="FFFFFF" w:themeFill="background1"/>
          </w:tcPr>
          <w:p w:rsidR="003501A1" w:rsidRPr="00097DD1" w:rsidRDefault="003501A1" w:rsidP="008D26FA">
            <w:pPr>
              <w:rPr>
                <w:sz w:val="22"/>
                <w:szCs w:val="22"/>
              </w:rPr>
            </w:pPr>
            <w:r w:rsidRPr="00097DD1">
              <w:rPr>
                <w:sz w:val="22"/>
                <w:szCs w:val="22"/>
              </w:rPr>
              <w:t>Transpozícia práva EÚ</w:t>
            </w:r>
          </w:p>
        </w:tc>
      </w:tr>
      <w:tr w:rsidR="003501A1" w:rsidRPr="007674EB" w:rsidTr="00E97A04">
        <w:tc>
          <w:tcPr>
            <w:tcW w:w="9180" w:type="dxa"/>
            <w:gridSpan w:val="10"/>
            <w:tcBorders>
              <w:bottom w:val="single" w:sz="4" w:space="0" w:color="FFFFFF" w:themeColor="background1"/>
            </w:tcBorders>
            <w:shd w:val="clear" w:color="auto" w:fill="FFFFFF" w:themeFill="background1"/>
          </w:tcPr>
          <w:p w:rsidR="003501A1" w:rsidRPr="00097DD1" w:rsidRDefault="003501A1" w:rsidP="008D26FA">
            <w:pPr>
              <w:rPr>
                <w:i/>
                <w:sz w:val="22"/>
                <w:szCs w:val="22"/>
              </w:rPr>
            </w:pPr>
            <w:r w:rsidRPr="00097DD1">
              <w:rPr>
                <w:i/>
                <w:sz w:val="22"/>
                <w:szCs w:val="22"/>
              </w:rPr>
              <w:t>V prípade transpozície uveďte zoznam transponovaných predpisov:</w:t>
            </w:r>
          </w:p>
          <w:p w:rsidR="003501A1" w:rsidRPr="00475178" w:rsidRDefault="00475178" w:rsidP="008A4082">
            <w:pPr>
              <w:jc w:val="both"/>
              <w:rPr>
                <w:sz w:val="22"/>
                <w:szCs w:val="22"/>
              </w:rPr>
            </w:pPr>
            <w:r w:rsidRPr="00475178">
              <w:rPr>
                <w:sz w:val="22"/>
                <w:szCs w:val="22"/>
              </w:rPr>
              <w:t>---</w:t>
            </w:r>
          </w:p>
        </w:tc>
      </w:tr>
      <w:tr w:rsidR="003501A1" w:rsidRPr="007674EB" w:rsidTr="00E97A04">
        <w:tc>
          <w:tcPr>
            <w:tcW w:w="5634" w:type="dxa"/>
            <w:gridSpan w:val="5"/>
            <w:tcBorders>
              <w:top w:val="single" w:sz="4" w:space="0" w:color="000000" w:themeColor="text1"/>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Termín začiatku a ukončenia PPK</w:t>
            </w:r>
          </w:p>
        </w:tc>
        <w:tc>
          <w:tcPr>
            <w:tcW w:w="3546" w:type="dxa"/>
            <w:gridSpan w:val="5"/>
            <w:tcBorders>
              <w:top w:val="single" w:sz="4" w:space="0" w:color="000000" w:themeColor="text1"/>
            </w:tcBorders>
          </w:tcPr>
          <w:p w:rsidR="008839E1" w:rsidRDefault="008839E1" w:rsidP="008D26FA">
            <w:pPr>
              <w:rPr>
                <w:sz w:val="22"/>
                <w:szCs w:val="22"/>
              </w:rPr>
            </w:pPr>
            <w:r>
              <w:rPr>
                <w:sz w:val="22"/>
                <w:szCs w:val="22"/>
              </w:rPr>
              <w:t>PK 22.07. - 0</w:t>
            </w:r>
            <w:r w:rsidR="00C12B22">
              <w:rPr>
                <w:sz w:val="22"/>
                <w:szCs w:val="22"/>
              </w:rPr>
              <w:t>2</w:t>
            </w:r>
            <w:r>
              <w:rPr>
                <w:sz w:val="22"/>
                <w:szCs w:val="22"/>
              </w:rPr>
              <w:t>.08.2019</w:t>
            </w:r>
          </w:p>
          <w:p w:rsidR="00355A5C" w:rsidRPr="00097DD1" w:rsidRDefault="00CE6030" w:rsidP="008839E1">
            <w:pPr>
              <w:rPr>
                <w:sz w:val="22"/>
                <w:szCs w:val="22"/>
              </w:rPr>
            </w:pPr>
            <w:r>
              <w:rPr>
                <w:sz w:val="22"/>
                <w:szCs w:val="22"/>
              </w:rPr>
              <w:t>Konzultácie: 25.07. - 05.08.2019</w:t>
            </w:r>
          </w:p>
        </w:tc>
      </w:tr>
      <w:tr w:rsidR="003501A1" w:rsidRPr="007674EB" w:rsidTr="00E97A04">
        <w:tc>
          <w:tcPr>
            <w:tcW w:w="5634" w:type="dxa"/>
            <w:gridSpan w:val="5"/>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Predpokladaný termín predloženia na MPK</w:t>
            </w:r>
          </w:p>
        </w:tc>
        <w:tc>
          <w:tcPr>
            <w:tcW w:w="3546" w:type="dxa"/>
            <w:gridSpan w:val="5"/>
          </w:tcPr>
          <w:p w:rsidR="003501A1" w:rsidRPr="00097DD1" w:rsidRDefault="00937873" w:rsidP="00475178">
            <w:pPr>
              <w:rPr>
                <w:sz w:val="22"/>
                <w:szCs w:val="22"/>
              </w:rPr>
            </w:pPr>
            <w:r>
              <w:rPr>
                <w:sz w:val="22"/>
                <w:szCs w:val="22"/>
              </w:rPr>
              <w:t>22.08. - 12.09.</w:t>
            </w:r>
            <w:r w:rsidRPr="00097DD1">
              <w:rPr>
                <w:sz w:val="22"/>
                <w:szCs w:val="22"/>
              </w:rPr>
              <w:t>201</w:t>
            </w:r>
            <w:r>
              <w:rPr>
                <w:sz w:val="22"/>
                <w:szCs w:val="22"/>
              </w:rPr>
              <w:t>9</w:t>
            </w:r>
          </w:p>
        </w:tc>
      </w:tr>
      <w:tr w:rsidR="003501A1" w:rsidRPr="007674EB" w:rsidTr="00E97A04">
        <w:tc>
          <w:tcPr>
            <w:tcW w:w="5634" w:type="dxa"/>
            <w:gridSpan w:val="5"/>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Predpokladaný termín predloženia na Rokovanie vlády SR</w:t>
            </w:r>
          </w:p>
        </w:tc>
        <w:tc>
          <w:tcPr>
            <w:tcW w:w="3546" w:type="dxa"/>
            <w:gridSpan w:val="5"/>
          </w:tcPr>
          <w:p w:rsidR="004903F8" w:rsidRPr="00097DD1" w:rsidRDefault="008839E1" w:rsidP="00A83E5B">
            <w:pPr>
              <w:rPr>
                <w:sz w:val="22"/>
                <w:szCs w:val="22"/>
              </w:rPr>
            </w:pPr>
            <w:r>
              <w:rPr>
                <w:sz w:val="22"/>
                <w:szCs w:val="22"/>
              </w:rPr>
              <w:t>október - november 2019</w:t>
            </w:r>
          </w:p>
        </w:tc>
      </w:tr>
      <w:tr w:rsidR="003501A1" w:rsidRPr="007674EB" w:rsidTr="00E97A04">
        <w:tc>
          <w:tcPr>
            <w:tcW w:w="9180" w:type="dxa"/>
            <w:gridSpan w:val="10"/>
            <w:tcBorders>
              <w:left w:val="nil"/>
              <w:right w:val="nil"/>
            </w:tcBorders>
            <w:shd w:val="clear" w:color="auto" w:fill="FFFFFF" w:themeFill="background1"/>
          </w:tcPr>
          <w:p w:rsidR="003501A1" w:rsidRPr="00097DD1" w:rsidRDefault="003501A1" w:rsidP="008D26FA">
            <w:pPr>
              <w:rPr>
                <w:sz w:val="22"/>
                <w:szCs w:val="22"/>
              </w:rPr>
            </w:pPr>
          </w:p>
        </w:tc>
      </w:tr>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Definícia problému</w:t>
            </w:r>
          </w:p>
        </w:tc>
      </w:tr>
      <w:tr w:rsidR="003501A1" w:rsidRPr="007674EB" w:rsidTr="00E97A04">
        <w:trPr>
          <w:trHeight w:val="718"/>
        </w:trPr>
        <w:tc>
          <w:tcPr>
            <w:tcW w:w="9180" w:type="dxa"/>
            <w:gridSpan w:val="10"/>
            <w:tcBorders>
              <w:top w:val="single" w:sz="4" w:space="0" w:color="FFFFFF" w:themeColor="background1"/>
            </w:tcBorders>
            <w:shd w:val="clear" w:color="auto" w:fill="FFFFFF" w:themeFill="background1"/>
          </w:tcPr>
          <w:p w:rsidR="008839E1" w:rsidRPr="008839E1" w:rsidRDefault="00475178" w:rsidP="00475178">
            <w:pPr>
              <w:spacing w:after="120"/>
              <w:ind w:firstLine="709"/>
              <w:jc w:val="both"/>
              <w:rPr>
                <w:sz w:val="22"/>
                <w:szCs w:val="22"/>
              </w:rPr>
            </w:pPr>
            <w:r w:rsidRPr="008839E1">
              <w:rPr>
                <w:sz w:val="22"/>
                <w:szCs w:val="22"/>
              </w:rPr>
              <w:t xml:space="preserve">Návrh </w:t>
            </w:r>
            <w:r w:rsidR="008839E1" w:rsidRPr="008839E1">
              <w:rPr>
                <w:sz w:val="22"/>
                <w:szCs w:val="22"/>
              </w:rPr>
              <w:t>nariadenia vlády</w:t>
            </w:r>
            <w:r w:rsidRPr="008839E1">
              <w:rPr>
                <w:sz w:val="22"/>
                <w:szCs w:val="22"/>
              </w:rPr>
              <w:t xml:space="preserve"> predkladá Ministerstvo zdravotníctva SR ako iniciatívny materiál</w:t>
            </w:r>
            <w:r w:rsidR="008839E1" w:rsidRPr="008839E1">
              <w:rPr>
                <w:sz w:val="22"/>
                <w:szCs w:val="22"/>
              </w:rPr>
              <w:t xml:space="preserve">. </w:t>
            </w:r>
          </w:p>
          <w:p w:rsidR="00DA5B56" w:rsidRPr="008839E1" w:rsidRDefault="008839E1" w:rsidP="00475178">
            <w:pPr>
              <w:spacing w:after="120"/>
              <w:ind w:firstLine="709"/>
              <w:jc w:val="both"/>
              <w:rPr>
                <w:sz w:val="22"/>
                <w:szCs w:val="22"/>
              </w:rPr>
            </w:pPr>
            <w:r w:rsidRPr="008839E1">
              <w:rPr>
                <w:rStyle w:val="Siln"/>
                <w:b w:val="0"/>
                <w:bCs/>
                <w:iCs/>
                <w:sz w:val="22"/>
                <w:szCs w:val="22"/>
              </w:rPr>
              <w:t xml:space="preserve">Cieľom </w:t>
            </w:r>
            <w:r w:rsidRPr="008839E1">
              <w:rPr>
                <w:sz w:val="22"/>
                <w:szCs w:val="22"/>
              </w:rPr>
              <w:t>návrhu nariadenia vlády</w:t>
            </w:r>
            <w:r w:rsidRPr="008839E1">
              <w:rPr>
                <w:rStyle w:val="Siln"/>
                <w:b w:val="0"/>
                <w:bCs/>
                <w:iCs/>
                <w:sz w:val="22"/>
                <w:szCs w:val="22"/>
              </w:rPr>
              <w:t xml:space="preserve"> </w:t>
            </w:r>
            <w:r w:rsidRPr="008839E1">
              <w:rPr>
                <w:sz w:val="22"/>
                <w:szCs w:val="22"/>
              </w:rPr>
              <w:t>je zosúladiť jeho znenie so zmenami vyplývajúcimi z návrhu zákona, ktorým sa mení a dopĺňa zákon č. 355/2007 Z. z. o ochrane, podpore a rozvoji verejného zdravia a o zmene a doplnení niektorých zákonov v znení neskorších predpisov</w:t>
            </w:r>
            <w:r w:rsidR="0005056C">
              <w:rPr>
                <w:sz w:val="22"/>
                <w:szCs w:val="22"/>
              </w:rPr>
              <w:t xml:space="preserve"> </w:t>
            </w:r>
            <w:r w:rsidR="0005056C" w:rsidRPr="008839E1">
              <w:rPr>
                <w:sz w:val="22"/>
                <w:szCs w:val="22"/>
              </w:rPr>
              <w:t>(ďalej len „zákon č. 355/2007 Z. z.“)</w:t>
            </w:r>
            <w:r w:rsidRPr="008839E1">
              <w:rPr>
                <w:sz w:val="22"/>
                <w:szCs w:val="22"/>
              </w:rPr>
              <w:t>, ktorý nadobudne účinnosť 1. januára 2020. Táto legislatívna zmena je súčasťou reformy posudkovej činnosti orgánov verejného zdravotníctva, ktorá vychádza z Národného projektu „Optimalizácia procesov verejného zdravotníctva“. Niektoré reformné opatrenia boli premietnuté do materiálu „</w:t>
            </w:r>
            <w:r w:rsidRPr="008839E1">
              <w:rPr>
                <w:bCs/>
                <w:sz w:val="22"/>
                <w:szCs w:val="22"/>
              </w:rPr>
              <w:t xml:space="preserve">Návrh opatrení na zlepšenie podnikateľského prostredia III“, ktorý dňa 6. februára 2019 schválila vláda Slovenskej republiky uznesením č. 51/2019. V bode B.7 tohto uznesenia sa ukladá ministerke zdravotníctva </w:t>
            </w:r>
            <w:r w:rsidRPr="008839E1">
              <w:rPr>
                <w:sz w:val="22"/>
                <w:szCs w:val="22"/>
              </w:rPr>
              <w:t>vypustiť povinnosť schvaľovania prevádzkových poriadkov pri vybraných typoch prevádzok.</w:t>
            </w:r>
            <w:r w:rsidRPr="008839E1">
              <w:rPr>
                <w:bCs/>
                <w:sz w:val="22"/>
                <w:szCs w:val="22"/>
              </w:rPr>
              <w:t xml:space="preserve"> Vypustením posudkovej činnosti orgánov verejného zdravotníctva pri schvaľovaní prevádzkových poriadkov </w:t>
            </w:r>
            <w:r w:rsidRPr="008839E1">
              <w:rPr>
                <w:sz w:val="22"/>
                <w:szCs w:val="22"/>
              </w:rPr>
              <w:t>sa zníži administratívna záťaž pre podnikateľov a súvisiace finančné náklady spojené s tým, že zamestnávatelia nebudú musieť uhrádzať správny poplatok za posudkovú činnosť.</w:t>
            </w:r>
            <w:r w:rsidR="00475178" w:rsidRPr="008839E1">
              <w:rPr>
                <w:sz w:val="22"/>
                <w:szCs w:val="22"/>
              </w:rPr>
              <w:t xml:space="preserve"> </w:t>
            </w:r>
          </w:p>
        </w:tc>
      </w:tr>
      <w:tr w:rsidR="003501A1" w:rsidRPr="007674EB" w:rsidTr="00E97A04">
        <w:tc>
          <w:tcPr>
            <w:tcW w:w="9180" w:type="dxa"/>
            <w:gridSpan w:val="10"/>
            <w:tcBorders>
              <w:bottom w:val="nil"/>
            </w:tcBorders>
            <w:shd w:val="clear" w:color="auto" w:fill="E2E2E2"/>
          </w:tcPr>
          <w:p w:rsidR="003501A1" w:rsidRPr="00EA5C87" w:rsidRDefault="003501A1" w:rsidP="003501A1">
            <w:pPr>
              <w:pStyle w:val="Odsekzoznamu"/>
              <w:numPr>
                <w:ilvl w:val="0"/>
                <w:numId w:val="1"/>
              </w:numPr>
              <w:spacing w:after="0" w:line="240" w:lineRule="auto"/>
              <w:ind w:left="426"/>
              <w:rPr>
                <w:rFonts w:ascii="Times New Roman" w:hAnsi="Times New Roman"/>
                <w:b/>
              </w:rPr>
            </w:pPr>
            <w:r w:rsidRPr="00EA5C87">
              <w:rPr>
                <w:rFonts w:ascii="Times New Roman" w:hAnsi="Times New Roman"/>
                <w:b/>
              </w:rPr>
              <w:t>Ciele a výsledný stav</w:t>
            </w:r>
          </w:p>
        </w:tc>
      </w:tr>
      <w:tr w:rsidR="003501A1" w:rsidRPr="007674EB" w:rsidTr="00E97A04">
        <w:trPr>
          <w:trHeight w:val="741"/>
        </w:trPr>
        <w:tc>
          <w:tcPr>
            <w:tcW w:w="9180" w:type="dxa"/>
            <w:gridSpan w:val="10"/>
            <w:tcBorders>
              <w:top w:val="nil"/>
            </w:tcBorders>
            <w:shd w:val="clear" w:color="auto" w:fill="FFFFFF" w:themeFill="background1"/>
          </w:tcPr>
          <w:p w:rsidR="008839E1" w:rsidRDefault="008839E1" w:rsidP="008839E1">
            <w:pPr>
              <w:pStyle w:val="Normlnywebov"/>
              <w:ind w:firstLine="720"/>
              <w:jc w:val="both"/>
              <w:rPr>
                <w:sz w:val="22"/>
                <w:szCs w:val="22"/>
              </w:rPr>
            </w:pPr>
            <w:r w:rsidRPr="008839E1">
              <w:rPr>
                <w:sz w:val="22"/>
                <w:szCs w:val="22"/>
              </w:rPr>
              <w:t xml:space="preserve">Návrhom nariadenia vlády sa ruší predkladanie prevádzkového poriadku pre pracovné činnosti </w:t>
            </w:r>
            <w:r w:rsidR="0005056C" w:rsidRPr="0005056C">
              <w:rPr>
                <w:sz w:val="22"/>
                <w:szCs w:val="22"/>
              </w:rPr>
              <w:t xml:space="preserve">s expozíciou elektromagnetickému poľu </w:t>
            </w:r>
            <w:r w:rsidR="00925ED5">
              <w:rPr>
                <w:sz w:val="22"/>
                <w:szCs w:val="22"/>
              </w:rPr>
              <w:t>alebo návrhu na jeho zmenu</w:t>
            </w:r>
            <w:r w:rsidR="00925ED5" w:rsidRPr="008839E1">
              <w:rPr>
                <w:sz w:val="22"/>
                <w:szCs w:val="22"/>
              </w:rPr>
              <w:t xml:space="preserve"> </w:t>
            </w:r>
            <w:r w:rsidRPr="008839E1">
              <w:rPr>
                <w:sz w:val="22"/>
                <w:szCs w:val="22"/>
              </w:rPr>
              <w:t>zamestnávateľom na posúdenie príslušnému orgánu verejného zdravotníctva podľa osobitného predpisu, ktorým je § 52 ods. 1 písm. b) v spojení s § 13 ods. 4 písm. b) zákona č. 355/2007 Z. z.</w:t>
            </w:r>
            <w:r>
              <w:rPr>
                <w:sz w:val="22"/>
                <w:szCs w:val="22"/>
              </w:rPr>
              <w:t xml:space="preserve"> </w:t>
            </w:r>
          </w:p>
          <w:p w:rsidR="006C44ED" w:rsidRPr="008839E1" w:rsidRDefault="008839E1" w:rsidP="0005056C">
            <w:pPr>
              <w:pStyle w:val="Normlnywebov"/>
              <w:ind w:firstLine="720"/>
              <w:jc w:val="both"/>
              <w:rPr>
                <w:sz w:val="22"/>
                <w:szCs w:val="22"/>
              </w:rPr>
            </w:pPr>
            <w:r w:rsidRPr="008839E1">
              <w:rPr>
                <w:sz w:val="22"/>
                <w:szCs w:val="22"/>
              </w:rPr>
              <w:t xml:space="preserve">Uvedenou zmenou nedôjde k zníženiu ochrany zdravia zamestnancov pri práci, keďže povinnosťou zamestnávateľov naďalej zostane vypracovať prevádzkový poriadok pre pracovné činnosti </w:t>
            </w:r>
            <w:r w:rsidR="0005056C" w:rsidRPr="0005056C">
              <w:rPr>
                <w:sz w:val="22"/>
                <w:szCs w:val="22"/>
              </w:rPr>
              <w:t>s expozíciou elektromagnetickému poľu</w:t>
            </w:r>
            <w:r w:rsidRPr="008839E1">
              <w:rPr>
                <w:sz w:val="22"/>
                <w:szCs w:val="22"/>
              </w:rPr>
              <w:t xml:space="preserve">, ktorého súčasťou sú najmä opatrenia na ochranu zdravia zamestnancov. Tento písomný dokument zamestnávatelia nebudú predkladať na posúdenie príslušnému orgánu verejného zdravotníctva podľa § 52 ods. 1 písm. b) zákona č. 355/2007 Z. z. Prevádzkový poriadok pre pracovné činnosti </w:t>
            </w:r>
            <w:r w:rsidR="0005056C" w:rsidRPr="0005056C">
              <w:rPr>
                <w:sz w:val="22"/>
                <w:szCs w:val="22"/>
              </w:rPr>
              <w:t xml:space="preserve">s expozíciou elektromagnetickému poľu </w:t>
            </w:r>
            <w:r w:rsidRPr="008839E1">
              <w:rPr>
                <w:sz w:val="22"/>
                <w:szCs w:val="22"/>
              </w:rPr>
              <w:lastRenderedPageBreak/>
              <w:t>zamestnávatelia predložia</w:t>
            </w:r>
            <w:r w:rsidR="00A60BF7">
              <w:rPr>
                <w:sz w:val="22"/>
                <w:szCs w:val="22"/>
              </w:rPr>
              <w:t xml:space="preserve"> na požiadanie</w:t>
            </w:r>
            <w:r w:rsidRPr="008839E1">
              <w:rPr>
                <w:sz w:val="22"/>
                <w:szCs w:val="22"/>
              </w:rPr>
              <w:t xml:space="preserve"> príslušnému orgánu verejného zdravotníctva pri výkone štátneho zdravotného dozoru na pracovisku.</w:t>
            </w:r>
          </w:p>
        </w:tc>
      </w:tr>
      <w:tr w:rsidR="003501A1" w:rsidRPr="007674EB" w:rsidTr="00E97A04">
        <w:tc>
          <w:tcPr>
            <w:tcW w:w="9180" w:type="dxa"/>
            <w:gridSpan w:val="10"/>
            <w:tcBorders>
              <w:bottom w:val="nil"/>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lastRenderedPageBreak/>
              <w:t>Dotknuté subjekty</w:t>
            </w:r>
          </w:p>
        </w:tc>
      </w:tr>
      <w:tr w:rsidR="003501A1" w:rsidRPr="007674EB" w:rsidTr="00E97A04">
        <w:tc>
          <w:tcPr>
            <w:tcW w:w="9180" w:type="dxa"/>
            <w:gridSpan w:val="10"/>
            <w:tcBorders>
              <w:top w:val="nil"/>
            </w:tcBorders>
            <w:shd w:val="clear" w:color="auto" w:fill="FFFFFF" w:themeFill="background1"/>
          </w:tcPr>
          <w:p w:rsidR="00DF6980" w:rsidRDefault="008839E1" w:rsidP="00E64E97">
            <w:pPr>
              <w:jc w:val="both"/>
              <w:rPr>
                <w:sz w:val="22"/>
                <w:szCs w:val="22"/>
              </w:rPr>
            </w:pPr>
            <w:r w:rsidRPr="008839E1">
              <w:rPr>
                <w:sz w:val="22"/>
                <w:szCs w:val="22"/>
              </w:rPr>
              <w:t>Predpokladá sa pozitívny vplyv na podnikateľské prostredie tým, že zrušením posudzovania prevádzkového poriadku orgánom verejného zdravotníctva, zamestnávateľ nebude musieť uhrádzať správny poplatok za posudkovú činnosť. To zároveň predstavuje negatívny vplyv na rozpočet verejnej správy</w:t>
            </w:r>
            <w:r w:rsidR="00A60BF7">
              <w:rPr>
                <w:sz w:val="22"/>
                <w:szCs w:val="22"/>
              </w:rPr>
              <w:t>; správne poplatky sú príjmom štátneho rozpočtu</w:t>
            </w:r>
            <w:r w:rsidRPr="008839E1">
              <w:rPr>
                <w:sz w:val="22"/>
                <w:szCs w:val="22"/>
              </w:rPr>
              <w:t>.</w:t>
            </w:r>
          </w:p>
          <w:p w:rsidR="001C3397" w:rsidRPr="008839E1" w:rsidRDefault="001C3397" w:rsidP="00E64E97">
            <w:pPr>
              <w:jc w:val="both"/>
              <w:rPr>
                <w:sz w:val="22"/>
                <w:szCs w:val="22"/>
              </w:rPr>
            </w:pPr>
            <w:r>
              <w:rPr>
                <w:sz w:val="22"/>
                <w:szCs w:val="22"/>
              </w:rPr>
              <w:t xml:space="preserve">Dotknutými subjektami pre </w:t>
            </w:r>
            <w:r w:rsidRPr="008839E1">
              <w:rPr>
                <w:sz w:val="22"/>
                <w:szCs w:val="22"/>
              </w:rPr>
              <w:t xml:space="preserve">pozitívny vplyv na podnikateľské prostredie </w:t>
            </w:r>
            <w:r>
              <w:rPr>
                <w:sz w:val="22"/>
                <w:szCs w:val="22"/>
              </w:rPr>
              <w:t>sú podnikateľské subjekty, ktoré nebudú musieť predložiť orgánu verejného zdravotníctva na schválenie prevádzkový poriadok</w:t>
            </w:r>
            <w:r w:rsidR="00925ED5">
              <w:rPr>
                <w:sz w:val="22"/>
                <w:szCs w:val="22"/>
              </w:rPr>
              <w:t xml:space="preserve"> </w:t>
            </w:r>
            <w:r>
              <w:rPr>
                <w:sz w:val="22"/>
                <w:szCs w:val="22"/>
              </w:rPr>
              <w:t xml:space="preserve">pre pracovné činnosti </w:t>
            </w:r>
            <w:r w:rsidR="0005056C" w:rsidRPr="0005056C">
              <w:rPr>
                <w:sz w:val="22"/>
                <w:szCs w:val="22"/>
              </w:rPr>
              <w:t xml:space="preserve">s expozíciou elektromagnetickému poľu </w:t>
            </w:r>
            <w:r w:rsidR="00925ED5">
              <w:rPr>
                <w:sz w:val="22"/>
                <w:szCs w:val="22"/>
              </w:rPr>
              <w:t>alebo návrh na jeho zmenu</w:t>
            </w:r>
            <w:r>
              <w:rPr>
                <w:sz w:val="22"/>
                <w:szCs w:val="22"/>
              </w:rPr>
              <w:t>. Odhadom sa predpokladá, že ročne predložia podnikateľské subjekty na schválenie orgánom verejného zdravotníctva</w:t>
            </w:r>
            <w:r w:rsidR="001968EA">
              <w:rPr>
                <w:sz w:val="22"/>
                <w:szCs w:val="22"/>
              </w:rPr>
              <w:t xml:space="preserve"> v SR</w:t>
            </w:r>
            <w:r>
              <w:rPr>
                <w:sz w:val="22"/>
                <w:szCs w:val="22"/>
              </w:rPr>
              <w:t xml:space="preserve"> cca </w:t>
            </w:r>
            <w:r w:rsidR="0005056C">
              <w:rPr>
                <w:sz w:val="22"/>
                <w:szCs w:val="22"/>
              </w:rPr>
              <w:t>10</w:t>
            </w:r>
            <w:r>
              <w:rPr>
                <w:sz w:val="22"/>
                <w:szCs w:val="22"/>
              </w:rPr>
              <w:t xml:space="preserve"> prevádzkových poriadkov pre pracovné činnosti </w:t>
            </w:r>
            <w:r w:rsidR="0005056C" w:rsidRPr="0005056C">
              <w:rPr>
                <w:sz w:val="22"/>
                <w:szCs w:val="22"/>
              </w:rPr>
              <w:t>s expozíciou elektromagnetickému poľu</w:t>
            </w:r>
            <w:r>
              <w:rPr>
                <w:sz w:val="22"/>
                <w:szCs w:val="22"/>
              </w:rPr>
              <w:t xml:space="preserve">. </w:t>
            </w:r>
          </w:p>
          <w:p w:rsidR="006C44ED" w:rsidRPr="008839E1" w:rsidRDefault="006C44ED" w:rsidP="00E64E97">
            <w:pPr>
              <w:jc w:val="both"/>
              <w:rPr>
                <w:sz w:val="22"/>
                <w:szCs w:val="22"/>
              </w:rPr>
            </w:pPr>
          </w:p>
        </w:tc>
      </w:tr>
      <w:tr w:rsidR="003501A1" w:rsidRPr="007674EB" w:rsidTr="00E97A04">
        <w:tc>
          <w:tcPr>
            <w:tcW w:w="9180" w:type="dxa"/>
            <w:gridSpan w:val="10"/>
            <w:tcBorders>
              <w:bottom w:val="nil"/>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Alternatívne riešenia</w:t>
            </w:r>
          </w:p>
        </w:tc>
      </w:tr>
      <w:tr w:rsidR="003501A1" w:rsidRPr="007674EB" w:rsidTr="00E97A04">
        <w:trPr>
          <w:trHeight w:val="709"/>
        </w:trPr>
        <w:tc>
          <w:tcPr>
            <w:tcW w:w="9180" w:type="dxa"/>
            <w:gridSpan w:val="10"/>
            <w:tcBorders>
              <w:top w:val="nil"/>
            </w:tcBorders>
            <w:shd w:val="clear" w:color="auto" w:fill="FFFFFF" w:themeFill="background1"/>
          </w:tcPr>
          <w:p w:rsidR="008839E1" w:rsidRDefault="008839E1" w:rsidP="009F4ECC">
            <w:pPr>
              <w:jc w:val="both"/>
              <w:rPr>
                <w:sz w:val="22"/>
                <w:szCs w:val="22"/>
              </w:rPr>
            </w:pPr>
            <w:r>
              <w:rPr>
                <w:sz w:val="22"/>
                <w:szCs w:val="22"/>
              </w:rPr>
              <w:t>Predkladateľ nepozná alternatívne riešenia.</w:t>
            </w:r>
          </w:p>
          <w:p w:rsidR="00A424A8" w:rsidRDefault="008839E1" w:rsidP="009F4ECC">
            <w:pPr>
              <w:jc w:val="both"/>
              <w:rPr>
                <w:sz w:val="22"/>
                <w:szCs w:val="22"/>
              </w:rPr>
            </w:pPr>
            <w:r>
              <w:rPr>
                <w:sz w:val="22"/>
                <w:szCs w:val="22"/>
              </w:rPr>
              <w:t>Pri nulovom variante, teda ponechaní súčasného stavu, by nastal nesúlad s povinnosťami zamestnávateľa podľa zákona č. 355/2007 Z. z., kde navrhovaná novela s plánovanou účinnosťou od 01.01.2020 neuvádza povinnosť predkladať na schvaľ</w:t>
            </w:r>
            <w:r w:rsidR="00830260">
              <w:rPr>
                <w:sz w:val="22"/>
                <w:szCs w:val="22"/>
              </w:rPr>
              <w:t xml:space="preserve">ovanie prevádzkové poriadky </w:t>
            </w:r>
            <w:r w:rsidR="00A60BF7">
              <w:rPr>
                <w:sz w:val="22"/>
                <w:szCs w:val="22"/>
              </w:rPr>
              <w:t xml:space="preserve">z hľadiska ochrany a podpory </w:t>
            </w:r>
            <w:r w:rsidR="00830260">
              <w:rPr>
                <w:sz w:val="22"/>
                <w:szCs w:val="22"/>
              </w:rPr>
              <w:t>zdravia</w:t>
            </w:r>
            <w:r w:rsidR="00A60BF7">
              <w:rPr>
                <w:sz w:val="22"/>
                <w:szCs w:val="22"/>
              </w:rPr>
              <w:t xml:space="preserve"> zamestnancov</w:t>
            </w:r>
            <w:r w:rsidR="00830260">
              <w:rPr>
                <w:sz w:val="22"/>
                <w:szCs w:val="22"/>
              </w:rPr>
              <w:t xml:space="preserve"> pri práci.</w:t>
            </w:r>
            <w:r w:rsidR="00A424A8">
              <w:rPr>
                <w:sz w:val="22"/>
                <w:szCs w:val="22"/>
              </w:rPr>
              <w:t xml:space="preserve"> </w:t>
            </w:r>
          </w:p>
          <w:p w:rsidR="006447E2" w:rsidRPr="00097DD1" w:rsidRDefault="006447E2" w:rsidP="00A424A8">
            <w:pPr>
              <w:jc w:val="both"/>
              <w:rPr>
                <w:sz w:val="22"/>
                <w:szCs w:val="22"/>
              </w:rPr>
            </w:pPr>
          </w:p>
        </w:tc>
      </w:tr>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Vykonávacie predpisy</w:t>
            </w:r>
          </w:p>
        </w:tc>
      </w:tr>
      <w:tr w:rsidR="003501A1" w:rsidRPr="007674EB" w:rsidTr="00E97A04">
        <w:tc>
          <w:tcPr>
            <w:tcW w:w="6203" w:type="dxa"/>
            <w:gridSpan w:val="6"/>
            <w:tcBorders>
              <w:top w:val="single" w:sz="4" w:space="0" w:color="FFFFFF" w:themeColor="background1"/>
              <w:bottom w:val="nil"/>
              <w:right w:val="nil"/>
            </w:tcBorders>
            <w:shd w:val="clear" w:color="auto" w:fill="FFFFFF" w:themeFill="background1"/>
          </w:tcPr>
          <w:p w:rsidR="003501A1" w:rsidRPr="00097DD1" w:rsidRDefault="003501A1" w:rsidP="008D26FA">
            <w:pPr>
              <w:rPr>
                <w:i/>
                <w:sz w:val="22"/>
                <w:szCs w:val="22"/>
              </w:rPr>
            </w:pPr>
            <w:r w:rsidRPr="00097DD1">
              <w:rPr>
                <w:i/>
                <w:sz w:val="22"/>
                <w:szCs w:val="22"/>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097DD1" w:rsidRDefault="00D13B6F" w:rsidP="008D26FA">
            <w:pPr>
              <w:jc w:val="center"/>
              <w:rPr>
                <w:sz w:val="22"/>
                <w:szCs w:val="22"/>
              </w:rPr>
            </w:pPr>
            <w:r w:rsidRPr="00097DD1">
              <w:rPr>
                <w:rFonts w:ascii="MS Gothic" w:eastAsia="MS Gothic" w:hAnsi="MS Gothic" w:hint="eastAsia"/>
                <w:sz w:val="22"/>
                <w:szCs w:val="22"/>
              </w:rPr>
              <w:t>☐</w:t>
            </w:r>
            <w:r w:rsidR="003501A1" w:rsidRPr="00097DD1">
              <w:rPr>
                <w:sz w:val="22"/>
                <w:szCs w:val="22"/>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3501A1" w:rsidRPr="00097DD1" w:rsidRDefault="00F972A5" w:rsidP="008D26FA">
            <w:pPr>
              <w:jc w:val="center"/>
              <w:rPr>
                <w:sz w:val="22"/>
                <w:szCs w:val="22"/>
              </w:rPr>
            </w:pPr>
            <w:r w:rsidRPr="00097DD1">
              <w:rPr>
                <w:rFonts w:ascii="MS Gothic" w:eastAsia="MS Gothic" w:hint="eastAsia"/>
                <w:sz w:val="22"/>
                <w:szCs w:val="22"/>
              </w:rPr>
              <w:t>☒</w:t>
            </w:r>
            <w:r w:rsidR="003501A1" w:rsidRPr="00097DD1">
              <w:rPr>
                <w:sz w:val="22"/>
                <w:szCs w:val="22"/>
              </w:rPr>
              <w:t xml:space="preserve">  Nie</w:t>
            </w:r>
          </w:p>
        </w:tc>
      </w:tr>
      <w:tr w:rsidR="003501A1" w:rsidRPr="007674EB" w:rsidTr="00E97A04">
        <w:tc>
          <w:tcPr>
            <w:tcW w:w="9180" w:type="dxa"/>
            <w:gridSpan w:val="10"/>
            <w:tcBorders>
              <w:top w:val="nil"/>
            </w:tcBorders>
            <w:shd w:val="clear" w:color="auto" w:fill="FFFFFF" w:themeFill="background1"/>
          </w:tcPr>
          <w:p w:rsidR="003501A1" w:rsidRDefault="003501A1" w:rsidP="008D26FA">
            <w:pPr>
              <w:rPr>
                <w:i/>
                <w:sz w:val="22"/>
                <w:szCs w:val="22"/>
              </w:rPr>
            </w:pPr>
            <w:r w:rsidRPr="00097DD1">
              <w:rPr>
                <w:i/>
                <w:sz w:val="22"/>
                <w:szCs w:val="22"/>
              </w:rPr>
              <w:t>Ak áno, uveďte ktoré oblasti budú nimi upravené, resp. ktorých vykonávací</w:t>
            </w:r>
            <w:r w:rsidR="00495292">
              <w:rPr>
                <w:i/>
                <w:sz w:val="22"/>
                <w:szCs w:val="22"/>
              </w:rPr>
              <w:t>ch predpisov sa zmena dotkne:</w:t>
            </w:r>
          </w:p>
          <w:p w:rsidR="006C44ED" w:rsidRPr="00495292" w:rsidRDefault="006C44ED" w:rsidP="008D26FA">
            <w:pPr>
              <w:rPr>
                <w:i/>
                <w:sz w:val="22"/>
                <w:szCs w:val="22"/>
              </w:rPr>
            </w:pPr>
          </w:p>
        </w:tc>
      </w:tr>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 xml:space="preserve">Transpozícia práva EÚ </w:t>
            </w:r>
          </w:p>
        </w:tc>
      </w:tr>
      <w:tr w:rsidR="003501A1" w:rsidRPr="00A179AE" w:rsidTr="00E97A04">
        <w:trPr>
          <w:trHeight w:val="157"/>
        </w:trPr>
        <w:tc>
          <w:tcPr>
            <w:tcW w:w="9180" w:type="dxa"/>
            <w:gridSpan w:val="10"/>
            <w:tcBorders>
              <w:top w:val="nil"/>
              <w:left w:val="single" w:sz="4" w:space="0" w:color="000000" w:themeColor="text1"/>
              <w:bottom w:val="nil"/>
            </w:tcBorders>
            <w:shd w:val="clear" w:color="auto" w:fill="FFFFFF" w:themeFill="background1"/>
          </w:tcPr>
          <w:p w:rsidR="00DA5B56" w:rsidRPr="00F2762E" w:rsidRDefault="00830260" w:rsidP="00830260">
            <w:pPr>
              <w:jc w:val="both"/>
              <w:rPr>
                <w:sz w:val="22"/>
                <w:szCs w:val="22"/>
              </w:rPr>
            </w:pPr>
            <w:r>
              <w:rPr>
                <w:sz w:val="22"/>
                <w:szCs w:val="22"/>
              </w:rPr>
              <w:t>Týmto návrhom nariadenia vlády sa netransponuje žiadny právny predpis EÚ.</w:t>
            </w:r>
          </w:p>
        </w:tc>
      </w:tr>
      <w:tr w:rsidR="003501A1" w:rsidRPr="00A179AE" w:rsidTr="00E97A04">
        <w:tc>
          <w:tcPr>
            <w:tcW w:w="9180" w:type="dxa"/>
            <w:gridSpan w:val="10"/>
            <w:tcBorders>
              <w:bottom w:val="single" w:sz="4" w:space="0" w:color="FFFFFF" w:themeColor="background1"/>
            </w:tcBorders>
            <w:shd w:val="clear" w:color="auto" w:fill="E2E2E2"/>
          </w:tcPr>
          <w:p w:rsidR="003501A1" w:rsidRPr="00097DD1" w:rsidRDefault="003501A1" w:rsidP="00395098">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Preskúmanie účelnosti</w:t>
            </w:r>
            <w:r w:rsidR="00F62771" w:rsidRPr="00097DD1">
              <w:rPr>
                <w:rFonts w:ascii="Times New Roman" w:hAnsi="Times New Roman"/>
                <w:b/>
              </w:rPr>
              <w:t>**</w:t>
            </w:r>
          </w:p>
        </w:tc>
      </w:tr>
      <w:tr w:rsidR="003501A1" w:rsidRPr="00A179AE" w:rsidTr="00E97A04">
        <w:tc>
          <w:tcPr>
            <w:tcW w:w="9180" w:type="dxa"/>
            <w:gridSpan w:val="10"/>
            <w:tcBorders>
              <w:top w:val="single" w:sz="4" w:space="0" w:color="FFFFFF" w:themeColor="background1"/>
            </w:tcBorders>
            <w:shd w:val="clear" w:color="auto" w:fill="FFFFFF" w:themeFill="background1"/>
          </w:tcPr>
          <w:p w:rsidR="003501A1" w:rsidRPr="00097DD1" w:rsidRDefault="003501A1" w:rsidP="00F972A5">
            <w:pPr>
              <w:rPr>
                <w:i/>
              </w:rPr>
            </w:pPr>
          </w:p>
        </w:tc>
      </w:tr>
      <w:tr w:rsidR="003501A1" w:rsidRPr="00A179AE" w:rsidTr="00E97A04">
        <w:trPr>
          <w:trHeight w:val="715"/>
        </w:trPr>
        <w:tc>
          <w:tcPr>
            <w:tcW w:w="9180" w:type="dxa"/>
            <w:gridSpan w:val="10"/>
            <w:tcBorders>
              <w:left w:val="nil"/>
              <w:bottom w:val="nil"/>
              <w:right w:val="nil"/>
            </w:tcBorders>
            <w:shd w:val="clear" w:color="auto" w:fill="FFFFFF" w:themeFill="background1"/>
          </w:tcPr>
          <w:p w:rsidR="00F62771" w:rsidRPr="00097DD1" w:rsidRDefault="00F62771" w:rsidP="004C60B8">
            <w:pPr>
              <w:ind w:left="142" w:hanging="142"/>
            </w:pPr>
            <w:r w:rsidRPr="00097DD1">
              <w:t xml:space="preserve">* </w:t>
            </w:r>
            <w:r w:rsidR="004C60B8" w:rsidRPr="00097DD1">
              <w:t>vyplniť iba v prípade, ak</w:t>
            </w:r>
            <w:r w:rsidRPr="00097DD1">
              <w:t xml:space="preserve"> </w:t>
            </w:r>
            <w:r w:rsidR="004C60B8" w:rsidRPr="00097DD1">
              <w:t xml:space="preserve">materiál </w:t>
            </w:r>
            <w:r w:rsidRPr="00097DD1">
              <w:t xml:space="preserve">nie je </w:t>
            </w:r>
            <w:r w:rsidR="004C60B8" w:rsidRPr="00097DD1">
              <w:t>zahrnutý do Plánu práce vlády Slovenskej republiky alebo Plánu        legislatívnych úloh vlády Slovenskej republiky.</w:t>
            </w:r>
            <w:r w:rsidRPr="00097DD1">
              <w:t xml:space="preserve"> </w:t>
            </w:r>
          </w:p>
          <w:p w:rsidR="003501A1" w:rsidRPr="00097DD1" w:rsidRDefault="00F62771" w:rsidP="00F22831">
            <w:r w:rsidRPr="00097DD1">
              <w:t>*</w:t>
            </w:r>
            <w:r w:rsidR="00F22831" w:rsidRPr="00097DD1">
              <w:t>* nepovinné</w:t>
            </w:r>
          </w:p>
        </w:tc>
      </w:tr>
      <w:tr w:rsidR="003501A1" w:rsidRPr="00A179AE" w:rsidTr="00E97A04">
        <w:tc>
          <w:tcPr>
            <w:tcW w:w="9180" w:type="dxa"/>
            <w:gridSpan w:val="10"/>
            <w:tcBorders>
              <w:top w:val="nil"/>
              <w:left w:val="nil"/>
              <w:right w:val="nil"/>
            </w:tcBorders>
            <w:shd w:val="clear" w:color="auto" w:fill="FFFFFF" w:themeFill="background1"/>
          </w:tcPr>
          <w:p w:rsidR="003501A1" w:rsidRPr="00097DD1" w:rsidRDefault="003501A1" w:rsidP="003501A1">
            <w:pPr>
              <w:rPr>
                <w:b/>
              </w:rPr>
            </w:pPr>
          </w:p>
        </w:tc>
      </w:tr>
      <w:tr w:rsidR="003501A1" w:rsidRPr="00A179AE" w:rsidTr="00E97A04">
        <w:trPr>
          <w:trHeight w:val="577"/>
        </w:trPr>
        <w:tc>
          <w:tcPr>
            <w:tcW w:w="9180" w:type="dxa"/>
            <w:gridSpan w:val="10"/>
            <w:tcBorders>
              <w:bottom w:val="single" w:sz="4" w:space="0" w:color="FFFFFF" w:themeColor="background1"/>
            </w:tcBorders>
            <w:shd w:val="clear" w:color="auto" w:fill="E2E2E2"/>
            <w:vAlign w:val="center"/>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Vplyvy navrhovaného materiálu</w:t>
            </w:r>
          </w:p>
        </w:tc>
      </w:tr>
      <w:tr w:rsidR="003501A1" w:rsidRPr="00A179AE" w:rsidTr="00E97A04">
        <w:tc>
          <w:tcPr>
            <w:tcW w:w="3812" w:type="dxa"/>
            <w:tcBorders>
              <w:bottom w:val="nil"/>
            </w:tcBorders>
            <w:shd w:val="clear" w:color="auto" w:fill="E2E2E2"/>
          </w:tcPr>
          <w:p w:rsidR="003501A1" w:rsidRPr="00097DD1" w:rsidRDefault="003501A1" w:rsidP="008D26FA">
            <w:pPr>
              <w:rPr>
                <w:b/>
              </w:rPr>
            </w:pPr>
            <w:r w:rsidRPr="00097DD1">
              <w:rPr>
                <w:b/>
              </w:rPr>
              <w:t>Vplyvy na rozpočet verejnej správy</w:t>
            </w:r>
          </w:p>
        </w:tc>
        <w:tc>
          <w:tcPr>
            <w:tcW w:w="541" w:type="dxa"/>
            <w:gridSpan w:val="2"/>
            <w:tcBorders>
              <w:right w:val="nil"/>
            </w:tcBorders>
          </w:tcPr>
          <w:p w:rsidR="003501A1" w:rsidRPr="00097DD1" w:rsidRDefault="004C6C43" w:rsidP="008D26FA">
            <w:pPr>
              <w:jc w:val="center"/>
              <w:rPr>
                <w:b/>
              </w:rP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rPr>
                <w:b/>
              </w:rPr>
            </w:pPr>
            <w:r w:rsidRPr="00097DD1">
              <w:rPr>
                <w:b/>
              </w:rPr>
              <w:t>Pozitívne</w:t>
            </w:r>
          </w:p>
        </w:tc>
        <w:tc>
          <w:tcPr>
            <w:tcW w:w="569" w:type="dxa"/>
            <w:tcBorders>
              <w:left w:val="nil"/>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830260" w:rsidP="008D26FA">
            <w:pPr>
              <w:ind w:left="-107" w:right="-108"/>
              <w:jc w:val="center"/>
              <w:rPr>
                <w:b/>
              </w:rP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34"/>
              <w:rPr>
                <w:b/>
              </w:rPr>
            </w:pPr>
            <w:r w:rsidRPr="00097DD1">
              <w:rPr>
                <w:b/>
              </w:rPr>
              <w:t>Negatívne</w:t>
            </w:r>
          </w:p>
        </w:tc>
      </w:tr>
      <w:tr w:rsidR="003501A1" w:rsidRPr="00A179AE" w:rsidTr="00E97A04">
        <w:tc>
          <w:tcPr>
            <w:tcW w:w="3812" w:type="dxa"/>
            <w:tcBorders>
              <w:top w:val="nil"/>
              <w:bottom w:val="single" w:sz="4" w:space="0" w:color="000000" w:themeColor="text1"/>
            </w:tcBorders>
            <w:shd w:val="clear" w:color="auto" w:fill="E2E2E2"/>
          </w:tcPr>
          <w:p w:rsidR="003501A1" w:rsidRPr="00097DD1" w:rsidRDefault="003501A1" w:rsidP="008D26FA">
            <w:r w:rsidRPr="00097DD1">
              <w:t xml:space="preserve">    z toho rozpočtovo zabezpečené vplyvy</w:t>
            </w:r>
          </w:p>
        </w:tc>
        <w:tc>
          <w:tcPr>
            <w:tcW w:w="541" w:type="dxa"/>
            <w:gridSpan w:val="2"/>
            <w:tcBorders>
              <w:right w:val="nil"/>
            </w:tcBorders>
          </w:tcPr>
          <w:p w:rsidR="003501A1" w:rsidRPr="00097DD1" w:rsidRDefault="00C80CDE" w:rsidP="008D26FA">
            <w:pPr>
              <w:jc w:val="cente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r w:rsidRPr="00097DD1">
              <w:t>Áno</w:t>
            </w:r>
          </w:p>
        </w:tc>
        <w:tc>
          <w:tcPr>
            <w:tcW w:w="569" w:type="dxa"/>
            <w:tcBorders>
              <w:left w:val="nil"/>
              <w:right w:val="nil"/>
            </w:tcBorders>
          </w:tcPr>
          <w:p w:rsidR="003501A1" w:rsidRPr="00097DD1" w:rsidRDefault="00B637D7" w:rsidP="008D26FA">
            <w:pPr>
              <w:jc w:val="center"/>
            </w:pPr>
            <w:r w:rsidRPr="00097DD1">
              <w:rPr>
                <w:rFonts w:ascii="Segoe UI Symbol" w:eastAsia="MS Mincho" w:hAnsi="Segoe UI Symbol" w:cs="Segoe UI Symbol"/>
              </w:rPr>
              <w:t>☐</w:t>
            </w:r>
          </w:p>
        </w:tc>
        <w:tc>
          <w:tcPr>
            <w:tcW w:w="1133" w:type="dxa"/>
            <w:tcBorders>
              <w:left w:val="nil"/>
              <w:right w:val="nil"/>
            </w:tcBorders>
          </w:tcPr>
          <w:p w:rsidR="003501A1" w:rsidRPr="00097DD1" w:rsidRDefault="003501A1" w:rsidP="008D26FA">
            <w:r w:rsidRPr="00097DD1">
              <w:t>Nie</w:t>
            </w:r>
          </w:p>
        </w:tc>
        <w:tc>
          <w:tcPr>
            <w:tcW w:w="547" w:type="dxa"/>
            <w:gridSpan w:val="2"/>
            <w:tcBorders>
              <w:left w:val="nil"/>
              <w:right w:val="nil"/>
            </w:tcBorders>
          </w:tcPr>
          <w:p w:rsidR="003501A1" w:rsidRPr="00097DD1" w:rsidRDefault="00C80CDE" w:rsidP="008D26FA">
            <w:pPr>
              <w:ind w:left="-107" w:right="-108"/>
              <w:jc w:val="center"/>
            </w:pPr>
            <w:r w:rsidRPr="00097DD1">
              <w:rPr>
                <w:rFonts w:ascii="Segoe UI Symbol" w:eastAsia="MS Mincho" w:hAnsi="Segoe UI Symbol" w:cs="Segoe UI Symbol"/>
              </w:rPr>
              <w:t>☐</w:t>
            </w:r>
          </w:p>
        </w:tc>
        <w:tc>
          <w:tcPr>
            <w:tcW w:w="1297" w:type="dxa"/>
            <w:tcBorders>
              <w:left w:val="nil"/>
            </w:tcBorders>
          </w:tcPr>
          <w:p w:rsidR="003501A1" w:rsidRPr="00097DD1" w:rsidRDefault="003501A1" w:rsidP="008D26FA">
            <w:pPr>
              <w:ind w:left="34"/>
            </w:pPr>
            <w:r w:rsidRPr="00097DD1">
              <w:t>Čiastočne</w:t>
            </w:r>
          </w:p>
        </w:tc>
      </w:tr>
      <w:tr w:rsidR="003501A1" w:rsidRPr="00A179AE" w:rsidTr="00E97A04">
        <w:tc>
          <w:tcPr>
            <w:tcW w:w="3812" w:type="dxa"/>
            <w:tcBorders>
              <w:top w:val="single" w:sz="4" w:space="0" w:color="000000" w:themeColor="text1"/>
              <w:bottom w:val="nil"/>
            </w:tcBorders>
            <w:shd w:val="clear" w:color="auto" w:fill="E2E2E2"/>
          </w:tcPr>
          <w:p w:rsidR="003501A1" w:rsidRPr="00097DD1" w:rsidRDefault="003501A1" w:rsidP="004C794A">
            <w:pPr>
              <w:rPr>
                <w:b/>
              </w:rPr>
            </w:pPr>
            <w:r w:rsidRPr="00097DD1">
              <w:rPr>
                <w:b/>
              </w:rPr>
              <w:t>Vplyvy na podnikateľské prostredie</w:t>
            </w:r>
          </w:p>
        </w:tc>
        <w:tc>
          <w:tcPr>
            <w:tcW w:w="541" w:type="dxa"/>
            <w:gridSpan w:val="2"/>
            <w:tcBorders>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273926"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E97A04">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097DD1" w:rsidRDefault="003501A1" w:rsidP="008D26FA">
            <w:r w:rsidRPr="00097DD1">
              <w:t xml:space="preserve">    z toho vplyvy na MSP</w:t>
            </w:r>
          </w:p>
        </w:tc>
        <w:tc>
          <w:tcPr>
            <w:tcW w:w="541" w:type="dxa"/>
            <w:gridSpan w:val="2"/>
            <w:tcBorders>
              <w:left w:val="single" w:sz="4" w:space="0" w:color="000000" w:themeColor="text1"/>
              <w:right w:val="nil"/>
            </w:tcBorders>
          </w:tcPr>
          <w:p w:rsidR="003501A1" w:rsidRPr="00097DD1" w:rsidRDefault="00830260" w:rsidP="008D26FA">
            <w:pPr>
              <w:jc w:val="cente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pPr>
            <w:r w:rsidRPr="00097DD1">
              <w:t>Pozitívne</w:t>
            </w:r>
          </w:p>
        </w:tc>
        <w:tc>
          <w:tcPr>
            <w:tcW w:w="569" w:type="dxa"/>
            <w:tcBorders>
              <w:left w:val="nil"/>
              <w:right w:val="nil"/>
            </w:tcBorders>
          </w:tcPr>
          <w:p w:rsidR="003501A1" w:rsidRPr="00097DD1" w:rsidRDefault="00830260" w:rsidP="008D26FA">
            <w:pPr>
              <w:jc w:val="cente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r w:rsidRPr="00097DD1">
              <w:t>Žiadne</w:t>
            </w:r>
          </w:p>
        </w:tc>
        <w:tc>
          <w:tcPr>
            <w:tcW w:w="547" w:type="dxa"/>
            <w:gridSpan w:val="2"/>
            <w:tcBorders>
              <w:left w:val="nil"/>
              <w:right w:val="nil"/>
            </w:tcBorders>
          </w:tcPr>
          <w:p w:rsidR="003501A1" w:rsidRPr="00097DD1" w:rsidRDefault="00830260" w:rsidP="008D26FA">
            <w:pPr>
              <w:jc w:val="cente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54"/>
            </w:pPr>
            <w:r w:rsidRPr="00097DD1">
              <w:t>Negatívne</w:t>
            </w:r>
          </w:p>
        </w:tc>
      </w:tr>
      <w:tr w:rsidR="003501A1" w:rsidRPr="00A179AE" w:rsidTr="00E97A04">
        <w:tc>
          <w:tcPr>
            <w:tcW w:w="3812" w:type="dxa"/>
            <w:tcBorders>
              <w:top w:val="single" w:sz="4" w:space="0" w:color="000000" w:themeColor="text1"/>
            </w:tcBorders>
            <w:shd w:val="clear" w:color="auto" w:fill="E2E2E2"/>
          </w:tcPr>
          <w:p w:rsidR="003501A1" w:rsidRPr="00097DD1" w:rsidRDefault="003501A1" w:rsidP="004C794A">
            <w:pPr>
              <w:rPr>
                <w:b/>
              </w:rPr>
            </w:pPr>
            <w:r w:rsidRPr="00097DD1">
              <w:rPr>
                <w:b/>
              </w:rPr>
              <w:t>Sociálne vplyvy</w:t>
            </w:r>
          </w:p>
        </w:tc>
        <w:tc>
          <w:tcPr>
            <w:tcW w:w="541" w:type="dxa"/>
            <w:gridSpan w:val="2"/>
            <w:tcBorders>
              <w:right w:val="nil"/>
            </w:tcBorders>
          </w:tcPr>
          <w:p w:rsidR="003501A1" w:rsidRPr="00097DD1" w:rsidRDefault="00A424A8" w:rsidP="008D26FA">
            <w:pPr>
              <w:jc w:val="center"/>
              <w:rPr>
                <w:b/>
              </w:rP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68775B"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A13D26"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E97A04">
        <w:tc>
          <w:tcPr>
            <w:tcW w:w="3812" w:type="dxa"/>
            <w:shd w:val="clear" w:color="auto" w:fill="E2E2E2"/>
          </w:tcPr>
          <w:p w:rsidR="003501A1" w:rsidRPr="00097DD1" w:rsidRDefault="003501A1" w:rsidP="004C794A">
            <w:pPr>
              <w:rPr>
                <w:b/>
              </w:rPr>
            </w:pPr>
            <w:r w:rsidRPr="00097DD1">
              <w:rPr>
                <w:b/>
              </w:rPr>
              <w:t>Vplyvy na životné prostredie</w:t>
            </w:r>
          </w:p>
        </w:tc>
        <w:tc>
          <w:tcPr>
            <w:tcW w:w="541" w:type="dxa"/>
            <w:gridSpan w:val="2"/>
            <w:tcBorders>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68775B"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E97A04">
        <w:tc>
          <w:tcPr>
            <w:tcW w:w="3812" w:type="dxa"/>
            <w:shd w:val="clear" w:color="auto" w:fill="E2E2E2"/>
          </w:tcPr>
          <w:p w:rsidR="003501A1" w:rsidRPr="00097DD1" w:rsidRDefault="003501A1" w:rsidP="004C794A">
            <w:pPr>
              <w:rPr>
                <w:b/>
              </w:rPr>
            </w:pPr>
            <w:r w:rsidRPr="00097DD1">
              <w:rPr>
                <w:b/>
              </w:rPr>
              <w:t>Vplyvy na informatizáciu</w:t>
            </w:r>
          </w:p>
        </w:tc>
        <w:tc>
          <w:tcPr>
            <w:tcW w:w="541" w:type="dxa"/>
            <w:gridSpan w:val="2"/>
            <w:tcBorders>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E64E97"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713823" w:rsidRPr="00A179AE" w:rsidTr="00E97A04">
        <w:tc>
          <w:tcPr>
            <w:tcW w:w="3812" w:type="dxa"/>
            <w:tcBorders>
              <w:bottom w:val="nil"/>
            </w:tcBorders>
            <w:shd w:val="clear" w:color="auto" w:fill="E2E2E2"/>
          </w:tcPr>
          <w:p w:rsidR="00713823" w:rsidRPr="00097DD1" w:rsidRDefault="00713823" w:rsidP="008D4FC5">
            <w:pPr>
              <w:rPr>
                <w:b/>
              </w:rPr>
            </w:pPr>
            <w:r w:rsidRPr="00097DD1">
              <w:rPr>
                <w:b/>
                <w:lang w:eastAsia="en-US"/>
              </w:rPr>
              <w:t>Vplyvy na služby verejnej správy pre občana, z toho</w:t>
            </w:r>
          </w:p>
        </w:tc>
        <w:tc>
          <w:tcPr>
            <w:tcW w:w="541" w:type="dxa"/>
            <w:gridSpan w:val="2"/>
            <w:tcBorders>
              <w:bottom w:val="nil"/>
              <w:right w:val="nil"/>
            </w:tcBorders>
          </w:tcPr>
          <w:p w:rsidR="00713823" w:rsidRPr="00097DD1" w:rsidRDefault="00713823" w:rsidP="008D4FC5">
            <w:pPr>
              <w:jc w:val="center"/>
              <w:rPr>
                <w:rFonts w:eastAsia="MS Mincho"/>
                <w:b/>
              </w:rPr>
            </w:pPr>
          </w:p>
        </w:tc>
        <w:tc>
          <w:tcPr>
            <w:tcW w:w="1281" w:type="dxa"/>
            <w:gridSpan w:val="2"/>
            <w:tcBorders>
              <w:left w:val="nil"/>
              <w:bottom w:val="nil"/>
              <w:right w:val="nil"/>
            </w:tcBorders>
          </w:tcPr>
          <w:p w:rsidR="00713823" w:rsidRPr="00097DD1" w:rsidRDefault="00713823" w:rsidP="008D4FC5">
            <w:pPr>
              <w:ind w:right="-108"/>
              <w:rPr>
                <w:b/>
              </w:rPr>
            </w:pPr>
          </w:p>
        </w:tc>
        <w:tc>
          <w:tcPr>
            <w:tcW w:w="569" w:type="dxa"/>
            <w:tcBorders>
              <w:left w:val="nil"/>
              <w:bottom w:val="nil"/>
              <w:right w:val="nil"/>
            </w:tcBorders>
          </w:tcPr>
          <w:p w:rsidR="00713823" w:rsidRPr="00097DD1" w:rsidRDefault="00713823" w:rsidP="008D4FC5">
            <w:pPr>
              <w:jc w:val="center"/>
              <w:rPr>
                <w:rFonts w:eastAsia="MS Mincho"/>
                <w:b/>
              </w:rPr>
            </w:pPr>
          </w:p>
        </w:tc>
        <w:tc>
          <w:tcPr>
            <w:tcW w:w="1133" w:type="dxa"/>
            <w:tcBorders>
              <w:left w:val="nil"/>
              <w:bottom w:val="nil"/>
              <w:right w:val="nil"/>
            </w:tcBorders>
          </w:tcPr>
          <w:p w:rsidR="00713823" w:rsidRPr="00097DD1" w:rsidRDefault="00713823" w:rsidP="008D4FC5">
            <w:pPr>
              <w:rPr>
                <w:b/>
              </w:rPr>
            </w:pPr>
          </w:p>
        </w:tc>
        <w:tc>
          <w:tcPr>
            <w:tcW w:w="547" w:type="dxa"/>
            <w:gridSpan w:val="2"/>
            <w:tcBorders>
              <w:left w:val="nil"/>
              <w:bottom w:val="nil"/>
              <w:right w:val="nil"/>
            </w:tcBorders>
          </w:tcPr>
          <w:p w:rsidR="00713823" w:rsidRPr="00097DD1" w:rsidRDefault="00713823" w:rsidP="008D4FC5">
            <w:pPr>
              <w:jc w:val="center"/>
              <w:rPr>
                <w:rFonts w:eastAsia="MS Mincho"/>
                <w:b/>
              </w:rPr>
            </w:pPr>
          </w:p>
        </w:tc>
        <w:tc>
          <w:tcPr>
            <w:tcW w:w="1297" w:type="dxa"/>
            <w:tcBorders>
              <w:left w:val="nil"/>
              <w:bottom w:val="nil"/>
            </w:tcBorders>
          </w:tcPr>
          <w:p w:rsidR="00713823" w:rsidRPr="00097DD1" w:rsidRDefault="00713823" w:rsidP="008D4FC5">
            <w:pPr>
              <w:ind w:left="54"/>
              <w:rPr>
                <w:b/>
              </w:rPr>
            </w:pPr>
          </w:p>
        </w:tc>
      </w:tr>
      <w:tr w:rsidR="00713823" w:rsidRPr="00A179AE" w:rsidTr="00E97A04">
        <w:tc>
          <w:tcPr>
            <w:tcW w:w="3812" w:type="dxa"/>
            <w:tcBorders>
              <w:top w:val="nil"/>
              <w:bottom w:val="nil"/>
            </w:tcBorders>
            <w:shd w:val="clear" w:color="auto" w:fill="E2E2E2"/>
          </w:tcPr>
          <w:p w:rsidR="00713823" w:rsidRPr="00097DD1" w:rsidRDefault="00713823" w:rsidP="008D4FC5">
            <w:pPr>
              <w:ind w:left="196" w:hanging="196"/>
              <w:rPr>
                <w:b/>
                <w:lang w:eastAsia="en-US"/>
              </w:rPr>
            </w:pPr>
            <w:r w:rsidRPr="00097DD1">
              <w:rPr>
                <w:b/>
                <w:lang w:eastAsia="en-US"/>
              </w:rPr>
              <w:t xml:space="preserve">    vplyvy služieb verejnej správy na občana</w:t>
            </w:r>
          </w:p>
        </w:tc>
        <w:tc>
          <w:tcPr>
            <w:tcW w:w="541" w:type="dxa"/>
            <w:gridSpan w:val="2"/>
            <w:tcBorders>
              <w:top w:val="nil"/>
              <w:bottom w:val="nil"/>
              <w:right w:val="nil"/>
            </w:tcBorders>
          </w:tcPr>
          <w:p w:rsidR="00713823" w:rsidRPr="00097DD1" w:rsidRDefault="00713823" w:rsidP="008D4FC5">
            <w:pPr>
              <w:jc w:val="center"/>
              <w:rPr>
                <w:b/>
              </w:rPr>
            </w:pPr>
            <w:r w:rsidRPr="00097DD1">
              <w:rPr>
                <w:rFonts w:ascii="MS Gothic" w:eastAsia="MS Gothic" w:hAnsi="MS Gothic" w:hint="eastAsia"/>
                <w:b/>
              </w:rPr>
              <w:t>☐</w:t>
            </w:r>
          </w:p>
        </w:tc>
        <w:tc>
          <w:tcPr>
            <w:tcW w:w="1281" w:type="dxa"/>
            <w:gridSpan w:val="2"/>
            <w:tcBorders>
              <w:top w:val="nil"/>
              <w:left w:val="nil"/>
              <w:bottom w:val="nil"/>
              <w:right w:val="nil"/>
            </w:tcBorders>
          </w:tcPr>
          <w:p w:rsidR="00713823" w:rsidRPr="00097DD1" w:rsidRDefault="00713823" w:rsidP="008D4FC5">
            <w:pPr>
              <w:ind w:right="-108"/>
              <w:rPr>
                <w:b/>
              </w:rPr>
            </w:pPr>
            <w:r w:rsidRPr="00097DD1">
              <w:rPr>
                <w:b/>
              </w:rPr>
              <w:t>Pozitívne</w:t>
            </w:r>
          </w:p>
        </w:tc>
        <w:tc>
          <w:tcPr>
            <w:tcW w:w="569" w:type="dxa"/>
            <w:tcBorders>
              <w:top w:val="nil"/>
              <w:left w:val="nil"/>
              <w:bottom w:val="nil"/>
              <w:right w:val="nil"/>
            </w:tcBorders>
          </w:tcPr>
          <w:p w:rsidR="00713823" w:rsidRPr="00097DD1" w:rsidRDefault="0068775B" w:rsidP="008D4FC5">
            <w:pPr>
              <w:jc w:val="center"/>
              <w:rPr>
                <w:b/>
              </w:rPr>
            </w:pPr>
            <w:r w:rsidRPr="00097DD1">
              <w:rPr>
                <w:rFonts w:ascii="MS Gothic" w:eastAsia="MS Gothic" w:hAnsi="MS Gothic" w:hint="eastAsia"/>
                <w:b/>
              </w:rPr>
              <w:t>☒</w:t>
            </w:r>
          </w:p>
        </w:tc>
        <w:tc>
          <w:tcPr>
            <w:tcW w:w="1133" w:type="dxa"/>
            <w:tcBorders>
              <w:top w:val="nil"/>
              <w:left w:val="nil"/>
              <w:bottom w:val="nil"/>
              <w:right w:val="nil"/>
            </w:tcBorders>
          </w:tcPr>
          <w:p w:rsidR="00713823" w:rsidRPr="00097DD1" w:rsidRDefault="00713823" w:rsidP="008D4FC5">
            <w:pPr>
              <w:rPr>
                <w:b/>
              </w:rPr>
            </w:pPr>
            <w:r w:rsidRPr="00097DD1">
              <w:rPr>
                <w:b/>
              </w:rPr>
              <w:t>Žiadne</w:t>
            </w:r>
          </w:p>
        </w:tc>
        <w:tc>
          <w:tcPr>
            <w:tcW w:w="547" w:type="dxa"/>
            <w:gridSpan w:val="2"/>
            <w:tcBorders>
              <w:top w:val="nil"/>
              <w:left w:val="nil"/>
              <w:bottom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97" w:type="dxa"/>
            <w:tcBorders>
              <w:top w:val="nil"/>
              <w:left w:val="nil"/>
              <w:bottom w:val="nil"/>
            </w:tcBorders>
          </w:tcPr>
          <w:p w:rsidR="00713823" w:rsidRPr="00097DD1" w:rsidRDefault="00713823" w:rsidP="008D4FC5">
            <w:pPr>
              <w:ind w:left="54"/>
              <w:rPr>
                <w:b/>
              </w:rPr>
            </w:pPr>
            <w:r w:rsidRPr="00097DD1">
              <w:rPr>
                <w:b/>
              </w:rPr>
              <w:t>Negatívne</w:t>
            </w:r>
          </w:p>
        </w:tc>
      </w:tr>
      <w:tr w:rsidR="00713823" w:rsidRPr="00A179AE" w:rsidTr="00E97A04">
        <w:tc>
          <w:tcPr>
            <w:tcW w:w="3812" w:type="dxa"/>
            <w:tcBorders>
              <w:top w:val="nil"/>
            </w:tcBorders>
            <w:shd w:val="clear" w:color="auto" w:fill="E2E2E2"/>
          </w:tcPr>
          <w:p w:rsidR="00713823" w:rsidRPr="00097DD1" w:rsidRDefault="00713823" w:rsidP="008D4FC5">
            <w:pPr>
              <w:ind w:left="168" w:hanging="168"/>
              <w:rPr>
                <w:b/>
                <w:lang w:eastAsia="en-US"/>
              </w:rPr>
            </w:pPr>
            <w:r w:rsidRPr="00097DD1">
              <w:rPr>
                <w:b/>
                <w:lang w:eastAsia="en-US"/>
              </w:rPr>
              <w:t xml:space="preserve">    vplyvy na procesy služieb vo verejnej správe</w:t>
            </w:r>
          </w:p>
        </w:tc>
        <w:tc>
          <w:tcPr>
            <w:tcW w:w="541" w:type="dxa"/>
            <w:gridSpan w:val="2"/>
            <w:tcBorders>
              <w:top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81" w:type="dxa"/>
            <w:gridSpan w:val="2"/>
            <w:tcBorders>
              <w:top w:val="nil"/>
              <w:left w:val="nil"/>
              <w:right w:val="nil"/>
            </w:tcBorders>
          </w:tcPr>
          <w:p w:rsidR="00713823" w:rsidRPr="00097DD1" w:rsidRDefault="00713823" w:rsidP="008D4FC5">
            <w:pPr>
              <w:ind w:right="-108"/>
              <w:rPr>
                <w:b/>
              </w:rPr>
            </w:pPr>
            <w:r w:rsidRPr="00097DD1">
              <w:rPr>
                <w:b/>
              </w:rPr>
              <w:t>Pozitívne</w:t>
            </w:r>
          </w:p>
        </w:tc>
        <w:tc>
          <w:tcPr>
            <w:tcW w:w="569" w:type="dxa"/>
            <w:tcBorders>
              <w:top w:val="nil"/>
              <w:left w:val="nil"/>
              <w:right w:val="nil"/>
            </w:tcBorders>
          </w:tcPr>
          <w:p w:rsidR="00713823" w:rsidRPr="00097DD1" w:rsidRDefault="0068775B" w:rsidP="008D4FC5">
            <w:pPr>
              <w:jc w:val="center"/>
              <w:rPr>
                <w:b/>
              </w:rPr>
            </w:pPr>
            <w:r w:rsidRPr="00097DD1">
              <w:rPr>
                <w:rFonts w:ascii="MS Gothic" w:eastAsia="MS Gothic" w:hAnsi="MS Gothic" w:hint="eastAsia"/>
                <w:b/>
              </w:rPr>
              <w:t>☒</w:t>
            </w:r>
          </w:p>
        </w:tc>
        <w:tc>
          <w:tcPr>
            <w:tcW w:w="1133" w:type="dxa"/>
            <w:tcBorders>
              <w:top w:val="nil"/>
              <w:left w:val="nil"/>
              <w:right w:val="nil"/>
            </w:tcBorders>
          </w:tcPr>
          <w:p w:rsidR="00713823" w:rsidRPr="00097DD1" w:rsidRDefault="00713823" w:rsidP="008D4FC5">
            <w:pPr>
              <w:rPr>
                <w:b/>
              </w:rPr>
            </w:pPr>
            <w:r w:rsidRPr="00097DD1">
              <w:rPr>
                <w:b/>
              </w:rPr>
              <w:t>Žiadne</w:t>
            </w:r>
          </w:p>
        </w:tc>
        <w:tc>
          <w:tcPr>
            <w:tcW w:w="547" w:type="dxa"/>
            <w:gridSpan w:val="2"/>
            <w:tcBorders>
              <w:top w:val="nil"/>
              <w:left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97" w:type="dxa"/>
            <w:tcBorders>
              <w:top w:val="nil"/>
              <w:left w:val="nil"/>
            </w:tcBorders>
          </w:tcPr>
          <w:p w:rsidR="00713823" w:rsidRPr="00097DD1" w:rsidRDefault="00713823" w:rsidP="008D4FC5">
            <w:pPr>
              <w:ind w:left="54"/>
              <w:rPr>
                <w:b/>
              </w:rPr>
            </w:pPr>
            <w:r w:rsidRPr="00097DD1">
              <w:rPr>
                <w:b/>
              </w:rPr>
              <w:t>Negatívne</w:t>
            </w:r>
          </w:p>
        </w:tc>
      </w:tr>
      <w:tr w:rsidR="00E97A04" w:rsidTr="00E97A04">
        <w:tc>
          <w:tcPr>
            <w:tcW w:w="3812" w:type="dxa"/>
            <w:shd w:val="clear" w:color="auto" w:fill="D9D9D9" w:themeFill="background1" w:themeFillShade="D9"/>
            <w:hideMark/>
          </w:tcPr>
          <w:p w:rsidR="00E97A04" w:rsidRDefault="00E97A04">
            <w:pPr>
              <w:ind w:left="168" w:hanging="168"/>
              <w:rPr>
                <w:b/>
                <w:lang w:eastAsia="en-US"/>
              </w:rPr>
            </w:pPr>
            <w:r>
              <w:rPr>
                <w:b/>
                <w:lang w:eastAsia="en-US"/>
              </w:rPr>
              <w:t>Vplyvy na manželstvo, rodičovstvo a rodinu</w:t>
            </w:r>
          </w:p>
        </w:tc>
        <w:tc>
          <w:tcPr>
            <w:tcW w:w="541" w:type="dxa"/>
            <w:gridSpan w:val="2"/>
            <w:tcBorders>
              <w:right w:val="nil"/>
            </w:tcBorders>
            <w:vAlign w:val="center"/>
            <w:hideMark/>
          </w:tcPr>
          <w:p w:rsidR="00E97A04" w:rsidRDefault="00E97A04" w:rsidP="00E97A04">
            <w:pPr>
              <w:jc w:val="center"/>
              <w:rPr>
                <w:b/>
                <w:lang w:eastAsia="en-US"/>
              </w:rPr>
            </w:pPr>
            <w:r>
              <w:rPr>
                <w:rFonts w:ascii="Segoe UI Symbol" w:eastAsia="MS Mincho" w:hAnsi="Segoe UI Symbol" w:cs="Segoe UI Symbol"/>
                <w:b/>
                <w:lang w:eastAsia="en-US"/>
              </w:rPr>
              <w:t>☐</w:t>
            </w:r>
          </w:p>
        </w:tc>
        <w:tc>
          <w:tcPr>
            <w:tcW w:w="1281" w:type="dxa"/>
            <w:gridSpan w:val="2"/>
            <w:tcBorders>
              <w:left w:val="nil"/>
              <w:right w:val="nil"/>
            </w:tcBorders>
            <w:vAlign w:val="center"/>
            <w:hideMark/>
          </w:tcPr>
          <w:p w:rsidR="00E97A04" w:rsidRDefault="00E97A04" w:rsidP="00E97A04">
            <w:pPr>
              <w:ind w:right="-108"/>
              <w:rPr>
                <w:b/>
                <w:lang w:eastAsia="en-US"/>
              </w:rPr>
            </w:pPr>
            <w:r>
              <w:rPr>
                <w:b/>
                <w:lang w:eastAsia="en-US"/>
              </w:rPr>
              <w:t>Pozitívne</w:t>
            </w:r>
          </w:p>
        </w:tc>
        <w:tc>
          <w:tcPr>
            <w:tcW w:w="569" w:type="dxa"/>
            <w:tcBorders>
              <w:left w:val="nil"/>
              <w:right w:val="nil"/>
            </w:tcBorders>
            <w:vAlign w:val="center"/>
            <w:hideMark/>
          </w:tcPr>
          <w:p w:rsidR="00E97A04" w:rsidRDefault="00E97A04" w:rsidP="00E97A04">
            <w:pPr>
              <w:jc w:val="center"/>
              <w:rPr>
                <w:b/>
                <w:lang w:eastAsia="en-US"/>
              </w:rPr>
            </w:pPr>
            <w:r>
              <w:rPr>
                <w:rFonts w:ascii="MS Gothic" w:eastAsia="MS Gothic" w:hAnsi="MS Gothic" w:hint="eastAsia"/>
                <w:b/>
                <w:lang w:eastAsia="en-US"/>
              </w:rPr>
              <w:t>☒</w:t>
            </w:r>
          </w:p>
        </w:tc>
        <w:tc>
          <w:tcPr>
            <w:tcW w:w="1133" w:type="dxa"/>
            <w:tcBorders>
              <w:left w:val="nil"/>
              <w:right w:val="nil"/>
            </w:tcBorders>
            <w:vAlign w:val="center"/>
            <w:hideMark/>
          </w:tcPr>
          <w:p w:rsidR="00E97A04" w:rsidRDefault="00E97A04" w:rsidP="00E97A04">
            <w:pPr>
              <w:rPr>
                <w:b/>
                <w:lang w:eastAsia="en-US"/>
              </w:rPr>
            </w:pPr>
            <w:r>
              <w:rPr>
                <w:b/>
                <w:lang w:eastAsia="en-US"/>
              </w:rPr>
              <w:t>Žiadne</w:t>
            </w:r>
          </w:p>
        </w:tc>
        <w:tc>
          <w:tcPr>
            <w:tcW w:w="547" w:type="dxa"/>
            <w:gridSpan w:val="2"/>
            <w:tcBorders>
              <w:left w:val="nil"/>
              <w:right w:val="nil"/>
            </w:tcBorders>
            <w:vAlign w:val="center"/>
            <w:hideMark/>
          </w:tcPr>
          <w:p w:rsidR="00E97A04" w:rsidRDefault="00E97A04" w:rsidP="00E97A04">
            <w:pPr>
              <w:jc w:val="center"/>
              <w:rPr>
                <w:b/>
                <w:lang w:eastAsia="en-US"/>
              </w:rPr>
            </w:pPr>
            <w:r>
              <w:rPr>
                <w:rFonts w:ascii="Segoe UI Symbol" w:eastAsia="MS Mincho" w:hAnsi="Segoe UI Symbol" w:cs="Segoe UI Symbol"/>
                <w:b/>
                <w:lang w:eastAsia="en-US"/>
              </w:rPr>
              <w:t>☐</w:t>
            </w:r>
          </w:p>
        </w:tc>
        <w:tc>
          <w:tcPr>
            <w:tcW w:w="1297" w:type="dxa"/>
            <w:tcBorders>
              <w:left w:val="nil"/>
            </w:tcBorders>
            <w:vAlign w:val="center"/>
            <w:hideMark/>
          </w:tcPr>
          <w:p w:rsidR="00E97A04" w:rsidRDefault="00E97A04" w:rsidP="00E97A04">
            <w:pPr>
              <w:ind w:left="54"/>
              <w:rPr>
                <w:b/>
                <w:lang w:eastAsia="en-US"/>
              </w:rPr>
            </w:pPr>
            <w:r>
              <w:rPr>
                <w:b/>
                <w:lang w:eastAsia="en-US"/>
              </w:rPr>
              <w:t>Negatívne</w:t>
            </w:r>
          </w:p>
        </w:tc>
      </w:tr>
    </w:tbl>
    <w:p w:rsidR="003501A1" w:rsidRDefault="003501A1" w:rsidP="003501A1">
      <w:pPr>
        <w:ind w:right="141"/>
        <w:rPr>
          <w:b/>
        </w:rPr>
      </w:pPr>
    </w:p>
    <w:p w:rsidR="00E97A04" w:rsidRDefault="00E97A04" w:rsidP="003501A1">
      <w:pPr>
        <w:ind w:right="141"/>
        <w:rPr>
          <w:b/>
        </w:rPr>
      </w:pPr>
    </w:p>
    <w:p w:rsidR="00E97A04" w:rsidRDefault="00E97A04"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bottom w:val="nil"/>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lastRenderedPageBreak/>
              <w:t>Poznámky</w:t>
            </w:r>
          </w:p>
        </w:tc>
      </w:tr>
      <w:tr w:rsidR="004F6F1F" w:rsidRPr="00A179AE" w:rsidTr="00851DE6">
        <w:trPr>
          <w:trHeight w:val="713"/>
        </w:trPr>
        <w:tc>
          <w:tcPr>
            <w:tcW w:w="9176" w:type="dxa"/>
            <w:tcBorders>
              <w:top w:val="nil"/>
              <w:bottom w:val="single" w:sz="4" w:space="0" w:color="FFFFFF" w:themeColor="background1"/>
            </w:tcBorders>
            <w:vAlign w:val="center"/>
          </w:tcPr>
          <w:p w:rsidR="001C3397" w:rsidRDefault="001C3397" w:rsidP="00326717">
            <w:pPr>
              <w:jc w:val="both"/>
              <w:rPr>
                <w:bCs/>
                <w:sz w:val="22"/>
                <w:szCs w:val="22"/>
              </w:rPr>
            </w:pPr>
            <w:r>
              <w:rPr>
                <w:sz w:val="22"/>
                <w:szCs w:val="22"/>
              </w:rPr>
              <w:t xml:space="preserve">Odhadom sa predpokladá, že ročne predložia podnikateľské subjekty na schválenie orgánom verejného zdravotníctva v SR cca </w:t>
            </w:r>
            <w:r w:rsidR="0005056C">
              <w:rPr>
                <w:sz w:val="22"/>
                <w:szCs w:val="22"/>
              </w:rPr>
              <w:t>10</w:t>
            </w:r>
            <w:r>
              <w:rPr>
                <w:sz w:val="22"/>
                <w:szCs w:val="22"/>
              </w:rPr>
              <w:t xml:space="preserve"> prevádzkových poriadkov pre pracovné činnosti </w:t>
            </w:r>
            <w:r w:rsidR="0005056C" w:rsidRPr="0005056C">
              <w:rPr>
                <w:sz w:val="22"/>
                <w:szCs w:val="22"/>
              </w:rPr>
              <w:t>s expozíciou elektromagnetickému poľu</w:t>
            </w:r>
            <w:r w:rsidR="00925ED5">
              <w:rPr>
                <w:sz w:val="22"/>
                <w:szCs w:val="22"/>
              </w:rPr>
              <w:t xml:space="preserve"> alebo návrhov na ich zmenu</w:t>
            </w:r>
            <w:r>
              <w:rPr>
                <w:sz w:val="22"/>
                <w:szCs w:val="22"/>
              </w:rPr>
              <w:t>. Správny poplatok za posudzovaciu činnosť orgánu verejného zdravotníctva je 50 eur za posúdenie prevádzkového poriadku</w:t>
            </w:r>
            <w:r w:rsidR="00A60BF7">
              <w:rPr>
                <w:sz w:val="22"/>
                <w:szCs w:val="22"/>
              </w:rPr>
              <w:t xml:space="preserve"> </w:t>
            </w:r>
            <w:r w:rsidR="00925ED5">
              <w:rPr>
                <w:sz w:val="22"/>
                <w:szCs w:val="22"/>
              </w:rPr>
              <w:t xml:space="preserve">alebo návrhu na jeho zmenu </w:t>
            </w:r>
            <w:r w:rsidR="00A60BF7">
              <w:rPr>
                <w:sz w:val="22"/>
                <w:szCs w:val="22"/>
              </w:rPr>
              <w:t>(</w:t>
            </w:r>
            <w:r w:rsidR="008C3CD1">
              <w:rPr>
                <w:sz w:val="22"/>
                <w:szCs w:val="22"/>
              </w:rPr>
              <w:t>položka 150 písm. f) zákona č. 145/1995 Z. z. o správnych poplatkoch v znení neskorších predpisov</w:t>
            </w:r>
            <w:r w:rsidR="00A60BF7">
              <w:rPr>
                <w:sz w:val="22"/>
                <w:szCs w:val="22"/>
              </w:rPr>
              <w:t>)</w:t>
            </w:r>
            <w:r>
              <w:rPr>
                <w:sz w:val="22"/>
                <w:szCs w:val="22"/>
              </w:rPr>
              <w:t xml:space="preserve">, teda ušetrené náklady podnikateľov na správnych poplatkoch predstavujú cca </w:t>
            </w:r>
            <w:r w:rsidR="0005056C">
              <w:rPr>
                <w:sz w:val="22"/>
                <w:szCs w:val="22"/>
              </w:rPr>
              <w:t>500</w:t>
            </w:r>
            <w:r>
              <w:rPr>
                <w:sz w:val="22"/>
                <w:szCs w:val="22"/>
              </w:rPr>
              <w:t xml:space="preserve"> eur</w:t>
            </w:r>
            <w:r w:rsidR="001968EA">
              <w:rPr>
                <w:sz w:val="22"/>
                <w:szCs w:val="22"/>
              </w:rPr>
              <w:t>. To súčasne predstavuje úbytok príjmov v štátnom rozpočte.</w:t>
            </w:r>
          </w:p>
          <w:p w:rsidR="001C3397" w:rsidRDefault="001C3397" w:rsidP="00326717">
            <w:pPr>
              <w:jc w:val="both"/>
              <w:rPr>
                <w:bCs/>
                <w:sz w:val="22"/>
                <w:szCs w:val="22"/>
              </w:rPr>
            </w:pPr>
          </w:p>
          <w:p w:rsidR="00BB3571" w:rsidRPr="00326717" w:rsidRDefault="00326717" w:rsidP="00326717">
            <w:pPr>
              <w:jc w:val="both"/>
              <w:rPr>
                <w:sz w:val="22"/>
                <w:szCs w:val="22"/>
              </w:rPr>
            </w:pPr>
            <w:r>
              <w:rPr>
                <w:bCs/>
                <w:sz w:val="22"/>
                <w:szCs w:val="22"/>
              </w:rPr>
              <w:t>N</w:t>
            </w:r>
            <w:r w:rsidRPr="00326717">
              <w:rPr>
                <w:bCs/>
                <w:sz w:val="22"/>
                <w:szCs w:val="22"/>
              </w:rPr>
              <w:t xml:space="preserve">egatívne vplyvy </w:t>
            </w:r>
            <w:r>
              <w:rPr>
                <w:bCs/>
                <w:sz w:val="22"/>
                <w:szCs w:val="22"/>
              </w:rPr>
              <w:t xml:space="preserve">na rozpočet verejnej správy, </w:t>
            </w:r>
            <w:r w:rsidRPr="00326717">
              <w:rPr>
                <w:bCs/>
                <w:sz w:val="22"/>
                <w:szCs w:val="22"/>
              </w:rPr>
              <w:t xml:space="preserve">vyplývajúce z realizácie návrhu </w:t>
            </w:r>
            <w:r>
              <w:rPr>
                <w:bCs/>
                <w:sz w:val="22"/>
                <w:szCs w:val="22"/>
              </w:rPr>
              <w:t>nariadenia vlády,</w:t>
            </w:r>
            <w:r w:rsidRPr="00326717">
              <w:rPr>
                <w:bCs/>
                <w:sz w:val="22"/>
                <w:szCs w:val="22"/>
              </w:rPr>
              <w:t xml:space="preserve"> budú zabezpečené v rámci schválených limitov dotknutých subjektov verejnej správy, bez dodatočných požiadaviek na štátny rozpočet. Ú</w:t>
            </w:r>
            <w:r w:rsidRPr="00326717">
              <w:rPr>
                <w:sz w:val="22"/>
                <w:szCs w:val="22"/>
              </w:rPr>
              <w:t xml:space="preserve">bytok na strane správnych poplatkov neovplyvní limit príjmov </w:t>
            </w:r>
            <w:r>
              <w:rPr>
                <w:sz w:val="22"/>
                <w:szCs w:val="22"/>
              </w:rPr>
              <w:t>Ú</w:t>
            </w:r>
            <w:r w:rsidRPr="00326717">
              <w:rPr>
                <w:sz w:val="22"/>
                <w:szCs w:val="22"/>
              </w:rPr>
              <w:t>VZ SR a R</w:t>
            </w:r>
            <w:r>
              <w:rPr>
                <w:sz w:val="22"/>
                <w:szCs w:val="22"/>
              </w:rPr>
              <w:t>Ú</w:t>
            </w:r>
            <w:r w:rsidRPr="00326717">
              <w:rPr>
                <w:sz w:val="22"/>
                <w:szCs w:val="22"/>
              </w:rPr>
              <w:t>VZ nakoľko modul správnych poplatkov odvádza správne poplatky priamo MF SR</w:t>
            </w:r>
            <w:r>
              <w:rPr>
                <w:sz w:val="22"/>
                <w:szCs w:val="22"/>
              </w:rPr>
              <w:t>.</w:t>
            </w:r>
          </w:p>
        </w:tc>
      </w:tr>
      <w:tr w:rsidR="003501A1" w:rsidRPr="00A179AE" w:rsidTr="008D26FA">
        <w:tc>
          <w:tcPr>
            <w:tcW w:w="9176" w:type="dxa"/>
            <w:tcBorders>
              <w:bottom w:val="single" w:sz="4" w:space="0" w:color="FFFFFF" w:themeColor="background1"/>
            </w:tcBorders>
            <w:shd w:val="clear" w:color="auto" w:fill="E2E2E2"/>
          </w:tcPr>
          <w:p w:rsidR="003501A1" w:rsidRPr="0070261C" w:rsidRDefault="003501A1" w:rsidP="003501A1">
            <w:pPr>
              <w:pStyle w:val="Odsekzoznamu"/>
              <w:numPr>
                <w:ilvl w:val="0"/>
                <w:numId w:val="1"/>
              </w:numPr>
              <w:spacing w:after="0" w:line="240" w:lineRule="auto"/>
              <w:ind w:left="426"/>
              <w:rPr>
                <w:rFonts w:ascii="Times New Roman" w:hAnsi="Times New Roman"/>
                <w:b/>
              </w:rPr>
            </w:pPr>
            <w:r w:rsidRPr="0070261C">
              <w:rPr>
                <w:rFonts w:ascii="Times New Roman" w:hAnsi="Times New Roman"/>
                <w:b/>
              </w:rPr>
              <w:t>Kontakt na spracovateľa</w:t>
            </w:r>
          </w:p>
        </w:tc>
      </w:tr>
      <w:tr w:rsidR="003501A1" w:rsidRPr="00A179AE" w:rsidTr="004F6F1F">
        <w:trPr>
          <w:trHeight w:val="586"/>
        </w:trPr>
        <w:tc>
          <w:tcPr>
            <w:tcW w:w="9176" w:type="dxa"/>
            <w:tcBorders>
              <w:top w:val="single" w:sz="4" w:space="0" w:color="FFFFFF" w:themeColor="background1"/>
            </w:tcBorders>
            <w:shd w:val="clear" w:color="auto" w:fill="FFFFFF" w:themeFill="background1"/>
          </w:tcPr>
          <w:p w:rsidR="00582BEE" w:rsidRDefault="00582BEE" w:rsidP="00582BEE">
            <w:pPr>
              <w:rPr>
                <w:sz w:val="22"/>
                <w:szCs w:val="22"/>
              </w:rPr>
            </w:pPr>
            <w:r>
              <w:rPr>
                <w:sz w:val="22"/>
                <w:szCs w:val="22"/>
              </w:rPr>
              <w:t xml:space="preserve">Úrad verejného zdravotníctva SR, Odbor preventívneho pracovného lekárstva, </w:t>
            </w:r>
          </w:p>
          <w:p w:rsidR="003501A1" w:rsidRPr="007674EB" w:rsidRDefault="00830260" w:rsidP="00830260">
            <w:pPr>
              <w:rPr>
                <w:sz w:val="22"/>
                <w:szCs w:val="22"/>
              </w:rPr>
            </w:pPr>
            <w:r>
              <w:rPr>
                <w:sz w:val="22"/>
                <w:szCs w:val="22"/>
              </w:rPr>
              <w:t>PhDr. Monika Zámečníková;</w:t>
            </w:r>
            <w:r w:rsidR="00582BEE">
              <w:rPr>
                <w:sz w:val="22"/>
                <w:szCs w:val="22"/>
              </w:rPr>
              <w:t xml:space="preserve"> </w:t>
            </w:r>
            <w:r>
              <w:rPr>
                <w:sz w:val="22"/>
                <w:szCs w:val="22"/>
              </w:rPr>
              <w:t xml:space="preserve">MUDr. Ľudmila Ondrejková, MPH; </w:t>
            </w:r>
            <w:r w:rsidR="00FD5C05">
              <w:rPr>
                <w:sz w:val="22"/>
                <w:szCs w:val="22"/>
              </w:rPr>
              <w:t>ppl@uvzsr.sk</w:t>
            </w:r>
          </w:p>
        </w:tc>
      </w:tr>
      <w:tr w:rsidR="003501A1" w:rsidRPr="00A179AE" w:rsidTr="008D26FA">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Zdroje</w:t>
            </w:r>
          </w:p>
        </w:tc>
      </w:tr>
      <w:tr w:rsidR="003501A1" w:rsidRPr="00A179AE" w:rsidTr="008D26FA">
        <w:trPr>
          <w:trHeight w:val="401"/>
        </w:trPr>
        <w:tc>
          <w:tcPr>
            <w:tcW w:w="9176" w:type="dxa"/>
            <w:tcBorders>
              <w:top w:val="single" w:sz="4" w:space="0" w:color="FFFFFF" w:themeColor="background1"/>
            </w:tcBorders>
            <w:shd w:val="clear" w:color="auto" w:fill="FFFFFF" w:themeFill="background1"/>
          </w:tcPr>
          <w:p w:rsidR="003501A1" w:rsidRDefault="00F049F3" w:rsidP="008D26FA">
            <w:pPr>
              <w:rPr>
                <w:sz w:val="22"/>
                <w:szCs w:val="22"/>
              </w:rPr>
            </w:pPr>
            <w:r w:rsidRPr="00B85C33">
              <w:rPr>
                <w:sz w:val="22"/>
                <w:szCs w:val="22"/>
              </w:rPr>
              <w:t xml:space="preserve">- </w:t>
            </w:r>
            <w:r w:rsidR="0068775B">
              <w:rPr>
                <w:sz w:val="22"/>
                <w:szCs w:val="22"/>
              </w:rPr>
              <w:t>právne predpisy SR, Slov-Lex</w:t>
            </w:r>
          </w:p>
          <w:p w:rsidR="003501A1" w:rsidRPr="00B85C33" w:rsidRDefault="003501A1" w:rsidP="008D26FA">
            <w:pPr>
              <w:rPr>
                <w:sz w:val="22"/>
                <w:szCs w:val="22"/>
              </w:rPr>
            </w:pPr>
          </w:p>
        </w:tc>
      </w:tr>
      <w:tr w:rsidR="003501A1" w:rsidRPr="00A179AE" w:rsidTr="008D26FA">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rsidR="003501A1" w:rsidRPr="00A179AE" w:rsidTr="008D26FA">
        <w:tc>
          <w:tcPr>
            <w:tcW w:w="9176" w:type="dxa"/>
            <w:tcBorders>
              <w:top w:val="single" w:sz="4" w:space="0" w:color="FFFFFF" w:themeColor="background1"/>
            </w:tcBorders>
            <w:shd w:val="clear" w:color="auto" w:fill="FFFFFF" w:themeFill="background1"/>
          </w:tcPr>
          <w:p w:rsidR="005A096F" w:rsidRPr="005A096F" w:rsidRDefault="005A096F" w:rsidP="005A096F">
            <w:pPr>
              <w:tabs>
                <w:tab w:val="center" w:pos="6379"/>
              </w:tabs>
              <w:ind w:right="-2"/>
              <w:rPr>
                <w:bCs/>
              </w:rPr>
            </w:pPr>
            <w:r w:rsidRPr="005A096F">
              <w:rPr>
                <w:bCs/>
              </w:rPr>
              <w:t xml:space="preserve">Stála pracovná komisia na posudzovanie vybraných vplyvov vyjadruje </w:t>
            </w:r>
          </w:p>
          <w:p w:rsidR="005A096F" w:rsidRPr="005A096F" w:rsidRDefault="005A096F" w:rsidP="005A096F">
            <w:pPr>
              <w:tabs>
                <w:tab w:val="center" w:pos="6379"/>
              </w:tabs>
              <w:rPr>
                <w:bCs/>
              </w:rPr>
            </w:pPr>
            <w:r w:rsidRPr="005A096F">
              <w:rPr>
                <w:b/>
                <w:bCs/>
              </w:rPr>
              <w:t>súhlasné stanovisko s návrhom na dopracovanie</w:t>
            </w:r>
          </w:p>
          <w:p w:rsidR="00976702" w:rsidRDefault="005A096F" w:rsidP="005A096F">
            <w:pPr>
              <w:rPr>
                <w:bCs/>
              </w:rPr>
            </w:pPr>
            <w:r w:rsidRPr="005A096F">
              <w:rPr>
                <w:bCs/>
              </w:rPr>
              <w:t>s materiálom predloženým na predbežné pripomienkové konanie s odporúčaním na jeho dopracovanie podľa pripomienok v bode II</w:t>
            </w:r>
            <w:r>
              <w:rPr>
                <w:bCs/>
              </w:rPr>
              <w:t xml:space="preserve"> stanoviska č. 184/2019</w:t>
            </w:r>
            <w:r w:rsidRPr="005A096F">
              <w:rPr>
                <w:bCs/>
              </w:rPr>
              <w:t>.</w:t>
            </w:r>
          </w:p>
          <w:p w:rsidR="005A096F" w:rsidRDefault="005A096F" w:rsidP="005A096F">
            <w:pPr>
              <w:rPr>
                <w:b/>
              </w:rPr>
            </w:pPr>
          </w:p>
          <w:p w:rsidR="005A096F" w:rsidRPr="005A096F" w:rsidRDefault="005A096F" w:rsidP="005A096F">
            <w:pPr>
              <w:rPr>
                <w:b/>
              </w:rPr>
            </w:pPr>
            <w:r w:rsidRPr="005A096F">
              <w:rPr>
                <w:b/>
              </w:rPr>
              <w:t>K vplyvom na podnikateľské prostredie</w:t>
            </w:r>
          </w:p>
          <w:p w:rsidR="005A096F" w:rsidRPr="005A096F" w:rsidRDefault="005A096F" w:rsidP="005A096F">
            <w:r w:rsidRPr="005A096F">
              <w:t>Komisia žiada predkladateľa materiálu doplniť do Analýzy vplyvov  do časti 3.3.1. do priamych finančných nákladov chýbajúci  počet – koľko prevádzok ročne bude oslobodených od povinnosti podávať návrh na schválenie prevádzkových poriadkov.</w:t>
            </w:r>
            <w:r>
              <w:t xml:space="preserve"> </w:t>
            </w:r>
            <w:r w:rsidRPr="005A096F">
              <w:rPr>
                <w:i/>
              </w:rPr>
              <w:t>Pripomienka akceptovaná, text upravený.</w:t>
            </w:r>
          </w:p>
          <w:p w:rsidR="005A096F" w:rsidRDefault="005A096F" w:rsidP="005A096F">
            <w:r w:rsidRPr="005A096F">
              <w:t>Komisia žiada predkladateľa  materiálu doplniť v časti 3.3.4. náklady regulácie – náklady na 1 podnikateľa, priame finančné náklady a administratívne náklady.</w:t>
            </w:r>
            <w:r>
              <w:t xml:space="preserve"> </w:t>
            </w:r>
            <w:r w:rsidRPr="005A096F">
              <w:rPr>
                <w:i/>
              </w:rPr>
              <w:t>Pripomienka akceptovaná, text upravený.</w:t>
            </w:r>
          </w:p>
          <w:p w:rsidR="005A096F" w:rsidRDefault="005A096F" w:rsidP="005A096F"/>
          <w:p w:rsidR="005A096F" w:rsidRPr="005A096F" w:rsidRDefault="005A096F" w:rsidP="005A096F">
            <w:pPr>
              <w:rPr>
                <w:b/>
              </w:rPr>
            </w:pPr>
            <w:r w:rsidRPr="005A096F">
              <w:rPr>
                <w:b/>
              </w:rPr>
              <w:t>K vplyvom na rozpočet verejnej správy</w:t>
            </w:r>
          </w:p>
          <w:p w:rsidR="005A096F" w:rsidRPr="005A096F" w:rsidRDefault="005A096F" w:rsidP="005A096F">
            <w:r w:rsidRPr="005A096F">
              <w:t>V analýze vplyvov na rozpočet verejnej správy je kvantifikovaný úbytok príjmov v sume 500 eur každoročne v rokoch 2020 až 2022. V doložke vybraných vplyvov je označený negatívny, čiastočne zabezpečený vplyv na rozpočet verejnej správy. V časti 10. Poznámky je však uvedené, že negatívne vplyvy na rozpočet verejnej správy, vyplývajúce z realizácie návrhu nariadenia vlády, budú zabezpečené v rámci schválených limitov dotknutých subjektov verejnej správy, bez dodatočných požiadaviek na štátny rozpočet. Z tohto dôvodu Komisia žiada upraviť označenie v časti 9. Vplyvy navrhovaného materiálu z „čiastočne“ na „áno“.</w:t>
            </w:r>
            <w:r>
              <w:t xml:space="preserve"> </w:t>
            </w:r>
            <w:r w:rsidRPr="005A096F">
              <w:rPr>
                <w:i/>
              </w:rPr>
              <w:t>Pripomienka akceptovaná, text upravený.</w:t>
            </w:r>
          </w:p>
          <w:p w:rsidR="005A096F" w:rsidRPr="005A096F" w:rsidRDefault="005A096F" w:rsidP="005A096F">
            <w:r w:rsidRPr="005A096F">
              <w:t>Zároveň je v analýze vplyvov v časti 2.1.1. uvedené, že „Predpokladá sa, že úbytok príjmov v štátnom rozpočte bude vykrytý nárastom príjmov z ostatnej činnosti ÚVZ SR a RÚVZ.“. V tejto súvislosti Komisia žiada v tabuľke č. 1 za príjmy verejnej správy uviesť nielen výpadok správnych poplatkov v kapitole VPS, ale aj nárast príjmov v kapitole MZ SR v rovnakej sume, tak aby celkový vplyv na príjmy bol nulový.</w:t>
            </w:r>
            <w:r>
              <w:t xml:space="preserve"> </w:t>
            </w:r>
            <w:r w:rsidRPr="005A096F">
              <w:rPr>
                <w:i/>
              </w:rPr>
              <w:t>Pripomienka akceptovaná, text upravený.</w:t>
            </w:r>
          </w:p>
          <w:p w:rsidR="005A096F" w:rsidRDefault="005A096F" w:rsidP="005A096F">
            <w:pPr>
              <w:rPr>
                <w:i/>
              </w:rPr>
            </w:pPr>
            <w:r w:rsidRPr="005A096F">
              <w:t>Ďalej Komisia upozorňuje, že v analýze vplyvov na rozpočet verejnej správy v časti 2.1.1. Financovanie návrhu hovorí predkladateľ o návrhu ako o zákone, avšak predložený návrh zákonom nie je.</w:t>
            </w:r>
            <w:r>
              <w:t xml:space="preserve"> </w:t>
            </w:r>
            <w:r w:rsidRPr="005A096F">
              <w:rPr>
                <w:i/>
              </w:rPr>
              <w:t>Pripomienka akceptovaná, text upravený.</w:t>
            </w:r>
          </w:p>
          <w:p w:rsidR="005A096F" w:rsidRDefault="005A096F" w:rsidP="005A096F">
            <w:pPr>
              <w:rPr>
                <w:i/>
              </w:rPr>
            </w:pPr>
          </w:p>
          <w:p w:rsidR="005A096F" w:rsidRPr="005A096F" w:rsidRDefault="005A096F" w:rsidP="005A096F">
            <w:r>
              <w:rPr>
                <w:i/>
              </w:rPr>
              <w:t>Všetky pripomienky Komisie boli akceptované a zapracované.</w:t>
            </w:r>
          </w:p>
          <w:p w:rsidR="00830260" w:rsidRPr="005A096F" w:rsidRDefault="00830260" w:rsidP="005A096F">
            <w:pPr>
              <w:rPr>
                <w:b/>
              </w:rPr>
            </w:pPr>
          </w:p>
        </w:tc>
      </w:tr>
    </w:tbl>
    <w:p w:rsidR="006447E2" w:rsidRDefault="006447E2" w:rsidP="001027B4">
      <w:pPr>
        <w:jc w:val="right"/>
      </w:pPr>
    </w:p>
    <w:p w:rsidR="006447E2" w:rsidRDefault="006447E2" w:rsidP="00A65A55">
      <w:pPr>
        <w:jc w:val="both"/>
      </w:pPr>
    </w:p>
    <w:p w:rsidR="00A65A55" w:rsidRDefault="00A65A55" w:rsidP="00A65A55">
      <w:pPr>
        <w:jc w:val="both"/>
      </w:pPr>
    </w:p>
    <w:p w:rsidR="003C232B" w:rsidRDefault="003C232B" w:rsidP="00A65A55">
      <w:pPr>
        <w:jc w:val="both"/>
      </w:pPr>
    </w:p>
    <w:p w:rsidR="003C232B" w:rsidRDefault="003C232B" w:rsidP="00A65A55">
      <w:pPr>
        <w:jc w:val="both"/>
      </w:pPr>
    </w:p>
    <w:p w:rsidR="00326717" w:rsidRDefault="00326717" w:rsidP="00A65A55">
      <w:pPr>
        <w:jc w:val="both"/>
      </w:pPr>
    </w:p>
    <w:p w:rsidR="00326717" w:rsidRPr="0094236D" w:rsidRDefault="00326717" w:rsidP="00326717">
      <w:pPr>
        <w:jc w:val="center"/>
        <w:rPr>
          <w:b/>
          <w:bCs/>
          <w:sz w:val="28"/>
          <w:szCs w:val="28"/>
        </w:rPr>
      </w:pPr>
      <w:r w:rsidRPr="0094236D">
        <w:rPr>
          <w:b/>
          <w:bCs/>
          <w:sz w:val="28"/>
          <w:szCs w:val="28"/>
        </w:rPr>
        <w:lastRenderedPageBreak/>
        <w:t>Analýza vplyvov na rozpočet verejnej správy,</w:t>
      </w:r>
    </w:p>
    <w:p w:rsidR="00326717" w:rsidRPr="0094236D" w:rsidRDefault="00326717" w:rsidP="00326717">
      <w:pPr>
        <w:jc w:val="center"/>
        <w:rPr>
          <w:b/>
          <w:bCs/>
          <w:sz w:val="28"/>
          <w:szCs w:val="28"/>
        </w:rPr>
      </w:pPr>
      <w:r w:rsidRPr="0094236D">
        <w:rPr>
          <w:b/>
          <w:bCs/>
          <w:sz w:val="28"/>
          <w:szCs w:val="28"/>
        </w:rPr>
        <w:t>na zamestnanosť vo verejnej správe a financovanie návrhu</w:t>
      </w:r>
    </w:p>
    <w:p w:rsidR="00BE1588" w:rsidRDefault="00BE1588" w:rsidP="00326717">
      <w:pPr>
        <w:rPr>
          <w:b/>
          <w:bCs/>
          <w:sz w:val="24"/>
          <w:szCs w:val="24"/>
        </w:rPr>
      </w:pPr>
    </w:p>
    <w:p w:rsidR="00326717" w:rsidRPr="0094236D" w:rsidRDefault="00326717" w:rsidP="00326717">
      <w:pPr>
        <w:rPr>
          <w:b/>
          <w:bCs/>
          <w:sz w:val="24"/>
          <w:szCs w:val="24"/>
        </w:rPr>
      </w:pPr>
      <w:r w:rsidRPr="0094236D">
        <w:rPr>
          <w:b/>
          <w:bCs/>
          <w:sz w:val="24"/>
          <w:szCs w:val="24"/>
        </w:rPr>
        <w:t>2.1 Zhrnutie vplyvov na rozpočet verejnej správy v návrhu</w:t>
      </w:r>
    </w:p>
    <w:p w:rsidR="00326717" w:rsidRPr="0094236D" w:rsidRDefault="00326717" w:rsidP="00326717"/>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05"/>
        <w:gridCol w:w="1329"/>
        <w:gridCol w:w="1267"/>
      </w:tblGrid>
      <w:tr w:rsidR="00326717" w:rsidRPr="0094236D" w:rsidTr="00326717">
        <w:trPr>
          <w:cantSplit/>
          <w:trHeight w:val="194"/>
          <w:jc w:val="center"/>
        </w:trPr>
        <w:tc>
          <w:tcPr>
            <w:tcW w:w="4661" w:type="dxa"/>
            <w:vMerge w:val="restart"/>
            <w:shd w:val="clear" w:color="auto" w:fill="BFBFBF"/>
            <w:vAlign w:val="center"/>
          </w:tcPr>
          <w:p w:rsidR="00326717" w:rsidRPr="00074F71" w:rsidRDefault="00326717" w:rsidP="00326717">
            <w:pPr>
              <w:jc w:val="center"/>
              <w:rPr>
                <w:b/>
                <w:bCs/>
                <w:sz w:val="22"/>
                <w:szCs w:val="22"/>
              </w:rPr>
            </w:pPr>
            <w:bookmarkStart w:id="1" w:name="OLE_LINK1"/>
            <w:r w:rsidRPr="00074F71">
              <w:rPr>
                <w:b/>
                <w:bCs/>
                <w:sz w:val="22"/>
                <w:szCs w:val="22"/>
              </w:rPr>
              <w:t>Vplyvy na rozpočet verejnej správy</w:t>
            </w:r>
          </w:p>
        </w:tc>
        <w:tc>
          <w:tcPr>
            <w:tcW w:w="5068" w:type="dxa"/>
            <w:gridSpan w:val="4"/>
            <w:shd w:val="clear" w:color="auto" w:fill="BFBFBF"/>
            <w:vAlign w:val="center"/>
          </w:tcPr>
          <w:p w:rsidR="00326717" w:rsidRPr="00074F71" w:rsidRDefault="00326717" w:rsidP="00326717">
            <w:pPr>
              <w:jc w:val="center"/>
              <w:rPr>
                <w:b/>
                <w:bCs/>
                <w:sz w:val="22"/>
                <w:szCs w:val="22"/>
              </w:rPr>
            </w:pPr>
            <w:r w:rsidRPr="00074F71">
              <w:rPr>
                <w:b/>
                <w:bCs/>
                <w:sz w:val="22"/>
                <w:szCs w:val="22"/>
              </w:rPr>
              <w:t>Vplyv na rozpočet verejnej správy (v eurách)</w:t>
            </w:r>
          </w:p>
        </w:tc>
      </w:tr>
      <w:tr w:rsidR="00326717" w:rsidRPr="0094236D" w:rsidTr="00326717">
        <w:trPr>
          <w:cantSplit/>
          <w:trHeight w:val="70"/>
          <w:jc w:val="center"/>
        </w:trPr>
        <w:tc>
          <w:tcPr>
            <w:tcW w:w="4661" w:type="dxa"/>
            <w:vMerge/>
            <w:shd w:val="clear" w:color="auto" w:fill="BFBFBF"/>
            <w:vAlign w:val="center"/>
          </w:tcPr>
          <w:p w:rsidR="00326717" w:rsidRPr="00074F71" w:rsidRDefault="00326717" w:rsidP="00326717">
            <w:pPr>
              <w:jc w:val="center"/>
              <w:rPr>
                <w:b/>
                <w:bCs/>
                <w:sz w:val="22"/>
                <w:szCs w:val="22"/>
              </w:rPr>
            </w:pPr>
          </w:p>
        </w:tc>
        <w:tc>
          <w:tcPr>
            <w:tcW w:w="1267" w:type="dxa"/>
            <w:shd w:val="clear" w:color="auto" w:fill="BFBFBF"/>
            <w:vAlign w:val="center"/>
          </w:tcPr>
          <w:p w:rsidR="00326717" w:rsidRPr="00074F71" w:rsidRDefault="00326717" w:rsidP="00326717">
            <w:pPr>
              <w:jc w:val="center"/>
              <w:rPr>
                <w:b/>
                <w:bCs/>
                <w:sz w:val="22"/>
                <w:szCs w:val="22"/>
              </w:rPr>
            </w:pPr>
            <w:r w:rsidRPr="00074F71">
              <w:rPr>
                <w:b/>
                <w:bCs/>
                <w:sz w:val="22"/>
                <w:szCs w:val="22"/>
              </w:rPr>
              <w:t>2019</w:t>
            </w:r>
          </w:p>
        </w:tc>
        <w:tc>
          <w:tcPr>
            <w:tcW w:w="1205" w:type="dxa"/>
            <w:shd w:val="clear" w:color="auto" w:fill="BFBFBF"/>
            <w:vAlign w:val="center"/>
          </w:tcPr>
          <w:p w:rsidR="00326717" w:rsidRPr="00074F71" w:rsidRDefault="00326717" w:rsidP="00326717">
            <w:pPr>
              <w:jc w:val="center"/>
              <w:rPr>
                <w:b/>
                <w:bCs/>
                <w:sz w:val="22"/>
                <w:szCs w:val="22"/>
              </w:rPr>
            </w:pPr>
            <w:r w:rsidRPr="00074F71">
              <w:rPr>
                <w:b/>
                <w:bCs/>
                <w:sz w:val="22"/>
                <w:szCs w:val="22"/>
              </w:rPr>
              <w:t>2020</w:t>
            </w:r>
          </w:p>
        </w:tc>
        <w:tc>
          <w:tcPr>
            <w:tcW w:w="1329" w:type="dxa"/>
            <w:shd w:val="clear" w:color="auto" w:fill="BFBFBF"/>
            <w:vAlign w:val="center"/>
          </w:tcPr>
          <w:p w:rsidR="00326717" w:rsidRPr="00074F71" w:rsidRDefault="00326717" w:rsidP="00326717">
            <w:pPr>
              <w:jc w:val="center"/>
              <w:rPr>
                <w:b/>
                <w:bCs/>
                <w:sz w:val="22"/>
                <w:szCs w:val="22"/>
              </w:rPr>
            </w:pPr>
            <w:r w:rsidRPr="00074F71">
              <w:rPr>
                <w:b/>
                <w:bCs/>
                <w:sz w:val="22"/>
                <w:szCs w:val="22"/>
              </w:rPr>
              <w:t>2021</w:t>
            </w:r>
          </w:p>
        </w:tc>
        <w:tc>
          <w:tcPr>
            <w:tcW w:w="1267" w:type="dxa"/>
            <w:shd w:val="clear" w:color="auto" w:fill="BFBFBF"/>
            <w:vAlign w:val="center"/>
          </w:tcPr>
          <w:p w:rsidR="00326717" w:rsidRPr="00074F71" w:rsidRDefault="00326717" w:rsidP="00326717">
            <w:pPr>
              <w:jc w:val="center"/>
              <w:rPr>
                <w:b/>
                <w:bCs/>
                <w:sz w:val="22"/>
                <w:szCs w:val="22"/>
              </w:rPr>
            </w:pPr>
            <w:r w:rsidRPr="00074F71">
              <w:rPr>
                <w:b/>
                <w:bCs/>
                <w:sz w:val="22"/>
                <w:szCs w:val="22"/>
              </w:rPr>
              <w:t>2022</w:t>
            </w:r>
          </w:p>
        </w:tc>
      </w:tr>
      <w:tr w:rsidR="00326717" w:rsidRPr="0094236D" w:rsidTr="00326717">
        <w:trPr>
          <w:trHeight w:val="70"/>
          <w:jc w:val="center"/>
        </w:trPr>
        <w:tc>
          <w:tcPr>
            <w:tcW w:w="4661" w:type="dxa"/>
            <w:shd w:val="clear" w:color="auto" w:fill="C0C0C0"/>
            <w:noWrap/>
            <w:vAlign w:val="center"/>
          </w:tcPr>
          <w:p w:rsidR="00326717" w:rsidRPr="00074F71" w:rsidRDefault="00326717" w:rsidP="00326717">
            <w:pPr>
              <w:rPr>
                <w:sz w:val="22"/>
                <w:szCs w:val="22"/>
              </w:rPr>
            </w:pPr>
            <w:r w:rsidRPr="00074F71">
              <w:rPr>
                <w:b/>
                <w:bCs/>
                <w:sz w:val="22"/>
                <w:szCs w:val="22"/>
              </w:rPr>
              <w:t>Príjmy verejnej správy celkom</w:t>
            </w:r>
          </w:p>
        </w:tc>
        <w:tc>
          <w:tcPr>
            <w:tcW w:w="1267" w:type="dxa"/>
            <w:shd w:val="clear" w:color="auto" w:fill="C0C0C0"/>
            <w:vAlign w:val="center"/>
          </w:tcPr>
          <w:p w:rsidR="00326717" w:rsidRPr="00074F71" w:rsidRDefault="00326717" w:rsidP="00326717">
            <w:pPr>
              <w:jc w:val="right"/>
              <w:rPr>
                <w:b/>
                <w:bCs/>
                <w:sz w:val="22"/>
                <w:szCs w:val="22"/>
              </w:rPr>
            </w:pPr>
            <w:r w:rsidRPr="00074F71">
              <w:rPr>
                <w:b/>
                <w:bCs/>
                <w:sz w:val="22"/>
                <w:szCs w:val="22"/>
              </w:rPr>
              <w:t>0</w:t>
            </w:r>
          </w:p>
        </w:tc>
        <w:tc>
          <w:tcPr>
            <w:tcW w:w="1205" w:type="dxa"/>
            <w:shd w:val="clear" w:color="auto" w:fill="C0C0C0"/>
            <w:vAlign w:val="center"/>
          </w:tcPr>
          <w:p w:rsidR="00326717" w:rsidRPr="00074F71" w:rsidRDefault="00227714" w:rsidP="00227714">
            <w:pPr>
              <w:jc w:val="right"/>
              <w:rPr>
                <w:b/>
                <w:bCs/>
                <w:sz w:val="22"/>
                <w:szCs w:val="22"/>
              </w:rPr>
            </w:pPr>
            <w:r>
              <w:rPr>
                <w:b/>
                <w:bCs/>
                <w:sz w:val="22"/>
                <w:szCs w:val="22"/>
              </w:rPr>
              <w:t>0</w:t>
            </w:r>
          </w:p>
        </w:tc>
        <w:tc>
          <w:tcPr>
            <w:tcW w:w="1329" w:type="dxa"/>
            <w:shd w:val="clear" w:color="auto" w:fill="C0C0C0"/>
            <w:vAlign w:val="center"/>
          </w:tcPr>
          <w:p w:rsidR="00326717" w:rsidRPr="00074F71" w:rsidRDefault="00227714" w:rsidP="00227714">
            <w:pPr>
              <w:jc w:val="right"/>
              <w:rPr>
                <w:b/>
                <w:bCs/>
                <w:sz w:val="22"/>
                <w:szCs w:val="22"/>
              </w:rPr>
            </w:pPr>
            <w:r>
              <w:rPr>
                <w:b/>
                <w:bCs/>
                <w:sz w:val="22"/>
                <w:szCs w:val="22"/>
              </w:rPr>
              <w:t>0</w:t>
            </w:r>
          </w:p>
        </w:tc>
        <w:tc>
          <w:tcPr>
            <w:tcW w:w="1267" w:type="dxa"/>
            <w:shd w:val="clear" w:color="auto" w:fill="C0C0C0"/>
            <w:vAlign w:val="center"/>
          </w:tcPr>
          <w:p w:rsidR="00326717" w:rsidRPr="00074F71" w:rsidRDefault="00227714" w:rsidP="00227714">
            <w:pPr>
              <w:jc w:val="right"/>
              <w:rPr>
                <w:b/>
                <w:bCs/>
                <w:sz w:val="22"/>
                <w:szCs w:val="22"/>
              </w:rPr>
            </w:pPr>
            <w:r>
              <w:rPr>
                <w:b/>
                <w:bCs/>
                <w:sz w:val="22"/>
                <w:szCs w:val="22"/>
              </w:rPr>
              <w:t>0</w:t>
            </w:r>
          </w:p>
        </w:tc>
      </w:tr>
      <w:tr w:rsidR="00326717" w:rsidRPr="0094236D" w:rsidTr="00326717">
        <w:trPr>
          <w:trHeight w:val="132"/>
          <w:jc w:val="center"/>
        </w:trPr>
        <w:tc>
          <w:tcPr>
            <w:tcW w:w="4661" w:type="dxa"/>
            <w:noWrap/>
            <w:vAlign w:val="center"/>
          </w:tcPr>
          <w:p w:rsidR="00326717" w:rsidRPr="00074F71" w:rsidRDefault="00326717" w:rsidP="00326717">
            <w:pPr>
              <w:rPr>
                <w:sz w:val="22"/>
                <w:szCs w:val="22"/>
              </w:rPr>
            </w:pPr>
            <w:r w:rsidRPr="00074F71">
              <w:rPr>
                <w:sz w:val="22"/>
                <w:szCs w:val="22"/>
              </w:rPr>
              <w:t>v tom: za každý subjekt verejnej správy zvlášť</w:t>
            </w:r>
          </w:p>
        </w:tc>
        <w:tc>
          <w:tcPr>
            <w:tcW w:w="1267" w:type="dxa"/>
            <w:noWrap/>
            <w:vAlign w:val="center"/>
          </w:tcPr>
          <w:p w:rsidR="00326717" w:rsidRPr="00074F71" w:rsidRDefault="00326717" w:rsidP="00326717">
            <w:pPr>
              <w:jc w:val="right"/>
              <w:rPr>
                <w:sz w:val="22"/>
                <w:szCs w:val="22"/>
              </w:rPr>
            </w:pPr>
            <w:r w:rsidRPr="00074F71">
              <w:rPr>
                <w:sz w:val="22"/>
                <w:szCs w:val="22"/>
              </w:rPr>
              <w:t>0</w:t>
            </w:r>
          </w:p>
        </w:tc>
        <w:tc>
          <w:tcPr>
            <w:tcW w:w="1205" w:type="dxa"/>
            <w:noWrap/>
            <w:vAlign w:val="center"/>
          </w:tcPr>
          <w:p w:rsidR="00326717" w:rsidRPr="00074F71" w:rsidRDefault="00326717" w:rsidP="00326717">
            <w:pPr>
              <w:jc w:val="right"/>
              <w:rPr>
                <w:sz w:val="22"/>
                <w:szCs w:val="22"/>
              </w:rPr>
            </w:pPr>
            <w:r w:rsidRPr="00074F71">
              <w:rPr>
                <w:sz w:val="22"/>
                <w:szCs w:val="22"/>
              </w:rPr>
              <w:t>0</w:t>
            </w:r>
          </w:p>
        </w:tc>
        <w:tc>
          <w:tcPr>
            <w:tcW w:w="1329" w:type="dxa"/>
            <w:noWrap/>
            <w:vAlign w:val="center"/>
          </w:tcPr>
          <w:p w:rsidR="00326717" w:rsidRPr="00074F71" w:rsidRDefault="00326717" w:rsidP="00326717">
            <w:pPr>
              <w:jc w:val="right"/>
              <w:rPr>
                <w:sz w:val="22"/>
                <w:szCs w:val="22"/>
              </w:rPr>
            </w:pPr>
            <w:r w:rsidRPr="00074F71">
              <w:rPr>
                <w:sz w:val="22"/>
                <w:szCs w:val="22"/>
              </w:rPr>
              <w:t>0</w:t>
            </w:r>
          </w:p>
        </w:tc>
        <w:tc>
          <w:tcPr>
            <w:tcW w:w="1267" w:type="dxa"/>
            <w:noWrap/>
            <w:vAlign w:val="center"/>
          </w:tcPr>
          <w:p w:rsidR="00326717" w:rsidRPr="00074F71" w:rsidRDefault="00326717" w:rsidP="00326717">
            <w:pPr>
              <w:jc w:val="right"/>
              <w:rPr>
                <w:sz w:val="22"/>
                <w:szCs w:val="22"/>
              </w:rPr>
            </w:pPr>
            <w:r w:rsidRPr="00074F71">
              <w:rPr>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xml:space="preserve">z toho:  </w:t>
            </w:r>
          </w:p>
        </w:tc>
        <w:tc>
          <w:tcPr>
            <w:tcW w:w="1267" w:type="dxa"/>
            <w:noWrap/>
            <w:vAlign w:val="center"/>
          </w:tcPr>
          <w:p w:rsidR="00326717" w:rsidRPr="00074F71" w:rsidRDefault="00326717" w:rsidP="00326717">
            <w:pPr>
              <w:jc w:val="right"/>
              <w:rPr>
                <w:b/>
                <w:bCs/>
                <w:iCs/>
                <w:sz w:val="22"/>
                <w:szCs w:val="22"/>
              </w:rPr>
            </w:pPr>
          </w:p>
        </w:tc>
        <w:tc>
          <w:tcPr>
            <w:tcW w:w="1205" w:type="dxa"/>
            <w:noWrap/>
            <w:vAlign w:val="center"/>
          </w:tcPr>
          <w:p w:rsidR="00326717" w:rsidRPr="00074F71" w:rsidRDefault="00326717" w:rsidP="00326717">
            <w:pPr>
              <w:jc w:val="right"/>
              <w:rPr>
                <w:b/>
                <w:bCs/>
                <w:iCs/>
                <w:sz w:val="22"/>
                <w:szCs w:val="22"/>
              </w:rPr>
            </w:pPr>
          </w:p>
        </w:tc>
        <w:tc>
          <w:tcPr>
            <w:tcW w:w="1329" w:type="dxa"/>
            <w:noWrap/>
            <w:vAlign w:val="center"/>
          </w:tcPr>
          <w:p w:rsidR="00326717" w:rsidRPr="00074F71" w:rsidRDefault="00326717" w:rsidP="00326717">
            <w:pPr>
              <w:jc w:val="right"/>
              <w:rPr>
                <w:b/>
                <w:bCs/>
                <w:iCs/>
                <w:sz w:val="22"/>
                <w:szCs w:val="22"/>
              </w:rPr>
            </w:pPr>
          </w:p>
        </w:tc>
        <w:tc>
          <w:tcPr>
            <w:tcW w:w="1267" w:type="dxa"/>
            <w:noWrap/>
            <w:vAlign w:val="center"/>
          </w:tcPr>
          <w:p w:rsidR="00326717" w:rsidRPr="00074F71" w:rsidRDefault="00326717" w:rsidP="00326717">
            <w:pPr>
              <w:jc w:val="right"/>
              <w:rPr>
                <w:b/>
                <w:bCs/>
                <w:iCs/>
                <w:sz w:val="22"/>
                <w:szCs w:val="22"/>
              </w:rPr>
            </w:pPr>
          </w:p>
        </w:tc>
      </w:tr>
      <w:tr w:rsidR="00937873" w:rsidRPr="0094236D" w:rsidTr="00326717">
        <w:trPr>
          <w:trHeight w:val="70"/>
          <w:jc w:val="center"/>
        </w:trPr>
        <w:tc>
          <w:tcPr>
            <w:tcW w:w="4661" w:type="dxa"/>
            <w:noWrap/>
            <w:vAlign w:val="center"/>
          </w:tcPr>
          <w:p w:rsidR="00937873" w:rsidRPr="00186874" w:rsidRDefault="00937873" w:rsidP="00937873">
            <w:pPr>
              <w:rPr>
                <w:bCs/>
                <w:i/>
                <w:iCs/>
                <w:sz w:val="22"/>
                <w:szCs w:val="22"/>
              </w:rPr>
            </w:pPr>
            <w:r w:rsidRPr="00186874">
              <w:rPr>
                <w:bCs/>
                <w:i/>
                <w:iCs/>
                <w:sz w:val="22"/>
                <w:szCs w:val="22"/>
              </w:rPr>
              <w:t>kapitola Všeobecná pokladničná správa</w:t>
            </w:r>
          </w:p>
        </w:tc>
        <w:tc>
          <w:tcPr>
            <w:tcW w:w="1267" w:type="dxa"/>
            <w:noWrap/>
            <w:vAlign w:val="center"/>
          </w:tcPr>
          <w:p w:rsidR="00937873" w:rsidRPr="00074F71" w:rsidRDefault="00937873" w:rsidP="00937873">
            <w:pPr>
              <w:jc w:val="right"/>
              <w:rPr>
                <w:b/>
                <w:bCs/>
                <w:iCs/>
                <w:sz w:val="22"/>
                <w:szCs w:val="22"/>
              </w:rPr>
            </w:pPr>
            <w:r>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iCs/>
                <w:sz w:val="22"/>
                <w:szCs w:val="22"/>
              </w:rPr>
              <w:t>-500</w:t>
            </w:r>
          </w:p>
        </w:tc>
        <w:tc>
          <w:tcPr>
            <w:tcW w:w="1329" w:type="dxa"/>
            <w:noWrap/>
            <w:vAlign w:val="center"/>
          </w:tcPr>
          <w:p w:rsidR="00937873" w:rsidRPr="00074F71" w:rsidRDefault="00937873" w:rsidP="00937873">
            <w:pPr>
              <w:jc w:val="right"/>
              <w:rPr>
                <w:b/>
                <w:bCs/>
                <w:iCs/>
                <w:sz w:val="22"/>
                <w:szCs w:val="22"/>
              </w:rPr>
            </w:pPr>
            <w:r>
              <w:rPr>
                <w:b/>
                <w:bCs/>
                <w:iCs/>
                <w:sz w:val="22"/>
                <w:szCs w:val="22"/>
              </w:rPr>
              <w:t>-500</w:t>
            </w:r>
          </w:p>
        </w:tc>
        <w:tc>
          <w:tcPr>
            <w:tcW w:w="1267" w:type="dxa"/>
            <w:noWrap/>
            <w:vAlign w:val="center"/>
          </w:tcPr>
          <w:p w:rsidR="00937873" w:rsidRPr="00074F71" w:rsidRDefault="00937873" w:rsidP="00937873">
            <w:pPr>
              <w:jc w:val="right"/>
              <w:rPr>
                <w:b/>
                <w:bCs/>
                <w:iCs/>
                <w:sz w:val="22"/>
                <w:szCs w:val="22"/>
              </w:rPr>
            </w:pPr>
            <w:r>
              <w:rPr>
                <w:b/>
                <w:bCs/>
                <w:iCs/>
                <w:sz w:val="22"/>
                <w:szCs w:val="22"/>
              </w:rPr>
              <w:t>-500</w:t>
            </w:r>
          </w:p>
        </w:tc>
      </w:tr>
      <w:tr w:rsidR="00937873" w:rsidRPr="0094236D" w:rsidTr="00326717">
        <w:trPr>
          <w:trHeight w:val="70"/>
          <w:jc w:val="center"/>
        </w:trPr>
        <w:tc>
          <w:tcPr>
            <w:tcW w:w="4661" w:type="dxa"/>
            <w:noWrap/>
            <w:vAlign w:val="center"/>
          </w:tcPr>
          <w:p w:rsidR="00937873" w:rsidRPr="00186874" w:rsidRDefault="00937873" w:rsidP="00937873">
            <w:pPr>
              <w:rPr>
                <w:bCs/>
                <w:i/>
                <w:iCs/>
                <w:sz w:val="22"/>
                <w:szCs w:val="22"/>
              </w:rPr>
            </w:pPr>
            <w:r w:rsidRPr="00186874">
              <w:rPr>
                <w:bCs/>
                <w:i/>
                <w:iCs/>
                <w:sz w:val="22"/>
                <w:szCs w:val="22"/>
              </w:rPr>
              <w:t>kapitola MZ SR</w:t>
            </w:r>
          </w:p>
        </w:tc>
        <w:tc>
          <w:tcPr>
            <w:tcW w:w="1267" w:type="dxa"/>
            <w:noWrap/>
            <w:vAlign w:val="center"/>
          </w:tcPr>
          <w:p w:rsidR="00937873" w:rsidRPr="00074F71" w:rsidRDefault="00937873" w:rsidP="00937873">
            <w:pPr>
              <w:jc w:val="right"/>
              <w:rPr>
                <w:b/>
                <w:bCs/>
                <w:iCs/>
                <w:sz w:val="22"/>
                <w:szCs w:val="22"/>
              </w:rPr>
            </w:pPr>
            <w:r>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iCs/>
                <w:sz w:val="22"/>
                <w:szCs w:val="22"/>
              </w:rPr>
              <w:t>500</w:t>
            </w:r>
          </w:p>
        </w:tc>
        <w:tc>
          <w:tcPr>
            <w:tcW w:w="1329" w:type="dxa"/>
            <w:noWrap/>
            <w:vAlign w:val="center"/>
          </w:tcPr>
          <w:p w:rsidR="00937873" w:rsidRPr="00074F71" w:rsidRDefault="00937873" w:rsidP="00937873">
            <w:pPr>
              <w:jc w:val="right"/>
              <w:rPr>
                <w:b/>
                <w:bCs/>
                <w:iCs/>
                <w:sz w:val="22"/>
                <w:szCs w:val="22"/>
              </w:rPr>
            </w:pPr>
            <w:r>
              <w:rPr>
                <w:b/>
                <w:bCs/>
                <w:iCs/>
                <w:sz w:val="22"/>
                <w:szCs w:val="22"/>
              </w:rPr>
              <w:t>500</w:t>
            </w:r>
          </w:p>
        </w:tc>
        <w:tc>
          <w:tcPr>
            <w:tcW w:w="1267" w:type="dxa"/>
            <w:noWrap/>
            <w:vAlign w:val="center"/>
          </w:tcPr>
          <w:p w:rsidR="00937873" w:rsidRPr="00074F71" w:rsidRDefault="00937873" w:rsidP="00937873">
            <w:pPr>
              <w:jc w:val="right"/>
              <w:rPr>
                <w:b/>
                <w:bCs/>
                <w:iCs/>
                <w:sz w:val="22"/>
                <w:szCs w:val="22"/>
              </w:rPr>
            </w:pPr>
            <w:r>
              <w:rPr>
                <w:b/>
                <w:bCs/>
                <w:iCs/>
                <w:sz w:val="22"/>
                <w:szCs w:val="22"/>
              </w:rPr>
              <w:t>500</w:t>
            </w:r>
          </w:p>
        </w:tc>
      </w:tr>
      <w:tr w:rsidR="00937873" w:rsidRPr="0094236D" w:rsidTr="00165F79">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ŠR</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sz w:val="22"/>
                <w:szCs w:val="22"/>
              </w:rPr>
              <w:t>0</w:t>
            </w:r>
          </w:p>
        </w:tc>
        <w:tc>
          <w:tcPr>
            <w:tcW w:w="1329" w:type="dxa"/>
            <w:noWrap/>
          </w:tcPr>
          <w:p w:rsidR="00937873" w:rsidRDefault="00937873" w:rsidP="00937873">
            <w:pPr>
              <w:jc w:val="right"/>
            </w:pPr>
            <w:r>
              <w:rPr>
                <w:b/>
                <w:bCs/>
                <w:sz w:val="22"/>
                <w:szCs w:val="22"/>
              </w:rPr>
              <w:t>0</w:t>
            </w:r>
          </w:p>
        </w:tc>
        <w:tc>
          <w:tcPr>
            <w:tcW w:w="1267" w:type="dxa"/>
            <w:noWrap/>
          </w:tcPr>
          <w:p w:rsidR="00937873" w:rsidRDefault="00937873" w:rsidP="00937873">
            <w:pPr>
              <w:jc w:val="right"/>
            </w:pPr>
            <w:r>
              <w:rPr>
                <w:b/>
                <w:bCs/>
                <w:sz w:val="22"/>
                <w:szCs w:val="22"/>
              </w:rPr>
              <w:t>0</w:t>
            </w:r>
          </w:p>
        </w:tc>
      </w:tr>
      <w:tr w:rsidR="00937873" w:rsidRPr="0094236D" w:rsidTr="00165F79">
        <w:trPr>
          <w:trHeight w:val="125"/>
          <w:jc w:val="center"/>
        </w:trPr>
        <w:tc>
          <w:tcPr>
            <w:tcW w:w="4661" w:type="dxa"/>
            <w:noWrap/>
            <w:vAlign w:val="center"/>
          </w:tcPr>
          <w:p w:rsidR="00937873" w:rsidRPr="00074F71" w:rsidRDefault="00937873" w:rsidP="00937873">
            <w:pPr>
              <w:ind w:left="259"/>
              <w:rPr>
                <w:b/>
                <w:bCs/>
                <w:i/>
                <w:iCs/>
                <w:sz w:val="22"/>
                <w:szCs w:val="22"/>
              </w:rPr>
            </w:pPr>
            <w:r w:rsidRPr="00074F71">
              <w:rPr>
                <w:bCs/>
                <w:i/>
                <w:iCs/>
                <w:sz w:val="22"/>
                <w:szCs w:val="22"/>
              </w:rPr>
              <w:t>Rozpočtové prostriedky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sz w:val="22"/>
                <w:szCs w:val="22"/>
              </w:rPr>
              <w:t>0</w:t>
            </w:r>
          </w:p>
        </w:tc>
        <w:tc>
          <w:tcPr>
            <w:tcW w:w="1329" w:type="dxa"/>
            <w:noWrap/>
          </w:tcPr>
          <w:p w:rsidR="00937873" w:rsidRDefault="00937873" w:rsidP="00937873">
            <w:pPr>
              <w:jc w:val="right"/>
            </w:pPr>
            <w:r>
              <w:rPr>
                <w:b/>
                <w:bCs/>
                <w:sz w:val="22"/>
                <w:szCs w:val="22"/>
              </w:rPr>
              <w:t>0</w:t>
            </w:r>
          </w:p>
        </w:tc>
        <w:tc>
          <w:tcPr>
            <w:tcW w:w="1267" w:type="dxa"/>
            <w:noWrap/>
          </w:tcPr>
          <w:p w:rsidR="00937873" w:rsidRDefault="00937873" w:rsidP="00937873">
            <w:pPr>
              <w:jc w:val="right"/>
            </w:pPr>
            <w:r>
              <w:rPr>
                <w:b/>
                <w:bCs/>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ind w:left="259"/>
              <w:rPr>
                <w:bCs/>
                <w:i/>
                <w:iCs/>
                <w:sz w:val="22"/>
                <w:szCs w:val="22"/>
              </w:rPr>
            </w:pPr>
            <w:r w:rsidRPr="00074F71">
              <w:rPr>
                <w:bCs/>
                <w:i/>
                <w:iCs/>
                <w:sz w:val="22"/>
                <w:szCs w:val="22"/>
              </w:rPr>
              <w:t>EÚ zdroje</w:t>
            </w:r>
          </w:p>
        </w:tc>
        <w:tc>
          <w:tcPr>
            <w:tcW w:w="1267" w:type="dxa"/>
            <w:noWrap/>
            <w:vAlign w:val="center"/>
          </w:tcPr>
          <w:p w:rsidR="00937873" w:rsidRPr="00074F71" w:rsidRDefault="00937873" w:rsidP="00937873">
            <w:pPr>
              <w:jc w:val="right"/>
              <w:rPr>
                <w:sz w:val="22"/>
                <w:szCs w:val="22"/>
              </w:rPr>
            </w:pPr>
            <w:r w:rsidRPr="00074F71">
              <w:rPr>
                <w:sz w:val="22"/>
                <w:szCs w:val="22"/>
              </w:rPr>
              <w:t>0</w:t>
            </w:r>
          </w:p>
        </w:tc>
        <w:tc>
          <w:tcPr>
            <w:tcW w:w="1205" w:type="dxa"/>
            <w:noWrap/>
            <w:vAlign w:val="center"/>
          </w:tcPr>
          <w:p w:rsidR="00937873" w:rsidRPr="00074F71" w:rsidRDefault="00937873" w:rsidP="00937873">
            <w:pPr>
              <w:jc w:val="right"/>
              <w:rPr>
                <w:sz w:val="22"/>
                <w:szCs w:val="22"/>
              </w:rPr>
            </w:pPr>
            <w:r w:rsidRPr="00074F71">
              <w:rPr>
                <w:sz w:val="22"/>
                <w:szCs w:val="22"/>
              </w:rPr>
              <w:t>0</w:t>
            </w:r>
          </w:p>
        </w:tc>
        <w:tc>
          <w:tcPr>
            <w:tcW w:w="1329" w:type="dxa"/>
            <w:noWrap/>
            <w:vAlign w:val="center"/>
          </w:tcPr>
          <w:p w:rsidR="00937873" w:rsidRPr="00074F71" w:rsidRDefault="00937873" w:rsidP="00937873">
            <w:pPr>
              <w:jc w:val="right"/>
              <w:rPr>
                <w:sz w:val="22"/>
                <w:szCs w:val="22"/>
              </w:rPr>
            </w:pPr>
            <w:r w:rsidRPr="00074F71">
              <w:rPr>
                <w:sz w:val="22"/>
                <w:szCs w:val="22"/>
              </w:rPr>
              <w:t>0</w:t>
            </w:r>
          </w:p>
        </w:tc>
        <w:tc>
          <w:tcPr>
            <w:tcW w:w="1267" w:type="dxa"/>
            <w:noWrap/>
            <w:vAlign w:val="center"/>
          </w:tcPr>
          <w:p w:rsidR="00937873" w:rsidRPr="00074F71" w:rsidRDefault="00937873" w:rsidP="00937873">
            <w:pPr>
              <w:jc w:val="right"/>
              <w:rPr>
                <w:sz w:val="22"/>
                <w:szCs w:val="22"/>
              </w:rPr>
            </w:pPr>
            <w:r w:rsidRPr="00074F71">
              <w:rPr>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obce</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vyššie územné celky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ostatné subjekty verejnej správy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125"/>
          <w:jc w:val="center"/>
        </w:trPr>
        <w:tc>
          <w:tcPr>
            <w:tcW w:w="4661" w:type="dxa"/>
            <w:shd w:val="clear" w:color="auto" w:fill="C0C0C0"/>
            <w:noWrap/>
            <w:vAlign w:val="center"/>
          </w:tcPr>
          <w:p w:rsidR="00937873" w:rsidRPr="00074F71" w:rsidRDefault="00937873" w:rsidP="00937873">
            <w:pPr>
              <w:rPr>
                <w:b/>
                <w:bCs/>
                <w:sz w:val="22"/>
                <w:szCs w:val="22"/>
              </w:rPr>
            </w:pPr>
            <w:r w:rsidRPr="00074F71">
              <w:rPr>
                <w:b/>
                <w:bCs/>
                <w:sz w:val="22"/>
                <w:szCs w:val="22"/>
              </w:rPr>
              <w:t>Výdavky verejnej správy celkom</w:t>
            </w:r>
          </w:p>
        </w:tc>
        <w:tc>
          <w:tcPr>
            <w:tcW w:w="1267"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205"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329"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267"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 xml:space="preserve">0   </w:t>
            </w:r>
          </w:p>
        </w:tc>
      </w:tr>
      <w:tr w:rsidR="00937873" w:rsidRPr="0094236D" w:rsidTr="00326717">
        <w:trPr>
          <w:trHeight w:val="70"/>
          <w:jc w:val="center"/>
        </w:trPr>
        <w:tc>
          <w:tcPr>
            <w:tcW w:w="4661" w:type="dxa"/>
            <w:noWrap/>
            <w:vAlign w:val="center"/>
          </w:tcPr>
          <w:p w:rsidR="00937873" w:rsidRPr="00074F71" w:rsidRDefault="00937873" w:rsidP="00937873">
            <w:pPr>
              <w:rPr>
                <w:sz w:val="22"/>
                <w:szCs w:val="22"/>
              </w:rPr>
            </w:pPr>
            <w:r w:rsidRPr="00074F71">
              <w:rPr>
                <w:sz w:val="22"/>
                <w:szCs w:val="22"/>
              </w:rPr>
              <w:t>v tom: za každý subjekt verejnej správy / program zvlášť</w:t>
            </w:r>
          </w:p>
        </w:tc>
        <w:tc>
          <w:tcPr>
            <w:tcW w:w="1267" w:type="dxa"/>
            <w:noWrap/>
            <w:vAlign w:val="center"/>
          </w:tcPr>
          <w:p w:rsidR="00937873" w:rsidRPr="00074F71" w:rsidRDefault="00937873" w:rsidP="00937873">
            <w:pPr>
              <w:jc w:val="right"/>
              <w:rPr>
                <w:sz w:val="22"/>
                <w:szCs w:val="22"/>
              </w:rPr>
            </w:pPr>
            <w:r w:rsidRPr="00074F71">
              <w:rPr>
                <w:sz w:val="22"/>
                <w:szCs w:val="22"/>
              </w:rPr>
              <w:t>0</w:t>
            </w:r>
          </w:p>
        </w:tc>
        <w:tc>
          <w:tcPr>
            <w:tcW w:w="1205" w:type="dxa"/>
            <w:noWrap/>
            <w:vAlign w:val="center"/>
          </w:tcPr>
          <w:p w:rsidR="00937873" w:rsidRPr="00074F71" w:rsidRDefault="00937873" w:rsidP="00937873">
            <w:pPr>
              <w:jc w:val="right"/>
              <w:rPr>
                <w:sz w:val="22"/>
                <w:szCs w:val="22"/>
              </w:rPr>
            </w:pPr>
            <w:r w:rsidRPr="00074F71">
              <w:rPr>
                <w:sz w:val="22"/>
                <w:szCs w:val="22"/>
              </w:rPr>
              <w:t>0</w:t>
            </w:r>
          </w:p>
        </w:tc>
        <w:tc>
          <w:tcPr>
            <w:tcW w:w="1329" w:type="dxa"/>
            <w:noWrap/>
            <w:vAlign w:val="center"/>
          </w:tcPr>
          <w:p w:rsidR="00937873" w:rsidRPr="00074F71" w:rsidRDefault="00937873" w:rsidP="00937873">
            <w:pPr>
              <w:jc w:val="right"/>
              <w:rPr>
                <w:sz w:val="22"/>
                <w:szCs w:val="22"/>
              </w:rPr>
            </w:pPr>
            <w:r w:rsidRPr="00074F71">
              <w:rPr>
                <w:sz w:val="22"/>
                <w:szCs w:val="22"/>
              </w:rPr>
              <w:t>0</w:t>
            </w:r>
          </w:p>
        </w:tc>
        <w:tc>
          <w:tcPr>
            <w:tcW w:w="1267" w:type="dxa"/>
            <w:noWrap/>
            <w:vAlign w:val="center"/>
          </w:tcPr>
          <w:p w:rsidR="00937873" w:rsidRPr="00074F71" w:rsidRDefault="00937873" w:rsidP="00937873">
            <w:pPr>
              <w:jc w:val="right"/>
              <w:rPr>
                <w:sz w:val="22"/>
                <w:szCs w:val="22"/>
              </w:rPr>
            </w:pPr>
            <w:r w:rsidRPr="00074F71">
              <w:rPr>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xml:space="preserve">z toho: </w:t>
            </w:r>
          </w:p>
        </w:tc>
        <w:tc>
          <w:tcPr>
            <w:tcW w:w="1267" w:type="dxa"/>
            <w:noWrap/>
            <w:vAlign w:val="center"/>
          </w:tcPr>
          <w:p w:rsidR="00937873" w:rsidRPr="00074F71" w:rsidRDefault="00937873" w:rsidP="00937873">
            <w:pPr>
              <w:jc w:val="right"/>
              <w:rPr>
                <w:b/>
                <w:bCs/>
                <w:iCs/>
                <w:sz w:val="22"/>
                <w:szCs w:val="22"/>
              </w:rPr>
            </w:pPr>
          </w:p>
        </w:tc>
        <w:tc>
          <w:tcPr>
            <w:tcW w:w="1205" w:type="dxa"/>
            <w:noWrap/>
            <w:vAlign w:val="center"/>
          </w:tcPr>
          <w:p w:rsidR="00937873" w:rsidRPr="00074F71" w:rsidRDefault="00937873" w:rsidP="00937873">
            <w:pPr>
              <w:jc w:val="right"/>
              <w:rPr>
                <w:b/>
                <w:bCs/>
                <w:iCs/>
                <w:sz w:val="22"/>
                <w:szCs w:val="22"/>
              </w:rPr>
            </w:pPr>
          </w:p>
        </w:tc>
        <w:tc>
          <w:tcPr>
            <w:tcW w:w="1329" w:type="dxa"/>
            <w:noWrap/>
            <w:vAlign w:val="center"/>
          </w:tcPr>
          <w:p w:rsidR="00937873" w:rsidRPr="00074F71" w:rsidRDefault="00937873" w:rsidP="00937873">
            <w:pPr>
              <w:jc w:val="right"/>
              <w:rPr>
                <w:b/>
                <w:bCs/>
                <w:iCs/>
                <w:sz w:val="22"/>
                <w:szCs w:val="22"/>
              </w:rPr>
            </w:pPr>
          </w:p>
        </w:tc>
        <w:tc>
          <w:tcPr>
            <w:tcW w:w="1267" w:type="dxa"/>
            <w:noWrap/>
            <w:vAlign w:val="center"/>
          </w:tcPr>
          <w:p w:rsidR="00937873" w:rsidRPr="00074F71" w:rsidRDefault="00937873" w:rsidP="00937873">
            <w:pPr>
              <w:jc w:val="right"/>
              <w:rPr>
                <w:b/>
                <w:bCs/>
                <w:iCs/>
                <w:sz w:val="22"/>
                <w:szCs w:val="22"/>
              </w:rPr>
            </w:pPr>
          </w:p>
        </w:tc>
      </w:tr>
      <w:tr w:rsidR="00937873" w:rsidRPr="0094236D" w:rsidTr="0019794C">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ŠR</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sz w:val="22"/>
                <w:szCs w:val="22"/>
              </w:rPr>
              <w:t>0</w:t>
            </w:r>
          </w:p>
        </w:tc>
        <w:tc>
          <w:tcPr>
            <w:tcW w:w="1329" w:type="dxa"/>
            <w:noWrap/>
          </w:tcPr>
          <w:p w:rsidR="00937873" w:rsidRDefault="00937873" w:rsidP="00937873">
            <w:pPr>
              <w:jc w:val="right"/>
            </w:pPr>
            <w:r>
              <w:rPr>
                <w:b/>
                <w:bCs/>
                <w:sz w:val="22"/>
                <w:szCs w:val="22"/>
              </w:rPr>
              <w:t>0</w:t>
            </w:r>
          </w:p>
        </w:tc>
        <w:tc>
          <w:tcPr>
            <w:tcW w:w="1267" w:type="dxa"/>
            <w:noWrap/>
          </w:tcPr>
          <w:p w:rsidR="00937873" w:rsidRDefault="00937873" w:rsidP="00937873">
            <w:pPr>
              <w:jc w:val="right"/>
            </w:pPr>
            <w:r>
              <w:rPr>
                <w:b/>
                <w:bCs/>
                <w:sz w:val="22"/>
                <w:szCs w:val="22"/>
              </w:rPr>
              <w:t>0</w:t>
            </w:r>
          </w:p>
        </w:tc>
      </w:tr>
      <w:tr w:rsidR="00937873" w:rsidRPr="0094236D" w:rsidTr="0019794C">
        <w:trPr>
          <w:trHeight w:val="70"/>
          <w:jc w:val="center"/>
        </w:trPr>
        <w:tc>
          <w:tcPr>
            <w:tcW w:w="4661" w:type="dxa"/>
            <w:noWrap/>
            <w:vAlign w:val="center"/>
          </w:tcPr>
          <w:p w:rsidR="00937873" w:rsidRPr="00074F71" w:rsidRDefault="00937873" w:rsidP="00937873">
            <w:pPr>
              <w:ind w:left="259"/>
              <w:rPr>
                <w:b/>
                <w:bCs/>
                <w:i/>
                <w:iCs/>
                <w:sz w:val="22"/>
                <w:szCs w:val="22"/>
              </w:rPr>
            </w:pPr>
            <w:r w:rsidRPr="00074F71">
              <w:rPr>
                <w:bCs/>
                <w:i/>
                <w:iCs/>
                <w:sz w:val="22"/>
                <w:szCs w:val="22"/>
              </w:rPr>
              <w:t>Rozpočtové prostriedky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sz w:val="22"/>
                <w:szCs w:val="22"/>
              </w:rPr>
              <w:t>0</w:t>
            </w:r>
          </w:p>
        </w:tc>
        <w:tc>
          <w:tcPr>
            <w:tcW w:w="1329" w:type="dxa"/>
            <w:noWrap/>
          </w:tcPr>
          <w:p w:rsidR="00937873" w:rsidRDefault="00937873" w:rsidP="00937873">
            <w:pPr>
              <w:jc w:val="right"/>
            </w:pPr>
            <w:r>
              <w:rPr>
                <w:b/>
                <w:bCs/>
                <w:sz w:val="22"/>
                <w:szCs w:val="22"/>
              </w:rPr>
              <w:t>0</w:t>
            </w:r>
          </w:p>
        </w:tc>
        <w:tc>
          <w:tcPr>
            <w:tcW w:w="1267" w:type="dxa"/>
            <w:noWrap/>
          </w:tcPr>
          <w:p w:rsidR="00937873" w:rsidRDefault="00937873" w:rsidP="00937873">
            <w:pPr>
              <w:jc w:val="right"/>
            </w:pPr>
            <w:r>
              <w:rPr>
                <w:b/>
                <w:b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Cs/>
                <w:i/>
                <w:iCs/>
                <w:sz w:val="22"/>
                <w:szCs w:val="22"/>
              </w:rPr>
            </w:pPr>
            <w:r w:rsidRPr="00074F71">
              <w:rPr>
                <w:bCs/>
                <w:i/>
                <w:iCs/>
                <w:sz w:val="22"/>
                <w:szCs w:val="22"/>
              </w:rPr>
              <w:t xml:space="preserve">    EÚ zdroje</w:t>
            </w:r>
          </w:p>
        </w:tc>
        <w:tc>
          <w:tcPr>
            <w:tcW w:w="1267" w:type="dxa"/>
            <w:noWrap/>
            <w:vAlign w:val="center"/>
          </w:tcPr>
          <w:p w:rsidR="00937873" w:rsidRPr="00074F71" w:rsidRDefault="00937873" w:rsidP="00937873">
            <w:pPr>
              <w:jc w:val="right"/>
              <w:rPr>
                <w:sz w:val="22"/>
                <w:szCs w:val="22"/>
              </w:rPr>
            </w:pPr>
            <w:r w:rsidRPr="00074F71">
              <w:rPr>
                <w:sz w:val="22"/>
                <w:szCs w:val="22"/>
              </w:rPr>
              <w:t>0</w:t>
            </w:r>
          </w:p>
        </w:tc>
        <w:tc>
          <w:tcPr>
            <w:tcW w:w="1205" w:type="dxa"/>
            <w:noWrap/>
            <w:vAlign w:val="center"/>
          </w:tcPr>
          <w:p w:rsidR="00937873" w:rsidRPr="00074F71" w:rsidRDefault="00937873" w:rsidP="00937873">
            <w:pPr>
              <w:jc w:val="right"/>
              <w:rPr>
                <w:sz w:val="22"/>
                <w:szCs w:val="22"/>
              </w:rPr>
            </w:pPr>
            <w:r w:rsidRPr="00074F71">
              <w:rPr>
                <w:sz w:val="22"/>
                <w:szCs w:val="22"/>
              </w:rPr>
              <w:t>0</w:t>
            </w:r>
          </w:p>
        </w:tc>
        <w:tc>
          <w:tcPr>
            <w:tcW w:w="1329" w:type="dxa"/>
            <w:noWrap/>
            <w:vAlign w:val="center"/>
          </w:tcPr>
          <w:p w:rsidR="00937873" w:rsidRPr="00074F71" w:rsidRDefault="00937873" w:rsidP="00937873">
            <w:pPr>
              <w:jc w:val="right"/>
              <w:rPr>
                <w:sz w:val="22"/>
                <w:szCs w:val="22"/>
              </w:rPr>
            </w:pPr>
            <w:r w:rsidRPr="00074F71">
              <w:rPr>
                <w:sz w:val="22"/>
                <w:szCs w:val="22"/>
              </w:rPr>
              <w:t>0</w:t>
            </w:r>
          </w:p>
        </w:tc>
        <w:tc>
          <w:tcPr>
            <w:tcW w:w="1267" w:type="dxa"/>
            <w:noWrap/>
            <w:vAlign w:val="center"/>
          </w:tcPr>
          <w:p w:rsidR="00937873" w:rsidRPr="00074F71" w:rsidRDefault="00937873" w:rsidP="00937873">
            <w:pPr>
              <w:jc w:val="right"/>
              <w:rPr>
                <w:sz w:val="22"/>
                <w:szCs w:val="22"/>
              </w:rPr>
            </w:pPr>
            <w:r w:rsidRPr="00074F71">
              <w:rPr>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Cs/>
                <w:i/>
                <w:iCs/>
                <w:sz w:val="22"/>
                <w:szCs w:val="22"/>
              </w:rPr>
            </w:pPr>
            <w:r w:rsidRPr="00074F71">
              <w:rPr>
                <w:bCs/>
                <w:i/>
                <w:iCs/>
                <w:sz w:val="22"/>
                <w:szCs w:val="22"/>
              </w:rPr>
              <w:t xml:space="preserve">    spolufinancovanie</w:t>
            </w:r>
          </w:p>
        </w:tc>
        <w:tc>
          <w:tcPr>
            <w:tcW w:w="1267" w:type="dxa"/>
            <w:noWrap/>
            <w:vAlign w:val="center"/>
          </w:tcPr>
          <w:p w:rsidR="00937873" w:rsidRPr="00074F71" w:rsidRDefault="00937873" w:rsidP="00937873">
            <w:pPr>
              <w:jc w:val="right"/>
              <w:rPr>
                <w:sz w:val="22"/>
                <w:szCs w:val="22"/>
              </w:rPr>
            </w:pPr>
            <w:r w:rsidRPr="00074F71">
              <w:rPr>
                <w:sz w:val="22"/>
                <w:szCs w:val="22"/>
              </w:rPr>
              <w:t>0</w:t>
            </w:r>
          </w:p>
        </w:tc>
        <w:tc>
          <w:tcPr>
            <w:tcW w:w="1205" w:type="dxa"/>
            <w:noWrap/>
            <w:vAlign w:val="center"/>
          </w:tcPr>
          <w:p w:rsidR="00937873" w:rsidRPr="00074F71" w:rsidRDefault="00937873" w:rsidP="00937873">
            <w:pPr>
              <w:jc w:val="right"/>
              <w:rPr>
                <w:sz w:val="22"/>
                <w:szCs w:val="22"/>
              </w:rPr>
            </w:pPr>
            <w:r w:rsidRPr="00074F71">
              <w:rPr>
                <w:sz w:val="22"/>
                <w:szCs w:val="22"/>
              </w:rPr>
              <w:t>0</w:t>
            </w:r>
          </w:p>
        </w:tc>
        <w:tc>
          <w:tcPr>
            <w:tcW w:w="1329" w:type="dxa"/>
            <w:noWrap/>
            <w:vAlign w:val="center"/>
          </w:tcPr>
          <w:p w:rsidR="00937873" w:rsidRPr="00074F71" w:rsidRDefault="00937873" w:rsidP="00937873">
            <w:pPr>
              <w:jc w:val="right"/>
              <w:rPr>
                <w:sz w:val="22"/>
                <w:szCs w:val="22"/>
              </w:rPr>
            </w:pPr>
            <w:r w:rsidRPr="00074F71">
              <w:rPr>
                <w:sz w:val="22"/>
                <w:szCs w:val="22"/>
              </w:rPr>
              <w:t>0</w:t>
            </w:r>
          </w:p>
        </w:tc>
        <w:tc>
          <w:tcPr>
            <w:tcW w:w="1267" w:type="dxa"/>
            <w:noWrap/>
            <w:vAlign w:val="center"/>
          </w:tcPr>
          <w:p w:rsidR="00937873" w:rsidRPr="00074F71" w:rsidRDefault="00937873" w:rsidP="00937873">
            <w:pPr>
              <w:jc w:val="right"/>
              <w:rPr>
                <w:sz w:val="22"/>
                <w:szCs w:val="22"/>
              </w:rPr>
            </w:pPr>
            <w:r w:rsidRPr="00074F71">
              <w:rPr>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obce</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vyššie územné celky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sz w:val="22"/>
                <w:szCs w:val="22"/>
              </w:rPr>
            </w:pPr>
            <w:r w:rsidRPr="00074F71">
              <w:rPr>
                <w:b/>
                <w:bCs/>
                <w:i/>
                <w:iCs/>
                <w:sz w:val="22"/>
                <w:szCs w:val="22"/>
              </w:rPr>
              <w:t>- vplyv na ostatné subjekty verejnej správy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shd w:val="clear" w:color="auto" w:fill="BFBFBF"/>
            <w:noWrap/>
            <w:vAlign w:val="center"/>
          </w:tcPr>
          <w:p w:rsidR="00937873" w:rsidRPr="00074F71" w:rsidRDefault="00937873" w:rsidP="00937873">
            <w:pPr>
              <w:rPr>
                <w:b/>
                <w:bCs/>
                <w:sz w:val="22"/>
                <w:szCs w:val="22"/>
              </w:rPr>
            </w:pPr>
            <w:r w:rsidRPr="00074F71">
              <w:rPr>
                <w:b/>
                <w:bCs/>
                <w:sz w:val="22"/>
                <w:szCs w:val="22"/>
              </w:rPr>
              <w:t xml:space="preserve">Vplyv na počet zamestnancov </w:t>
            </w:r>
          </w:p>
        </w:tc>
        <w:tc>
          <w:tcPr>
            <w:tcW w:w="1267"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205"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329"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267"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ŠR</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obce</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vyššie územné celky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ostatné subjekty verejnej správy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shd w:val="clear" w:color="auto" w:fill="BFBFBF"/>
            <w:noWrap/>
            <w:vAlign w:val="center"/>
          </w:tcPr>
          <w:p w:rsidR="00937873" w:rsidRPr="00074F71" w:rsidRDefault="00937873" w:rsidP="00937873">
            <w:pPr>
              <w:rPr>
                <w:b/>
                <w:sz w:val="22"/>
                <w:szCs w:val="22"/>
              </w:rPr>
            </w:pPr>
            <w:r w:rsidRPr="00074F71">
              <w:rPr>
                <w:b/>
                <w:sz w:val="22"/>
                <w:szCs w:val="22"/>
              </w:rPr>
              <w:t>Vplyv na mzdové výdavky</w:t>
            </w:r>
          </w:p>
        </w:tc>
        <w:tc>
          <w:tcPr>
            <w:tcW w:w="1267" w:type="dxa"/>
            <w:shd w:val="clear" w:color="auto" w:fill="BFBFBF"/>
            <w:noWrap/>
            <w:vAlign w:val="center"/>
          </w:tcPr>
          <w:p w:rsidR="00937873" w:rsidRPr="00074F71" w:rsidRDefault="00937873" w:rsidP="00937873">
            <w:pPr>
              <w:jc w:val="right"/>
              <w:rPr>
                <w:b/>
                <w:sz w:val="22"/>
                <w:szCs w:val="22"/>
              </w:rPr>
            </w:pPr>
            <w:r w:rsidRPr="00074F71">
              <w:rPr>
                <w:b/>
                <w:sz w:val="22"/>
                <w:szCs w:val="22"/>
              </w:rPr>
              <w:t>0</w:t>
            </w:r>
          </w:p>
        </w:tc>
        <w:tc>
          <w:tcPr>
            <w:tcW w:w="1205" w:type="dxa"/>
            <w:shd w:val="clear" w:color="auto" w:fill="BFBFBF"/>
            <w:noWrap/>
            <w:vAlign w:val="center"/>
          </w:tcPr>
          <w:p w:rsidR="00937873" w:rsidRPr="00074F71" w:rsidRDefault="00937873" w:rsidP="00937873">
            <w:pPr>
              <w:jc w:val="right"/>
              <w:rPr>
                <w:b/>
                <w:sz w:val="22"/>
                <w:szCs w:val="22"/>
              </w:rPr>
            </w:pPr>
            <w:r w:rsidRPr="00074F71">
              <w:rPr>
                <w:b/>
                <w:sz w:val="22"/>
                <w:szCs w:val="22"/>
              </w:rPr>
              <w:t>0</w:t>
            </w:r>
          </w:p>
        </w:tc>
        <w:tc>
          <w:tcPr>
            <w:tcW w:w="1329" w:type="dxa"/>
            <w:shd w:val="clear" w:color="auto" w:fill="BFBFBF"/>
            <w:noWrap/>
            <w:vAlign w:val="center"/>
          </w:tcPr>
          <w:p w:rsidR="00937873" w:rsidRPr="00074F71" w:rsidRDefault="00937873" w:rsidP="00937873">
            <w:pPr>
              <w:jc w:val="right"/>
              <w:rPr>
                <w:b/>
                <w:sz w:val="22"/>
                <w:szCs w:val="22"/>
              </w:rPr>
            </w:pPr>
            <w:r w:rsidRPr="00074F71">
              <w:rPr>
                <w:b/>
                <w:sz w:val="22"/>
                <w:szCs w:val="22"/>
              </w:rPr>
              <w:t>0</w:t>
            </w:r>
          </w:p>
        </w:tc>
        <w:tc>
          <w:tcPr>
            <w:tcW w:w="1267" w:type="dxa"/>
            <w:shd w:val="clear" w:color="auto" w:fill="BFBFBF"/>
            <w:noWrap/>
            <w:vAlign w:val="center"/>
          </w:tcPr>
          <w:p w:rsidR="00937873" w:rsidRPr="00074F71" w:rsidRDefault="00937873" w:rsidP="00937873">
            <w:pPr>
              <w:jc w:val="right"/>
              <w:rPr>
                <w:b/>
                <w:sz w:val="22"/>
                <w:szCs w:val="22"/>
              </w:rPr>
            </w:pPr>
            <w:r w:rsidRPr="00074F71">
              <w:rPr>
                <w:b/>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ŠR</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obce</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vyššie územné celky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sz w:val="22"/>
                <w:szCs w:val="22"/>
              </w:rPr>
            </w:pPr>
            <w:r w:rsidRPr="00074F71">
              <w:rPr>
                <w:b/>
                <w:bCs/>
                <w:i/>
                <w:iCs/>
                <w:sz w:val="22"/>
                <w:szCs w:val="22"/>
              </w:rPr>
              <w:t>- vplyv na ostatné subjekty verejnej správy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shd w:val="clear" w:color="auto" w:fill="C0C0C0"/>
            <w:noWrap/>
            <w:vAlign w:val="center"/>
          </w:tcPr>
          <w:p w:rsidR="00937873" w:rsidRPr="00074F71" w:rsidRDefault="00937873" w:rsidP="00937873">
            <w:pPr>
              <w:rPr>
                <w:b/>
                <w:bCs/>
                <w:sz w:val="22"/>
                <w:szCs w:val="22"/>
              </w:rPr>
            </w:pPr>
            <w:r w:rsidRPr="00074F71">
              <w:rPr>
                <w:b/>
                <w:bCs/>
                <w:sz w:val="22"/>
                <w:szCs w:val="22"/>
              </w:rPr>
              <w:t>Financovanie zabezpečené v rozpočte</w:t>
            </w:r>
          </w:p>
        </w:tc>
        <w:tc>
          <w:tcPr>
            <w:tcW w:w="1267"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205"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329"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267"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sz w:val="22"/>
                <w:szCs w:val="22"/>
              </w:rPr>
            </w:pPr>
            <w:r w:rsidRPr="00074F71">
              <w:rPr>
                <w:sz w:val="22"/>
                <w:szCs w:val="22"/>
              </w:rPr>
              <w:t>v tom: za každý subjekt verejnej správy / program zvlášť</w:t>
            </w:r>
          </w:p>
        </w:tc>
        <w:tc>
          <w:tcPr>
            <w:tcW w:w="1267" w:type="dxa"/>
            <w:noWrap/>
            <w:vAlign w:val="center"/>
          </w:tcPr>
          <w:p w:rsidR="00937873" w:rsidRPr="00074F71" w:rsidRDefault="00937873" w:rsidP="00937873">
            <w:pPr>
              <w:jc w:val="right"/>
              <w:rPr>
                <w:sz w:val="22"/>
                <w:szCs w:val="22"/>
              </w:rPr>
            </w:pPr>
            <w:r w:rsidRPr="00074F71">
              <w:rPr>
                <w:sz w:val="22"/>
                <w:szCs w:val="22"/>
              </w:rPr>
              <w:t>0</w:t>
            </w:r>
          </w:p>
        </w:tc>
        <w:tc>
          <w:tcPr>
            <w:tcW w:w="1205" w:type="dxa"/>
            <w:noWrap/>
            <w:vAlign w:val="center"/>
          </w:tcPr>
          <w:p w:rsidR="00937873" w:rsidRPr="00074F71" w:rsidRDefault="00937873" w:rsidP="00937873">
            <w:pPr>
              <w:jc w:val="right"/>
              <w:rPr>
                <w:sz w:val="22"/>
                <w:szCs w:val="22"/>
              </w:rPr>
            </w:pPr>
            <w:r w:rsidRPr="00074F71">
              <w:rPr>
                <w:sz w:val="22"/>
                <w:szCs w:val="22"/>
              </w:rPr>
              <w:t>0</w:t>
            </w:r>
          </w:p>
        </w:tc>
        <w:tc>
          <w:tcPr>
            <w:tcW w:w="1329" w:type="dxa"/>
            <w:noWrap/>
            <w:vAlign w:val="center"/>
          </w:tcPr>
          <w:p w:rsidR="00937873" w:rsidRPr="00074F71" w:rsidRDefault="00937873" w:rsidP="00937873">
            <w:pPr>
              <w:jc w:val="right"/>
              <w:rPr>
                <w:sz w:val="22"/>
                <w:szCs w:val="22"/>
              </w:rPr>
            </w:pPr>
            <w:r w:rsidRPr="00074F71">
              <w:rPr>
                <w:sz w:val="22"/>
                <w:szCs w:val="22"/>
              </w:rPr>
              <w:t>0</w:t>
            </w:r>
          </w:p>
        </w:tc>
        <w:tc>
          <w:tcPr>
            <w:tcW w:w="1267" w:type="dxa"/>
            <w:noWrap/>
            <w:vAlign w:val="center"/>
          </w:tcPr>
          <w:p w:rsidR="00937873" w:rsidRPr="00074F71" w:rsidRDefault="00937873" w:rsidP="00937873">
            <w:pPr>
              <w:jc w:val="right"/>
              <w:rPr>
                <w:sz w:val="22"/>
                <w:szCs w:val="22"/>
              </w:rPr>
            </w:pPr>
            <w:r w:rsidRPr="00074F71">
              <w:rPr>
                <w:sz w:val="22"/>
                <w:szCs w:val="22"/>
              </w:rPr>
              <w:t>0</w:t>
            </w:r>
          </w:p>
        </w:tc>
      </w:tr>
      <w:tr w:rsidR="00937873" w:rsidRPr="0094236D" w:rsidTr="00326717">
        <w:trPr>
          <w:trHeight w:val="70"/>
          <w:jc w:val="center"/>
        </w:trPr>
        <w:tc>
          <w:tcPr>
            <w:tcW w:w="4661" w:type="dxa"/>
            <w:shd w:val="clear" w:color="auto" w:fill="BFBFBF"/>
            <w:noWrap/>
            <w:vAlign w:val="center"/>
          </w:tcPr>
          <w:p w:rsidR="00937873" w:rsidRPr="00074F71" w:rsidRDefault="00937873" w:rsidP="00937873">
            <w:pPr>
              <w:rPr>
                <w:b/>
                <w:sz w:val="22"/>
                <w:szCs w:val="22"/>
              </w:rPr>
            </w:pPr>
            <w:r w:rsidRPr="00074F71">
              <w:rPr>
                <w:b/>
                <w:sz w:val="22"/>
                <w:szCs w:val="22"/>
              </w:rPr>
              <w:t>Iné ako rozpočtové zdroje</w:t>
            </w:r>
          </w:p>
        </w:tc>
        <w:tc>
          <w:tcPr>
            <w:tcW w:w="1267"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205"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329"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267"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r>
      <w:tr w:rsidR="00937873" w:rsidRPr="0094236D" w:rsidTr="00326717">
        <w:trPr>
          <w:trHeight w:val="70"/>
          <w:jc w:val="center"/>
        </w:trPr>
        <w:tc>
          <w:tcPr>
            <w:tcW w:w="4661" w:type="dxa"/>
            <w:shd w:val="clear" w:color="auto" w:fill="A6A6A6"/>
            <w:noWrap/>
            <w:vAlign w:val="center"/>
          </w:tcPr>
          <w:p w:rsidR="00937873" w:rsidRPr="00074F71" w:rsidRDefault="00937873" w:rsidP="00937873">
            <w:pPr>
              <w:rPr>
                <w:b/>
                <w:bCs/>
                <w:sz w:val="22"/>
                <w:szCs w:val="22"/>
              </w:rPr>
            </w:pPr>
            <w:r w:rsidRPr="00074F71">
              <w:rPr>
                <w:b/>
                <w:bCs/>
                <w:sz w:val="22"/>
                <w:szCs w:val="22"/>
              </w:rPr>
              <w:t>Rozpočtovo nekrytý vplyv / úspora</w:t>
            </w:r>
          </w:p>
        </w:tc>
        <w:tc>
          <w:tcPr>
            <w:tcW w:w="1267" w:type="dxa"/>
            <w:shd w:val="clear" w:color="auto" w:fill="A6A6A6"/>
            <w:noWrap/>
            <w:vAlign w:val="center"/>
          </w:tcPr>
          <w:p w:rsidR="00937873" w:rsidRPr="00074F71" w:rsidRDefault="00937873" w:rsidP="00937873">
            <w:pPr>
              <w:jc w:val="right"/>
              <w:rPr>
                <w:b/>
                <w:bCs/>
                <w:sz w:val="22"/>
                <w:szCs w:val="22"/>
              </w:rPr>
            </w:pPr>
            <w:r w:rsidRPr="00074F71">
              <w:rPr>
                <w:b/>
                <w:bCs/>
                <w:sz w:val="22"/>
                <w:szCs w:val="22"/>
              </w:rPr>
              <w:t>0</w:t>
            </w:r>
          </w:p>
        </w:tc>
        <w:tc>
          <w:tcPr>
            <w:tcW w:w="1205" w:type="dxa"/>
            <w:shd w:val="clear" w:color="auto" w:fill="A6A6A6"/>
            <w:noWrap/>
            <w:vAlign w:val="center"/>
          </w:tcPr>
          <w:p w:rsidR="00937873" w:rsidRPr="00074F71" w:rsidRDefault="00937873" w:rsidP="00937873">
            <w:pPr>
              <w:jc w:val="right"/>
              <w:rPr>
                <w:b/>
                <w:bCs/>
                <w:sz w:val="22"/>
                <w:szCs w:val="22"/>
              </w:rPr>
            </w:pPr>
            <w:r w:rsidRPr="00074F71">
              <w:rPr>
                <w:b/>
                <w:bCs/>
                <w:sz w:val="22"/>
                <w:szCs w:val="22"/>
              </w:rPr>
              <w:t>0</w:t>
            </w:r>
          </w:p>
        </w:tc>
        <w:tc>
          <w:tcPr>
            <w:tcW w:w="1329" w:type="dxa"/>
            <w:shd w:val="clear" w:color="auto" w:fill="A6A6A6"/>
            <w:noWrap/>
            <w:vAlign w:val="center"/>
          </w:tcPr>
          <w:p w:rsidR="00937873" w:rsidRPr="00074F71" w:rsidRDefault="00937873" w:rsidP="00937873">
            <w:pPr>
              <w:jc w:val="right"/>
              <w:rPr>
                <w:b/>
                <w:bCs/>
                <w:sz w:val="22"/>
                <w:szCs w:val="22"/>
              </w:rPr>
            </w:pPr>
            <w:r w:rsidRPr="00074F71">
              <w:rPr>
                <w:b/>
                <w:bCs/>
                <w:sz w:val="22"/>
                <w:szCs w:val="22"/>
              </w:rPr>
              <w:t>0</w:t>
            </w:r>
          </w:p>
        </w:tc>
        <w:tc>
          <w:tcPr>
            <w:tcW w:w="1267" w:type="dxa"/>
            <w:shd w:val="clear" w:color="auto" w:fill="A6A6A6"/>
            <w:noWrap/>
            <w:vAlign w:val="center"/>
          </w:tcPr>
          <w:p w:rsidR="00937873" w:rsidRPr="00074F71" w:rsidRDefault="00937873" w:rsidP="00937873">
            <w:pPr>
              <w:jc w:val="right"/>
              <w:rPr>
                <w:b/>
                <w:bCs/>
                <w:sz w:val="22"/>
                <w:szCs w:val="22"/>
              </w:rPr>
            </w:pPr>
            <w:r w:rsidRPr="00074F71">
              <w:rPr>
                <w:b/>
                <w:bCs/>
                <w:sz w:val="22"/>
                <w:szCs w:val="22"/>
              </w:rPr>
              <w:t>0</w:t>
            </w:r>
          </w:p>
        </w:tc>
      </w:tr>
      <w:bookmarkEnd w:id="1"/>
    </w:tbl>
    <w:p w:rsidR="00326717" w:rsidRPr="0094236D" w:rsidRDefault="00326717" w:rsidP="00326717">
      <w:pPr>
        <w:rPr>
          <w:b/>
          <w:bCs/>
          <w:sz w:val="24"/>
          <w:szCs w:val="24"/>
        </w:rPr>
      </w:pPr>
    </w:p>
    <w:p w:rsidR="00074F71" w:rsidRDefault="00074F71" w:rsidP="00074F71">
      <w:pPr>
        <w:jc w:val="both"/>
        <w:rPr>
          <w:b/>
          <w:bCs/>
          <w:sz w:val="24"/>
          <w:szCs w:val="24"/>
        </w:rPr>
      </w:pPr>
    </w:p>
    <w:p w:rsidR="00937873" w:rsidRDefault="00937873" w:rsidP="00074F71">
      <w:pPr>
        <w:jc w:val="both"/>
        <w:rPr>
          <w:b/>
          <w:bCs/>
          <w:sz w:val="24"/>
          <w:szCs w:val="24"/>
        </w:rPr>
      </w:pPr>
    </w:p>
    <w:p w:rsidR="00937873" w:rsidRDefault="00937873" w:rsidP="00074F71">
      <w:pPr>
        <w:jc w:val="both"/>
        <w:rPr>
          <w:b/>
          <w:bCs/>
          <w:sz w:val="24"/>
          <w:szCs w:val="24"/>
        </w:rPr>
      </w:pPr>
    </w:p>
    <w:p w:rsidR="00937873" w:rsidRDefault="00937873" w:rsidP="00074F71">
      <w:pPr>
        <w:jc w:val="both"/>
        <w:rPr>
          <w:b/>
          <w:bCs/>
          <w:sz w:val="24"/>
          <w:szCs w:val="24"/>
        </w:rPr>
      </w:pPr>
    </w:p>
    <w:p w:rsidR="00937873" w:rsidRDefault="00937873" w:rsidP="00074F71">
      <w:pPr>
        <w:jc w:val="both"/>
        <w:rPr>
          <w:b/>
          <w:bCs/>
          <w:sz w:val="24"/>
          <w:szCs w:val="24"/>
        </w:rPr>
      </w:pPr>
    </w:p>
    <w:p w:rsidR="00937873" w:rsidRDefault="00937873" w:rsidP="00074F71">
      <w:pPr>
        <w:jc w:val="both"/>
        <w:rPr>
          <w:b/>
          <w:bCs/>
          <w:sz w:val="24"/>
          <w:szCs w:val="24"/>
        </w:rPr>
      </w:pPr>
    </w:p>
    <w:p w:rsidR="00AF7F75" w:rsidRDefault="00AF7F75" w:rsidP="00074F71">
      <w:pPr>
        <w:jc w:val="both"/>
        <w:rPr>
          <w:b/>
          <w:bCs/>
          <w:sz w:val="24"/>
          <w:szCs w:val="24"/>
        </w:rPr>
      </w:pPr>
    </w:p>
    <w:p w:rsidR="00326717" w:rsidRPr="0094236D" w:rsidRDefault="00326717" w:rsidP="00074F71">
      <w:pPr>
        <w:jc w:val="both"/>
        <w:rPr>
          <w:b/>
          <w:bCs/>
          <w:sz w:val="24"/>
          <w:szCs w:val="24"/>
        </w:rPr>
      </w:pPr>
      <w:r w:rsidRPr="0094236D">
        <w:rPr>
          <w:b/>
          <w:bCs/>
          <w:sz w:val="24"/>
          <w:szCs w:val="24"/>
        </w:rPr>
        <w:lastRenderedPageBreak/>
        <w:t>2.1.1. Financovanie návrhu - Návrh na riešenie úbytku príjmov alebo zvýšených výdavkov podľa § 33 ods. 1 zákona č. 523/2004 Z. z. o rozpočtových pravidlách verejnej správy:</w:t>
      </w:r>
    </w:p>
    <w:p w:rsidR="008D00DB" w:rsidRDefault="00326717" w:rsidP="00326717">
      <w:pPr>
        <w:pBdr>
          <w:top w:val="single" w:sz="4" w:space="1" w:color="auto"/>
          <w:left w:val="single" w:sz="4" w:space="4" w:color="auto"/>
          <w:bottom w:val="single" w:sz="4" w:space="0" w:color="auto"/>
          <w:right w:val="single" w:sz="4" w:space="4" w:color="auto"/>
        </w:pBdr>
        <w:jc w:val="both"/>
        <w:rPr>
          <w:sz w:val="22"/>
          <w:szCs w:val="22"/>
        </w:rPr>
      </w:pPr>
      <w:r w:rsidRPr="00A629CC">
        <w:rPr>
          <w:bCs/>
          <w:sz w:val="22"/>
          <w:szCs w:val="22"/>
        </w:rPr>
        <w:t xml:space="preserve">Všetky negatívne vplyvy vyplývajúce z realizácie návrhu </w:t>
      </w:r>
      <w:r w:rsidR="00C80CDE">
        <w:rPr>
          <w:bCs/>
          <w:sz w:val="22"/>
          <w:szCs w:val="22"/>
        </w:rPr>
        <w:t>nariadenia vlády</w:t>
      </w:r>
      <w:r w:rsidRPr="00A629CC">
        <w:rPr>
          <w:bCs/>
          <w:sz w:val="22"/>
          <w:szCs w:val="22"/>
        </w:rPr>
        <w:t xml:space="preserve"> budú zabezpečené v rámci schválených limitov dotknutých subjektov verejnej správy, bez dodatočných požiadaviek na štátny rozpočet. Ú</w:t>
      </w:r>
      <w:r w:rsidRPr="00A629CC">
        <w:rPr>
          <w:sz w:val="22"/>
          <w:szCs w:val="22"/>
        </w:rPr>
        <w:t xml:space="preserve">bytok na strane správnych poplatkov neovplyvní limit príjmov </w:t>
      </w:r>
      <w:r w:rsidR="00A629CC" w:rsidRPr="00A629CC">
        <w:rPr>
          <w:sz w:val="22"/>
          <w:szCs w:val="22"/>
        </w:rPr>
        <w:t>Ú</w:t>
      </w:r>
      <w:r w:rsidRPr="00A629CC">
        <w:rPr>
          <w:sz w:val="22"/>
          <w:szCs w:val="22"/>
        </w:rPr>
        <w:t>VZ SR a</w:t>
      </w:r>
      <w:r w:rsidR="008D00DB">
        <w:rPr>
          <w:sz w:val="22"/>
          <w:szCs w:val="22"/>
        </w:rPr>
        <w:t> </w:t>
      </w:r>
      <w:r w:rsidRPr="00A629CC">
        <w:rPr>
          <w:sz w:val="22"/>
          <w:szCs w:val="22"/>
        </w:rPr>
        <w:t>R</w:t>
      </w:r>
      <w:r w:rsidR="00A629CC" w:rsidRPr="00A629CC">
        <w:rPr>
          <w:sz w:val="22"/>
          <w:szCs w:val="22"/>
        </w:rPr>
        <w:t>Ú</w:t>
      </w:r>
      <w:r w:rsidRPr="00A629CC">
        <w:rPr>
          <w:sz w:val="22"/>
          <w:szCs w:val="22"/>
        </w:rPr>
        <w:t>VZ</w:t>
      </w:r>
      <w:r w:rsidR="008D00DB">
        <w:rPr>
          <w:sz w:val="22"/>
          <w:szCs w:val="22"/>
        </w:rPr>
        <w:t>,</w:t>
      </w:r>
      <w:r w:rsidRPr="00A629CC">
        <w:rPr>
          <w:sz w:val="22"/>
          <w:szCs w:val="22"/>
        </w:rPr>
        <w:t xml:space="preserve"> nakoľko modul správnych poplatkov odvádza správne poplatky priamo MF SR</w:t>
      </w:r>
      <w:r w:rsidR="008D00DB">
        <w:rPr>
          <w:sz w:val="22"/>
          <w:szCs w:val="22"/>
        </w:rPr>
        <w:t>.</w:t>
      </w:r>
    </w:p>
    <w:p w:rsidR="00326717" w:rsidRPr="00A629CC" w:rsidRDefault="008D00DB" w:rsidP="00326717">
      <w:pPr>
        <w:pBdr>
          <w:top w:val="single" w:sz="4" w:space="1" w:color="auto"/>
          <w:left w:val="single" w:sz="4" w:space="4" w:color="auto"/>
          <w:bottom w:val="single" w:sz="4" w:space="0" w:color="auto"/>
          <w:right w:val="single" w:sz="4" w:space="4" w:color="auto"/>
        </w:pBdr>
        <w:jc w:val="both"/>
        <w:rPr>
          <w:bCs/>
          <w:sz w:val="22"/>
          <w:szCs w:val="22"/>
        </w:rPr>
      </w:pPr>
      <w:r>
        <w:rPr>
          <w:sz w:val="22"/>
          <w:szCs w:val="22"/>
        </w:rPr>
        <w:t>Predpokladá sa, že ú</w:t>
      </w:r>
      <w:r w:rsidR="00326717" w:rsidRPr="00A629CC">
        <w:rPr>
          <w:sz w:val="22"/>
          <w:szCs w:val="22"/>
        </w:rPr>
        <w:t>bytok príjmov</w:t>
      </w:r>
      <w:r>
        <w:rPr>
          <w:sz w:val="22"/>
          <w:szCs w:val="22"/>
        </w:rPr>
        <w:t xml:space="preserve"> v štátnom rozpočte</w:t>
      </w:r>
      <w:r w:rsidR="00326717" w:rsidRPr="00A629CC">
        <w:rPr>
          <w:sz w:val="22"/>
          <w:szCs w:val="22"/>
        </w:rPr>
        <w:t xml:space="preserve"> bude vykrytý nárastom príjmov z ostatnej činnosti </w:t>
      </w:r>
      <w:r w:rsidR="00A629CC" w:rsidRPr="00A629CC">
        <w:rPr>
          <w:sz w:val="22"/>
          <w:szCs w:val="22"/>
        </w:rPr>
        <w:t>ÚVZ SR a RÚVZ</w:t>
      </w:r>
      <w:r w:rsidR="00326717" w:rsidRPr="00A629CC">
        <w:rPr>
          <w:sz w:val="22"/>
          <w:szCs w:val="22"/>
        </w:rPr>
        <w:t>.</w:t>
      </w:r>
    </w:p>
    <w:p w:rsidR="00326717" w:rsidRPr="0094236D" w:rsidRDefault="00326717" w:rsidP="00326717">
      <w:pPr>
        <w:rPr>
          <w:b/>
          <w:bCs/>
          <w:sz w:val="24"/>
          <w:szCs w:val="24"/>
        </w:rPr>
      </w:pPr>
    </w:p>
    <w:p w:rsidR="00326717" w:rsidRPr="0094236D" w:rsidRDefault="00326717" w:rsidP="00326717">
      <w:pPr>
        <w:rPr>
          <w:b/>
          <w:bCs/>
          <w:sz w:val="24"/>
          <w:szCs w:val="24"/>
        </w:rPr>
      </w:pPr>
      <w:r w:rsidRPr="0094236D">
        <w:rPr>
          <w:b/>
          <w:bCs/>
          <w:sz w:val="24"/>
          <w:szCs w:val="24"/>
        </w:rPr>
        <w:t>2.2. Popis a charakteristika návrhu</w:t>
      </w:r>
    </w:p>
    <w:p w:rsidR="00326717" w:rsidRPr="0094236D" w:rsidRDefault="00326717" w:rsidP="00326717">
      <w:pPr>
        <w:jc w:val="both"/>
        <w:rPr>
          <w:b/>
          <w:bCs/>
          <w:sz w:val="24"/>
          <w:szCs w:val="24"/>
        </w:rPr>
      </w:pPr>
      <w:r w:rsidRPr="0094236D">
        <w:rPr>
          <w:b/>
          <w:bCs/>
          <w:sz w:val="24"/>
          <w:szCs w:val="24"/>
        </w:rPr>
        <w:t>2.2.1. Popis návrhu:</w:t>
      </w:r>
    </w:p>
    <w:p w:rsidR="00A629CC" w:rsidRPr="00A629CC" w:rsidRDefault="00A629CC" w:rsidP="00A629CC">
      <w:pPr>
        <w:jc w:val="both"/>
        <w:rPr>
          <w:bCs/>
          <w:sz w:val="22"/>
          <w:szCs w:val="22"/>
        </w:rPr>
      </w:pPr>
      <w:r w:rsidRPr="00A629CC">
        <w:rPr>
          <w:sz w:val="22"/>
          <w:szCs w:val="22"/>
        </w:rPr>
        <w:t xml:space="preserve">Odhadom sa predpokladá, že ročne predložia podnikateľské subjekty na schválenie orgánom verejného zdravotníctva v SR cca </w:t>
      </w:r>
      <w:r w:rsidR="0005056C">
        <w:rPr>
          <w:sz w:val="22"/>
          <w:szCs w:val="22"/>
        </w:rPr>
        <w:t>10</w:t>
      </w:r>
      <w:r w:rsidRPr="00A629CC">
        <w:rPr>
          <w:sz w:val="22"/>
          <w:szCs w:val="22"/>
        </w:rPr>
        <w:t xml:space="preserve"> prevádzkových poriadkov pre pracovné činnosti </w:t>
      </w:r>
      <w:r w:rsidR="0005056C" w:rsidRPr="0005056C">
        <w:rPr>
          <w:sz w:val="22"/>
          <w:szCs w:val="22"/>
        </w:rPr>
        <w:t>s expozíciou elektromagnetickému poľu</w:t>
      </w:r>
      <w:r w:rsidRPr="00A629CC">
        <w:rPr>
          <w:sz w:val="22"/>
          <w:szCs w:val="22"/>
        </w:rPr>
        <w:t xml:space="preserve">. Správny poplatok za posudzovaciu činnosť orgánu verejného zdravotníctva je 50 eur za posúdenie prevádzkového poriadku, teda ušetrené náklady podnikateľov na správnych poplatkoch predstavujú cca </w:t>
      </w:r>
      <w:r w:rsidR="0005056C">
        <w:rPr>
          <w:sz w:val="22"/>
          <w:szCs w:val="22"/>
        </w:rPr>
        <w:t>500</w:t>
      </w:r>
      <w:r w:rsidRPr="00A629CC">
        <w:rPr>
          <w:sz w:val="22"/>
          <w:szCs w:val="22"/>
        </w:rPr>
        <w:t xml:space="preserve"> eur. To súčasne predstavuje úbytok príjmov v štátnom rozpočte.</w:t>
      </w:r>
    </w:p>
    <w:p w:rsidR="00326717" w:rsidRPr="00A629CC" w:rsidRDefault="00326717" w:rsidP="00326717">
      <w:pPr>
        <w:rPr>
          <w:sz w:val="22"/>
          <w:szCs w:val="22"/>
        </w:rPr>
      </w:pPr>
    </w:p>
    <w:p w:rsidR="00326717" w:rsidRPr="0094236D" w:rsidRDefault="00326717" w:rsidP="00326717">
      <w:pPr>
        <w:rPr>
          <w:b/>
          <w:bCs/>
          <w:sz w:val="24"/>
          <w:szCs w:val="24"/>
        </w:rPr>
      </w:pPr>
      <w:r w:rsidRPr="0094236D">
        <w:rPr>
          <w:b/>
          <w:bCs/>
          <w:sz w:val="24"/>
          <w:szCs w:val="24"/>
        </w:rPr>
        <w:t>2.2.2. Charakteristika návrhu:</w:t>
      </w:r>
    </w:p>
    <w:p w:rsidR="00326717" w:rsidRPr="0094236D" w:rsidRDefault="00326717" w:rsidP="00326717">
      <w:pPr>
        <w:rPr>
          <w:sz w:val="24"/>
          <w:szCs w:val="24"/>
        </w:rPr>
      </w:pPr>
    </w:p>
    <w:p w:rsidR="00326717" w:rsidRPr="00A629CC" w:rsidRDefault="00326717" w:rsidP="00A629CC">
      <w:pPr>
        <w:ind w:left="142"/>
        <w:rPr>
          <w:sz w:val="22"/>
          <w:szCs w:val="22"/>
        </w:rPr>
      </w:pPr>
      <w:r w:rsidRPr="00A629CC">
        <w:rPr>
          <w:sz w:val="22"/>
          <w:szCs w:val="22"/>
        </w:rPr>
        <w:t>zmena sadzby</w:t>
      </w:r>
    </w:p>
    <w:p w:rsidR="00326717" w:rsidRPr="00A629CC" w:rsidRDefault="00326717" w:rsidP="00A629CC">
      <w:pPr>
        <w:ind w:left="142"/>
        <w:rPr>
          <w:sz w:val="22"/>
          <w:szCs w:val="22"/>
        </w:rPr>
      </w:pPr>
      <w:r w:rsidRPr="00A629CC">
        <w:rPr>
          <w:sz w:val="22"/>
          <w:szCs w:val="22"/>
        </w:rPr>
        <w:t>zmena v nároku</w:t>
      </w:r>
    </w:p>
    <w:p w:rsidR="00326717" w:rsidRPr="00A629CC" w:rsidRDefault="00326717" w:rsidP="00A629CC">
      <w:pPr>
        <w:ind w:left="142"/>
        <w:rPr>
          <w:sz w:val="22"/>
          <w:szCs w:val="22"/>
        </w:rPr>
      </w:pPr>
      <w:r w:rsidRPr="00A629CC">
        <w:rPr>
          <w:sz w:val="22"/>
          <w:szCs w:val="22"/>
        </w:rPr>
        <w:t>nová služba alebo nariadenie (alebo ich zrušenie)</w:t>
      </w:r>
    </w:p>
    <w:p w:rsidR="00326717" w:rsidRPr="00A629CC" w:rsidRDefault="00326717" w:rsidP="00A629CC">
      <w:pPr>
        <w:ind w:left="142"/>
        <w:rPr>
          <w:sz w:val="22"/>
          <w:szCs w:val="22"/>
        </w:rPr>
      </w:pPr>
      <w:r w:rsidRPr="00A629CC">
        <w:rPr>
          <w:sz w:val="22"/>
          <w:szCs w:val="22"/>
        </w:rPr>
        <w:t>kombinovaný návrh</w:t>
      </w:r>
    </w:p>
    <w:p w:rsidR="00326717" w:rsidRPr="00A629CC" w:rsidRDefault="00326717" w:rsidP="00A629CC">
      <w:pPr>
        <w:ind w:left="142"/>
        <w:rPr>
          <w:sz w:val="22"/>
          <w:szCs w:val="22"/>
        </w:rPr>
      </w:pPr>
      <w:r w:rsidRPr="00A629CC">
        <w:rPr>
          <w:sz w:val="22"/>
          <w:szCs w:val="22"/>
          <w:bdr w:val="single" w:sz="4" w:space="0" w:color="auto"/>
        </w:rPr>
        <w:t xml:space="preserve">  x </w:t>
      </w:r>
      <w:r w:rsidRPr="00A629CC">
        <w:rPr>
          <w:sz w:val="22"/>
          <w:szCs w:val="22"/>
        </w:rPr>
        <w:t xml:space="preserve">  iné </w:t>
      </w:r>
    </w:p>
    <w:p w:rsidR="00326717" w:rsidRPr="0094236D" w:rsidRDefault="00326717" w:rsidP="00326717">
      <w:pPr>
        <w:rPr>
          <w:b/>
          <w:bCs/>
          <w:sz w:val="24"/>
          <w:szCs w:val="24"/>
        </w:rPr>
      </w:pPr>
    </w:p>
    <w:p w:rsidR="00326717" w:rsidRPr="0094236D" w:rsidRDefault="00326717" w:rsidP="00326717">
      <w:pPr>
        <w:rPr>
          <w:sz w:val="24"/>
          <w:szCs w:val="24"/>
        </w:rPr>
      </w:pPr>
      <w:r w:rsidRPr="0094236D">
        <w:rPr>
          <w:b/>
          <w:bCs/>
          <w:sz w:val="24"/>
          <w:szCs w:val="24"/>
        </w:rPr>
        <w:t>2.2.3. Predpoklady vývoja objemu aktivít:</w:t>
      </w:r>
    </w:p>
    <w:p w:rsidR="00326717" w:rsidRPr="0094236D" w:rsidRDefault="00326717" w:rsidP="00326717">
      <w:pPr>
        <w:rPr>
          <w:sz w:val="24"/>
          <w:szCs w:val="24"/>
        </w:rPr>
      </w:pPr>
    </w:p>
    <w:p w:rsidR="00326717" w:rsidRPr="0094236D" w:rsidRDefault="00326717" w:rsidP="00326717">
      <w:pPr>
        <w:ind w:firstLine="708"/>
        <w:jc w:val="both"/>
        <w:rPr>
          <w:sz w:val="24"/>
          <w:szCs w:val="24"/>
        </w:rPr>
      </w:pPr>
      <w:r w:rsidRPr="0094236D">
        <w:rPr>
          <w:sz w:val="24"/>
          <w:szCs w:val="24"/>
        </w:rPr>
        <w:t>Jasne popíšte, v prípade potreby použite nižšie uvedenú tabuľku. Uveďte aj odhady základov daní a/alebo poplatkov, ak sa ich táto zmena týka.</w:t>
      </w:r>
    </w:p>
    <w:p w:rsidR="00326717" w:rsidRPr="0094236D" w:rsidRDefault="00326717" w:rsidP="00326717">
      <w:pPr>
        <w:ind w:firstLine="708"/>
        <w:jc w:val="both"/>
        <w:rPr>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26717" w:rsidRPr="0094236D" w:rsidTr="00326717">
        <w:trPr>
          <w:cantSplit/>
          <w:trHeight w:val="70"/>
        </w:trPr>
        <w:tc>
          <w:tcPr>
            <w:tcW w:w="4530" w:type="dxa"/>
            <w:vMerge w:val="restart"/>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Objem aktivít</w:t>
            </w:r>
          </w:p>
        </w:tc>
        <w:tc>
          <w:tcPr>
            <w:tcW w:w="4536" w:type="dxa"/>
            <w:gridSpan w:val="4"/>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Odhadované objemy</w:t>
            </w:r>
          </w:p>
        </w:tc>
      </w:tr>
      <w:tr w:rsidR="00326717" w:rsidRPr="0094236D" w:rsidTr="00326717">
        <w:trPr>
          <w:cantSplit/>
          <w:trHeight w:val="70"/>
        </w:trPr>
        <w:tc>
          <w:tcPr>
            <w:tcW w:w="4530" w:type="dxa"/>
            <w:vMerge/>
            <w:shd w:val="clear" w:color="auto" w:fill="BFBFBF"/>
          </w:tcPr>
          <w:p w:rsidR="00326717" w:rsidRPr="0094236D" w:rsidRDefault="00326717" w:rsidP="00326717">
            <w:pPr>
              <w:autoSpaceDE w:val="0"/>
              <w:autoSpaceDN w:val="0"/>
              <w:adjustRightInd w:val="0"/>
              <w:jc w:val="center"/>
              <w:rPr>
                <w:b/>
                <w:bCs/>
                <w:sz w:val="24"/>
                <w:szCs w:val="24"/>
              </w:rPr>
            </w:pP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2019</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2020</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2021</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2022</w:t>
            </w: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ABC</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KLM</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XYZ</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bl>
    <w:p w:rsidR="00326717" w:rsidRPr="0094236D" w:rsidRDefault="00326717" w:rsidP="00326717">
      <w:pPr>
        <w:rPr>
          <w:sz w:val="24"/>
          <w:szCs w:val="24"/>
        </w:rPr>
      </w:pPr>
    </w:p>
    <w:p w:rsidR="00326717" w:rsidRPr="0094236D" w:rsidRDefault="00326717" w:rsidP="00326717">
      <w:pPr>
        <w:rPr>
          <w:sz w:val="24"/>
          <w:szCs w:val="24"/>
        </w:rPr>
      </w:pPr>
    </w:p>
    <w:p w:rsidR="00326717" w:rsidRPr="0094236D" w:rsidRDefault="00326717" w:rsidP="00326717">
      <w:pPr>
        <w:rPr>
          <w:b/>
          <w:bCs/>
          <w:sz w:val="24"/>
          <w:szCs w:val="24"/>
        </w:rPr>
      </w:pPr>
      <w:r w:rsidRPr="0094236D">
        <w:rPr>
          <w:b/>
          <w:bCs/>
          <w:sz w:val="24"/>
          <w:szCs w:val="24"/>
        </w:rPr>
        <w:t>2.2.4. Výpočty vplyvov na verejné financie</w:t>
      </w:r>
    </w:p>
    <w:p w:rsidR="00326717" w:rsidRPr="00A629CC" w:rsidRDefault="00326717" w:rsidP="00326717">
      <w:pPr>
        <w:pStyle w:val="Textkomentra"/>
        <w:jc w:val="both"/>
        <w:rPr>
          <w:sz w:val="22"/>
          <w:szCs w:val="22"/>
        </w:rPr>
      </w:pPr>
      <w:r w:rsidRPr="00A629CC">
        <w:rPr>
          <w:sz w:val="22"/>
          <w:szCs w:val="22"/>
        </w:rPr>
        <w:t xml:space="preserve">Opatrenie bude mať negatívny vplyv na rozpočet verejnej správy vo výške </w:t>
      </w:r>
      <w:r w:rsidR="00227714">
        <w:rPr>
          <w:sz w:val="22"/>
          <w:szCs w:val="22"/>
        </w:rPr>
        <w:t>500</w:t>
      </w:r>
      <w:r w:rsidR="00A629CC" w:rsidRPr="00A629CC">
        <w:rPr>
          <w:sz w:val="22"/>
          <w:szCs w:val="22"/>
        </w:rPr>
        <w:t xml:space="preserve"> </w:t>
      </w:r>
      <w:r w:rsidRPr="00A629CC">
        <w:rPr>
          <w:sz w:val="22"/>
          <w:szCs w:val="22"/>
        </w:rPr>
        <w:t>EUR z</w:t>
      </w:r>
      <w:r w:rsidR="00A629CC" w:rsidRPr="00A629CC">
        <w:rPr>
          <w:sz w:val="22"/>
          <w:szCs w:val="22"/>
        </w:rPr>
        <w:t> </w:t>
      </w:r>
      <w:r w:rsidRPr="00A629CC">
        <w:rPr>
          <w:sz w:val="22"/>
          <w:szCs w:val="22"/>
        </w:rPr>
        <w:t>dôvodu</w:t>
      </w:r>
      <w:r w:rsidR="00A629CC" w:rsidRPr="00A629CC">
        <w:rPr>
          <w:sz w:val="22"/>
          <w:szCs w:val="22"/>
        </w:rPr>
        <w:t xml:space="preserve">, že nebude povinnosť </w:t>
      </w:r>
      <w:r w:rsidRPr="00A629CC">
        <w:rPr>
          <w:sz w:val="22"/>
          <w:szCs w:val="22"/>
        </w:rPr>
        <w:t xml:space="preserve">platiť správny poplatok za podanie žiadosti </w:t>
      </w:r>
      <w:r w:rsidR="00A629CC" w:rsidRPr="00A629CC">
        <w:rPr>
          <w:sz w:val="22"/>
          <w:szCs w:val="22"/>
        </w:rPr>
        <w:t xml:space="preserve">o posúdenie prevádzkového poriadku pre pracovné činnosti </w:t>
      </w:r>
      <w:r w:rsidR="0005056C" w:rsidRPr="0005056C">
        <w:rPr>
          <w:sz w:val="22"/>
          <w:szCs w:val="22"/>
        </w:rPr>
        <w:t>s expozíciou elektromagnetickému poľu</w:t>
      </w:r>
      <w:r w:rsidRPr="00A629CC">
        <w:rPr>
          <w:sz w:val="22"/>
          <w:szCs w:val="22"/>
        </w:rPr>
        <w:t>.</w:t>
      </w:r>
    </w:p>
    <w:p w:rsidR="00A629CC" w:rsidRPr="00A629CC" w:rsidRDefault="00A629CC" w:rsidP="00326717">
      <w:pPr>
        <w:pStyle w:val="Textkomentra"/>
        <w:jc w:val="both"/>
        <w:rPr>
          <w:sz w:val="22"/>
          <w:szCs w:val="22"/>
        </w:rPr>
      </w:pPr>
    </w:p>
    <w:p w:rsidR="00A629CC" w:rsidRDefault="00A629CC" w:rsidP="00326717">
      <w:pPr>
        <w:pStyle w:val="Textkomentra"/>
        <w:jc w:val="both"/>
        <w:rPr>
          <w:sz w:val="24"/>
          <w:szCs w:val="24"/>
        </w:rPr>
      </w:pPr>
    </w:p>
    <w:p w:rsidR="00A629CC" w:rsidRPr="0094236D" w:rsidRDefault="00A629CC" w:rsidP="00326717">
      <w:pPr>
        <w:pStyle w:val="Textkomentra"/>
        <w:jc w:val="both"/>
        <w:rPr>
          <w:bCs/>
          <w:sz w:val="24"/>
          <w:szCs w:val="22"/>
        </w:rPr>
      </w:pPr>
    </w:p>
    <w:p w:rsidR="00A629CC" w:rsidRDefault="00A629CC" w:rsidP="00326717">
      <w:pPr>
        <w:spacing w:after="120"/>
        <w:jc w:val="both"/>
        <w:rPr>
          <w:i/>
          <w:iCs/>
          <w:sz w:val="24"/>
          <w:szCs w:val="24"/>
        </w:rPr>
      </w:pPr>
    </w:p>
    <w:p w:rsidR="00A629CC" w:rsidRDefault="00A629CC" w:rsidP="00326717">
      <w:pPr>
        <w:spacing w:after="120"/>
        <w:jc w:val="both"/>
        <w:rPr>
          <w:i/>
          <w:iCs/>
          <w:sz w:val="24"/>
          <w:szCs w:val="24"/>
        </w:rPr>
      </w:pPr>
    </w:p>
    <w:p w:rsidR="00A629CC" w:rsidRDefault="00A629CC" w:rsidP="00326717">
      <w:pPr>
        <w:spacing w:after="120"/>
        <w:jc w:val="both"/>
        <w:rPr>
          <w:i/>
          <w:iCs/>
          <w:sz w:val="24"/>
          <w:szCs w:val="24"/>
        </w:rPr>
      </w:pPr>
    </w:p>
    <w:p w:rsidR="00A629CC" w:rsidRDefault="00A629CC" w:rsidP="00326717">
      <w:pPr>
        <w:spacing w:after="120"/>
        <w:jc w:val="both"/>
        <w:rPr>
          <w:i/>
          <w:iCs/>
          <w:sz w:val="24"/>
          <w:szCs w:val="24"/>
        </w:rPr>
      </w:pPr>
    </w:p>
    <w:p w:rsidR="00A629CC" w:rsidRDefault="00A629CC">
      <w:pPr>
        <w:spacing w:after="200" w:line="276" w:lineRule="auto"/>
        <w:rPr>
          <w:i/>
          <w:iCs/>
          <w:sz w:val="24"/>
          <w:szCs w:val="24"/>
        </w:rPr>
        <w:sectPr w:rsidR="00A629CC" w:rsidSect="00326717">
          <w:headerReference w:type="even" r:id="rId11"/>
          <w:footerReference w:type="even" r:id="rId12"/>
          <w:footerReference w:type="default" r:id="rId13"/>
          <w:pgSz w:w="11906" w:h="16838"/>
          <w:pgMar w:top="1417" w:right="1417" w:bottom="1276" w:left="1417" w:header="708" w:footer="708" w:gutter="0"/>
          <w:cols w:space="708"/>
          <w:titlePg/>
          <w:rtlGutter/>
          <w:docGrid w:linePitch="360"/>
        </w:sectPr>
      </w:pPr>
    </w:p>
    <w:tbl>
      <w:tblPr>
        <w:tblpPr w:leftFromText="141" w:rightFromText="141" w:horzAnchor="margin" w:tblpXSpec="center" w:tblpY="533"/>
        <w:tblW w:w="13253" w:type="dxa"/>
        <w:tblCellMar>
          <w:left w:w="70" w:type="dxa"/>
          <w:right w:w="70" w:type="dxa"/>
        </w:tblCellMar>
        <w:tblLook w:val="0000" w:firstRow="0" w:lastRow="0" w:firstColumn="0" w:lastColumn="0" w:noHBand="0" w:noVBand="0"/>
      </w:tblPr>
      <w:tblGrid>
        <w:gridCol w:w="4950"/>
        <w:gridCol w:w="1500"/>
        <w:gridCol w:w="1500"/>
        <w:gridCol w:w="1500"/>
        <w:gridCol w:w="1500"/>
        <w:gridCol w:w="2303"/>
      </w:tblGrid>
      <w:tr w:rsidR="00326717" w:rsidRPr="0094236D" w:rsidTr="00351ADA">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26717">
            <w:pPr>
              <w:jc w:val="center"/>
              <w:rPr>
                <w:b/>
                <w:bCs/>
                <w:sz w:val="22"/>
                <w:szCs w:val="22"/>
              </w:rPr>
            </w:pPr>
            <w:r w:rsidRPr="00351ADA">
              <w:rPr>
                <w:b/>
                <w:bCs/>
                <w:sz w:val="22"/>
                <w:szCs w:val="22"/>
              </w:rPr>
              <w:lastRenderedPageBreak/>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Vplyv na rozpočet verejnej správy</w:t>
            </w:r>
          </w:p>
        </w:tc>
        <w:tc>
          <w:tcPr>
            <w:tcW w:w="230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26717">
            <w:pPr>
              <w:jc w:val="center"/>
              <w:rPr>
                <w:b/>
                <w:bCs/>
                <w:sz w:val="22"/>
                <w:szCs w:val="22"/>
              </w:rPr>
            </w:pPr>
            <w:r w:rsidRPr="00351ADA">
              <w:rPr>
                <w:b/>
                <w:bCs/>
                <w:sz w:val="22"/>
                <w:szCs w:val="22"/>
              </w:rPr>
              <w:t>poznámka</w:t>
            </w:r>
          </w:p>
        </w:tc>
      </w:tr>
      <w:tr w:rsidR="00326717" w:rsidRPr="0094236D" w:rsidTr="00351ADA">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2019</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2020</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2021</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2022</w:t>
            </w:r>
          </w:p>
        </w:tc>
        <w:tc>
          <w:tcPr>
            <w:tcW w:w="2303"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vertAlign w:val="superscript"/>
              </w:rPr>
            </w:pPr>
            <w:r w:rsidRPr="00351ADA">
              <w:rPr>
                <w:b/>
                <w:bCs/>
                <w:sz w:val="22"/>
                <w:szCs w:val="22"/>
              </w:rPr>
              <w:t>Daňové príjmy (100)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Nedaňové príjmy (220)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05056C">
            <w:pPr>
              <w:jc w:val="center"/>
              <w:rPr>
                <w:b/>
                <w:bCs/>
                <w:sz w:val="22"/>
                <w:szCs w:val="22"/>
              </w:rPr>
            </w:pPr>
            <w:r w:rsidRPr="00351ADA">
              <w:rPr>
                <w:b/>
                <w:bCs/>
                <w:sz w:val="22"/>
                <w:szCs w:val="22"/>
              </w:rPr>
              <w:t>-</w:t>
            </w:r>
            <w:r w:rsidR="0005056C">
              <w:rPr>
                <w:b/>
                <w:bCs/>
                <w:sz w:val="22"/>
                <w:szCs w:val="22"/>
              </w:rPr>
              <w:t>500</w:t>
            </w:r>
          </w:p>
        </w:tc>
        <w:tc>
          <w:tcPr>
            <w:tcW w:w="1500" w:type="dxa"/>
            <w:tcBorders>
              <w:top w:val="nil"/>
              <w:left w:val="nil"/>
              <w:bottom w:val="single" w:sz="4" w:space="0" w:color="auto"/>
              <w:right w:val="single" w:sz="4" w:space="0" w:color="auto"/>
            </w:tcBorders>
          </w:tcPr>
          <w:p w:rsidR="00326717" w:rsidRPr="00351ADA" w:rsidRDefault="00351ADA" w:rsidP="0005056C">
            <w:pPr>
              <w:jc w:val="center"/>
              <w:rPr>
                <w:b/>
                <w:bCs/>
                <w:sz w:val="22"/>
                <w:szCs w:val="22"/>
              </w:rPr>
            </w:pPr>
            <w:r w:rsidRPr="00351ADA">
              <w:rPr>
                <w:b/>
                <w:bCs/>
                <w:sz w:val="22"/>
                <w:szCs w:val="22"/>
              </w:rPr>
              <w:t>-</w:t>
            </w:r>
            <w:r w:rsidR="0005056C">
              <w:rPr>
                <w:b/>
                <w:bCs/>
                <w:sz w:val="22"/>
                <w:szCs w:val="22"/>
              </w:rPr>
              <w:t>500</w:t>
            </w:r>
          </w:p>
        </w:tc>
        <w:tc>
          <w:tcPr>
            <w:tcW w:w="1500" w:type="dxa"/>
            <w:tcBorders>
              <w:top w:val="nil"/>
              <w:left w:val="nil"/>
              <w:bottom w:val="single" w:sz="4" w:space="0" w:color="auto"/>
              <w:right w:val="single" w:sz="4" w:space="0" w:color="auto"/>
            </w:tcBorders>
          </w:tcPr>
          <w:p w:rsidR="00326717" w:rsidRPr="00351ADA" w:rsidRDefault="00351ADA" w:rsidP="0005056C">
            <w:pPr>
              <w:jc w:val="center"/>
              <w:rPr>
                <w:b/>
                <w:bCs/>
                <w:sz w:val="22"/>
                <w:szCs w:val="22"/>
              </w:rPr>
            </w:pPr>
            <w:r w:rsidRPr="00351ADA">
              <w:rPr>
                <w:b/>
                <w:bCs/>
                <w:sz w:val="22"/>
                <w:szCs w:val="22"/>
              </w:rPr>
              <w:t>-</w:t>
            </w:r>
            <w:r w:rsidR="0005056C">
              <w:rPr>
                <w:b/>
                <w:bCs/>
                <w:sz w:val="22"/>
                <w:szCs w:val="22"/>
              </w:rPr>
              <w:t>500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Nedaňové príjmy (222003)</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51ADA"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51ADA"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51ADA" w:rsidP="00326717">
            <w:pPr>
              <w:jc w:val="center"/>
              <w:rPr>
                <w:b/>
                <w:bCs/>
                <w:sz w:val="22"/>
                <w:szCs w:val="22"/>
              </w:rPr>
            </w:pPr>
            <w:r w:rsidRPr="00351AD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Granty a transfery (300)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0</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shd w:val="clear" w:color="auto" w:fill="BFBFBF"/>
          </w:tcPr>
          <w:p w:rsidR="00326717" w:rsidRPr="00351ADA" w:rsidRDefault="00326717" w:rsidP="00326717">
            <w:pPr>
              <w:rPr>
                <w:b/>
                <w:bCs/>
                <w:sz w:val="22"/>
                <w:szCs w:val="22"/>
              </w:rPr>
            </w:pPr>
            <w:r w:rsidRPr="00351ADA">
              <w:rPr>
                <w:b/>
                <w:bCs/>
                <w:sz w:val="22"/>
                <w:szCs w:val="22"/>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shd w:val="clear" w:color="auto" w:fill="BFBFBF"/>
          </w:tcPr>
          <w:p w:rsidR="00326717" w:rsidRPr="00351ADA" w:rsidRDefault="00351ADA" w:rsidP="0005056C">
            <w:pPr>
              <w:jc w:val="center"/>
              <w:rPr>
                <w:b/>
                <w:bCs/>
                <w:sz w:val="22"/>
                <w:szCs w:val="22"/>
              </w:rPr>
            </w:pPr>
            <w:r w:rsidRPr="00351ADA">
              <w:rPr>
                <w:b/>
                <w:bCs/>
                <w:sz w:val="22"/>
                <w:szCs w:val="22"/>
              </w:rPr>
              <w:t>-</w:t>
            </w:r>
            <w:r w:rsidR="0005056C">
              <w:rPr>
                <w:b/>
                <w:bCs/>
                <w:sz w:val="22"/>
                <w:szCs w:val="22"/>
              </w:rPr>
              <w:t>500</w:t>
            </w:r>
          </w:p>
        </w:tc>
        <w:tc>
          <w:tcPr>
            <w:tcW w:w="1500" w:type="dxa"/>
            <w:tcBorders>
              <w:top w:val="nil"/>
              <w:left w:val="nil"/>
              <w:bottom w:val="single" w:sz="4" w:space="0" w:color="auto"/>
              <w:right w:val="single" w:sz="4" w:space="0" w:color="auto"/>
            </w:tcBorders>
            <w:shd w:val="clear" w:color="auto" w:fill="BFBFBF"/>
          </w:tcPr>
          <w:p w:rsidR="00326717" w:rsidRPr="00351ADA" w:rsidRDefault="00351ADA" w:rsidP="0005056C">
            <w:pPr>
              <w:jc w:val="center"/>
              <w:rPr>
                <w:b/>
                <w:bCs/>
                <w:sz w:val="22"/>
                <w:szCs w:val="22"/>
              </w:rPr>
            </w:pPr>
            <w:r w:rsidRPr="00351ADA">
              <w:rPr>
                <w:b/>
                <w:bCs/>
                <w:sz w:val="22"/>
                <w:szCs w:val="22"/>
              </w:rPr>
              <w:t>-</w:t>
            </w:r>
            <w:r w:rsidR="0005056C">
              <w:rPr>
                <w:b/>
                <w:bCs/>
                <w:sz w:val="22"/>
                <w:szCs w:val="22"/>
              </w:rPr>
              <w:t>500</w:t>
            </w:r>
          </w:p>
        </w:tc>
        <w:tc>
          <w:tcPr>
            <w:tcW w:w="1500" w:type="dxa"/>
            <w:tcBorders>
              <w:top w:val="nil"/>
              <w:left w:val="nil"/>
              <w:bottom w:val="single" w:sz="4" w:space="0" w:color="auto"/>
              <w:right w:val="single" w:sz="4" w:space="0" w:color="auto"/>
            </w:tcBorders>
            <w:shd w:val="clear" w:color="auto" w:fill="BFBFBF"/>
          </w:tcPr>
          <w:p w:rsidR="00326717" w:rsidRPr="00351ADA" w:rsidRDefault="00351ADA" w:rsidP="0005056C">
            <w:pPr>
              <w:jc w:val="center"/>
              <w:rPr>
                <w:b/>
                <w:bCs/>
                <w:sz w:val="22"/>
                <w:szCs w:val="22"/>
              </w:rPr>
            </w:pPr>
            <w:r w:rsidRPr="00351ADA">
              <w:rPr>
                <w:b/>
                <w:bCs/>
                <w:sz w:val="22"/>
                <w:szCs w:val="22"/>
              </w:rPr>
              <w:t>-</w:t>
            </w:r>
            <w:r w:rsidR="0005056C">
              <w:rPr>
                <w:b/>
                <w:bCs/>
                <w:sz w:val="22"/>
                <w:szCs w:val="22"/>
              </w:rPr>
              <w:t>500</w:t>
            </w:r>
          </w:p>
        </w:tc>
        <w:tc>
          <w:tcPr>
            <w:tcW w:w="2303" w:type="dxa"/>
            <w:tcBorders>
              <w:top w:val="nil"/>
              <w:left w:val="nil"/>
              <w:bottom w:val="single" w:sz="4" w:space="0" w:color="auto"/>
              <w:right w:val="single" w:sz="4" w:space="0" w:color="auto"/>
            </w:tcBorders>
            <w:shd w:val="clear" w:color="auto" w:fill="BFBFBF"/>
            <w:noWrap/>
            <w:vAlign w:val="bottom"/>
          </w:tcPr>
          <w:p w:rsidR="00326717" w:rsidRPr="00351ADA" w:rsidRDefault="00326717" w:rsidP="00326717">
            <w:pPr>
              <w:rPr>
                <w:sz w:val="22"/>
                <w:szCs w:val="22"/>
              </w:rPr>
            </w:pPr>
            <w:r w:rsidRPr="00351ADA">
              <w:rPr>
                <w:sz w:val="22"/>
                <w:szCs w:val="22"/>
              </w:rPr>
              <w:t> </w:t>
            </w:r>
          </w:p>
        </w:tc>
      </w:tr>
    </w:tbl>
    <w:p w:rsidR="00326717" w:rsidRPr="0094236D" w:rsidRDefault="00326717" w:rsidP="00326717">
      <w:pPr>
        <w:tabs>
          <w:tab w:val="num" w:pos="1080"/>
        </w:tabs>
        <w:jc w:val="both"/>
        <w:rPr>
          <w:bCs/>
          <w:sz w:val="24"/>
        </w:rPr>
      </w:pPr>
    </w:p>
    <w:p w:rsidR="00326717" w:rsidRPr="0094236D" w:rsidRDefault="00326717" w:rsidP="00326717">
      <w:pPr>
        <w:tabs>
          <w:tab w:val="num" w:pos="1080"/>
        </w:tabs>
        <w:jc w:val="both"/>
        <w:rPr>
          <w:bCs/>
        </w:rPr>
      </w:pPr>
      <w:r w:rsidRPr="0094236D">
        <w:rPr>
          <w:bCs/>
        </w:rPr>
        <w:t>1 –  príjmy rozpísať až do položiek platnej ekonomickej klasifikácie</w:t>
      </w:r>
    </w:p>
    <w:p w:rsidR="00326717" w:rsidRPr="00351ADA" w:rsidRDefault="00326717" w:rsidP="00326717">
      <w:pPr>
        <w:tabs>
          <w:tab w:val="num" w:pos="1080"/>
        </w:tabs>
        <w:jc w:val="both"/>
        <w:rPr>
          <w:b/>
          <w:bCs/>
          <w:sz w:val="22"/>
          <w:szCs w:val="22"/>
        </w:rPr>
      </w:pPr>
      <w:r w:rsidRPr="00351ADA">
        <w:rPr>
          <w:b/>
          <w:bCs/>
          <w:sz w:val="22"/>
          <w:szCs w:val="22"/>
        </w:rPr>
        <w:t>Poznámka:</w:t>
      </w:r>
    </w:p>
    <w:p w:rsidR="00326717" w:rsidRPr="00351ADA" w:rsidRDefault="00326717" w:rsidP="00326717">
      <w:pPr>
        <w:tabs>
          <w:tab w:val="num" w:pos="1080"/>
        </w:tabs>
        <w:jc w:val="both"/>
        <w:rPr>
          <w:bCs/>
          <w:sz w:val="22"/>
          <w:szCs w:val="22"/>
        </w:rPr>
      </w:pPr>
      <w:r w:rsidRPr="00351ADA">
        <w:rPr>
          <w:bCs/>
          <w:sz w:val="22"/>
          <w:szCs w:val="22"/>
        </w:rPr>
        <w:t>Ak sa vplyv týka viacerých subjektov verejnej správy, vypĺňa sa samostatná tabuľka za každý subjekt.</w:t>
      </w:r>
    </w:p>
    <w:p w:rsidR="00326717" w:rsidRPr="00351ADA" w:rsidRDefault="00326717" w:rsidP="00326717">
      <w:pPr>
        <w:tabs>
          <w:tab w:val="num" w:pos="1080"/>
        </w:tabs>
        <w:ind w:right="-578"/>
        <w:jc w:val="right"/>
        <w:rPr>
          <w:bCs/>
          <w:sz w:val="22"/>
          <w:szCs w:val="22"/>
        </w:rPr>
      </w:pPr>
    </w:p>
    <w:p w:rsidR="00326717" w:rsidRPr="00351ADA" w:rsidRDefault="00326717" w:rsidP="00326717">
      <w:pPr>
        <w:tabs>
          <w:tab w:val="num" w:pos="1080"/>
        </w:tabs>
        <w:ind w:right="-578"/>
        <w:jc w:val="right"/>
        <w:rPr>
          <w:bCs/>
          <w:sz w:val="22"/>
          <w:szCs w:val="22"/>
        </w:rPr>
      </w:pPr>
    </w:p>
    <w:tbl>
      <w:tblPr>
        <w:tblpPr w:leftFromText="141" w:rightFromText="141" w:vertAnchor="text" w:horzAnchor="margin" w:tblpXSpec="center" w:tblpY="-81"/>
        <w:tblW w:w="13395" w:type="dxa"/>
        <w:tblCellMar>
          <w:left w:w="70" w:type="dxa"/>
          <w:right w:w="70" w:type="dxa"/>
        </w:tblCellMar>
        <w:tblLook w:val="0000" w:firstRow="0" w:lastRow="0" w:firstColumn="0" w:lastColumn="0" w:noHBand="0" w:noVBand="0"/>
      </w:tblPr>
      <w:tblGrid>
        <w:gridCol w:w="7070"/>
        <w:gridCol w:w="1364"/>
        <w:gridCol w:w="1275"/>
        <w:gridCol w:w="1134"/>
        <w:gridCol w:w="1276"/>
        <w:gridCol w:w="1276"/>
      </w:tblGrid>
      <w:tr w:rsidR="00326717" w:rsidRPr="00351ADA" w:rsidTr="00351ADA">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26717" w:rsidRPr="00351ADA" w:rsidRDefault="00326717" w:rsidP="00326717">
            <w:pPr>
              <w:jc w:val="center"/>
              <w:rPr>
                <w:b/>
                <w:bCs/>
                <w:sz w:val="22"/>
                <w:szCs w:val="22"/>
              </w:rPr>
            </w:pPr>
            <w:r w:rsidRPr="00351ADA">
              <w:rPr>
                <w:b/>
                <w:bCs/>
                <w:sz w:val="22"/>
                <w:szCs w:val="22"/>
              </w:rPr>
              <w:t>Výdavky (v eurách)</w:t>
            </w:r>
          </w:p>
        </w:tc>
        <w:tc>
          <w:tcPr>
            <w:tcW w:w="5049" w:type="dxa"/>
            <w:gridSpan w:val="4"/>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Vplyv na rozpočet verejnej správy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26717">
            <w:pPr>
              <w:jc w:val="center"/>
              <w:rPr>
                <w:b/>
                <w:bCs/>
                <w:sz w:val="22"/>
                <w:szCs w:val="22"/>
              </w:rPr>
            </w:pPr>
            <w:r w:rsidRPr="00351ADA">
              <w:rPr>
                <w:b/>
                <w:bCs/>
                <w:sz w:val="22"/>
                <w:szCs w:val="22"/>
              </w:rPr>
              <w:t>poznámka</w:t>
            </w:r>
          </w:p>
        </w:tc>
      </w:tr>
      <w:tr w:rsidR="00326717" w:rsidRPr="00351ADA" w:rsidTr="00351AD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326717" w:rsidRPr="00351ADA" w:rsidRDefault="00326717" w:rsidP="00326717">
            <w:pPr>
              <w:rPr>
                <w:b/>
                <w:bCs/>
                <w:sz w:val="22"/>
                <w:szCs w:val="22"/>
              </w:rPr>
            </w:pPr>
          </w:p>
        </w:tc>
        <w:tc>
          <w:tcPr>
            <w:tcW w:w="1364"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2019</w:t>
            </w:r>
          </w:p>
        </w:tc>
        <w:tc>
          <w:tcPr>
            <w:tcW w:w="1275"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2020</w:t>
            </w:r>
          </w:p>
        </w:tc>
        <w:tc>
          <w:tcPr>
            <w:tcW w:w="1134"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2021</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2022</w:t>
            </w:r>
          </w:p>
        </w:tc>
        <w:tc>
          <w:tcPr>
            <w:tcW w:w="1276"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Bežné výdavky (600)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Mzdy, platy, služobné príjmy a ostatné osobné vyrovnania (610)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vertAlign w:val="superscript"/>
              </w:rPr>
            </w:pPr>
            <w:r w:rsidRPr="00351ADA">
              <w:rPr>
                <w:sz w:val="22"/>
                <w:szCs w:val="22"/>
              </w:rPr>
              <w:t xml:space="preserve">  Poistné a príspevok do poisťovní (620)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vertAlign w:val="superscript"/>
              </w:rPr>
            </w:pPr>
            <w:r w:rsidRPr="00351ADA">
              <w:rPr>
                <w:sz w:val="22"/>
                <w:szCs w:val="22"/>
              </w:rPr>
              <w:t xml:space="preserve">  Tovary a služby (630)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Bežné transfery (640)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vAlign w:val="center"/>
          </w:tcPr>
          <w:p w:rsidR="00326717" w:rsidRPr="00351ADA" w:rsidRDefault="00326717" w:rsidP="00326717">
            <w:pPr>
              <w:rPr>
                <w:sz w:val="22"/>
                <w:szCs w:val="22"/>
              </w:rPr>
            </w:pPr>
            <w:r w:rsidRPr="00351ADA">
              <w:rPr>
                <w:sz w:val="22"/>
                <w:szCs w:val="22"/>
              </w:rPr>
              <w:t xml:space="preserve">  Splácanie úrokov a ostatné platby súvisiace s  úverom, pôžičkou, návratnou finančnou výpomocou a finančným prenájmom (650)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Kapitálové výdavky (700)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Obstarávanie kapitálových aktív (710)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Kapitálové transfery (720)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Výdavky z transakcií s finančnými aktívami a finančnými pasívami (800)</w:t>
            </w:r>
          </w:p>
        </w:tc>
        <w:tc>
          <w:tcPr>
            <w:tcW w:w="1364"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5"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134"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6"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326717" w:rsidRPr="00351ADA" w:rsidRDefault="00326717" w:rsidP="00326717">
            <w:pPr>
              <w:rPr>
                <w:b/>
                <w:bCs/>
                <w:sz w:val="22"/>
                <w:szCs w:val="22"/>
              </w:rPr>
            </w:pPr>
            <w:r w:rsidRPr="00351ADA">
              <w:rPr>
                <w:b/>
                <w:bCs/>
                <w:sz w:val="22"/>
                <w:szCs w:val="22"/>
              </w:rPr>
              <w:t>Dopad na výdavky verejnej správy celkom</w:t>
            </w:r>
          </w:p>
        </w:tc>
        <w:tc>
          <w:tcPr>
            <w:tcW w:w="1364"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5"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134"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6"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326717" w:rsidRPr="00351ADA" w:rsidRDefault="00326717" w:rsidP="00326717">
            <w:pPr>
              <w:rPr>
                <w:sz w:val="22"/>
                <w:szCs w:val="22"/>
              </w:rPr>
            </w:pPr>
            <w:r w:rsidRPr="00351ADA">
              <w:rPr>
                <w:sz w:val="22"/>
                <w:szCs w:val="22"/>
              </w:rPr>
              <w:t> </w:t>
            </w:r>
          </w:p>
        </w:tc>
      </w:tr>
    </w:tbl>
    <w:p w:rsidR="00326717" w:rsidRDefault="00326717" w:rsidP="00351ADA">
      <w:pPr>
        <w:tabs>
          <w:tab w:val="num" w:pos="1080"/>
        </w:tabs>
        <w:jc w:val="both"/>
        <w:rPr>
          <w:bCs/>
          <w:sz w:val="22"/>
          <w:szCs w:val="22"/>
        </w:rPr>
      </w:pPr>
      <w:r w:rsidRPr="00351ADA">
        <w:rPr>
          <w:bCs/>
          <w:sz w:val="22"/>
          <w:szCs w:val="22"/>
        </w:rPr>
        <w:t>2 –  výdavky rozpísať až do položiek platnej ekonomickej klasifikácie</w:t>
      </w:r>
    </w:p>
    <w:p w:rsidR="00351ADA" w:rsidRPr="00351ADA" w:rsidRDefault="00351ADA" w:rsidP="00351ADA">
      <w:pPr>
        <w:tabs>
          <w:tab w:val="num" w:pos="1080"/>
        </w:tabs>
        <w:ind w:left="-902"/>
        <w:jc w:val="both"/>
        <w:rPr>
          <w:bCs/>
          <w:sz w:val="22"/>
          <w:szCs w:val="22"/>
        </w:rPr>
      </w:pPr>
    </w:p>
    <w:p w:rsidR="00326717" w:rsidRPr="00351ADA" w:rsidRDefault="00326717" w:rsidP="00351ADA">
      <w:pPr>
        <w:tabs>
          <w:tab w:val="num" w:pos="1080"/>
        </w:tabs>
        <w:jc w:val="both"/>
        <w:rPr>
          <w:b/>
          <w:bCs/>
          <w:sz w:val="22"/>
          <w:szCs w:val="22"/>
        </w:rPr>
      </w:pPr>
      <w:r w:rsidRPr="00351ADA">
        <w:rPr>
          <w:b/>
          <w:bCs/>
          <w:sz w:val="22"/>
          <w:szCs w:val="22"/>
        </w:rPr>
        <w:lastRenderedPageBreak/>
        <w:t>Poznámka:</w:t>
      </w:r>
    </w:p>
    <w:p w:rsidR="00326717" w:rsidRDefault="00326717" w:rsidP="00351ADA">
      <w:pPr>
        <w:tabs>
          <w:tab w:val="num" w:pos="1080"/>
        </w:tabs>
        <w:jc w:val="both"/>
        <w:rPr>
          <w:bCs/>
          <w:sz w:val="22"/>
          <w:szCs w:val="22"/>
        </w:rPr>
      </w:pPr>
      <w:r w:rsidRPr="00351ADA">
        <w:rPr>
          <w:bCs/>
          <w:sz w:val="22"/>
          <w:szCs w:val="22"/>
        </w:rPr>
        <w:t>Ak sa vplyv týka viacerých subjektov verejnej správy, vypĺňa sa samostatná tabuľka za každý subjekt.</w:t>
      </w:r>
    </w:p>
    <w:p w:rsidR="00351ADA" w:rsidRPr="00351ADA" w:rsidRDefault="00351ADA" w:rsidP="00351ADA">
      <w:pPr>
        <w:tabs>
          <w:tab w:val="num" w:pos="1080"/>
        </w:tabs>
        <w:jc w:val="both"/>
        <w:rPr>
          <w:bCs/>
          <w:sz w:val="22"/>
          <w:szCs w:val="22"/>
        </w:rPr>
      </w:pPr>
    </w:p>
    <w:tbl>
      <w:tblPr>
        <w:tblW w:w="13750" w:type="dxa"/>
        <w:tblInd w:w="70" w:type="dxa"/>
        <w:tblCellMar>
          <w:left w:w="70" w:type="dxa"/>
          <w:right w:w="70" w:type="dxa"/>
        </w:tblCellMar>
        <w:tblLook w:val="0000" w:firstRow="0" w:lastRow="0" w:firstColumn="0" w:lastColumn="0" w:noHBand="0" w:noVBand="0"/>
      </w:tblPr>
      <w:tblGrid>
        <w:gridCol w:w="5670"/>
        <w:gridCol w:w="1362"/>
        <w:gridCol w:w="1048"/>
        <w:gridCol w:w="1276"/>
        <w:gridCol w:w="184"/>
        <w:gridCol w:w="160"/>
        <w:gridCol w:w="932"/>
        <w:gridCol w:w="1417"/>
        <w:gridCol w:w="1541"/>
        <w:gridCol w:w="160"/>
      </w:tblGrid>
      <w:tr w:rsidR="00326717" w:rsidRPr="0094236D" w:rsidTr="00CF259E">
        <w:trPr>
          <w:gridAfter w:val="2"/>
          <w:wAfter w:w="1701" w:type="dxa"/>
          <w:cantSplit/>
          <w:trHeight w:val="255"/>
        </w:trPr>
        <w:tc>
          <w:tcPr>
            <w:tcW w:w="567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jc w:val="center"/>
              <w:rPr>
                <w:b/>
                <w:bCs/>
                <w:sz w:val="22"/>
                <w:szCs w:val="22"/>
              </w:rPr>
            </w:pPr>
            <w:r w:rsidRPr="00351ADA">
              <w:rPr>
                <w:b/>
                <w:bCs/>
                <w:sz w:val="22"/>
                <w:szCs w:val="22"/>
              </w:rPr>
              <w:t>Zamestnanosť</w:t>
            </w:r>
          </w:p>
        </w:tc>
        <w:tc>
          <w:tcPr>
            <w:tcW w:w="4962" w:type="dxa"/>
            <w:gridSpan w:val="6"/>
            <w:tcBorders>
              <w:top w:val="single" w:sz="4" w:space="0" w:color="auto"/>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Vplyv na rozpočet verejnej správy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51ADA">
            <w:pPr>
              <w:jc w:val="center"/>
              <w:rPr>
                <w:b/>
                <w:bCs/>
                <w:sz w:val="22"/>
                <w:szCs w:val="22"/>
              </w:rPr>
            </w:pPr>
            <w:r w:rsidRPr="00351ADA">
              <w:rPr>
                <w:b/>
                <w:bCs/>
                <w:sz w:val="22"/>
                <w:szCs w:val="22"/>
              </w:rPr>
              <w:t>poznámka</w:t>
            </w:r>
          </w:p>
        </w:tc>
      </w:tr>
      <w:tr w:rsidR="00326717" w:rsidRPr="0094236D" w:rsidTr="00CF259E">
        <w:trPr>
          <w:gridAfter w:val="2"/>
          <w:wAfter w:w="1701" w:type="dxa"/>
          <w:cantSplit/>
          <w:trHeight w:val="255"/>
        </w:trPr>
        <w:tc>
          <w:tcPr>
            <w:tcW w:w="567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rPr>
                <w:b/>
                <w:bCs/>
                <w:sz w:val="22"/>
                <w:szCs w:val="22"/>
              </w:rPr>
            </w:pPr>
          </w:p>
        </w:tc>
        <w:tc>
          <w:tcPr>
            <w:tcW w:w="1362"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2019</w:t>
            </w:r>
          </w:p>
        </w:tc>
        <w:tc>
          <w:tcPr>
            <w:tcW w:w="1048"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2020</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2021</w:t>
            </w:r>
          </w:p>
        </w:tc>
        <w:tc>
          <w:tcPr>
            <w:tcW w:w="1276" w:type="dxa"/>
            <w:gridSpan w:val="3"/>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2022</w:t>
            </w:r>
          </w:p>
        </w:tc>
        <w:tc>
          <w:tcPr>
            <w:tcW w:w="141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rPr>
                <w:b/>
                <w:bCs/>
                <w:sz w:val="22"/>
                <w:szCs w:val="22"/>
              </w:rPr>
            </w:pP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Počet zamestnancov celkom</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 xml:space="preserve">   z toho vplyv na ŠR</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Priemerný mzdový výdavok (v eurách)</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shd w:val="clear" w:color="auto" w:fill="BFBFBF"/>
          </w:tcPr>
          <w:p w:rsidR="00326717" w:rsidRPr="00351ADA" w:rsidRDefault="00326717" w:rsidP="00351ADA">
            <w:pPr>
              <w:rPr>
                <w:b/>
                <w:bCs/>
                <w:sz w:val="22"/>
                <w:szCs w:val="22"/>
              </w:rPr>
            </w:pPr>
            <w:r w:rsidRPr="00351ADA">
              <w:rPr>
                <w:b/>
                <w:bCs/>
                <w:sz w:val="22"/>
                <w:szCs w:val="22"/>
              </w:rPr>
              <w:t>Osobné výdavky celkom (v eurách)</w:t>
            </w:r>
          </w:p>
        </w:tc>
        <w:tc>
          <w:tcPr>
            <w:tcW w:w="1362"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048"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276" w:type="dxa"/>
            <w:gridSpan w:val="3"/>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417" w:type="dxa"/>
            <w:tcBorders>
              <w:top w:val="nil"/>
              <w:left w:val="nil"/>
              <w:bottom w:val="single" w:sz="4" w:space="0" w:color="auto"/>
              <w:right w:val="single" w:sz="4" w:space="0" w:color="auto"/>
            </w:tcBorders>
            <w:shd w:val="clear" w:color="auto" w:fill="BFBFBF"/>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Mzdy, platy, služobné príjmy a ostatné osobné vyrovnania (610)</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Poistné a príspevok do poisťovní (620)</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351ADA" w:rsidTr="00CF259E">
        <w:trPr>
          <w:gridAfter w:val="2"/>
          <w:wAfter w:w="1701" w:type="dxa"/>
          <w:trHeight w:val="255"/>
        </w:trPr>
        <w:tc>
          <w:tcPr>
            <w:tcW w:w="5670" w:type="dxa"/>
            <w:tcBorders>
              <w:top w:val="nil"/>
              <w:left w:val="nil"/>
              <w:bottom w:val="nil"/>
              <w:right w:val="nil"/>
            </w:tcBorders>
          </w:tcPr>
          <w:p w:rsidR="00326717" w:rsidRPr="00351ADA" w:rsidRDefault="00326717" w:rsidP="00351ADA">
            <w:pPr>
              <w:rPr>
                <w:b/>
                <w:bCs/>
                <w:sz w:val="22"/>
                <w:szCs w:val="22"/>
              </w:rPr>
            </w:pPr>
            <w:r w:rsidRPr="00351ADA">
              <w:rPr>
                <w:b/>
                <w:bCs/>
                <w:sz w:val="22"/>
                <w:szCs w:val="22"/>
              </w:rPr>
              <w:t>Poznámky:</w:t>
            </w:r>
          </w:p>
        </w:tc>
        <w:tc>
          <w:tcPr>
            <w:tcW w:w="1362" w:type="dxa"/>
            <w:tcBorders>
              <w:top w:val="nil"/>
              <w:left w:val="nil"/>
              <w:bottom w:val="nil"/>
              <w:right w:val="nil"/>
            </w:tcBorders>
            <w:noWrap/>
            <w:vAlign w:val="bottom"/>
          </w:tcPr>
          <w:p w:rsidR="00326717" w:rsidRPr="00351ADA" w:rsidRDefault="00326717" w:rsidP="00351ADA">
            <w:pPr>
              <w:rPr>
                <w:sz w:val="22"/>
                <w:szCs w:val="22"/>
              </w:rPr>
            </w:pPr>
          </w:p>
        </w:tc>
        <w:tc>
          <w:tcPr>
            <w:tcW w:w="1048" w:type="dxa"/>
            <w:tcBorders>
              <w:top w:val="nil"/>
              <w:left w:val="nil"/>
              <w:bottom w:val="nil"/>
              <w:right w:val="nil"/>
            </w:tcBorders>
            <w:noWrap/>
            <w:vAlign w:val="bottom"/>
          </w:tcPr>
          <w:p w:rsidR="00326717" w:rsidRPr="00351ADA" w:rsidRDefault="00326717" w:rsidP="00351ADA">
            <w:pPr>
              <w:rPr>
                <w:sz w:val="22"/>
                <w:szCs w:val="22"/>
              </w:rPr>
            </w:pPr>
          </w:p>
        </w:tc>
        <w:tc>
          <w:tcPr>
            <w:tcW w:w="1276" w:type="dxa"/>
            <w:tcBorders>
              <w:top w:val="nil"/>
              <w:left w:val="nil"/>
              <w:bottom w:val="nil"/>
              <w:right w:val="nil"/>
            </w:tcBorders>
            <w:noWrap/>
            <w:vAlign w:val="bottom"/>
          </w:tcPr>
          <w:p w:rsidR="00326717" w:rsidRPr="00351ADA" w:rsidRDefault="00326717" w:rsidP="00351ADA">
            <w:pPr>
              <w:rPr>
                <w:sz w:val="22"/>
                <w:szCs w:val="22"/>
              </w:rPr>
            </w:pPr>
          </w:p>
        </w:tc>
        <w:tc>
          <w:tcPr>
            <w:tcW w:w="1276" w:type="dxa"/>
            <w:gridSpan w:val="3"/>
            <w:tcBorders>
              <w:top w:val="nil"/>
              <w:left w:val="nil"/>
              <w:bottom w:val="nil"/>
              <w:right w:val="nil"/>
            </w:tcBorders>
            <w:noWrap/>
            <w:vAlign w:val="bottom"/>
          </w:tcPr>
          <w:p w:rsidR="00326717" w:rsidRPr="00351ADA" w:rsidRDefault="00326717" w:rsidP="00351ADA">
            <w:pPr>
              <w:rPr>
                <w:sz w:val="22"/>
                <w:szCs w:val="22"/>
              </w:rPr>
            </w:pPr>
          </w:p>
        </w:tc>
        <w:tc>
          <w:tcPr>
            <w:tcW w:w="1417" w:type="dxa"/>
            <w:tcBorders>
              <w:top w:val="nil"/>
              <w:left w:val="nil"/>
              <w:bottom w:val="nil"/>
              <w:right w:val="nil"/>
            </w:tcBorders>
            <w:noWrap/>
            <w:vAlign w:val="bottom"/>
          </w:tcPr>
          <w:p w:rsidR="00326717" w:rsidRPr="00351ADA" w:rsidRDefault="00326717" w:rsidP="00351ADA">
            <w:pPr>
              <w:rPr>
                <w:sz w:val="22"/>
                <w:szCs w:val="22"/>
              </w:rPr>
            </w:pPr>
          </w:p>
        </w:tc>
      </w:tr>
      <w:tr w:rsidR="00326717" w:rsidRPr="00351ADA" w:rsidTr="00CF259E">
        <w:trPr>
          <w:gridAfter w:val="2"/>
          <w:wAfter w:w="1701" w:type="dxa"/>
          <w:trHeight w:val="255"/>
        </w:trPr>
        <w:tc>
          <w:tcPr>
            <w:tcW w:w="10632" w:type="dxa"/>
            <w:gridSpan w:val="7"/>
            <w:tcBorders>
              <w:top w:val="nil"/>
              <w:left w:val="nil"/>
              <w:bottom w:val="nil"/>
              <w:right w:val="nil"/>
            </w:tcBorders>
            <w:noWrap/>
          </w:tcPr>
          <w:p w:rsidR="00326717" w:rsidRPr="00351ADA" w:rsidRDefault="00326717" w:rsidP="00351ADA">
            <w:pPr>
              <w:tabs>
                <w:tab w:val="num" w:pos="1080"/>
              </w:tabs>
              <w:jc w:val="both"/>
              <w:rPr>
                <w:bCs/>
                <w:sz w:val="22"/>
                <w:szCs w:val="22"/>
              </w:rPr>
            </w:pPr>
            <w:r w:rsidRPr="00351ADA">
              <w:rPr>
                <w:bCs/>
                <w:sz w:val="22"/>
                <w:szCs w:val="22"/>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326717" w:rsidRPr="00351ADA" w:rsidRDefault="00326717" w:rsidP="00351ADA">
            <w:pPr>
              <w:rPr>
                <w:sz w:val="22"/>
                <w:szCs w:val="22"/>
              </w:rPr>
            </w:pPr>
            <w:r w:rsidRPr="00351ADA">
              <w:rPr>
                <w:sz w:val="22"/>
                <w:szCs w:val="22"/>
              </w:rPr>
              <w:t>Priemerný mzdový výdavok je tvorený podielom mzdových výdavkov na jedného zamestnanca na jeden kalendárny mesiac bežného roka.</w:t>
            </w:r>
          </w:p>
        </w:tc>
        <w:tc>
          <w:tcPr>
            <w:tcW w:w="1417" w:type="dxa"/>
            <w:tcBorders>
              <w:top w:val="nil"/>
              <w:left w:val="nil"/>
              <w:bottom w:val="nil"/>
              <w:right w:val="nil"/>
            </w:tcBorders>
            <w:noWrap/>
            <w:vAlign w:val="bottom"/>
          </w:tcPr>
          <w:p w:rsidR="00326717" w:rsidRPr="00351ADA" w:rsidRDefault="00326717" w:rsidP="00351ADA">
            <w:pPr>
              <w:rPr>
                <w:sz w:val="22"/>
                <w:szCs w:val="22"/>
              </w:rPr>
            </w:pPr>
          </w:p>
        </w:tc>
      </w:tr>
      <w:tr w:rsidR="00326717" w:rsidRPr="00351ADA" w:rsidTr="00CF259E">
        <w:trPr>
          <w:trHeight w:val="255"/>
        </w:trPr>
        <w:tc>
          <w:tcPr>
            <w:tcW w:w="9540" w:type="dxa"/>
            <w:gridSpan w:val="5"/>
            <w:tcBorders>
              <w:top w:val="nil"/>
              <w:left w:val="nil"/>
              <w:bottom w:val="nil"/>
              <w:right w:val="nil"/>
            </w:tcBorders>
            <w:noWrap/>
            <w:vAlign w:val="bottom"/>
          </w:tcPr>
          <w:p w:rsidR="00326717" w:rsidRPr="00351ADA" w:rsidRDefault="00326717" w:rsidP="00351ADA">
            <w:pPr>
              <w:rPr>
                <w:sz w:val="22"/>
                <w:szCs w:val="22"/>
              </w:rPr>
            </w:pPr>
            <w:r w:rsidRPr="00351ADA">
              <w:rPr>
                <w:sz w:val="22"/>
                <w:szCs w:val="22"/>
              </w:rPr>
              <w:t>Kategórie 610 a 620 sú z tejto prílohy prenášané do príslušných kategórií prílohy „výdavky“.</w:t>
            </w:r>
          </w:p>
        </w:tc>
        <w:tc>
          <w:tcPr>
            <w:tcW w:w="160" w:type="dxa"/>
            <w:tcBorders>
              <w:top w:val="nil"/>
              <w:left w:val="nil"/>
              <w:bottom w:val="nil"/>
              <w:right w:val="nil"/>
            </w:tcBorders>
            <w:noWrap/>
            <w:vAlign w:val="bottom"/>
          </w:tcPr>
          <w:p w:rsidR="00326717" w:rsidRPr="00351ADA" w:rsidRDefault="00326717" w:rsidP="00351ADA">
            <w:pPr>
              <w:rPr>
                <w:sz w:val="22"/>
                <w:szCs w:val="22"/>
              </w:rPr>
            </w:pPr>
          </w:p>
        </w:tc>
        <w:tc>
          <w:tcPr>
            <w:tcW w:w="3890" w:type="dxa"/>
            <w:gridSpan w:val="3"/>
            <w:tcBorders>
              <w:top w:val="nil"/>
              <w:left w:val="nil"/>
              <w:bottom w:val="nil"/>
              <w:right w:val="nil"/>
            </w:tcBorders>
            <w:noWrap/>
            <w:vAlign w:val="bottom"/>
          </w:tcPr>
          <w:p w:rsidR="00326717" w:rsidRPr="00351ADA" w:rsidRDefault="00326717" w:rsidP="00351ADA">
            <w:pPr>
              <w:rPr>
                <w:sz w:val="22"/>
                <w:szCs w:val="22"/>
              </w:rPr>
            </w:pPr>
          </w:p>
        </w:tc>
        <w:tc>
          <w:tcPr>
            <w:tcW w:w="160" w:type="dxa"/>
            <w:tcBorders>
              <w:top w:val="nil"/>
              <w:left w:val="nil"/>
              <w:bottom w:val="nil"/>
              <w:right w:val="nil"/>
            </w:tcBorders>
            <w:noWrap/>
            <w:vAlign w:val="bottom"/>
          </w:tcPr>
          <w:p w:rsidR="00326717" w:rsidRPr="00351ADA" w:rsidRDefault="00326717" w:rsidP="00351ADA">
            <w:pPr>
              <w:rPr>
                <w:sz w:val="22"/>
                <w:szCs w:val="22"/>
              </w:rPr>
            </w:pPr>
          </w:p>
        </w:tc>
      </w:tr>
    </w:tbl>
    <w:p w:rsidR="00326717" w:rsidRPr="0094236D" w:rsidRDefault="00326717" w:rsidP="00351ADA">
      <w:pPr>
        <w:sectPr w:rsidR="00326717" w:rsidRPr="0094236D" w:rsidSect="00326717">
          <w:pgSz w:w="16838" w:h="11906" w:orient="landscape"/>
          <w:pgMar w:top="1417" w:right="1417" w:bottom="1417"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26717" w:rsidRPr="0094236D" w:rsidTr="00326717">
        <w:trPr>
          <w:trHeight w:val="567"/>
        </w:trPr>
        <w:tc>
          <w:tcPr>
            <w:tcW w:w="9212" w:type="dxa"/>
            <w:shd w:val="clear" w:color="auto" w:fill="D9D9D9"/>
          </w:tcPr>
          <w:p w:rsidR="00326717" w:rsidRPr="0094236D" w:rsidRDefault="00326717" w:rsidP="00326717">
            <w:pPr>
              <w:jc w:val="center"/>
              <w:rPr>
                <w:b/>
                <w:sz w:val="24"/>
              </w:rPr>
            </w:pPr>
            <w:r w:rsidRPr="0094236D">
              <w:rPr>
                <w:b/>
                <w:sz w:val="28"/>
              </w:rPr>
              <w:lastRenderedPageBreak/>
              <w:t xml:space="preserve">Analýza vplyvov na podnikateľské prostredie </w:t>
            </w:r>
          </w:p>
          <w:p w:rsidR="00326717" w:rsidRPr="0094236D" w:rsidRDefault="00326717" w:rsidP="00326717">
            <w:pPr>
              <w:jc w:val="center"/>
              <w:rPr>
                <w:b/>
              </w:rPr>
            </w:pPr>
            <w:r w:rsidRPr="0094236D">
              <w:rPr>
                <w:b/>
                <w:sz w:val="24"/>
              </w:rPr>
              <w:t>(vrátane testu MSP)</w:t>
            </w:r>
          </w:p>
        </w:tc>
      </w:tr>
      <w:tr w:rsidR="00326717" w:rsidRPr="0094236D" w:rsidTr="00326717">
        <w:trPr>
          <w:trHeight w:val="567"/>
        </w:trPr>
        <w:tc>
          <w:tcPr>
            <w:tcW w:w="9212" w:type="dxa"/>
            <w:shd w:val="clear" w:color="auto" w:fill="D9D9D9"/>
          </w:tcPr>
          <w:p w:rsidR="00326717" w:rsidRPr="0094236D" w:rsidRDefault="00326717" w:rsidP="00326717">
            <w:pPr>
              <w:rPr>
                <w:b/>
                <w:sz w:val="24"/>
              </w:rPr>
            </w:pPr>
            <w:r w:rsidRPr="0094236D">
              <w:rPr>
                <w:b/>
                <w:sz w:val="24"/>
              </w:rPr>
              <w:t>Materiál bude mať vplyv s ohľadom na veľkostnú kategóriu podnikov:</w:t>
            </w:r>
          </w:p>
        </w:tc>
      </w:tr>
      <w:tr w:rsidR="00326717" w:rsidRPr="0094236D" w:rsidTr="00326717">
        <w:trPr>
          <w:trHeight w:val="567"/>
        </w:trPr>
        <w:tc>
          <w:tcPr>
            <w:tcW w:w="9212" w:type="dxa"/>
          </w:tcPr>
          <w:tbl>
            <w:tblPr>
              <w:tblW w:w="0" w:type="auto"/>
              <w:tblLook w:val="00A0" w:firstRow="1" w:lastRow="0" w:firstColumn="1" w:lastColumn="0" w:noHBand="0" w:noVBand="0"/>
            </w:tblPr>
            <w:tblGrid>
              <w:gridCol w:w="436"/>
              <w:gridCol w:w="8545"/>
            </w:tblGrid>
            <w:tr w:rsidR="00326717" w:rsidRPr="0094236D" w:rsidTr="00326717">
              <w:tc>
                <w:tcPr>
                  <w:tcW w:w="436" w:type="dxa"/>
                </w:tcPr>
                <w:p w:rsidR="00326717" w:rsidRPr="0094236D" w:rsidRDefault="00326717" w:rsidP="00326717">
                  <w:pPr>
                    <w:jc w:val="center"/>
                  </w:pPr>
                  <w:r w:rsidRPr="0094236D">
                    <w:rPr>
                      <w:rFonts w:ascii="Segoe UI Symbol" w:eastAsia="MS Mincho" w:hAnsi="Segoe UI Symbol" w:cs="Segoe UI Symbol"/>
                    </w:rPr>
                    <w:t>☐</w:t>
                  </w:r>
                </w:p>
              </w:tc>
              <w:tc>
                <w:tcPr>
                  <w:tcW w:w="8545" w:type="dxa"/>
                </w:tcPr>
                <w:p w:rsidR="00326717" w:rsidRPr="0094236D" w:rsidRDefault="00326717" w:rsidP="00326717">
                  <w:pPr>
                    <w:rPr>
                      <w:b/>
                    </w:rPr>
                  </w:pPr>
                  <w:r w:rsidRPr="0094236D">
                    <w:rPr>
                      <w:b/>
                    </w:rPr>
                    <w:t xml:space="preserve">iba na MSP (0 - 249 zamestnancov) </w:t>
                  </w:r>
                </w:p>
              </w:tc>
            </w:tr>
            <w:tr w:rsidR="00326717" w:rsidRPr="0094236D" w:rsidTr="00326717">
              <w:tc>
                <w:tcPr>
                  <w:tcW w:w="436" w:type="dxa"/>
                </w:tcPr>
                <w:p w:rsidR="00326717" w:rsidRPr="0094236D" w:rsidRDefault="00326717" w:rsidP="00326717">
                  <w:pPr>
                    <w:jc w:val="center"/>
                  </w:pPr>
                  <w:r w:rsidRPr="0094236D">
                    <w:rPr>
                      <w:rFonts w:ascii="Segoe UI Symbol" w:eastAsia="MS Mincho" w:hAnsi="Segoe UI Symbol" w:cs="Segoe UI Symbol"/>
                    </w:rPr>
                    <w:t>☐</w:t>
                  </w:r>
                </w:p>
              </w:tc>
              <w:tc>
                <w:tcPr>
                  <w:tcW w:w="8545" w:type="dxa"/>
                </w:tcPr>
                <w:p w:rsidR="00326717" w:rsidRPr="0094236D" w:rsidRDefault="00326717" w:rsidP="00326717">
                  <w:pPr>
                    <w:rPr>
                      <w:b/>
                    </w:rPr>
                  </w:pPr>
                  <w:r w:rsidRPr="0094236D">
                    <w:rPr>
                      <w:b/>
                    </w:rPr>
                    <w:t>iba na veľké podniky (250 a viac zamestnancov)</w:t>
                  </w:r>
                </w:p>
              </w:tc>
            </w:tr>
            <w:tr w:rsidR="00326717" w:rsidRPr="0094236D" w:rsidTr="00326717">
              <w:tc>
                <w:tcPr>
                  <w:tcW w:w="436" w:type="dxa"/>
                </w:tcPr>
                <w:p w:rsidR="00326717" w:rsidRPr="0094236D" w:rsidRDefault="00326717" w:rsidP="00326717">
                  <w:pPr>
                    <w:jc w:val="center"/>
                  </w:pPr>
                  <w:r w:rsidRPr="0094236D">
                    <w:rPr>
                      <w:rFonts w:ascii="Segoe UI Symbol" w:hAnsi="Segoe UI Symbol" w:cs="Segoe UI Symbol"/>
                      <w:b/>
                    </w:rPr>
                    <w:t>☒</w:t>
                  </w:r>
                </w:p>
              </w:tc>
              <w:tc>
                <w:tcPr>
                  <w:tcW w:w="8545" w:type="dxa"/>
                </w:tcPr>
                <w:p w:rsidR="00326717" w:rsidRPr="0094236D" w:rsidRDefault="00326717" w:rsidP="00326717">
                  <w:r w:rsidRPr="0094236D">
                    <w:rPr>
                      <w:b/>
                    </w:rPr>
                    <w:t>na všetky kategórie podnikov</w:t>
                  </w:r>
                </w:p>
              </w:tc>
            </w:tr>
          </w:tbl>
          <w:p w:rsidR="00326717" w:rsidRPr="0094236D" w:rsidRDefault="00326717" w:rsidP="00326717">
            <w:pPr>
              <w:rPr>
                <w:b/>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3.1 Dotknuté podnikateľské subjekty</w:t>
            </w:r>
          </w:p>
          <w:p w:rsidR="00326717" w:rsidRPr="0094236D" w:rsidRDefault="00326717" w:rsidP="00326717">
            <w:pPr>
              <w:ind w:left="284"/>
              <w:rPr>
                <w:b/>
              </w:rPr>
            </w:pPr>
            <w:r w:rsidRPr="0094236D">
              <w:rPr>
                <w:sz w:val="24"/>
              </w:rPr>
              <w:t xml:space="preserve"> - </w:t>
            </w:r>
            <w:r w:rsidRPr="0094236D">
              <w:rPr>
                <w:b/>
                <w:sz w:val="24"/>
              </w:rPr>
              <w:t>z toho MSP</w:t>
            </w:r>
          </w:p>
        </w:tc>
      </w:tr>
      <w:tr w:rsidR="00326717" w:rsidRPr="0094236D" w:rsidTr="00326717">
        <w:trPr>
          <w:trHeight w:val="1440"/>
        </w:trPr>
        <w:tc>
          <w:tcPr>
            <w:tcW w:w="9212" w:type="dxa"/>
          </w:tcPr>
          <w:p w:rsidR="00326717" w:rsidRPr="0094236D" w:rsidRDefault="00CF259E" w:rsidP="00C80CDE">
            <w:pPr>
              <w:jc w:val="both"/>
            </w:pPr>
            <w:r>
              <w:rPr>
                <w:sz w:val="22"/>
                <w:szCs w:val="22"/>
              </w:rPr>
              <w:t xml:space="preserve">Dotknutými subjektami pre </w:t>
            </w:r>
            <w:r w:rsidRPr="008839E1">
              <w:rPr>
                <w:sz w:val="22"/>
                <w:szCs w:val="22"/>
              </w:rPr>
              <w:t xml:space="preserve">pozitívny vplyv na podnikateľské prostredie </w:t>
            </w:r>
            <w:r>
              <w:rPr>
                <w:sz w:val="22"/>
                <w:szCs w:val="22"/>
              </w:rPr>
              <w:t xml:space="preserve">sú podnikateľské subjekty, ktoré nebudú musieť predložiť orgánu verejného zdravotníctva na schválenie prevádzkový poriadok pre pracovné činnosti </w:t>
            </w:r>
            <w:r w:rsidR="0005056C" w:rsidRPr="0005056C">
              <w:rPr>
                <w:sz w:val="22"/>
                <w:szCs w:val="22"/>
              </w:rPr>
              <w:t>s expozíciou elektromagnetickému poľu</w:t>
            </w:r>
            <w:r>
              <w:rPr>
                <w:sz w:val="22"/>
                <w:szCs w:val="22"/>
              </w:rPr>
              <w:t xml:space="preserve">. Odhadom sa predpokladá, že ročne predložia podnikateľské subjekty na schválenie orgánom verejného zdravotníctva v SR cca </w:t>
            </w:r>
            <w:r w:rsidR="0005056C">
              <w:rPr>
                <w:sz w:val="22"/>
                <w:szCs w:val="22"/>
              </w:rPr>
              <w:t>10</w:t>
            </w:r>
            <w:r>
              <w:rPr>
                <w:sz w:val="22"/>
                <w:szCs w:val="22"/>
              </w:rPr>
              <w:t xml:space="preserve"> prevádzkových poriadkov pre pracovné činnosti </w:t>
            </w:r>
            <w:r w:rsidR="0005056C" w:rsidRPr="0005056C">
              <w:rPr>
                <w:sz w:val="22"/>
                <w:szCs w:val="22"/>
              </w:rPr>
              <w:t>s expozíciou elektromagnetickému poľu</w:t>
            </w:r>
            <w:r>
              <w:rPr>
                <w:sz w:val="22"/>
                <w:szCs w:val="22"/>
              </w:rPr>
              <w:t>.</w:t>
            </w:r>
            <w:r w:rsidR="00C80CDE">
              <w:rPr>
                <w:sz w:val="22"/>
                <w:szCs w:val="22"/>
              </w:rPr>
              <w:t xml:space="preserve"> Prevádzkový poriadok sa vzťahuje na prevádzku, teda sa predpokladá rovnaký počet dotknutých subjektov: 10.</w:t>
            </w:r>
          </w:p>
        </w:tc>
      </w:tr>
      <w:tr w:rsidR="00326717" w:rsidRPr="0094236D" w:rsidTr="00326717">
        <w:trPr>
          <w:trHeight w:val="339"/>
        </w:trPr>
        <w:tc>
          <w:tcPr>
            <w:tcW w:w="9212" w:type="dxa"/>
            <w:shd w:val="clear" w:color="auto" w:fill="D9D9D9"/>
          </w:tcPr>
          <w:p w:rsidR="00326717" w:rsidRPr="0094236D" w:rsidRDefault="00326717" w:rsidP="00326717">
            <w:pPr>
              <w:rPr>
                <w:b/>
                <w:sz w:val="24"/>
              </w:rPr>
            </w:pPr>
            <w:r w:rsidRPr="0094236D">
              <w:rPr>
                <w:b/>
                <w:sz w:val="24"/>
              </w:rPr>
              <w:t>3.2 Vyhodnotenie konzultácií</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326717">
        <w:trPr>
          <w:trHeight w:val="1394"/>
        </w:trPr>
        <w:tc>
          <w:tcPr>
            <w:tcW w:w="9212" w:type="dxa"/>
          </w:tcPr>
          <w:p w:rsidR="00CF259E" w:rsidRPr="00CF259E" w:rsidRDefault="00326717" w:rsidP="00326717">
            <w:pPr>
              <w:jc w:val="both"/>
              <w:rPr>
                <w:iCs/>
                <w:sz w:val="22"/>
                <w:szCs w:val="22"/>
              </w:rPr>
            </w:pPr>
            <w:r w:rsidRPr="00CF259E">
              <w:rPr>
                <w:iCs/>
                <w:sz w:val="22"/>
                <w:szCs w:val="22"/>
              </w:rPr>
              <w:t xml:space="preserve">Ministerstvo zdravotníctva </w:t>
            </w:r>
            <w:r w:rsidR="00CF259E" w:rsidRPr="00CF259E">
              <w:rPr>
                <w:iCs/>
                <w:sz w:val="22"/>
                <w:szCs w:val="22"/>
              </w:rPr>
              <w:t xml:space="preserve">SR </w:t>
            </w:r>
            <w:r w:rsidRPr="00CF259E">
              <w:rPr>
                <w:iCs/>
                <w:sz w:val="22"/>
                <w:szCs w:val="22"/>
              </w:rPr>
              <w:t>zver</w:t>
            </w:r>
            <w:r w:rsidR="00CF259E" w:rsidRPr="00CF259E">
              <w:rPr>
                <w:iCs/>
                <w:sz w:val="22"/>
                <w:szCs w:val="22"/>
              </w:rPr>
              <w:t>ejnilo na portáli</w:t>
            </w:r>
            <w:r w:rsidRPr="00CF259E">
              <w:rPr>
                <w:iCs/>
                <w:sz w:val="22"/>
                <w:szCs w:val="22"/>
              </w:rPr>
              <w:t xml:space="preserve"> </w:t>
            </w:r>
            <w:r w:rsidR="00CF259E" w:rsidRPr="00CF259E">
              <w:rPr>
                <w:iCs/>
                <w:sz w:val="22"/>
                <w:szCs w:val="22"/>
              </w:rPr>
              <w:t>S</w:t>
            </w:r>
            <w:r w:rsidRPr="00CF259E">
              <w:rPr>
                <w:iCs/>
                <w:sz w:val="22"/>
                <w:szCs w:val="22"/>
              </w:rPr>
              <w:t>lov</w:t>
            </w:r>
            <w:r w:rsidR="00CF259E" w:rsidRPr="00CF259E">
              <w:rPr>
                <w:iCs/>
                <w:sz w:val="22"/>
                <w:szCs w:val="22"/>
              </w:rPr>
              <w:t>-L</w:t>
            </w:r>
            <w:r w:rsidRPr="00CF259E">
              <w:rPr>
                <w:iCs/>
                <w:sz w:val="22"/>
                <w:szCs w:val="22"/>
              </w:rPr>
              <w:t>ex predbežnú informáciu</w:t>
            </w:r>
            <w:r w:rsidR="00CF259E" w:rsidRPr="00CF259E">
              <w:rPr>
                <w:iCs/>
                <w:sz w:val="22"/>
                <w:szCs w:val="22"/>
              </w:rPr>
              <w:t xml:space="preserve"> k návrhu nariadenia vlády</w:t>
            </w:r>
            <w:r w:rsidRPr="00CF259E">
              <w:rPr>
                <w:iCs/>
                <w:sz w:val="22"/>
                <w:szCs w:val="22"/>
              </w:rPr>
              <w:t xml:space="preserve">. </w:t>
            </w:r>
            <w:r w:rsidR="00CF259E" w:rsidRPr="00CF259E">
              <w:rPr>
                <w:iCs/>
                <w:sz w:val="22"/>
                <w:szCs w:val="22"/>
              </w:rPr>
              <w:t>Pripomienkové konanie prebieha od 22.07.2019 do 05.08.2019.</w:t>
            </w:r>
          </w:p>
          <w:p w:rsidR="00326717" w:rsidRPr="00CF259E" w:rsidRDefault="00CF259E" w:rsidP="00326717">
            <w:pPr>
              <w:jc w:val="both"/>
              <w:rPr>
                <w:iCs/>
                <w:sz w:val="22"/>
                <w:szCs w:val="22"/>
              </w:rPr>
            </w:pPr>
            <w:r w:rsidRPr="00CF259E">
              <w:rPr>
                <w:iCs/>
                <w:sz w:val="22"/>
                <w:szCs w:val="22"/>
              </w:rPr>
              <w:t>O </w:t>
            </w:r>
            <w:r w:rsidR="008C5C5B">
              <w:rPr>
                <w:iCs/>
                <w:sz w:val="22"/>
                <w:szCs w:val="22"/>
              </w:rPr>
              <w:t>nutnosti</w:t>
            </w:r>
            <w:r w:rsidRPr="00CF259E">
              <w:rPr>
                <w:iCs/>
                <w:sz w:val="22"/>
                <w:szCs w:val="22"/>
              </w:rPr>
              <w:t xml:space="preserve"> vykonať konzultácie s dotknutými subjektami rozhodne Ministerstvo hospodárstva S</w:t>
            </w:r>
            <w:r>
              <w:rPr>
                <w:iCs/>
                <w:sz w:val="22"/>
                <w:szCs w:val="22"/>
              </w:rPr>
              <w:t>R</w:t>
            </w:r>
            <w:r w:rsidRPr="00CF259E">
              <w:rPr>
                <w:iCs/>
                <w:sz w:val="22"/>
                <w:szCs w:val="22"/>
              </w:rPr>
              <w:t xml:space="preserve"> v súlade s Jednotnou metodikou na posudzovanie vybraných vplyvov.</w:t>
            </w:r>
          </w:p>
          <w:p w:rsidR="00326717" w:rsidRPr="00CF259E" w:rsidRDefault="00326717" w:rsidP="00326717">
            <w:pPr>
              <w:jc w:val="both"/>
              <w:rPr>
                <w:sz w:val="22"/>
                <w:szCs w:val="22"/>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3.3 Náklady regulácie</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685034">
        <w:trPr>
          <w:trHeight w:val="404"/>
        </w:trPr>
        <w:tc>
          <w:tcPr>
            <w:tcW w:w="9212" w:type="dxa"/>
          </w:tcPr>
          <w:p w:rsidR="00326717" w:rsidRPr="0094236D" w:rsidRDefault="00326717" w:rsidP="00326717">
            <w:r w:rsidRPr="0094236D">
              <w:rPr>
                <w:b/>
                <w:i/>
              </w:rPr>
              <w:t xml:space="preserve">3.3.1 Priame finančné náklady </w:t>
            </w:r>
          </w:p>
        </w:tc>
      </w:tr>
      <w:tr w:rsidR="00326717" w:rsidRPr="0094236D" w:rsidTr="00326717">
        <w:tc>
          <w:tcPr>
            <w:tcW w:w="9212" w:type="dxa"/>
          </w:tcPr>
          <w:p w:rsidR="00326717" w:rsidRPr="00925ED5" w:rsidRDefault="00CF259E" w:rsidP="00326717">
            <w:pPr>
              <w:jc w:val="both"/>
              <w:rPr>
                <w:b/>
                <w:sz w:val="22"/>
                <w:szCs w:val="22"/>
              </w:rPr>
            </w:pPr>
            <w:r w:rsidRPr="00A629CC">
              <w:rPr>
                <w:sz w:val="22"/>
                <w:szCs w:val="22"/>
              </w:rPr>
              <w:t xml:space="preserve">Odhadom sa predpokladá, že ročne predložia podnikateľské subjekty na schválenie orgánom verejného zdravotníctva v SR cca </w:t>
            </w:r>
            <w:r w:rsidR="0005056C">
              <w:rPr>
                <w:sz w:val="22"/>
                <w:szCs w:val="22"/>
              </w:rPr>
              <w:t>10</w:t>
            </w:r>
            <w:r w:rsidRPr="00A629CC">
              <w:rPr>
                <w:sz w:val="22"/>
                <w:szCs w:val="22"/>
              </w:rPr>
              <w:t xml:space="preserve"> prevádzkových poriadkov</w:t>
            </w:r>
            <w:r w:rsidR="00685034">
              <w:rPr>
                <w:sz w:val="22"/>
                <w:szCs w:val="22"/>
              </w:rPr>
              <w:t xml:space="preserve"> a návrhov na ich zmenu</w:t>
            </w:r>
            <w:r w:rsidRPr="00A629CC">
              <w:rPr>
                <w:sz w:val="22"/>
                <w:szCs w:val="22"/>
              </w:rPr>
              <w:t xml:space="preserve"> pre pracovné činnosti </w:t>
            </w:r>
            <w:r w:rsidR="0005056C" w:rsidRPr="0005056C">
              <w:rPr>
                <w:sz w:val="22"/>
                <w:szCs w:val="22"/>
              </w:rPr>
              <w:t>s expozíciou elektromagnetickému poľu</w:t>
            </w:r>
            <w:r w:rsidRPr="00A629CC">
              <w:rPr>
                <w:sz w:val="22"/>
                <w:szCs w:val="22"/>
              </w:rPr>
              <w:t xml:space="preserve">. </w:t>
            </w:r>
            <w:r w:rsidR="00C80CDE">
              <w:rPr>
                <w:sz w:val="22"/>
                <w:szCs w:val="22"/>
              </w:rPr>
              <w:t xml:space="preserve">Prevádzkový poriadok sa vzťahuje na prevádzku, teda sa predpokladá rovnaký počet dotknutých subjektov: 10. </w:t>
            </w:r>
            <w:r w:rsidRPr="00A629CC">
              <w:rPr>
                <w:sz w:val="22"/>
                <w:szCs w:val="22"/>
              </w:rPr>
              <w:t>Správny poplatok za posudzovaciu činnosť orgánu verejného zdravotníctva je 50 eur za posúdenie prevádzkového poriadku</w:t>
            </w:r>
            <w:r w:rsidR="00685034">
              <w:rPr>
                <w:sz w:val="22"/>
                <w:szCs w:val="22"/>
              </w:rPr>
              <w:t xml:space="preserve"> a návrhu na jeho zmenu</w:t>
            </w:r>
            <w:r w:rsidRPr="00A629CC">
              <w:rPr>
                <w:sz w:val="22"/>
                <w:szCs w:val="22"/>
              </w:rPr>
              <w:t xml:space="preserve">, teda </w:t>
            </w:r>
            <w:r w:rsidRPr="00925ED5">
              <w:rPr>
                <w:b/>
                <w:sz w:val="22"/>
                <w:szCs w:val="22"/>
              </w:rPr>
              <w:t xml:space="preserve">ušetrené náklady podnikateľov na správnych poplatkoch predstavujú cca </w:t>
            </w:r>
            <w:r w:rsidR="0005056C">
              <w:rPr>
                <w:b/>
                <w:sz w:val="22"/>
                <w:szCs w:val="22"/>
              </w:rPr>
              <w:t>500</w:t>
            </w:r>
            <w:r w:rsidRPr="00925ED5">
              <w:rPr>
                <w:b/>
                <w:sz w:val="22"/>
                <w:szCs w:val="22"/>
              </w:rPr>
              <w:t xml:space="preserve"> eur.</w:t>
            </w:r>
          </w:p>
          <w:p w:rsidR="00685034" w:rsidRPr="0094236D" w:rsidRDefault="00685034" w:rsidP="00326717">
            <w:pPr>
              <w:jc w:val="both"/>
              <w:rPr>
                <w:b/>
              </w:rPr>
            </w:pPr>
          </w:p>
        </w:tc>
      </w:tr>
      <w:tr w:rsidR="00326717" w:rsidRPr="0094236D" w:rsidTr="00326717">
        <w:trPr>
          <w:trHeight w:val="569"/>
        </w:trPr>
        <w:tc>
          <w:tcPr>
            <w:tcW w:w="9212" w:type="dxa"/>
          </w:tcPr>
          <w:p w:rsidR="00326717" w:rsidRPr="0094236D" w:rsidRDefault="00326717" w:rsidP="00326717">
            <w:pPr>
              <w:rPr>
                <w:i/>
              </w:rPr>
            </w:pPr>
            <w:r w:rsidRPr="0094236D">
              <w:rPr>
                <w:b/>
                <w:i/>
              </w:rPr>
              <w:t>3.3.2 Nepriame finančné náklady</w:t>
            </w:r>
          </w:p>
        </w:tc>
      </w:tr>
      <w:tr w:rsidR="00326717" w:rsidRPr="0094236D" w:rsidTr="00326717">
        <w:tc>
          <w:tcPr>
            <w:tcW w:w="9212" w:type="dxa"/>
          </w:tcPr>
          <w:p w:rsidR="00326717" w:rsidRDefault="00685034" w:rsidP="00326717">
            <w:pPr>
              <w:jc w:val="both"/>
            </w:pPr>
            <w:r>
              <w:t>-</w:t>
            </w:r>
          </w:p>
          <w:p w:rsidR="00685034" w:rsidRDefault="00685034" w:rsidP="00326717">
            <w:pPr>
              <w:jc w:val="both"/>
            </w:pPr>
          </w:p>
          <w:p w:rsidR="00685034" w:rsidRPr="0094236D" w:rsidRDefault="00685034" w:rsidP="00326717">
            <w:pPr>
              <w:jc w:val="both"/>
            </w:pPr>
          </w:p>
          <w:p w:rsidR="00326717" w:rsidRPr="0094236D" w:rsidRDefault="00326717" w:rsidP="00326717">
            <w:pPr>
              <w:jc w:val="both"/>
            </w:pPr>
          </w:p>
        </w:tc>
      </w:tr>
      <w:tr w:rsidR="00326717" w:rsidRPr="0094236D" w:rsidTr="00326717">
        <w:tc>
          <w:tcPr>
            <w:tcW w:w="9212" w:type="dxa"/>
          </w:tcPr>
          <w:p w:rsidR="00326717" w:rsidRPr="0094236D" w:rsidRDefault="00326717" w:rsidP="00326717">
            <w:pPr>
              <w:rPr>
                <w:b/>
                <w:i/>
              </w:rPr>
            </w:pPr>
            <w:r w:rsidRPr="0094236D">
              <w:rPr>
                <w:b/>
                <w:i/>
              </w:rPr>
              <w:t>3.3.3 Administratívne náklady</w:t>
            </w:r>
          </w:p>
          <w:p w:rsidR="00326717" w:rsidRPr="0094236D" w:rsidRDefault="00326717" w:rsidP="00326717">
            <w:pPr>
              <w:rPr>
                <w:i/>
              </w:rPr>
            </w:pPr>
          </w:p>
        </w:tc>
      </w:tr>
      <w:tr w:rsidR="00326717" w:rsidRPr="0094236D" w:rsidTr="00326717">
        <w:tc>
          <w:tcPr>
            <w:tcW w:w="9212" w:type="dxa"/>
          </w:tcPr>
          <w:p w:rsidR="00925ED5" w:rsidRDefault="00326717" w:rsidP="00925ED5">
            <w:pPr>
              <w:spacing w:after="120"/>
              <w:jc w:val="both"/>
              <w:rPr>
                <w:sz w:val="22"/>
                <w:szCs w:val="22"/>
              </w:rPr>
            </w:pPr>
            <w:r w:rsidRPr="00685034">
              <w:rPr>
                <w:sz w:val="22"/>
                <w:szCs w:val="22"/>
              </w:rPr>
              <w:t xml:space="preserve">Zrušením povinnosti predkladať vybrané </w:t>
            </w:r>
            <w:r w:rsidR="00685034">
              <w:rPr>
                <w:sz w:val="22"/>
                <w:szCs w:val="22"/>
              </w:rPr>
              <w:t>prevádzkové poriadky a návrhy na ich zmenu</w:t>
            </w:r>
            <w:r w:rsidRPr="00685034">
              <w:rPr>
                <w:sz w:val="22"/>
                <w:szCs w:val="22"/>
              </w:rPr>
              <w:t xml:space="preserve"> na schválenie RÚVZ sa zníži administratívna záťaž podnikateľských subjektov. </w:t>
            </w:r>
          </w:p>
          <w:p w:rsidR="00925ED5" w:rsidRDefault="00925ED5" w:rsidP="00925ED5">
            <w:pPr>
              <w:spacing w:after="120"/>
              <w:jc w:val="both"/>
              <w:rPr>
                <w:sz w:val="22"/>
                <w:szCs w:val="22"/>
              </w:rPr>
            </w:pPr>
            <w:r w:rsidRPr="00685034">
              <w:rPr>
                <w:sz w:val="22"/>
                <w:szCs w:val="22"/>
              </w:rPr>
              <w:t xml:space="preserve">S podaním návrhu na schválenie prevádzkového poriadku sú spojené náklady, ktorých priemerná výška podľa kalkulačky nákladov regulácie je 19 </w:t>
            </w:r>
            <w:r>
              <w:rPr>
                <w:sz w:val="22"/>
                <w:szCs w:val="22"/>
              </w:rPr>
              <w:t>eur</w:t>
            </w:r>
            <w:r w:rsidRPr="00685034">
              <w:rPr>
                <w:sz w:val="22"/>
                <w:szCs w:val="22"/>
              </w:rPr>
              <w:t xml:space="preserve"> na podnikateľa.</w:t>
            </w:r>
            <w:r>
              <w:rPr>
                <w:sz w:val="22"/>
                <w:szCs w:val="22"/>
              </w:rPr>
              <w:t xml:space="preserve"> </w:t>
            </w:r>
          </w:p>
          <w:p w:rsidR="00326717" w:rsidRPr="00685034" w:rsidRDefault="00925ED5" w:rsidP="00227714">
            <w:pPr>
              <w:spacing w:after="120"/>
              <w:jc w:val="both"/>
              <w:rPr>
                <w:sz w:val="22"/>
                <w:szCs w:val="22"/>
              </w:rPr>
            </w:pPr>
            <w:r>
              <w:rPr>
                <w:sz w:val="22"/>
                <w:szCs w:val="22"/>
              </w:rPr>
              <w:t xml:space="preserve">Pri odhadovanom počte </w:t>
            </w:r>
            <w:r w:rsidRPr="00A629CC">
              <w:rPr>
                <w:sz w:val="22"/>
                <w:szCs w:val="22"/>
              </w:rPr>
              <w:t xml:space="preserve">cca </w:t>
            </w:r>
            <w:r w:rsidR="0005056C">
              <w:rPr>
                <w:sz w:val="22"/>
                <w:szCs w:val="22"/>
              </w:rPr>
              <w:t>10</w:t>
            </w:r>
            <w:r w:rsidRPr="00A629CC">
              <w:rPr>
                <w:sz w:val="22"/>
                <w:szCs w:val="22"/>
              </w:rPr>
              <w:t xml:space="preserve"> prevádzkových poriadkov</w:t>
            </w:r>
            <w:r>
              <w:rPr>
                <w:sz w:val="22"/>
                <w:szCs w:val="22"/>
              </w:rPr>
              <w:t xml:space="preserve"> a návrhov na ich zmenu</w:t>
            </w:r>
            <w:r w:rsidRPr="00A629CC">
              <w:rPr>
                <w:sz w:val="22"/>
                <w:szCs w:val="22"/>
              </w:rPr>
              <w:t xml:space="preserve"> pre pracovné činnosti </w:t>
            </w:r>
            <w:r w:rsidR="0005056C" w:rsidRPr="0005056C">
              <w:rPr>
                <w:sz w:val="22"/>
                <w:szCs w:val="22"/>
              </w:rPr>
              <w:t>s expozíciou elektromagnetickému poľu</w:t>
            </w:r>
            <w:r>
              <w:rPr>
                <w:sz w:val="22"/>
                <w:szCs w:val="22"/>
              </w:rPr>
              <w:t>, ktoré nebude potrebné predložiť na posúdenie orgánom verejného zdravotníctva, bude mať o</w:t>
            </w:r>
            <w:r w:rsidR="00326717" w:rsidRPr="00685034">
              <w:rPr>
                <w:sz w:val="22"/>
                <w:szCs w:val="22"/>
              </w:rPr>
              <w:t xml:space="preserve">patrenie pozitívny vplyv na podnikateľské prostredie </w:t>
            </w:r>
            <w:r w:rsidR="00326717" w:rsidRPr="00685034">
              <w:rPr>
                <w:b/>
                <w:bCs/>
                <w:sz w:val="22"/>
                <w:szCs w:val="22"/>
              </w:rPr>
              <w:t xml:space="preserve">vo forme zníženia administratívnych nákladov vo výške </w:t>
            </w:r>
            <w:r w:rsidR="00227714">
              <w:rPr>
                <w:b/>
                <w:bCs/>
                <w:sz w:val="22"/>
                <w:szCs w:val="22"/>
              </w:rPr>
              <w:t>190</w:t>
            </w:r>
            <w:r w:rsidRPr="00925ED5">
              <w:rPr>
                <w:b/>
                <w:bCs/>
                <w:sz w:val="22"/>
                <w:szCs w:val="22"/>
              </w:rPr>
              <w:t xml:space="preserve"> </w:t>
            </w:r>
            <w:r w:rsidR="00326717" w:rsidRPr="00685034">
              <w:rPr>
                <w:b/>
                <w:bCs/>
                <w:sz w:val="22"/>
                <w:szCs w:val="22"/>
              </w:rPr>
              <w:t xml:space="preserve">eur. </w:t>
            </w:r>
          </w:p>
        </w:tc>
      </w:tr>
      <w:tr w:rsidR="00326717" w:rsidRPr="0094236D" w:rsidTr="00326717">
        <w:trPr>
          <w:trHeight w:val="2318"/>
        </w:trPr>
        <w:tc>
          <w:tcPr>
            <w:tcW w:w="9212" w:type="dxa"/>
          </w:tcPr>
          <w:p w:rsidR="00326717" w:rsidRPr="0094236D" w:rsidRDefault="00326717" w:rsidP="00326717">
            <w:pPr>
              <w:rPr>
                <w:i/>
              </w:rPr>
            </w:pPr>
            <w:r w:rsidRPr="0094236D">
              <w:rPr>
                <w:b/>
                <w:i/>
              </w:rPr>
              <w:lastRenderedPageBreak/>
              <w:t>3.3.4 Súhrnná tabuľka nákladov regulácie</w:t>
            </w:r>
          </w:p>
          <w:p w:rsidR="00326717" w:rsidRPr="0094236D" w:rsidRDefault="00326717" w:rsidP="0032671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2994"/>
              <w:gridCol w:w="2994"/>
            </w:tblGrid>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94236D" w:rsidRDefault="00326717" w:rsidP="00326717">
                  <w:pPr>
                    <w:rPr>
                      <w:i/>
                    </w:rPr>
                  </w:pP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326717" w:rsidP="00326717">
                  <w:pPr>
                    <w:jc w:val="center"/>
                    <w:rPr>
                      <w:i/>
                    </w:rPr>
                  </w:pPr>
                  <w:r w:rsidRPr="0094236D">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326717" w:rsidP="00326717">
                  <w:pPr>
                    <w:jc w:val="center"/>
                    <w:rPr>
                      <w:i/>
                    </w:rPr>
                  </w:pPr>
                  <w:r w:rsidRPr="0094236D">
                    <w:rPr>
                      <w:i/>
                    </w:rPr>
                    <w:t>Náklady na celé podnikateľské prostredie</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94236D" w:rsidRDefault="00326717" w:rsidP="00326717">
                  <w:pPr>
                    <w:rPr>
                      <w:i/>
                    </w:rPr>
                  </w:pPr>
                  <w:r w:rsidRPr="0094236D">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C80CDE" w:rsidP="00326717">
                  <w:pPr>
                    <w:jc w:val="center"/>
                    <w:rPr>
                      <w:i/>
                    </w:rPr>
                  </w:pPr>
                  <w:r>
                    <w:t>-50</w:t>
                  </w: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925ED5" w:rsidP="00227714">
                  <w:pPr>
                    <w:jc w:val="center"/>
                    <w:rPr>
                      <w:i/>
                    </w:rPr>
                  </w:pPr>
                  <w:r>
                    <w:rPr>
                      <w:bCs/>
                      <w:sz w:val="24"/>
                      <w:szCs w:val="24"/>
                    </w:rPr>
                    <w:t>-</w:t>
                  </w:r>
                  <w:r w:rsidR="00227714">
                    <w:rPr>
                      <w:bCs/>
                      <w:sz w:val="24"/>
                      <w:szCs w:val="24"/>
                    </w:rPr>
                    <w:t>500</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94236D" w:rsidRDefault="00326717" w:rsidP="00326717">
                  <w:pPr>
                    <w:rPr>
                      <w:i/>
                    </w:rPr>
                  </w:pPr>
                  <w:r w:rsidRPr="0094236D">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C80CDE" w:rsidP="00326717">
                  <w:pPr>
                    <w:jc w:val="center"/>
                    <w:rPr>
                      <w:i/>
                    </w:rPr>
                  </w:pPr>
                  <w:r>
                    <w:t>-</w:t>
                  </w: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925ED5" w:rsidP="00326717">
                  <w:pPr>
                    <w:jc w:val="center"/>
                    <w:rPr>
                      <w:i/>
                    </w:rPr>
                  </w:pPr>
                  <w:r>
                    <w:rPr>
                      <w:i/>
                    </w:rPr>
                    <w:t>-</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94236D" w:rsidRDefault="00326717" w:rsidP="00326717">
                  <w:pPr>
                    <w:rPr>
                      <w:i/>
                    </w:rPr>
                  </w:pPr>
                  <w:r w:rsidRPr="0094236D">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C80CDE" w:rsidP="00326717">
                  <w:pPr>
                    <w:jc w:val="center"/>
                    <w:rPr>
                      <w:i/>
                    </w:rPr>
                  </w:pPr>
                  <w:r>
                    <w:t>-19</w:t>
                  </w: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925ED5" w:rsidP="00227714">
                  <w:pPr>
                    <w:jc w:val="center"/>
                    <w:rPr>
                      <w:i/>
                    </w:rPr>
                  </w:pPr>
                  <w:r>
                    <w:t>-</w:t>
                  </w:r>
                  <w:r w:rsidR="00227714">
                    <w:t>190</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94236D" w:rsidRDefault="00326717" w:rsidP="00326717">
                  <w:pPr>
                    <w:rPr>
                      <w:b/>
                      <w:i/>
                    </w:rPr>
                  </w:pPr>
                  <w:r w:rsidRPr="0094236D">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C80CDE" w:rsidP="00326717">
                  <w:pPr>
                    <w:jc w:val="center"/>
                    <w:rPr>
                      <w:b/>
                      <w:i/>
                    </w:rPr>
                  </w:pPr>
                  <w:r>
                    <w:t>-69</w:t>
                  </w: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925ED5" w:rsidP="00227714">
                  <w:pPr>
                    <w:jc w:val="center"/>
                    <w:rPr>
                      <w:b/>
                      <w:i/>
                    </w:rPr>
                  </w:pPr>
                  <w:r>
                    <w:rPr>
                      <w:b/>
                      <w:sz w:val="24"/>
                      <w:szCs w:val="24"/>
                    </w:rPr>
                    <w:t>-</w:t>
                  </w:r>
                  <w:r w:rsidR="00227714">
                    <w:rPr>
                      <w:b/>
                      <w:sz w:val="24"/>
                      <w:szCs w:val="24"/>
                    </w:rPr>
                    <w:t>690</w:t>
                  </w:r>
                </w:p>
              </w:tc>
            </w:tr>
          </w:tbl>
          <w:p w:rsidR="00326717" w:rsidRPr="0094236D" w:rsidRDefault="00326717" w:rsidP="00326717">
            <w:pPr>
              <w:rPr>
                <w:i/>
              </w:rPr>
            </w:pPr>
          </w:p>
          <w:p w:rsidR="00326717" w:rsidRPr="0094236D" w:rsidRDefault="00326717" w:rsidP="00326717">
            <w:pPr>
              <w:rPr>
                <w:i/>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3.4 Konkurencieschopnosť a správanie sa podnikov na trhu</w:t>
            </w:r>
          </w:p>
          <w:p w:rsidR="00326717" w:rsidRPr="0094236D" w:rsidRDefault="00326717" w:rsidP="00326717">
            <w:r w:rsidRPr="0094236D">
              <w:rPr>
                <w:sz w:val="24"/>
              </w:rPr>
              <w:t xml:space="preserve">- </w:t>
            </w:r>
            <w:r w:rsidRPr="0094236D">
              <w:rPr>
                <w:b/>
                <w:sz w:val="24"/>
              </w:rPr>
              <w:t>z toho MSP</w:t>
            </w:r>
          </w:p>
        </w:tc>
      </w:tr>
      <w:tr w:rsidR="00326717" w:rsidRPr="0094236D" w:rsidTr="00326717">
        <w:tc>
          <w:tcPr>
            <w:tcW w:w="9212" w:type="dxa"/>
          </w:tcPr>
          <w:p w:rsidR="00326717" w:rsidRPr="0094236D" w:rsidRDefault="00326717" w:rsidP="00326717">
            <w:pPr>
              <w:rPr>
                <w:i/>
              </w:rPr>
            </w:pPr>
            <w:r w:rsidRPr="0094236D">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326717" w:rsidRPr="0094236D" w:rsidRDefault="00326717" w:rsidP="00326717">
            <w:pPr>
              <w:rPr>
                <w:i/>
              </w:rPr>
            </w:pPr>
            <w:r w:rsidRPr="0094236D">
              <w:rPr>
                <w:i/>
              </w:rPr>
              <w:t>Aký vplyv bude mať navrhovaná zmena na obchodné bariéry? Bude mať vplyv na vyvolanie cezhraničných investícií (príliv /odliv zahraničných investícií resp. uplatnenie slovenských podnikov na zahraničných trhoch)? Ak áno, popíšte.</w:t>
            </w:r>
          </w:p>
          <w:p w:rsidR="00326717" w:rsidRPr="0094236D" w:rsidRDefault="00326717" w:rsidP="00326717">
            <w:pPr>
              <w:rPr>
                <w:i/>
              </w:rPr>
            </w:pPr>
            <w:r w:rsidRPr="0094236D">
              <w:rPr>
                <w:i/>
              </w:rPr>
              <w:t>Ako ovplyvní cenu alebo dostupnosť základných zdrojov (suroviny, mechanizmy, pracovná sila, energie atď.)?</w:t>
            </w:r>
          </w:p>
          <w:p w:rsidR="00326717" w:rsidRPr="0094236D" w:rsidRDefault="00326717" w:rsidP="00326717">
            <w:pPr>
              <w:rPr>
                <w:i/>
              </w:rPr>
            </w:pPr>
            <w:r w:rsidRPr="0094236D">
              <w:rPr>
                <w:i/>
              </w:rPr>
              <w:t>Ovplyvňuje prístup k financiám? Ak áno, ako?</w:t>
            </w:r>
          </w:p>
        </w:tc>
      </w:tr>
      <w:tr w:rsidR="00326717" w:rsidRPr="0094236D" w:rsidTr="00326717">
        <w:trPr>
          <w:trHeight w:val="705"/>
        </w:trPr>
        <w:tc>
          <w:tcPr>
            <w:tcW w:w="9212" w:type="dxa"/>
          </w:tcPr>
          <w:p w:rsidR="00326717" w:rsidRPr="00925ED5" w:rsidRDefault="00326717" w:rsidP="00326717">
            <w:r w:rsidRPr="00925ED5">
              <w:t xml:space="preserve">Nie. </w:t>
            </w: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 xml:space="preserve">3.5 Inovácie </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326717">
        <w:tc>
          <w:tcPr>
            <w:tcW w:w="9212" w:type="dxa"/>
          </w:tcPr>
          <w:p w:rsidR="00326717" w:rsidRPr="0094236D" w:rsidRDefault="00326717" w:rsidP="00326717">
            <w:pPr>
              <w:rPr>
                <w:i/>
              </w:rPr>
            </w:pPr>
            <w:r w:rsidRPr="0094236D">
              <w:rPr>
                <w:i/>
              </w:rPr>
              <w:t>Uveďte, ako podporuje navrhovaná zmena inovácie.</w:t>
            </w:r>
          </w:p>
          <w:p w:rsidR="00326717" w:rsidRPr="0094236D" w:rsidRDefault="00326717" w:rsidP="00326717">
            <w:pPr>
              <w:rPr>
                <w:i/>
              </w:rPr>
            </w:pPr>
            <w:r w:rsidRPr="0094236D">
              <w:rPr>
                <w:i/>
              </w:rPr>
              <w:t>Zjednodušuje uvedenie alebo rozšírenie nových výrobných metód, technológií a výrobkov na trh?</w:t>
            </w:r>
          </w:p>
          <w:p w:rsidR="00326717" w:rsidRPr="0094236D" w:rsidRDefault="00326717" w:rsidP="00326717">
            <w:pPr>
              <w:rPr>
                <w:i/>
              </w:rPr>
            </w:pPr>
            <w:r w:rsidRPr="0094236D">
              <w:rPr>
                <w:i/>
              </w:rPr>
              <w:t>Uveďte, ako vplýva navrhovaná zmena na jednotlivé práva duševného vlastníctva (napr. patenty, ochranné známky, autorské práva, vlastníctvo know-how).</w:t>
            </w:r>
          </w:p>
          <w:p w:rsidR="00326717" w:rsidRPr="0094236D" w:rsidRDefault="00326717" w:rsidP="00326717">
            <w:pPr>
              <w:rPr>
                <w:i/>
              </w:rPr>
            </w:pPr>
            <w:r w:rsidRPr="0094236D">
              <w:rPr>
                <w:i/>
              </w:rPr>
              <w:t>Podporuje vyššiu efektivitu výroby/využívania zdrojov? Ak áno, ako?</w:t>
            </w:r>
          </w:p>
          <w:p w:rsidR="00326717" w:rsidRPr="0094236D" w:rsidRDefault="00326717" w:rsidP="00326717">
            <w:pPr>
              <w:rPr>
                <w:i/>
              </w:rPr>
            </w:pPr>
            <w:r w:rsidRPr="0094236D">
              <w:rPr>
                <w:i/>
              </w:rPr>
              <w:t>Vytvorí zmena nové pracovné miesta pre zamestnancov výskumu a vývoja v SR?</w:t>
            </w:r>
          </w:p>
          <w:p w:rsidR="00326717" w:rsidRPr="0094236D" w:rsidRDefault="00326717" w:rsidP="00326717"/>
        </w:tc>
      </w:tr>
      <w:tr w:rsidR="00326717" w:rsidRPr="0094236D" w:rsidTr="00326717">
        <w:trPr>
          <w:trHeight w:val="1116"/>
        </w:trPr>
        <w:tc>
          <w:tcPr>
            <w:tcW w:w="9212" w:type="dxa"/>
          </w:tcPr>
          <w:p w:rsidR="00326717" w:rsidRPr="00925ED5" w:rsidRDefault="00326717" w:rsidP="00326717">
            <w:r w:rsidRPr="00925ED5">
              <w:t>Návrh zákona nemá vplyv na inovácie.</w:t>
            </w:r>
          </w:p>
        </w:tc>
      </w:tr>
    </w:tbl>
    <w:p w:rsidR="00326717" w:rsidRPr="0094236D" w:rsidRDefault="00326717" w:rsidP="00326717"/>
    <w:p w:rsidR="00326717" w:rsidRPr="0094236D" w:rsidRDefault="00326717" w:rsidP="00326717"/>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sectPr w:rsidR="00326717" w:rsidSect="00CC37B1">
      <w:headerReference w:type="default" r:id="rId14"/>
      <w:footerReference w:type="default" r:id="rId15"/>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26C" w:rsidRDefault="008F726C" w:rsidP="003501A1">
      <w:r>
        <w:separator/>
      </w:r>
    </w:p>
  </w:endnote>
  <w:endnote w:type="continuationSeparator" w:id="0">
    <w:p w:rsidR="008F726C" w:rsidRDefault="008F726C"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Meiryo"/>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Default="0032671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326717" w:rsidRDefault="0032671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Default="00326717">
    <w:pPr>
      <w:pStyle w:val="Pta"/>
      <w:jc w:val="center"/>
    </w:pPr>
    <w:r>
      <w:fldChar w:fldCharType="begin"/>
    </w:r>
    <w:r>
      <w:instrText>PAGE   \* MERGEFORMAT</w:instrText>
    </w:r>
    <w:r>
      <w:fldChar w:fldCharType="separate"/>
    </w:r>
    <w:r w:rsidR="00E145A8">
      <w:rPr>
        <w:noProof/>
      </w:rPr>
      <w:t>7</w:t>
    </w:r>
    <w:r>
      <w:fldChar w:fldCharType="end"/>
    </w:r>
  </w:p>
  <w:p w:rsidR="00326717" w:rsidRDefault="0032671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Pr="00FE4D55" w:rsidRDefault="00326717" w:rsidP="00FE4D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26C" w:rsidRDefault="008F726C" w:rsidP="003501A1">
      <w:r>
        <w:separator/>
      </w:r>
    </w:p>
  </w:footnote>
  <w:footnote w:type="continuationSeparator" w:id="0">
    <w:p w:rsidR="008F726C" w:rsidRDefault="008F726C"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Default="00326717" w:rsidP="00326717">
    <w:pPr>
      <w:pStyle w:val="Hlavika"/>
      <w:jc w:val="right"/>
      <w:rPr>
        <w:sz w:val="24"/>
        <w:szCs w:val="24"/>
      </w:rPr>
    </w:pPr>
    <w:r>
      <w:rPr>
        <w:sz w:val="24"/>
        <w:szCs w:val="24"/>
      </w:rPr>
      <w:t>Príloha č. 2</w:t>
    </w:r>
  </w:p>
  <w:p w:rsidR="00326717" w:rsidRPr="00EB59C8" w:rsidRDefault="00326717" w:rsidP="0032671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17" w:rsidRPr="008F1501" w:rsidRDefault="00326717" w:rsidP="008F15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0AA"/>
    <w:multiLevelType w:val="hybridMultilevel"/>
    <w:tmpl w:val="7C369E9A"/>
    <w:lvl w:ilvl="0" w:tplc="E29AE1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E1FFC"/>
    <w:multiLevelType w:val="hybridMultilevel"/>
    <w:tmpl w:val="1CD0AAF4"/>
    <w:lvl w:ilvl="0" w:tplc="39BE82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A0D732C"/>
    <w:multiLevelType w:val="hybridMultilevel"/>
    <w:tmpl w:val="C3F049C6"/>
    <w:lvl w:ilvl="0" w:tplc="68969D82">
      <w:start w:val="1"/>
      <w:numFmt w:val="bullet"/>
      <w:lvlText w:val=""/>
      <w:lvlJc w:val="left"/>
      <w:pPr>
        <w:ind w:left="720" w:hanging="360"/>
      </w:pPr>
      <w:rPr>
        <w:rFonts w:ascii="Symbol" w:hAnsi="Symbol" w:hint="default"/>
        <w:sz w:val="20"/>
      </w:rPr>
    </w:lvl>
    <w:lvl w:ilvl="1" w:tplc="968618BA">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E983E4D"/>
    <w:multiLevelType w:val="hybridMultilevel"/>
    <w:tmpl w:val="38BA7F98"/>
    <w:lvl w:ilvl="0" w:tplc="C4E654B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F22BDA"/>
    <w:multiLevelType w:val="multilevel"/>
    <w:tmpl w:val="03C28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0D856B2"/>
    <w:multiLevelType w:val="hybridMultilevel"/>
    <w:tmpl w:val="720C908C"/>
    <w:lvl w:ilvl="0" w:tplc="68969D82">
      <w:start w:val="1"/>
      <w:numFmt w:val="bullet"/>
      <w:lvlText w:val=""/>
      <w:lvlJc w:val="left"/>
      <w:pPr>
        <w:ind w:left="72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C120E66"/>
    <w:multiLevelType w:val="hybridMultilevel"/>
    <w:tmpl w:val="AB16F836"/>
    <w:lvl w:ilvl="0" w:tplc="8D40339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E4151D4"/>
    <w:multiLevelType w:val="multilevel"/>
    <w:tmpl w:val="E6E4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F6C86"/>
    <w:multiLevelType w:val="hybridMultilevel"/>
    <w:tmpl w:val="EECEDB92"/>
    <w:lvl w:ilvl="0" w:tplc="FC82A3D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9543F17"/>
    <w:multiLevelType w:val="multilevel"/>
    <w:tmpl w:val="F016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8180B"/>
    <w:multiLevelType w:val="hybridMultilevel"/>
    <w:tmpl w:val="7F789BDA"/>
    <w:lvl w:ilvl="0" w:tplc="68969D82">
      <w:start w:val="1"/>
      <w:numFmt w:val="bullet"/>
      <w:lvlText w:val=""/>
      <w:lvlJc w:val="left"/>
      <w:pPr>
        <w:ind w:left="72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1DB66B7"/>
    <w:multiLevelType w:val="hybridMultilevel"/>
    <w:tmpl w:val="9FF2747C"/>
    <w:lvl w:ilvl="0" w:tplc="199819FC">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4"/>
  </w:num>
  <w:num w:numId="2">
    <w:abstractNumId w:val="7"/>
  </w:num>
  <w:num w:numId="3">
    <w:abstractNumId w:val="2"/>
  </w:num>
  <w:num w:numId="4">
    <w:abstractNumId w:val="13"/>
  </w:num>
  <w:num w:numId="5">
    <w:abstractNumId w:val="10"/>
  </w:num>
  <w:num w:numId="6">
    <w:abstractNumId w:val="4"/>
  </w:num>
  <w:num w:numId="7">
    <w:abstractNumId w:val="1"/>
  </w:num>
  <w:num w:numId="8">
    <w:abstractNumId w:val="0"/>
  </w:num>
  <w:num w:numId="9">
    <w:abstractNumId w:val="11"/>
  </w:num>
  <w:num w:numId="10">
    <w:abstractNumId w:val="5"/>
  </w:num>
  <w:num w:numId="11">
    <w:abstractNumId w:val="8"/>
  </w:num>
  <w:num w:numId="12">
    <w:abstractNumId w:val="9"/>
  </w:num>
  <w:num w:numId="13">
    <w:abstractNumId w:val="1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0B50"/>
    <w:rsid w:val="00000BB3"/>
    <w:rsid w:val="00000FD3"/>
    <w:rsid w:val="00003176"/>
    <w:rsid w:val="00013AD7"/>
    <w:rsid w:val="00020799"/>
    <w:rsid w:val="00022522"/>
    <w:rsid w:val="0002348F"/>
    <w:rsid w:val="00042C66"/>
    <w:rsid w:val="00044145"/>
    <w:rsid w:val="0005056C"/>
    <w:rsid w:val="000624DD"/>
    <w:rsid w:val="0007171A"/>
    <w:rsid w:val="00074F71"/>
    <w:rsid w:val="00077343"/>
    <w:rsid w:val="0008228A"/>
    <w:rsid w:val="00093DB8"/>
    <w:rsid w:val="00094948"/>
    <w:rsid w:val="00095207"/>
    <w:rsid w:val="00097DD1"/>
    <w:rsid w:val="000A15AE"/>
    <w:rsid w:val="000B1FDF"/>
    <w:rsid w:val="000C45E7"/>
    <w:rsid w:val="000C7777"/>
    <w:rsid w:val="000D0B41"/>
    <w:rsid w:val="000D2622"/>
    <w:rsid w:val="000D31F3"/>
    <w:rsid w:val="000E54CA"/>
    <w:rsid w:val="000F5545"/>
    <w:rsid w:val="001027B4"/>
    <w:rsid w:val="00121479"/>
    <w:rsid w:val="0012382F"/>
    <w:rsid w:val="00124D9C"/>
    <w:rsid w:val="00140028"/>
    <w:rsid w:val="00152043"/>
    <w:rsid w:val="001527FE"/>
    <w:rsid w:val="00153A7E"/>
    <w:rsid w:val="00154881"/>
    <w:rsid w:val="00165F79"/>
    <w:rsid w:val="00173060"/>
    <w:rsid w:val="00175FD8"/>
    <w:rsid w:val="00177AE1"/>
    <w:rsid w:val="001805D5"/>
    <w:rsid w:val="001826F7"/>
    <w:rsid w:val="00185E09"/>
    <w:rsid w:val="00186874"/>
    <w:rsid w:val="001948E8"/>
    <w:rsid w:val="001968EA"/>
    <w:rsid w:val="0019794C"/>
    <w:rsid w:val="00197AAA"/>
    <w:rsid w:val="001B00B9"/>
    <w:rsid w:val="001C3397"/>
    <w:rsid w:val="001D30AE"/>
    <w:rsid w:val="001D6749"/>
    <w:rsid w:val="001D696E"/>
    <w:rsid w:val="001F5874"/>
    <w:rsid w:val="001F6FAB"/>
    <w:rsid w:val="00202AB6"/>
    <w:rsid w:val="00212894"/>
    <w:rsid w:val="002145D3"/>
    <w:rsid w:val="00217A80"/>
    <w:rsid w:val="00226D46"/>
    <w:rsid w:val="00227714"/>
    <w:rsid w:val="00232DB2"/>
    <w:rsid w:val="00233D62"/>
    <w:rsid w:val="00234090"/>
    <w:rsid w:val="00236E77"/>
    <w:rsid w:val="00242773"/>
    <w:rsid w:val="002575D9"/>
    <w:rsid w:val="00267061"/>
    <w:rsid w:val="00273926"/>
    <w:rsid w:val="002745E5"/>
    <w:rsid w:val="00280725"/>
    <w:rsid w:val="00284DDB"/>
    <w:rsid w:val="002976BE"/>
    <w:rsid w:val="002A1407"/>
    <w:rsid w:val="002A54A2"/>
    <w:rsid w:val="002B232C"/>
    <w:rsid w:val="002D04B9"/>
    <w:rsid w:val="002D5500"/>
    <w:rsid w:val="002E32C0"/>
    <w:rsid w:val="002E6651"/>
    <w:rsid w:val="00301D74"/>
    <w:rsid w:val="00305649"/>
    <w:rsid w:val="00306F48"/>
    <w:rsid w:val="003106B6"/>
    <w:rsid w:val="00312B1C"/>
    <w:rsid w:val="00326717"/>
    <w:rsid w:val="00332018"/>
    <w:rsid w:val="00332FBA"/>
    <w:rsid w:val="00336436"/>
    <w:rsid w:val="00336C65"/>
    <w:rsid w:val="003501A1"/>
    <w:rsid w:val="00351ADA"/>
    <w:rsid w:val="00355A5C"/>
    <w:rsid w:val="0036105E"/>
    <w:rsid w:val="00367CFB"/>
    <w:rsid w:val="0037030C"/>
    <w:rsid w:val="0037258F"/>
    <w:rsid w:val="003727D3"/>
    <w:rsid w:val="0038247C"/>
    <w:rsid w:val="003826F4"/>
    <w:rsid w:val="003942FE"/>
    <w:rsid w:val="00394A9E"/>
    <w:rsid w:val="00395098"/>
    <w:rsid w:val="003A17DE"/>
    <w:rsid w:val="003B1973"/>
    <w:rsid w:val="003B4C27"/>
    <w:rsid w:val="003C0592"/>
    <w:rsid w:val="003C232B"/>
    <w:rsid w:val="003C2B67"/>
    <w:rsid w:val="003C3251"/>
    <w:rsid w:val="003D76AC"/>
    <w:rsid w:val="003F4C1E"/>
    <w:rsid w:val="00400F61"/>
    <w:rsid w:val="0040544D"/>
    <w:rsid w:val="00412F8C"/>
    <w:rsid w:val="0041633C"/>
    <w:rsid w:val="0042399B"/>
    <w:rsid w:val="00425138"/>
    <w:rsid w:val="00431880"/>
    <w:rsid w:val="00435B44"/>
    <w:rsid w:val="00457C44"/>
    <w:rsid w:val="00461753"/>
    <w:rsid w:val="00475178"/>
    <w:rsid w:val="004758D3"/>
    <w:rsid w:val="0047710A"/>
    <w:rsid w:val="0047723F"/>
    <w:rsid w:val="0047741C"/>
    <w:rsid w:val="0047773B"/>
    <w:rsid w:val="00480880"/>
    <w:rsid w:val="00481B86"/>
    <w:rsid w:val="004903F8"/>
    <w:rsid w:val="00490EB4"/>
    <w:rsid w:val="00495292"/>
    <w:rsid w:val="004A108C"/>
    <w:rsid w:val="004A3FF9"/>
    <w:rsid w:val="004B23DD"/>
    <w:rsid w:val="004B2663"/>
    <w:rsid w:val="004B349A"/>
    <w:rsid w:val="004B35DE"/>
    <w:rsid w:val="004B559F"/>
    <w:rsid w:val="004C6039"/>
    <w:rsid w:val="004C60B8"/>
    <w:rsid w:val="004C6AC8"/>
    <w:rsid w:val="004C6C43"/>
    <w:rsid w:val="004C794A"/>
    <w:rsid w:val="004D1507"/>
    <w:rsid w:val="004D2D27"/>
    <w:rsid w:val="004E231A"/>
    <w:rsid w:val="004E3E89"/>
    <w:rsid w:val="004E685F"/>
    <w:rsid w:val="004F649B"/>
    <w:rsid w:val="004F6F1F"/>
    <w:rsid w:val="00526D18"/>
    <w:rsid w:val="00535E8E"/>
    <w:rsid w:val="00537824"/>
    <w:rsid w:val="00544EA5"/>
    <w:rsid w:val="0055228F"/>
    <w:rsid w:val="0055579B"/>
    <w:rsid w:val="0055631C"/>
    <w:rsid w:val="00564FFB"/>
    <w:rsid w:val="00565C77"/>
    <w:rsid w:val="005708CD"/>
    <w:rsid w:val="00572D9B"/>
    <w:rsid w:val="0057589E"/>
    <w:rsid w:val="00582BEE"/>
    <w:rsid w:val="005A0083"/>
    <w:rsid w:val="005A096F"/>
    <w:rsid w:val="005B7A8D"/>
    <w:rsid w:val="005C12EA"/>
    <w:rsid w:val="005C23EF"/>
    <w:rsid w:val="005C4B9C"/>
    <w:rsid w:val="005D56E3"/>
    <w:rsid w:val="005E7D38"/>
    <w:rsid w:val="0060497B"/>
    <w:rsid w:val="00616E48"/>
    <w:rsid w:val="00621DBA"/>
    <w:rsid w:val="006308A7"/>
    <w:rsid w:val="00630F62"/>
    <w:rsid w:val="00637736"/>
    <w:rsid w:val="00642ED5"/>
    <w:rsid w:val="00643E65"/>
    <w:rsid w:val="006447E2"/>
    <w:rsid w:val="0064671E"/>
    <w:rsid w:val="00646B9C"/>
    <w:rsid w:val="00654CB0"/>
    <w:rsid w:val="00660EA1"/>
    <w:rsid w:val="006613F8"/>
    <w:rsid w:val="00680EEE"/>
    <w:rsid w:val="00685034"/>
    <w:rsid w:val="0068775B"/>
    <w:rsid w:val="0069550D"/>
    <w:rsid w:val="006A5D70"/>
    <w:rsid w:val="006A701A"/>
    <w:rsid w:val="006C3B7D"/>
    <w:rsid w:val="006C402F"/>
    <w:rsid w:val="006C44ED"/>
    <w:rsid w:val="006C58C4"/>
    <w:rsid w:val="006C5A89"/>
    <w:rsid w:val="006D5C9A"/>
    <w:rsid w:val="006F4AEC"/>
    <w:rsid w:val="006F5CBE"/>
    <w:rsid w:val="006F7C1A"/>
    <w:rsid w:val="007020BE"/>
    <w:rsid w:val="0070261C"/>
    <w:rsid w:val="00713823"/>
    <w:rsid w:val="00713CF4"/>
    <w:rsid w:val="00717696"/>
    <w:rsid w:val="00732BBD"/>
    <w:rsid w:val="007540EB"/>
    <w:rsid w:val="007674EB"/>
    <w:rsid w:val="00773F88"/>
    <w:rsid w:val="007745B2"/>
    <w:rsid w:val="00780861"/>
    <w:rsid w:val="00785409"/>
    <w:rsid w:val="00794E5B"/>
    <w:rsid w:val="007B7171"/>
    <w:rsid w:val="007D5748"/>
    <w:rsid w:val="007D73FE"/>
    <w:rsid w:val="007E1924"/>
    <w:rsid w:val="007E6845"/>
    <w:rsid w:val="007F03E7"/>
    <w:rsid w:val="007F7140"/>
    <w:rsid w:val="00806EA1"/>
    <w:rsid w:val="0081159A"/>
    <w:rsid w:val="0081242E"/>
    <w:rsid w:val="0081647C"/>
    <w:rsid w:val="008254FB"/>
    <w:rsid w:val="00830260"/>
    <w:rsid w:val="00832057"/>
    <w:rsid w:val="00837B6C"/>
    <w:rsid w:val="00841B7F"/>
    <w:rsid w:val="00844365"/>
    <w:rsid w:val="00851DE6"/>
    <w:rsid w:val="008571C9"/>
    <w:rsid w:val="0086048A"/>
    <w:rsid w:val="00864591"/>
    <w:rsid w:val="008839E1"/>
    <w:rsid w:val="0088438C"/>
    <w:rsid w:val="0089221B"/>
    <w:rsid w:val="00897160"/>
    <w:rsid w:val="008A0237"/>
    <w:rsid w:val="008A1252"/>
    <w:rsid w:val="008A3694"/>
    <w:rsid w:val="008A4082"/>
    <w:rsid w:val="008C0CF3"/>
    <w:rsid w:val="008C0DBA"/>
    <w:rsid w:val="008C3CD1"/>
    <w:rsid w:val="008C4C2F"/>
    <w:rsid w:val="008C5C5B"/>
    <w:rsid w:val="008D00DB"/>
    <w:rsid w:val="008D26FA"/>
    <w:rsid w:val="008D339D"/>
    <w:rsid w:val="008D4FC5"/>
    <w:rsid w:val="008D6E64"/>
    <w:rsid w:val="008E47AC"/>
    <w:rsid w:val="008F1501"/>
    <w:rsid w:val="008F38BE"/>
    <w:rsid w:val="008F6457"/>
    <w:rsid w:val="008F726C"/>
    <w:rsid w:val="0091065D"/>
    <w:rsid w:val="009119F5"/>
    <w:rsid w:val="00925ED5"/>
    <w:rsid w:val="00932446"/>
    <w:rsid w:val="00933E16"/>
    <w:rsid w:val="00937873"/>
    <w:rsid w:val="0094236D"/>
    <w:rsid w:val="009443A0"/>
    <w:rsid w:val="0095420F"/>
    <w:rsid w:val="00975BC9"/>
    <w:rsid w:val="00976555"/>
    <w:rsid w:val="00976702"/>
    <w:rsid w:val="009808BC"/>
    <w:rsid w:val="00994C53"/>
    <w:rsid w:val="009A0DEA"/>
    <w:rsid w:val="009A16E5"/>
    <w:rsid w:val="009A3EA4"/>
    <w:rsid w:val="009B151E"/>
    <w:rsid w:val="009B4609"/>
    <w:rsid w:val="009C2129"/>
    <w:rsid w:val="009C3CB7"/>
    <w:rsid w:val="009C47EF"/>
    <w:rsid w:val="009D099F"/>
    <w:rsid w:val="009D4641"/>
    <w:rsid w:val="009F4ECC"/>
    <w:rsid w:val="009F756A"/>
    <w:rsid w:val="00A13D26"/>
    <w:rsid w:val="00A172CE"/>
    <w:rsid w:val="00A179AE"/>
    <w:rsid w:val="00A23FD1"/>
    <w:rsid w:val="00A30F1C"/>
    <w:rsid w:val="00A40E81"/>
    <w:rsid w:val="00A424A8"/>
    <w:rsid w:val="00A4325E"/>
    <w:rsid w:val="00A4421C"/>
    <w:rsid w:val="00A46938"/>
    <w:rsid w:val="00A47252"/>
    <w:rsid w:val="00A5309D"/>
    <w:rsid w:val="00A547C5"/>
    <w:rsid w:val="00A56CAD"/>
    <w:rsid w:val="00A60BF7"/>
    <w:rsid w:val="00A61256"/>
    <w:rsid w:val="00A629CC"/>
    <w:rsid w:val="00A654A5"/>
    <w:rsid w:val="00A65A55"/>
    <w:rsid w:val="00A71983"/>
    <w:rsid w:val="00A83E5B"/>
    <w:rsid w:val="00AB307C"/>
    <w:rsid w:val="00AB3148"/>
    <w:rsid w:val="00AD30F4"/>
    <w:rsid w:val="00AE0EBF"/>
    <w:rsid w:val="00AE45B5"/>
    <w:rsid w:val="00AE7949"/>
    <w:rsid w:val="00AF115F"/>
    <w:rsid w:val="00AF5A88"/>
    <w:rsid w:val="00AF7F75"/>
    <w:rsid w:val="00B007AE"/>
    <w:rsid w:val="00B02F85"/>
    <w:rsid w:val="00B1031A"/>
    <w:rsid w:val="00B1784E"/>
    <w:rsid w:val="00B23481"/>
    <w:rsid w:val="00B33E7C"/>
    <w:rsid w:val="00B344FD"/>
    <w:rsid w:val="00B356F8"/>
    <w:rsid w:val="00B36B91"/>
    <w:rsid w:val="00B376A0"/>
    <w:rsid w:val="00B4230D"/>
    <w:rsid w:val="00B42541"/>
    <w:rsid w:val="00B5155C"/>
    <w:rsid w:val="00B637D7"/>
    <w:rsid w:val="00B65A86"/>
    <w:rsid w:val="00B72BDC"/>
    <w:rsid w:val="00B76277"/>
    <w:rsid w:val="00B82E88"/>
    <w:rsid w:val="00B843C4"/>
    <w:rsid w:val="00B85C33"/>
    <w:rsid w:val="00BB06B5"/>
    <w:rsid w:val="00BB2CC0"/>
    <w:rsid w:val="00BB3571"/>
    <w:rsid w:val="00BC472B"/>
    <w:rsid w:val="00BE1588"/>
    <w:rsid w:val="00BE334F"/>
    <w:rsid w:val="00BE5310"/>
    <w:rsid w:val="00BF3078"/>
    <w:rsid w:val="00C02568"/>
    <w:rsid w:val="00C12B22"/>
    <w:rsid w:val="00C12EC8"/>
    <w:rsid w:val="00C13E34"/>
    <w:rsid w:val="00C16B3F"/>
    <w:rsid w:val="00C20B11"/>
    <w:rsid w:val="00C233D8"/>
    <w:rsid w:val="00C24BB9"/>
    <w:rsid w:val="00C34FC6"/>
    <w:rsid w:val="00C50037"/>
    <w:rsid w:val="00C528D0"/>
    <w:rsid w:val="00C54412"/>
    <w:rsid w:val="00C57F67"/>
    <w:rsid w:val="00C61682"/>
    <w:rsid w:val="00C61B8B"/>
    <w:rsid w:val="00C80CDE"/>
    <w:rsid w:val="00C8323B"/>
    <w:rsid w:val="00C867F9"/>
    <w:rsid w:val="00C87C8A"/>
    <w:rsid w:val="00C909C5"/>
    <w:rsid w:val="00CA11C1"/>
    <w:rsid w:val="00CA1A3A"/>
    <w:rsid w:val="00CA47C2"/>
    <w:rsid w:val="00CA6BAF"/>
    <w:rsid w:val="00CB3623"/>
    <w:rsid w:val="00CC37B1"/>
    <w:rsid w:val="00CD4982"/>
    <w:rsid w:val="00CE5D3B"/>
    <w:rsid w:val="00CE6030"/>
    <w:rsid w:val="00CF0848"/>
    <w:rsid w:val="00CF259E"/>
    <w:rsid w:val="00CF77F4"/>
    <w:rsid w:val="00D13B6F"/>
    <w:rsid w:val="00D20063"/>
    <w:rsid w:val="00D30BC1"/>
    <w:rsid w:val="00D3615C"/>
    <w:rsid w:val="00D43F57"/>
    <w:rsid w:val="00D47816"/>
    <w:rsid w:val="00D521F9"/>
    <w:rsid w:val="00D529E8"/>
    <w:rsid w:val="00D57065"/>
    <w:rsid w:val="00D663CA"/>
    <w:rsid w:val="00D726F8"/>
    <w:rsid w:val="00D73F62"/>
    <w:rsid w:val="00D75D35"/>
    <w:rsid w:val="00D85C7E"/>
    <w:rsid w:val="00D912E8"/>
    <w:rsid w:val="00D91956"/>
    <w:rsid w:val="00D94274"/>
    <w:rsid w:val="00D95F76"/>
    <w:rsid w:val="00D9732A"/>
    <w:rsid w:val="00DA4453"/>
    <w:rsid w:val="00DA552D"/>
    <w:rsid w:val="00DA5B56"/>
    <w:rsid w:val="00DB408D"/>
    <w:rsid w:val="00DD27C9"/>
    <w:rsid w:val="00DE2A12"/>
    <w:rsid w:val="00DE5522"/>
    <w:rsid w:val="00DF6980"/>
    <w:rsid w:val="00E04ED1"/>
    <w:rsid w:val="00E145A8"/>
    <w:rsid w:val="00E2548F"/>
    <w:rsid w:val="00E3756E"/>
    <w:rsid w:val="00E43AA2"/>
    <w:rsid w:val="00E43C18"/>
    <w:rsid w:val="00E538C0"/>
    <w:rsid w:val="00E53C2A"/>
    <w:rsid w:val="00E608FC"/>
    <w:rsid w:val="00E64E97"/>
    <w:rsid w:val="00E6656B"/>
    <w:rsid w:val="00E7434D"/>
    <w:rsid w:val="00E83082"/>
    <w:rsid w:val="00E920E9"/>
    <w:rsid w:val="00E97A04"/>
    <w:rsid w:val="00EA5C87"/>
    <w:rsid w:val="00EA793D"/>
    <w:rsid w:val="00EB59C8"/>
    <w:rsid w:val="00EB59E3"/>
    <w:rsid w:val="00EC2E9C"/>
    <w:rsid w:val="00ED0DC2"/>
    <w:rsid w:val="00ED1615"/>
    <w:rsid w:val="00ED4518"/>
    <w:rsid w:val="00EE23A1"/>
    <w:rsid w:val="00EE64E6"/>
    <w:rsid w:val="00EF6533"/>
    <w:rsid w:val="00EF7707"/>
    <w:rsid w:val="00F049F3"/>
    <w:rsid w:val="00F04CCD"/>
    <w:rsid w:val="00F12D68"/>
    <w:rsid w:val="00F15583"/>
    <w:rsid w:val="00F22831"/>
    <w:rsid w:val="00F244D7"/>
    <w:rsid w:val="00F2597D"/>
    <w:rsid w:val="00F2762E"/>
    <w:rsid w:val="00F36EF9"/>
    <w:rsid w:val="00F407B4"/>
    <w:rsid w:val="00F41DB5"/>
    <w:rsid w:val="00F42D96"/>
    <w:rsid w:val="00F51F95"/>
    <w:rsid w:val="00F5316D"/>
    <w:rsid w:val="00F53619"/>
    <w:rsid w:val="00F62771"/>
    <w:rsid w:val="00F70047"/>
    <w:rsid w:val="00F70DE7"/>
    <w:rsid w:val="00F74CB2"/>
    <w:rsid w:val="00F77E4D"/>
    <w:rsid w:val="00F972A5"/>
    <w:rsid w:val="00FB3D81"/>
    <w:rsid w:val="00FB503B"/>
    <w:rsid w:val="00FB6C6D"/>
    <w:rsid w:val="00FB7C9F"/>
    <w:rsid w:val="00FC2037"/>
    <w:rsid w:val="00FC5453"/>
    <w:rsid w:val="00FC7E39"/>
    <w:rsid w:val="00FD19B9"/>
    <w:rsid w:val="00FD21D7"/>
    <w:rsid w:val="00FD28DE"/>
    <w:rsid w:val="00FD5C05"/>
    <w:rsid w:val="00FE08EF"/>
    <w:rsid w:val="00FE4D55"/>
    <w:rsid w:val="00FF1E3A"/>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AE5B02-C516-4DCE-8297-DD0DB73A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paragraph" w:styleId="Nadpis2">
    <w:name w:val="heading 2"/>
    <w:basedOn w:val="Normlny"/>
    <w:next w:val="Normlny"/>
    <w:link w:val="Nadpis2Char"/>
    <w:uiPriority w:val="9"/>
    <w:qFormat/>
    <w:rsid w:val="00A65A55"/>
    <w:pPr>
      <w:keepNext/>
      <w:ind w:left="1416" w:hanging="1416"/>
      <w:outlineLvl w:val="1"/>
    </w:pPr>
    <w:rPr>
      <w:b/>
      <w:bCs/>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A65A55"/>
    <w:rPr>
      <w:rFonts w:ascii="Times New Roman" w:eastAsia="Times New Roman" w:hAnsi="Times New Roman" w:cs="Times New Roman"/>
      <w:b/>
      <w:bCs/>
      <w:sz w:val="24"/>
      <w:szCs w:val="24"/>
      <w:lang w:val="x-none" w:eastAsia="cs-CZ"/>
    </w:rPr>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unhideWhenUsed/>
    <w:rsid w:val="00175FD8"/>
  </w:style>
  <w:style w:type="character" w:customStyle="1" w:styleId="TextkomentraChar">
    <w:name w:val="Text komentára Char"/>
    <w:basedOn w:val="Predvolenpsmoodseku"/>
    <w:link w:val="Textkomentra"/>
    <w:uiPriority w:val="99"/>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 w:type="character" w:styleId="Siln">
    <w:name w:val="Strong"/>
    <w:basedOn w:val="Predvolenpsmoodseku"/>
    <w:uiPriority w:val="99"/>
    <w:qFormat/>
    <w:rsid w:val="00EA5C87"/>
    <w:rPr>
      <w:rFonts w:cs="Times New Roman"/>
      <w:b/>
    </w:rPr>
  </w:style>
  <w:style w:type="paragraph" w:styleId="Normlnywebov">
    <w:name w:val="Normal (Web)"/>
    <w:basedOn w:val="Normlny"/>
    <w:uiPriority w:val="99"/>
    <w:unhideWhenUsed/>
    <w:rsid w:val="00EA5C87"/>
    <w:pPr>
      <w:spacing w:before="100" w:beforeAutospacing="1" w:after="100" w:afterAutospacing="1"/>
    </w:pPr>
    <w:rPr>
      <w:sz w:val="24"/>
      <w:szCs w:val="24"/>
    </w:rPr>
  </w:style>
  <w:style w:type="character" w:styleId="Zvraznenie">
    <w:name w:val="Emphasis"/>
    <w:basedOn w:val="Predvolenpsmoodseku"/>
    <w:uiPriority w:val="20"/>
    <w:qFormat/>
    <w:rsid w:val="001027B4"/>
    <w:rPr>
      <w:rFonts w:cs="Times New Roman"/>
      <w:i/>
      <w:iCs/>
    </w:rPr>
  </w:style>
  <w:style w:type="character" w:styleId="Hypertextovprepojenie">
    <w:name w:val="Hyperlink"/>
    <w:basedOn w:val="Predvolenpsmoodseku"/>
    <w:uiPriority w:val="99"/>
    <w:unhideWhenUsed/>
    <w:rsid w:val="00A65A55"/>
    <w:rPr>
      <w:rFonts w:cs="Times New Roman"/>
      <w:color w:val="0000FF"/>
      <w:u w:val="single"/>
    </w:rPr>
  </w:style>
  <w:style w:type="character" w:customStyle="1" w:styleId="notranslate">
    <w:name w:val="notranslate"/>
    <w:basedOn w:val="Predvolenpsmoodseku"/>
    <w:rsid w:val="00A65A55"/>
    <w:rPr>
      <w:rFonts w:cs="Times New Roman"/>
    </w:rPr>
  </w:style>
  <w:style w:type="character" w:customStyle="1" w:styleId="google-src-text1">
    <w:name w:val="google-src-text1"/>
    <w:basedOn w:val="Predvolenpsmoodseku"/>
    <w:rsid w:val="00A65A55"/>
    <w:rPr>
      <w:rFonts w:cs="Times New Roman"/>
      <w:vanish/>
    </w:rPr>
  </w:style>
  <w:style w:type="character" w:customStyle="1" w:styleId="absatznummer5">
    <w:name w:val="absatznummer5"/>
    <w:basedOn w:val="Predvolenpsmoodseku"/>
    <w:rsid w:val="00A65A55"/>
    <w:rPr>
      <w:rFonts w:cs="Times New Roman"/>
      <w:b/>
      <w:bCs/>
    </w:rPr>
  </w:style>
  <w:style w:type="character" w:customStyle="1" w:styleId="zwititel">
    <w:name w:val="zwititel"/>
    <w:basedOn w:val="Predvolenpsmoodseku"/>
    <w:rsid w:val="00A65A55"/>
    <w:rPr>
      <w:rFonts w:cs="Times New Roman"/>
    </w:rPr>
  </w:style>
  <w:style w:type="character" w:customStyle="1" w:styleId="lauftext">
    <w:name w:val="lauftext"/>
    <w:basedOn w:val="Predvolenpsmoodseku"/>
    <w:rsid w:val="00A65A55"/>
    <w:rPr>
      <w:rFonts w:cs="Times New Roman"/>
    </w:rPr>
  </w:style>
  <w:style w:type="paragraph" w:customStyle="1" w:styleId="Default">
    <w:name w:val="Default"/>
    <w:rsid w:val="00A65A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2427">
      <w:marLeft w:val="0"/>
      <w:marRight w:val="0"/>
      <w:marTop w:val="0"/>
      <w:marBottom w:val="0"/>
      <w:divBdr>
        <w:top w:val="none" w:sz="0" w:space="0" w:color="auto"/>
        <w:left w:val="none" w:sz="0" w:space="0" w:color="auto"/>
        <w:bottom w:val="none" w:sz="0" w:space="0" w:color="auto"/>
        <w:right w:val="none" w:sz="0" w:space="0" w:color="auto"/>
      </w:divBdr>
    </w:div>
    <w:div w:id="650212428">
      <w:marLeft w:val="0"/>
      <w:marRight w:val="0"/>
      <w:marTop w:val="0"/>
      <w:marBottom w:val="0"/>
      <w:divBdr>
        <w:top w:val="none" w:sz="0" w:space="0" w:color="auto"/>
        <w:left w:val="none" w:sz="0" w:space="0" w:color="auto"/>
        <w:bottom w:val="none" w:sz="0" w:space="0" w:color="auto"/>
        <w:right w:val="none" w:sz="0" w:space="0" w:color="auto"/>
      </w:divBdr>
    </w:div>
    <w:div w:id="650212429">
      <w:marLeft w:val="0"/>
      <w:marRight w:val="0"/>
      <w:marTop w:val="0"/>
      <w:marBottom w:val="0"/>
      <w:divBdr>
        <w:top w:val="none" w:sz="0" w:space="0" w:color="auto"/>
        <w:left w:val="none" w:sz="0" w:space="0" w:color="auto"/>
        <w:bottom w:val="none" w:sz="0" w:space="0" w:color="auto"/>
        <w:right w:val="none" w:sz="0" w:space="0" w:color="auto"/>
      </w:divBdr>
    </w:div>
    <w:div w:id="650212433">
      <w:marLeft w:val="0"/>
      <w:marRight w:val="0"/>
      <w:marTop w:val="0"/>
      <w:marBottom w:val="0"/>
      <w:divBdr>
        <w:top w:val="none" w:sz="0" w:space="0" w:color="auto"/>
        <w:left w:val="none" w:sz="0" w:space="0" w:color="auto"/>
        <w:bottom w:val="none" w:sz="0" w:space="0" w:color="auto"/>
        <w:right w:val="none" w:sz="0" w:space="0" w:color="auto"/>
      </w:divBdr>
      <w:divsChild>
        <w:div w:id="650212430">
          <w:marLeft w:val="0"/>
          <w:marRight w:val="0"/>
          <w:marTop w:val="0"/>
          <w:marBottom w:val="0"/>
          <w:divBdr>
            <w:top w:val="none" w:sz="0" w:space="0" w:color="auto"/>
            <w:left w:val="none" w:sz="0" w:space="0" w:color="auto"/>
            <w:bottom w:val="none" w:sz="0" w:space="0" w:color="auto"/>
            <w:right w:val="none" w:sz="0" w:space="0" w:color="auto"/>
          </w:divBdr>
        </w:div>
        <w:div w:id="650212431">
          <w:marLeft w:val="0"/>
          <w:marRight w:val="0"/>
          <w:marTop w:val="0"/>
          <w:marBottom w:val="0"/>
          <w:divBdr>
            <w:top w:val="none" w:sz="0" w:space="0" w:color="auto"/>
            <w:left w:val="none" w:sz="0" w:space="0" w:color="auto"/>
            <w:bottom w:val="none" w:sz="0" w:space="0" w:color="auto"/>
            <w:right w:val="none" w:sz="0" w:space="0" w:color="auto"/>
          </w:divBdr>
        </w:div>
        <w:div w:id="650212432">
          <w:marLeft w:val="0"/>
          <w:marRight w:val="0"/>
          <w:marTop w:val="0"/>
          <w:marBottom w:val="0"/>
          <w:divBdr>
            <w:top w:val="none" w:sz="0" w:space="0" w:color="auto"/>
            <w:left w:val="none" w:sz="0" w:space="0" w:color="auto"/>
            <w:bottom w:val="none" w:sz="0" w:space="0" w:color="auto"/>
            <w:right w:val="none" w:sz="0" w:space="0" w:color="auto"/>
          </w:divBdr>
        </w:div>
        <w:div w:id="650212434">
          <w:marLeft w:val="0"/>
          <w:marRight w:val="0"/>
          <w:marTop w:val="0"/>
          <w:marBottom w:val="0"/>
          <w:divBdr>
            <w:top w:val="none" w:sz="0" w:space="0" w:color="auto"/>
            <w:left w:val="none" w:sz="0" w:space="0" w:color="auto"/>
            <w:bottom w:val="none" w:sz="0" w:space="0" w:color="auto"/>
            <w:right w:val="none" w:sz="0" w:space="0" w:color="auto"/>
          </w:divBdr>
        </w:div>
        <w:div w:id="650212435">
          <w:marLeft w:val="0"/>
          <w:marRight w:val="0"/>
          <w:marTop w:val="0"/>
          <w:marBottom w:val="0"/>
          <w:divBdr>
            <w:top w:val="none" w:sz="0" w:space="0" w:color="auto"/>
            <w:left w:val="none" w:sz="0" w:space="0" w:color="auto"/>
            <w:bottom w:val="none" w:sz="0" w:space="0" w:color="auto"/>
            <w:right w:val="none" w:sz="0" w:space="0" w:color="auto"/>
          </w:divBdr>
        </w:div>
        <w:div w:id="650212437">
          <w:marLeft w:val="0"/>
          <w:marRight w:val="0"/>
          <w:marTop w:val="0"/>
          <w:marBottom w:val="0"/>
          <w:divBdr>
            <w:top w:val="none" w:sz="0" w:space="0" w:color="auto"/>
            <w:left w:val="none" w:sz="0" w:space="0" w:color="auto"/>
            <w:bottom w:val="none" w:sz="0" w:space="0" w:color="auto"/>
            <w:right w:val="none" w:sz="0" w:space="0" w:color="auto"/>
          </w:divBdr>
        </w:div>
        <w:div w:id="650212438">
          <w:marLeft w:val="0"/>
          <w:marRight w:val="0"/>
          <w:marTop w:val="0"/>
          <w:marBottom w:val="0"/>
          <w:divBdr>
            <w:top w:val="none" w:sz="0" w:space="0" w:color="auto"/>
            <w:left w:val="none" w:sz="0" w:space="0" w:color="auto"/>
            <w:bottom w:val="none" w:sz="0" w:space="0" w:color="auto"/>
            <w:right w:val="none" w:sz="0" w:space="0" w:color="auto"/>
          </w:divBdr>
        </w:div>
        <w:div w:id="650212439">
          <w:marLeft w:val="0"/>
          <w:marRight w:val="0"/>
          <w:marTop w:val="0"/>
          <w:marBottom w:val="0"/>
          <w:divBdr>
            <w:top w:val="none" w:sz="0" w:space="0" w:color="auto"/>
            <w:left w:val="none" w:sz="0" w:space="0" w:color="auto"/>
            <w:bottom w:val="none" w:sz="0" w:space="0" w:color="auto"/>
            <w:right w:val="none" w:sz="0" w:space="0" w:color="auto"/>
          </w:divBdr>
        </w:div>
        <w:div w:id="650212443">
          <w:marLeft w:val="0"/>
          <w:marRight w:val="0"/>
          <w:marTop w:val="0"/>
          <w:marBottom w:val="0"/>
          <w:divBdr>
            <w:top w:val="none" w:sz="0" w:space="0" w:color="auto"/>
            <w:left w:val="none" w:sz="0" w:space="0" w:color="auto"/>
            <w:bottom w:val="none" w:sz="0" w:space="0" w:color="auto"/>
            <w:right w:val="none" w:sz="0" w:space="0" w:color="auto"/>
          </w:divBdr>
        </w:div>
      </w:divsChild>
    </w:div>
    <w:div w:id="650212436">
      <w:marLeft w:val="0"/>
      <w:marRight w:val="0"/>
      <w:marTop w:val="0"/>
      <w:marBottom w:val="0"/>
      <w:divBdr>
        <w:top w:val="none" w:sz="0" w:space="0" w:color="auto"/>
        <w:left w:val="none" w:sz="0" w:space="0" w:color="auto"/>
        <w:bottom w:val="none" w:sz="0" w:space="0" w:color="auto"/>
        <w:right w:val="none" w:sz="0" w:space="0" w:color="auto"/>
      </w:divBdr>
    </w:div>
    <w:div w:id="650212440">
      <w:marLeft w:val="0"/>
      <w:marRight w:val="0"/>
      <w:marTop w:val="0"/>
      <w:marBottom w:val="0"/>
      <w:divBdr>
        <w:top w:val="none" w:sz="0" w:space="0" w:color="auto"/>
        <w:left w:val="none" w:sz="0" w:space="0" w:color="auto"/>
        <w:bottom w:val="none" w:sz="0" w:space="0" w:color="auto"/>
        <w:right w:val="none" w:sz="0" w:space="0" w:color="auto"/>
      </w:divBdr>
    </w:div>
    <w:div w:id="650212441">
      <w:marLeft w:val="0"/>
      <w:marRight w:val="0"/>
      <w:marTop w:val="0"/>
      <w:marBottom w:val="0"/>
      <w:divBdr>
        <w:top w:val="none" w:sz="0" w:space="0" w:color="auto"/>
        <w:left w:val="none" w:sz="0" w:space="0" w:color="auto"/>
        <w:bottom w:val="none" w:sz="0" w:space="0" w:color="auto"/>
        <w:right w:val="none" w:sz="0" w:space="0" w:color="auto"/>
      </w:divBdr>
    </w:div>
    <w:div w:id="650212442">
      <w:marLeft w:val="0"/>
      <w:marRight w:val="0"/>
      <w:marTop w:val="0"/>
      <w:marBottom w:val="0"/>
      <w:divBdr>
        <w:top w:val="none" w:sz="0" w:space="0" w:color="auto"/>
        <w:left w:val="none" w:sz="0" w:space="0" w:color="auto"/>
        <w:bottom w:val="none" w:sz="0" w:space="0" w:color="auto"/>
        <w:right w:val="none" w:sz="0" w:space="0" w:color="auto"/>
      </w:divBdr>
    </w:div>
    <w:div w:id="650212444">
      <w:marLeft w:val="0"/>
      <w:marRight w:val="0"/>
      <w:marTop w:val="0"/>
      <w:marBottom w:val="0"/>
      <w:divBdr>
        <w:top w:val="none" w:sz="0" w:space="0" w:color="auto"/>
        <w:left w:val="none" w:sz="0" w:space="0" w:color="auto"/>
        <w:bottom w:val="none" w:sz="0" w:space="0" w:color="auto"/>
        <w:right w:val="none" w:sz="0" w:space="0" w:color="auto"/>
      </w:divBdr>
    </w:div>
    <w:div w:id="650212445">
      <w:marLeft w:val="0"/>
      <w:marRight w:val="0"/>
      <w:marTop w:val="0"/>
      <w:marBottom w:val="0"/>
      <w:divBdr>
        <w:top w:val="none" w:sz="0" w:space="0" w:color="auto"/>
        <w:left w:val="none" w:sz="0" w:space="0" w:color="auto"/>
        <w:bottom w:val="none" w:sz="0" w:space="0" w:color="auto"/>
        <w:right w:val="none" w:sz="0" w:space="0" w:color="auto"/>
      </w:divBdr>
    </w:div>
    <w:div w:id="650212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2110-7120-4667-95FE-8919F2D0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424BB8-EC4C-42A0-84F1-4D12D980B6D3}">
  <ds:schemaRefs>
    <ds:schemaRef ds:uri="http://schemas.microsoft.com/sharepoint/v3/contenttype/forms"/>
  </ds:schemaRefs>
</ds:datastoreItem>
</file>

<file path=customXml/itemProps3.xml><?xml version="1.0" encoding="utf-8"?>
<ds:datastoreItem xmlns:ds="http://schemas.openxmlformats.org/officeDocument/2006/customXml" ds:itemID="{28B6D5D8-AA10-4432-92C4-33008DA35E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9D41F5-36CF-481F-8F3E-94E6D292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2879</Words>
  <Characters>16414</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Lacová Magdaléna</cp:lastModifiedBy>
  <cp:revision>2</cp:revision>
  <cp:lastPrinted>2019-10-01T10:14:00Z</cp:lastPrinted>
  <dcterms:created xsi:type="dcterms:W3CDTF">2019-10-01T10:14:00Z</dcterms:created>
  <dcterms:modified xsi:type="dcterms:W3CDTF">2019-10-01T10:14:00Z</dcterms:modified>
</cp:coreProperties>
</file>