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440" w:rsidRPr="00443A72" w:rsidRDefault="00C22436">
      <w:pPr>
        <w:pStyle w:val="Nzov"/>
        <w:spacing w:after="240"/>
      </w:pPr>
      <w:bookmarkStart w:id="0" w:name="_GoBack"/>
      <w:bookmarkEnd w:id="0"/>
      <w:r w:rsidRPr="00443A72">
        <w:t xml:space="preserve">Vyhlásenie </w:t>
      </w:r>
    </w:p>
    <w:p w:rsidR="00604440" w:rsidRPr="00443A72" w:rsidRDefault="00C22436" w:rsidP="00B018BE">
      <w:pPr>
        <w:pStyle w:val="Nadpis4"/>
        <w:spacing w:line="276" w:lineRule="auto"/>
        <w:ind w:firstLine="567"/>
        <w:rPr>
          <w:b w:val="0"/>
          <w:bCs w:val="0"/>
        </w:rPr>
      </w:pPr>
      <w:r w:rsidRPr="00443A72">
        <w:rPr>
          <w:b w:val="0"/>
          <w:bCs w:val="0"/>
        </w:rPr>
        <w:t xml:space="preserve">Návrh zákona </w:t>
      </w:r>
      <w:r w:rsidR="00B018BE" w:rsidRPr="00443A72">
        <w:rPr>
          <w:b w:val="0"/>
          <w:bCs w:val="0"/>
        </w:rPr>
        <w:t>o výstavbe (stavebný zákon) sa predkladá na rokovanie Hospodárskej a sociálnej rady vlády SR s rozpormi s Asociáciou zamestnávateľských zväzov a združení, Republikovou úniou zamestnávateľov, Ministerstvom životného prostredia.</w:t>
      </w:r>
    </w:p>
    <w:p w:rsidR="00F167C8" w:rsidRPr="00443A72" w:rsidRDefault="00F167C8" w:rsidP="00F167C8"/>
    <w:p w:rsidR="00F167C8" w:rsidRPr="00443A72" w:rsidRDefault="00F167C8" w:rsidP="00F167C8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284" w:firstLine="0"/>
        <w:jc w:val="both"/>
        <w:rPr>
          <w:rFonts w:eastAsia="Times New Roman"/>
        </w:rPr>
      </w:pPr>
      <w:r w:rsidRPr="00443A72">
        <w:t xml:space="preserve">Ministerstvo životného prostredia trvá na pripomienke, aby súčasťou návrhu zákona boli </w:t>
      </w:r>
      <w:r w:rsidRPr="00443A72">
        <w:rPr>
          <w:rFonts w:eastAsia="Times New Roman"/>
        </w:rPr>
        <w:t>novelizácie ostatných zákonov, ktoré na stavebný zákon resp. jeho konkrétne ustanovenia priamo odkazujú, resp. využívajú ním zadefinované pojmy priamo vo svojom texte. Napr. zákon č. 543/2002 Z. z. o ochrane prírody a krajiny v znení neskorších predpisov</w:t>
      </w:r>
      <w:r w:rsidRPr="00443A72">
        <w:t>, zákon</w:t>
      </w:r>
      <w:r w:rsidRPr="00443A72">
        <w:rPr>
          <w:rFonts w:eastAsia="Times New Roman"/>
        </w:rPr>
        <w:t xml:space="preserve"> č. 39/2013 Z. z. o integrovanej prevencii a kontrole znečisťovania životného prostredia a o zmene a doplnení niektorých zákonov v znení neskorších predpisov alebo v zákone č. 79/2015 Z. z. o odpadoch a o zmene a doplnení niektorých zákonov v znení neskorších predpisov.</w:t>
      </w:r>
    </w:p>
    <w:p w:rsidR="00F167C8" w:rsidRPr="00443A72" w:rsidRDefault="00F167C8" w:rsidP="00F167C8">
      <w:pPr>
        <w:tabs>
          <w:tab w:val="left" w:pos="284"/>
        </w:tabs>
        <w:spacing w:line="276" w:lineRule="auto"/>
        <w:jc w:val="both"/>
      </w:pPr>
      <w:r w:rsidRPr="00443A72">
        <w:t>Pripomienka nie je akceptovaná. Pri prijatí zákona bude nastavená účinnosť tak, aby sa mohli pripraviť novely súvisiacich predpisov v súčinnosti s dotknutými rezortmi</w:t>
      </w:r>
      <w:r w:rsidR="00D81725" w:rsidRPr="00443A72">
        <w:t>, ako vyplýva aj z navrhovaného uznesenia vlády v bodoch C.1 a C.2</w:t>
      </w:r>
      <w:r w:rsidRPr="00443A72">
        <w:t>.</w:t>
      </w:r>
      <w:r w:rsidR="00D81725" w:rsidRPr="00443A72">
        <w:t xml:space="preserve"> </w:t>
      </w:r>
    </w:p>
    <w:p w:rsidR="00F167C8" w:rsidRPr="00443A72" w:rsidRDefault="00F167C8" w:rsidP="00F167C8">
      <w:pPr>
        <w:tabs>
          <w:tab w:val="left" w:pos="284"/>
        </w:tabs>
        <w:spacing w:line="276" w:lineRule="auto"/>
        <w:jc w:val="both"/>
      </w:pPr>
    </w:p>
    <w:p w:rsidR="00443A72" w:rsidRPr="00443A72" w:rsidRDefault="00371A4C" w:rsidP="00443A72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284" w:hanging="11"/>
        <w:jc w:val="both"/>
        <w:rPr>
          <w:rFonts w:eastAsia="Times New Roman"/>
        </w:rPr>
      </w:pPr>
      <w:r w:rsidRPr="00443A72">
        <w:rPr>
          <w:bCs/>
        </w:rPr>
        <w:t xml:space="preserve">Asociácia zamestnávateľských </w:t>
      </w:r>
      <w:r w:rsidR="00887BC7" w:rsidRPr="00443A72">
        <w:rPr>
          <w:bCs/>
        </w:rPr>
        <w:t>zväzov a združení a Republiková únia</w:t>
      </w:r>
      <w:r w:rsidRPr="00443A72">
        <w:rPr>
          <w:bCs/>
        </w:rPr>
        <w:t xml:space="preserve"> zamestnávateľov</w:t>
      </w:r>
      <w:r w:rsidRPr="00443A72">
        <w:t xml:space="preserve"> navrhujú</w:t>
      </w:r>
      <w:r w:rsidR="000443ED" w:rsidRPr="00443A72">
        <w:t xml:space="preserve"> doplniť </w:t>
      </w:r>
      <w:r w:rsidR="00AA34B1" w:rsidRPr="00443A72">
        <w:t>v § 26 povinnosť, aby stavebník pred začatím vykonávania stavebných prác zabezpečil vytýčenie priestorovej polohy inžinierskych sietí. Pripomienka je</w:t>
      </w:r>
      <w:r w:rsidR="000443ED" w:rsidRPr="00443A72">
        <w:t xml:space="preserve"> neakceptovan</w:t>
      </w:r>
      <w:r w:rsidR="00443A72">
        <w:t>á</w:t>
      </w:r>
      <w:r w:rsidR="00AA34B1" w:rsidRPr="00443A72">
        <w:t xml:space="preserve">. </w:t>
      </w:r>
      <w:r w:rsidR="00443A72" w:rsidRPr="00443A72">
        <w:t>Dať vytýčiť priestorovú polohu inžinierskych sietí je na zodpovednosti projektanta a zhotoviteľa stavby. Požiadavku na ich vytýčenie uplatní vlastník inžinierskych sietí u projektanta pri prerokovaní stavebného zámeru.</w:t>
      </w:r>
    </w:p>
    <w:p w:rsidR="00F167C8" w:rsidRPr="00443A72" w:rsidRDefault="00F167C8" w:rsidP="00F167C8">
      <w:pPr>
        <w:tabs>
          <w:tab w:val="left" w:pos="284"/>
        </w:tabs>
        <w:spacing w:line="276" w:lineRule="auto"/>
        <w:jc w:val="both"/>
        <w:rPr>
          <w:rFonts w:eastAsia="Times New Roman"/>
        </w:rPr>
      </w:pPr>
    </w:p>
    <w:p w:rsidR="000443ED" w:rsidRPr="00443A72" w:rsidRDefault="00371A4C" w:rsidP="0014536A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284" w:firstLine="0"/>
        <w:jc w:val="both"/>
      </w:pPr>
      <w:r w:rsidRPr="00443A72">
        <w:rPr>
          <w:bCs/>
        </w:rPr>
        <w:t>Asociá</w:t>
      </w:r>
      <w:r w:rsidR="00AA34B1" w:rsidRPr="00443A72">
        <w:rPr>
          <w:bCs/>
        </w:rPr>
        <w:t>cia</w:t>
      </w:r>
      <w:r w:rsidRPr="00443A72">
        <w:rPr>
          <w:bCs/>
        </w:rPr>
        <w:t xml:space="preserve"> zames</w:t>
      </w:r>
      <w:r w:rsidR="00AA34B1" w:rsidRPr="00443A72">
        <w:rPr>
          <w:bCs/>
        </w:rPr>
        <w:t>tnávateľských zväzov a združení a Republiková únia</w:t>
      </w:r>
      <w:r w:rsidRPr="00443A72">
        <w:rPr>
          <w:bCs/>
        </w:rPr>
        <w:t xml:space="preserve"> zamestnávateľov</w:t>
      </w:r>
      <w:r w:rsidR="000443ED" w:rsidRPr="00443A72">
        <w:t xml:space="preserve"> </w:t>
      </w:r>
      <w:r w:rsidR="00AA34B1" w:rsidRPr="00443A72">
        <w:t xml:space="preserve">navrhujeme preformulovať </w:t>
      </w:r>
      <w:r w:rsidR="000443ED" w:rsidRPr="00443A72">
        <w:t xml:space="preserve">§ 27 ods. 1: ustanovenie </w:t>
      </w:r>
      <w:r w:rsidR="00AA34B1" w:rsidRPr="00443A72">
        <w:t>tak, aby z</w:t>
      </w:r>
      <w:r w:rsidR="000443ED" w:rsidRPr="00443A72">
        <w:t xml:space="preserve">hotoviteľom stavby </w:t>
      </w:r>
      <w:r w:rsidR="00AA34B1" w:rsidRPr="00443A72">
        <w:t>bola</w:t>
      </w:r>
      <w:r w:rsidR="000443ED" w:rsidRPr="00443A72">
        <w:t xml:space="preserve"> osoba, ktorá je oprávnená zhotovovať a odstraňovať stavby a zabezpečovať na tento účel potrebné stavebné práce a iné odborné činnosti</w:t>
      </w:r>
      <w:r w:rsidR="00AA34B1" w:rsidRPr="00443A72">
        <w:t xml:space="preserve"> a nemusí pritom byť </w:t>
      </w:r>
      <w:r w:rsidR="000443ED" w:rsidRPr="00443A72">
        <w:t>len podnikateľský</w:t>
      </w:r>
      <w:r w:rsidR="00AA34B1" w:rsidRPr="00443A72">
        <w:t>m</w:t>
      </w:r>
      <w:r w:rsidR="000443ED" w:rsidRPr="00443A72">
        <w:t xml:space="preserve"> subjek</w:t>
      </w:r>
      <w:r w:rsidR="00D81725" w:rsidRPr="00443A72">
        <w:t>t</w:t>
      </w:r>
      <w:r w:rsidR="00AA34B1" w:rsidRPr="00443A72">
        <w:t>om</w:t>
      </w:r>
      <w:r w:rsidR="000443ED" w:rsidRPr="00443A72">
        <w:t xml:space="preserve">. </w:t>
      </w:r>
    </w:p>
    <w:p w:rsidR="000443ED" w:rsidRPr="00443A72" w:rsidRDefault="0014536A" w:rsidP="0014536A">
      <w:pPr>
        <w:tabs>
          <w:tab w:val="left" w:pos="284"/>
        </w:tabs>
        <w:spacing w:line="276" w:lineRule="auto"/>
        <w:ind w:left="284"/>
        <w:jc w:val="both"/>
      </w:pPr>
      <w:r w:rsidRPr="00443A72">
        <w:t xml:space="preserve">Pripomienka je neakceptovaná. </w:t>
      </w:r>
      <w:r w:rsidR="00443A72" w:rsidRPr="00443A72">
        <w:t>Zhotoviteľom stavby môže byť len právnická osoba alebo fyzická osoba, ktorá má zhotovovanie stavieb uvedené v živnostenskom alebo v obchodnom registri a v tejto činnosti podniká. Dodávateľom jednotlivých stavebných prác môže byť aj osoba</w:t>
      </w:r>
      <w:r w:rsidR="00443A72">
        <w:t>,</w:t>
      </w:r>
      <w:r w:rsidR="00443A72" w:rsidRPr="00443A72">
        <w:t xml:space="preserve"> ktorá nie je podnikateľom, ak spĺňa pre ten ktorý druh stavebných prác odbornú kvalifikáciu. </w:t>
      </w:r>
    </w:p>
    <w:p w:rsidR="00F167C8" w:rsidRPr="00443A72" w:rsidRDefault="00F167C8" w:rsidP="00F167C8"/>
    <w:p w:rsidR="0014536A" w:rsidRPr="00443A72" w:rsidRDefault="00371A4C" w:rsidP="000443ED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284" w:firstLine="0"/>
        <w:jc w:val="both"/>
      </w:pPr>
      <w:r w:rsidRPr="00443A72">
        <w:rPr>
          <w:bCs/>
        </w:rPr>
        <w:t>Republiková</w:t>
      </w:r>
      <w:r w:rsidR="0014536A" w:rsidRPr="00443A72">
        <w:rPr>
          <w:bCs/>
        </w:rPr>
        <w:t xml:space="preserve"> únia</w:t>
      </w:r>
      <w:r w:rsidRPr="00443A72">
        <w:rPr>
          <w:bCs/>
        </w:rPr>
        <w:t xml:space="preserve"> zamestnávateľov</w:t>
      </w:r>
      <w:r w:rsidRPr="00443A72">
        <w:t xml:space="preserve"> </w:t>
      </w:r>
      <w:r w:rsidR="0014536A" w:rsidRPr="00443A72">
        <w:t>navrhuje, aby v</w:t>
      </w:r>
      <w:r w:rsidR="000443ED" w:rsidRPr="00443A72">
        <w:t xml:space="preserve"> § 27 </w:t>
      </w:r>
      <w:r w:rsidR="0014536A" w:rsidRPr="00443A72">
        <w:t>bolo ustanovené, že zhotoviteľom stavby môže byť aj f</w:t>
      </w:r>
      <w:r w:rsidR="000443ED" w:rsidRPr="00443A72">
        <w:t>yzická osoba, ak má vysokoškolské vzdelanie architektonického alebo stavebného zamerania a najmenej tri roky praxe vo výstavbe, alebo má úplné stredné odborné vzdelanie stavebného zamerania a najmenej päť rokov praxe vo výstavbe</w:t>
      </w:r>
      <w:r w:rsidR="0014536A" w:rsidRPr="00443A72">
        <w:t>.</w:t>
      </w:r>
      <w:r w:rsidR="000443ED" w:rsidRPr="00443A72">
        <w:t xml:space="preserve"> </w:t>
      </w:r>
    </w:p>
    <w:p w:rsidR="000443ED" w:rsidRDefault="0014536A" w:rsidP="00443A72">
      <w:pPr>
        <w:pStyle w:val="Odsekzoznamu"/>
        <w:tabs>
          <w:tab w:val="left" w:pos="284"/>
        </w:tabs>
        <w:spacing w:line="276" w:lineRule="auto"/>
        <w:ind w:left="284"/>
        <w:jc w:val="both"/>
      </w:pPr>
      <w:r w:rsidRPr="00443A72">
        <w:t>Pripomienka je neakceptovaná.</w:t>
      </w:r>
      <w:r w:rsidR="000443ED" w:rsidRPr="00443A72">
        <w:t xml:space="preserve"> </w:t>
      </w:r>
      <w:r w:rsidR="00443A72" w:rsidRPr="00443A72">
        <w:t xml:space="preserve">Ak fyzická osoba pravidelne vykonáva činnosť zhotovovania stavieb, musí byť zapísaná v živnostenskom registri a teda v tejto činnosti </w:t>
      </w:r>
      <w:r w:rsidR="00443A72" w:rsidRPr="00443A72">
        <w:lastRenderedPageBreak/>
        <w:t>podniká. Inak môže ísť o stavebníka, ktorý sám pre seba zabezpečuje zhotovenie stavby svojpomocou.</w:t>
      </w:r>
    </w:p>
    <w:p w:rsidR="000443ED" w:rsidRPr="00F167C8" w:rsidRDefault="000443ED" w:rsidP="00F167C8"/>
    <w:sectPr w:rsidR="000443ED" w:rsidRPr="00F167C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D4D80"/>
    <w:multiLevelType w:val="hybridMultilevel"/>
    <w:tmpl w:val="473887AC"/>
    <w:lvl w:ilvl="0" w:tplc="5C6C032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rsids>
    <w:rsidRoot w:val="00C22436"/>
    <w:rsid w:val="000135CB"/>
    <w:rsid w:val="0003137D"/>
    <w:rsid w:val="000443ED"/>
    <w:rsid w:val="000E73B3"/>
    <w:rsid w:val="0014536A"/>
    <w:rsid w:val="001D6225"/>
    <w:rsid w:val="002D0F28"/>
    <w:rsid w:val="00366F13"/>
    <w:rsid w:val="00371A4C"/>
    <w:rsid w:val="00443A72"/>
    <w:rsid w:val="00604440"/>
    <w:rsid w:val="008139C8"/>
    <w:rsid w:val="00887BC7"/>
    <w:rsid w:val="0095552E"/>
    <w:rsid w:val="00A32C15"/>
    <w:rsid w:val="00AA34B1"/>
    <w:rsid w:val="00AC456A"/>
    <w:rsid w:val="00B018BE"/>
    <w:rsid w:val="00B27698"/>
    <w:rsid w:val="00C22436"/>
    <w:rsid w:val="00C33285"/>
    <w:rsid w:val="00CF5FFA"/>
    <w:rsid w:val="00D81725"/>
    <w:rsid w:val="00DD207B"/>
    <w:rsid w:val="00E220A9"/>
    <w:rsid w:val="00EB3C66"/>
    <w:rsid w:val="00F167C8"/>
    <w:rsid w:val="00FA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both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20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20A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F167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yhlasenie"/>
    <f:field ref="objsubject" par="" edit="true" text=""/>
    <f:field ref="objcreatedby" par="" text="Dancák, Ján, JUDr."/>
    <f:field ref="objcreatedat" par="" text="19.9.2019 15:14:21"/>
    <f:field ref="objchangedby" par="" text="Administrator, System"/>
    <f:field ref="objmodifiedat" par="" text="19.9.2019 15:14:2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Vyhlásenie o bezrozpornosti</vt:lpstr>
    </vt:vector>
  </TitlesOfParts>
  <Company>MDPT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Vyhlásenie o bezrozpornosti</dc:title>
  <dc:creator>OI</dc:creator>
  <cp:lastModifiedBy>Zemanová, Ivana</cp:lastModifiedBy>
  <cp:revision>2</cp:revision>
  <cp:lastPrinted>2019-09-19T13:15:00Z</cp:lastPrinted>
  <dcterms:created xsi:type="dcterms:W3CDTF">2019-09-19T13:15:00Z</dcterms:created>
  <dcterms:modified xsi:type="dcterms:W3CDTF">2019-09-19T13:15:00Z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o&amp;nbsp;príprave návrhu zákona o výstavbe a o zmene a doplnení niektorých zákonov (stavebný zákon) informovaná prostredníctvom predbežnej informácie k&amp;nbsp;predmetnému návrhu zákona v&amp;nbsp;informačnom systéme 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Pred rokovaním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Ján Dancák</vt:lpwstr>
  </property>
  <property fmtid="{D5CDD505-2E9C-101B-9397-08002B2CF9AE}" pid="12" name="FSC#SKEDITIONSLOVLEX@103.510:zodppredkladatel">
    <vt:lpwstr>Arpád Érsek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výstavbe (stavebný zákon)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dopravy a výstavby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Na základe programového vyhlásenia vlády Slovenskej republiky</vt:lpwstr>
  </property>
  <property fmtid="{D5CDD505-2E9C-101B-9397-08002B2CF9AE}" pid="23" name="FSC#SKEDITIONSLOVLEX@103.510:plnynazovpredpis">
    <vt:lpwstr> Zákon o výstavbe (stavebný zákon)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15080/2019/SV/74625-M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LP/2019/247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>1. legislatívne akty _x000d_
- Nariadenie Európskeho parlamentu a Rady (EÚ) č. 305/2011 z 9. marca 2011, ktorým sa ustanovujú harmonizované podmienky uvádzania stavebných výrobkov na trh a ktorým sa zrušuje smernica Rady 89/106/EHS (Ú. v. EÚ L 88, 4.4.2011) v p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18. 3. 2019</vt:lpwstr>
  </property>
  <property fmtid="{D5CDD505-2E9C-101B-9397-08002B2CF9AE}" pid="59" name="FSC#SKEDITIONSLOVLEX@103.510:AttrDateDocPropUkonceniePKK">
    <vt:lpwstr>2. 4. 2019</vt:lpwstr>
  </property>
  <property fmtid="{D5CDD505-2E9C-101B-9397-08002B2CF9AE}" pid="60" name="FSC#SKEDITIONSLOVLEX@103.510:AttrStrDocPropVplyvRozpocetVS">
    <vt:lpwstr>Pozitívne_x000d_
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>&lt;p&gt;&lt;strong&gt;K predkladanému materiálu všeobecne&lt;/strong&gt;&lt;/p&gt;&lt;p&gt;&amp;nbsp;&lt;/p&gt;&lt;p&gt;Vzhľadom k&amp;nbsp;tomu, že materiál je predkladaný bez súvisiacich úprav osobitných predpisov (budú predmetom samostatného zákona), uvádzame v&amp;nbsp;tejto časti navrhovaný sadzobník s</vt:lpwstr>
  </property>
  <property fmtid="{D5CDD505-2E9C-101B-9397-08002B2CF9AE}" pid="66" name="FSC#SKEDITIONSLOVLEX@103.510:AttrStrListDocPropAltRiesenia">
    <vt:lpwstr>Neboli identifikované alternatívy k predloženým riešeniam, ktoré by naplnili cieľNulový variant:Súčasný stav je založený na stavebnom zákone z roku 1976, ktorého štruktúra a základné pravidlá aj po 40-tich novelizáciách spôsobuje, že sa územné plánovanie </vt:lpwstr>
  </property>
  <property fmtid="{D5CDD505-2E9C-101B-9397-08002B2CF9AE}" pid="67" name="FSC#SKEDITIONSLOVLEX@103.510:AttrStrListDocPropStanoviskoGest">
    <vt:lpwstr>&lt;p&gt;&lt;strong&gt;I. Úvod: &lt;/strong&gt;Ministerstvo dopravy a výstavby Slovenskej republiky dňa 19. marca 2019 predložilo Stálej pracovnej komisii na posudzovanie vybraných vplyvov (ďalej len&amp;nbsp;„Komisia“) na predbežné pripomienkové konanie materiál:&lt;em&gt; „Návrh z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ministri _x000d_
predsedovia ostatných ústredných orgánov štátnej správy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dopravy a výstavby Slovenskej republiky</vt:lpwstr>
  </property>
  <property fmtid="{D5CDD505-2E9C-101B-9397-08002B2CF9AE}" pid="142" name="FSC#SKEDITIONSLOVLEX@103.510:funkciaZodpPredAkuzativ">
    <vt:lpwstr>ministra dopravy a výstavby Slovenskej republiky</vt:lpwstr>
  </property>
  <property fmtid="{D5CDD505-2E9C-101B-9397-08002B2CF9AE}" pid="143" name="FSC#SKEDITIONSLOVLEX@103.510:funkciaZodpPredDativ">
    <vt:lpwstr>ministrovi dopravy a výstavby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Arpád Érsek_x000d_
minister dopravy a výstavby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dopravy a výstavby Slovenskej republiky predkladá návrh zákona o&amp;nbsp;výstavbe (stavebný zákon) z&amp;nbsp;dôvodu plnenia programového vyhlásenia vlády Slovenskej republiky na roky 2016 - 2020.&lt;/p&gt;&lt;p style="text-al</vt:lpwstr>
  </property>
  <property fmtid="{D5CDD505-2E9C-101B-9397-08002B2CF9AE}" pid="150" name="FSC#SKEDITIONSLOVLEX@103.510:vytvorenedna">
    <vt:lpwstr>19. 9. 2019</vt:lpwstr>
  </property>
  <property fmtid="{D5CDD505-2E9C-101B-9397-08002B2CF9AE}" pid="151" name="FSC#COOSYSTEM@1.1:Container">
    <vt:lpwstr>COO.2145.1000.3.3608262</vt:lpwstr>
  </property>
  <property fmtid="{D5CDD505-2E9C-101B-9397-08002B2CF9AE}" pid="152" name="FSC#FSCFOLIO@1.1001:docpropproject">
    <vt:lpwstr/>
  </property>
</Properties>
</file>