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55" w:rsidRPr="00723F2C" w:rsidRDefault="00981355" w:rsidP="00981355">
      <w:pPr>
        <w:rPr>
          <w:strike/>
        </w:rPr>
      </w:pPr>
    </w:p>
    <w:p w:rsidR="009B5648" w:rsidRPr="00F44787" w:rsidRDefault="009B5648" w:rsidP="009B5648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F44787">
        <w:rPr>
          <w:b/>
          <w:bCs/>
        </w:rPr>
        <w:t>VYHLÁŠKA</w:t>
      </w:r>
      <w:r w:rsidRPr="00F44787">
        <w:rPr>
          <w:b/>
          <w:bCs/>
        </w:rPr>
        <w:br/>
        <w:t xml:space="preserve">Ministerstva </w:t>
      </w:r>
      <w:r w:rsidRPr="00FF3AAB">
        <w:rPr>
          <w:b/>
          <w:bCs/>
        </w:rPr>
        <w:t>dopravy</w:t>
      </w:r>
      <w:r>
        <w:rPr>
          <w:b/>
          <w:bCs/>
        </w:rPr>
        <w:t xml:space="preserve"> a</w:t>
      </w:r>
      <w:r w:rsidRPr="00FF3AAB">
        <w:rPr>
          <w:b/>
          <w:bCs/>
        </w:rPr>
        <w:t xml:space="preserve"> výstavby </w:t>
      </w:r>
      <w:r w:rsidRPr="00F44787">
        <w:rPr>
          <w:b/>
          <w:bCs/>
        </w:rPr>
        <w:t xml:space="preserve"> Slovenskej republiky</w:t>
      </w:r>
      <w:r>
        <w:rPr>
          <w:b/>
          <w:bCs/>
        </w:rPr>
        <w:t>,</w:t>
      </w:r>
      <w:r w:rsidRPr="00F44787">
        <w:rPr>
          <w:b/>
          <w:bCs/>
        </w:rPr>
        <w:t xml:space="preserve"> </w:t>
      </w:r>
    </w:p>
    <w:p w:rsidR="00051011" w:rsidRPr="00910FD9" w:rsidRDefault="009B5648" w:rsidP="00051011">
      <w:pPr>
        <w:pStyle w:val="titulok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Cs/>
          <w:lang w:val="sk-SK"/>
        </w:rPr>
      </w:pPr>
      <w:r w:rsidRPr="00F44787">
        <w:br/>
      </w:r>
      <w:r w:rsidR="00051011" w:rsidRPr="00910FD9">
        <w:rPr>
          <w:rFonts w:ascii="Times New Roman" w:hAnsi="Times New Roman" w:cs="Times New Roman"/>
          <w:iCs/>
          <w:lang w:val="sk-SK"/>
        </w:rPr>
        <w:t>o  obsahu a</w:t>
      </w:r>
      <w:r w:rsidR="00051011">
        <w:rPr>
          <w:rFonts w:ascii="Times New Roman" w:hAnsi="Times New Roman" w:cs="Times New Roman"/>
          <w:iCs/>
          <w:lang w:val="sk-SK"/>
        </w:rPr>
        <w:t xml:space="preserve"> forme </w:t>
      </w:r>
      <w:r w:rsidR="000C616B">
        <w:rPr>
          <w:rFonts w:ascii="Times New Roman" w:hAnsi="Times New Roman" w:cs="Times New Roman"/>
          <w:iCs/>
          <w:lang w:val="sk-SK"/>
        </w:rPr>
        <w:t>dosiahnuti</w:t>
      </w:r>
      <w:r w:rsidR="00051011">
        <w:rPr>
          <w:rFonts w:ascii="Times New Roman" w:hAnsi="Times New Roman" w:cs="Times New Roman"/>
          <w:iCs/>
          <w:lang w:val="sk-SK"/>
        </w:rPr>
        <w:t xml:space="preserve">a </w:t>
      </w:r>
      <w:r w:rsidR="00051011" w:rsidRPr="00910FD9">
        <w:rPr>
          <w:rFonts w:ascii="Times New Roman" w:hAnsi="Times New Roman" w:cs="Times New Roman"/>
          <w:iCs/>
          <w:lang w:val="sk-SK"/>
        </w:rPr>
        <w:t>osobitného kvalifikačného predpokladu zamestnancov v</w:t>
      </w:r>
      <w:r w:rsidR="00051011">
        <w:rPr>
          <w:rFonts w:ascii="Times New Roman" w:hAnsi="Times New Roman" w:cs="Times New Roman"/>
          <w:iCs/>
          <w:lang w:val="sk-SK"/>
        </w:rPr>
        <w:t> orgánoch územného plánovania</w:t>
      </w:r>
      <w:r w:rsidR="000C616B">
        <w:rPr>
          <w:rFonts w:ascii="Times New Roman" w:hAnsi="Times New Roman" w:cs="Times New Roman"/>
          <w:iCs/>
          <w:lang w:val="sk-SK"/>
        </w:rPr>
        <w:t xml:space="preserve">. </w:t>
      </w:r>
    </w:p>
    <w:p w:rsidR="009B5648" w:rsidRPr="00F44787" w:rsidRDefault="009B5648" w:rsidP="009B5648">
      <w:pPr>
        <w:spacing w:after="240"/>
        <w:jc w:val="center"/>
      </w:pPr>
    </w:p>
    <w:p w:rsidR="009B5648" w:rsidRPr="00F44787" w:rsidRDefault="009B5648" w:rsidP="009B5648">
      <w:pPr>
        <w:spacing w:after="240"/>
        <w:jc w:val="both"/>
        <w:rPr>
          <w:color w:val="000000"/>
        </w:rPr>
      </w:pPr>
      <w:r w:rsidRPr="00F44787">
        <w:rPr>
          <w:color w:val="000000"/>
        </w:rPr>
        <w:br/>
      </w:r>
      <w:r w:rsidRPr="00F44787">
        <w:rPr>
          <w:color w:val="000000"/>
        </w:rPr>
        <w:br/>
        <w:t xml:space="preserve">Ministerstvo </w:t>
      </w:r>
      <w:r>
        <w:rPr>
          <w:color w:val="000000"/>
        </w:rPr>
        <w:t xml:space="preserve">dopravy </w:t>
      </w:r>
      <w:r w:rsidR="000C616B">
        <w:rPr>
          <w:color w:val="000000"/>
        </w:rPr>
        <w:t>a</w:t>
      </w:r>
      <w:r w:rsidRPr="00235BA3">
        <w:rPr>
          <w:color w:val="000000"/>
        </w:rPr>
        <w:t xml:space="preserve"> výstavby  </w:t>
      </w:r>
      <w:r w:rsidRPr="00F44787">
        <w:rPr>
          <w:color w:val="000000"/>
        </w:rPr>
        <w:t xml:space="preserve">Slovenskej republiky podľa § </w:t>
      </w:r>
      <w:r>
        <w:rPr>
          <w:color w:val="000000"/>
        </w:rPr>
        <w:t>4</w:t>
      </w:r>
      <w:r w:rsidR="00357F87">
        <w:rPr>
          <w:color w:val="000000"/>
        </w:rPr>
        <w:t>5</w:t>
      </w:r>
      <w:r>
        <w:rPr>
          <w:color w:val="000000"/>
        </w:rPr>
        <w:t xml:space="preserve"> </w:t>
      </w:r>
      <w:r w:rsidRPr="00F44787">
        <w:rPr>
          <w:color w:val="000000"/>
        </w:rPr>
        <w:t xml:space="preserve"> č. </w:t>
      </w:r>
      <w:r w:rsidRPr="00235BA3">
        <w:rPr>
          <w:color w:val="000000"/>
        </w:rPr>
        <w:t>...........</w:t>
      </w:r>
      <w:r w:rsidRPr="00F44787">
        <w:rPr>
          <w:color w:val="000000"/>
        </w:rPr>
        <w:t>.</w:t>
      </w:r>
      <w:r>
        <w:rPr>
          <w:color w:val="000000"/>
        </w:rPr>
        <w:t>/2</w:t>
      </w:r>
      <w:r w:rsidRPr="00F44787">
        <w:rPr>
          <w:color w:val="000000"/>
        </w:rPr>
        <w:t xml:space="preserve"> o územnom plánovaní </w:t>
      </w:r>
      <w:r>
        <w:rPr>
          <w:color w:val="000000"/>
        </w:rPr>
        <w:t xml:space="preserve">a o zmene </w:t>
      </w:r>
      <w:r w:rsidRPr="00F44787">
        <w:rPr>
          <w:color w:val="000000"/>
        </w:rPr>
        <w:t xml:space="preserve"> ustanovuje:</w:t>
      </w:r>
    </w:p>
    <w:p w:rsidR="009B5648" w:rsidRPr="00F44787" w:rsidRDefault="009B5648" w:rsidP="009B5648">
      <w:pPr>
        <w:spacing w:before="100" w:beforeAutospacing="1" w:after="100" w:afterAutospacing="1"/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>§ 1</w:t>
      </w:r>
    </w:p>
    <w:p w:rsidR="009B5648" w:rsidRDefault="009B5648" w:rsidP="009B5648">
      <w:pPr>
        <w:jc w:val="both"/>
        <w:rPr>
          <w:color w:val="000000"/>
        </w:rPr>
      </w:pPr>
      <w:r w:rsidRPr="00F44787">
        <w:rPr>
          <w:color w:val="000000"/>
        </w:rPr>
        <w:br/>
        <w:t xml:space="preserve">(1) Žiadosť </w:t>
      </w:r>
      <w:r>
        <w:rPr>
          <w:color w:val="000000"/>
        </w:rPr>
        <w:t>na získanie osobitného kvalifikačného predpokladu zamestnanca v orgáne územného plánovania</w:t>
      </w:r>
      <w:r w:rsidRPr="00F44787">
        <w:rPr>
          <w:color w:val="000000"/>
        </w:rPr>
        <w:t xml:space="preserve"> obsahuje meno a priezvisko, titul, rodné číslo, dátum narodenia a adresu trvalého pobytu žiadateľa</w:t>
      </w:r>
      <w:r w:rsidRPr="00235BA3">
        <w:rPr>
          <w:color w:val="000000"/>
        </w:rPr>
        <w:t xml:space="preserve">, emailovú adresu a telefónne číslo. </w:t>
      </w:r>
    </w:p>
    <w:p w:rsidR="009B5648" w:rsidRDefault="009B5648" w:rsidP="009B5648">
      <w:pPr>
        <w:jc w:val="both"/>
        <w:rPr>
          <w:color w:val="000000"/>
        </w:rPr>
      </w:pPr>
    </w:p>
    <w:p w:rsidR="009B5648" w:rsidRDefault="009B5648" w:rsidP="009B5648">
      <w:pPr>
        <w:jc w:val="both"/>
        <w:rPr>
          <w:color w:val="000000"/>
        </w:rPr>
      </w:pPr>
      <w:r w:rsidRPr="00F44787">
        <w:rPr>
          <w:color w:val="000000"/>
        </w:rPr>
        <w:t>(2) K žiadosti o overenie odbornej spôsobilosti sa priloží</w:t>
      </w:r>
      <w:r>
        <w:rPr>
          <w:color w:val="000000"/>
        </w:rPr>
        <w:t xml:space="preserve"> </w:t>
      </w:r>
    </w:p>
    <w:p w:rsidR="009B5648" w:rsidRDefault="009B5648" w:rsidP="009B5648">
      <w:pPr>
        <w:jc w:val="both"/>
        <w:rPr>
          <w:color w:val="000000"/>
        </w:rPr>
      </w:pPr>
      <w:r w:rsidRPr="00F44787">
        <w:rPr>
          <w:color w:val="000000"/>
        </w:rPr>
        <w:t>a) doklad o dosiahnutom vzdelaní príslušného smeru s uvedením špecializácie,</w:t>
      </w:r>
    </w:p>
    <w:p w:rsidR="006C5510" w:rsidRDefault="009B5648" w:rsidP="006C5510">
      <w:pPr>
        <w:jc w:val="both"/>
        <w:rPr>
          <w:color w:val="000000"/>
        </w:rPr>
      </w:pPr>
      <w:r w:rsidRPr="00F44787">
        <w:rPr>
          <w:color w:val="000000"/>
        </w:rPr>
        <w:t xml:space="preserve">b) </w:t>
      </w:r>
      <w:r>
        <w:rPr>
          <w:color w:val="000000"/>
        </w:rPr>
        <w:t xml:space="preserve">doklad o </w:t>
      </w:r>
      <w:r w:rsidRPr="00F44787">
        <w:rPr>
          <w:color w:val="000000"/>
        </w:rPr>
        <w:t xml:space="preserve"> dĺžk</w:t>
      </w:r>
      <w:r>
        <w:rPr>
          <w:color w:val="000000"/>
        </w:rPr>
        <w:t>e</w:t>
      </w:r>
      <w:r w:rsidRPr="00F44787">
        <w:rPr>
          <w:color w:val="000000"/>
        </w:rPr>
        <w:t xml:space="preserve"> a zameraní</w:t>
      </w:r>
      <w:r>
        <w:rPr>
          <w:color w:val="000000"/>
        </w:rPr>
        <w:t>m</w:t>
      </w:r>
      <w:r w:rsidRPr="00F44787">
        <w:rPr>
          <w:color w:val="000000"/>
        </w:rPr>
        <w:t xml:space="preserve"> praxe </w:t>
      </w:r>
      <w:r>
        <w:rPr>
          <w:color w:val="000000"/>
        </w:rPr>
        <w:t>na orgáne územného plánovania</w:t>
      </w:r>
    </w:p>
    <w:p w:rsidR="006C5510" w:rsidRPr="006C5510" w:rsidRDefault="006C5510" w:rsidP="006C5510">
      <w:pPr>
        <w:jc w:val="both"/>
        <w:rPr>
          <w:color w:val="000000"/>
        </w:rPr>
      </w:pPr>
      <w:r>
        <w:rPr>
          <w:color w:val="000000"/>
        </w:rPr>
        <w:t xml:space="preserve">c) </w:t>
      </w:r>
      <w:r w:rsidRPr="00910FD9">
        <w:rPr>
          <w:iCs/>
        </w:rPr>
        <w:t>písomn</w:t>
      </w:r>
      <w:r>
        <w:rPr>
          <w:iCs/>
        </w:rPr>
        <w:t>é</w:t>
      </w:r>
      <w:r w:rsidRPr="00910FD9">
        <w:rPr>
          <w:iCs/>
        </w:rPr>
        <w:t xml:space="preserve"> vyhlásen</w:t>
      </w:r>
      <w:r>
        <w:rPr>
          <w:iCs/>
        </w:rPr>
        <w:t>ie</w:t>
      </w:r>
      <w:r w:rsidRPr="00910FD9">
        <w:rPr>
          <w:iCs/>
        </w:rPr>
        <w:t xml:space="preserve"> obce, ktorým sa potvrdzuje, že zamestnanec  vykonával činnosti </w:t>
      </w:r>
      <w:r>
        <w:rPr>
          <w:iCs/>
        </w:rPr>
        <w:t>na orgáne územného plánovania</w:t>
      </w:r>
      <w:r w:rsidRPr="00910FD9">
        <w:rPr>
          <w:iCs/>
        </w:rPr>
        <w:t xml:space="preserve"> </w:t>
      </w:r>
      <w:r w:rsidR="00C65010" w:rsidRPr="00910FD9">
        <w:rPr>
          <w:iCs/>
        </w:rPr>
        <w:t xml:space="preserve">aspoň </w:t>
      </w:r>
      <w:r w:rsidR="00C65010">
        <w:rPr>
          <w:iCs/>
        </w:rPr>
        <w:t xml:space="preserve">tri </w:t>
      </w:r>
      <w:r w:rsidR="00C65010" w:rsidRPr="00910FD9">
        <w:rPr>
          <w:iCs/>
        </w:rPr>
        <w:t>mesiac</w:t>
      </w:r>
      <w:r w:rsidR="00C65010">
        <w:rPr>
          <w:iCs/>
        </w:rPr>
        <w:t>e</w:t>
      </w:r>
      <w:r w:rsidR="00C65010" w:rsidRPr="00910FD9">
        <w:rPr>
          <w:iCs/>
        </w:rPr>
        <w:t xml:space="preserve"> </w:t>
      </w:r>
      <w:r w:rsidRPr="00910FD9">
        <w:rPr>
          <w:iCs/>
        </w:rPr>
        <w:t>pod  dohľadom  zamestnanca, ktorý je držiteľom osvedčenia</w:t>
      </w:r>
      <w:r w:rsidR="00C65010">
        <w:rPr>
          <w:iCs/>
        </w:rPr>
        <w:t>,</w:t>
      </w:r>
      <w:r w:rsidRPr="00910FD9">
        <w:rPr>
          <w:iCs/>
        </w:rPr>
        <w:t xml:space="preserve"> </w:t>
      </w:r>
    </w:p>
    <w:p w:rsidR="001D67F1" w:rsidRPr="001D67F1" w:rsidRDefault="00F26D0A" w:rsidP="001D67F1">
      <w:pPr>
        <w:rPr>
          <w:color w:val="000000"/>
        </w:rPr>
      </w:pPr>
      <w:r w:rsidRPr="001D67F1">
        <w:rPr>
          <w:color w:val="000000"/>
        </w:rPr>
        <w:t>d</w:t>
      </w:r>
      <w:r w:rsidR="009B5648" w:rsidRPr="001D67F1">
        <w:rPr>
          <w:color w:val="000000"/>
        </w:rPr>
        <w:t xml:space="preserve">) </w:t>
      </w:r>
      <w:r w:rsidR="001D67F1" w:rsidRPr="001D67F1">
        <w:rPr>
          <w:color w:val="000000"/>
        </w:rPr>
        <w:t>údaje potrebné na vyžiadanie výpisu z registra trestov a súhlas s ich spracovaním, ktoré ministerstvo bezodkladne zašle v elektronickej podobe Generálnej prokuratúre Slovenskej republiky na zabezpeče</w:t>
      </w:r>
      <w:r w:rsidR="001D67F1">
        <w:rPr>
          <w:color w:val="000000"/>
        </w:rPr>
        <w:t>nie výpisu z registra trestov.</w:t>
      </w:r>
      <w:r w:rsidR="001D67F1" w:rsidRPr="001D67F1">
        <w:rPr>
          <w:color w:val="000000"/>
        </w:rPr>
        <w:t xml:space="preserve"> </w:t>
      </w:r>
    </w:p>
    <w:p w:rsidR="009B5648" w:rsidRDefault="009B5648" w:rsidP="009B5648">
      <w:pPr>
        <w:jc w:val="both"/>
        <w:rPr>
          <w:color w:val="000000"/>
        </w:rPr>
      </w:pPr>
    </w:p>
    <w:p w:rsidR="00EE6F4A" w:rsidRDefault="00EE6F4A" w:rsidP="009B5648">
      <w:pPr>
        <w:jc w:val="both"/>
        <w:rPr>
          <w:color w:val="000000"/>
        </w:rPr>
      </w:pPr>
      <w:r>
        <w:rPr>
          <w:color w:val="000000"/>
        </w:rPr>
        <w:t xml:space="preserve">(3) Zamestnanca na odbornú prípravu prihlási zamestnávateľ. </w:t>
      </w:r>
    </w:p>
    <w:p w:rsidR="00EE6F4A" w:rsidRDefault="00EE6F4A" w:rsidP="009B5648">
      <w:pPr>
        <w:jc w:val="both"/>
        <w:rPr>
          <w:color w:val="000000"/>
        </w:rPr>
      </w:pPr>
    </w:p>
    <w:p w:rsidR="009B5648" w:rsidRDefault="009B5648" w:rsidP="009B5648">
      <w:pPr>
        <w:jc w:val="both"/>
        <w:rPr>
          <w:color w:val="000000"/>
        </w:rPr>
      </w:pPr>
      <w:r w:rsidRPr="00F44787">
        <w:rPr>
          <w:color w:val="000000"/>
        </w:rPr>
        <w:t>(</w:t>
      </w:r>
      <w:r w:rsidR="00EE6F4A">
        <w:rPr>
          <w:color w:val="000000"/>
        </w:rPr>
        <w:t>4</w:t>
      </w:r>
      <w:r w:rsidRPr="00F44787">
        <w:rPr>
          <w:color w:val="000000"/>
        </w:rPr>
        <w:t xml:space="preserve">) Žiadosť o overenie odbornej spôsobilosti sa podáva Ministerstvu </w:t>
      </w:r>
      <w:r w:rsidRPr="00235BA3">
        <w:rPr>
          <w:color w:val="000000"/>
        </w:rPr>
        <w:t>dopravy</w:t>
      </w:r>
      <w:r>
        <w:rPr>
          <w:color w:val="000000"/>
        </w:rPr>
        <w:t xml:space="preserve"> a</w:t>
      </w:r>
      <w:r w:rsidRPr="00235BA3">
        <w:rPr>
          <w:color w:val="000000"/>
        </w:rPr>
        <w:t xml:space="preserve"> výstavby  </w:t>
      </w:r>
      <w:r w:rsidRPr="00F44787">
        <w:rPr>
          <w:color w:val="000000"/>
        </w:rPr>
        <w:t>Slovenskej repub</w:t>
      </w:r>
      <w:r>
        <w:rPr>
          <w:color w:val="000000"/>
        </w:rPr>
        <w:t>liky (ďalej len "ministerstvo") a má platnosť jeden rok.</w:t>
      </w:r>
    </w:p>
    <w:p w:rsidR="006C5510" w:rsidRDefault="006C5510" w:rsidP="009B5648">
      <w:pPr>
        <w:jc w:val="both"/>
        <w:rPr>
          <w:color w:val="000000"/>
        </w:rPr>
      </w:pPr>
    </w:p>
    <w:p w:rsidR="009B5648" w:rsidRPr="00F44787" w:rsidRDefault="009B5648" w:rsidP="009B5648">
      <w:pPr>
        <w:jc w:val="both"/>
        <w:rPr>
          <w:color w:val="000000"/>
        </w:rPr>
      </w:pPr>
      <w:r w:rsidRPr="00F44787">
        <w:rPr>
          <w:color w:val="000000"/>
        </w:rPr>
        <w:t>(</w:t>
      </w:r>
      <w:r w:rsidR="00EE6F4A">
        <w:rPr>
          <w:color w:val="000000"/>
        </w:rPr>
        <w:t>5</w:t>
      </w:r>
      <w:r w:rsidRPr="00F44787">
        <w:rPr>
          <w:color w:val="000000"/>
        </w:rPr>
        <w:t>) Ak žiadosť o overenie odbornej spôsobilosti neobsahuje náležitosti podľa odsekov 1 a 2, ministerstvo vyzve žiadateľa na jej doplnenie do 30 dní odo dňa doručenia výzvy. Ak žiadateľ v tejto lehote požadované údaje nedoplní, ministerstvo sa nebude žiadosťou ďalej zaoberať.</w:t>
      </w:r>
    </w:p>
    <w:p w:rsidR="009B5648" w:rsidRPr="00F44787" w:rsidRDefault="009B5648" w:rsidP="009B5648">
      <w:pPr>
        <w:spacing w:before="100" w:beforeAutospacing="1" w:after="100" w:afterAutospacing="1"/>
        <w:jc w:val="center"/>
        <w:outlineLvl w:val="4"/>
        <w:rPr>
          <w:b/>
          <w:bCs/>
          <w:color w:val="303030"/>
        </w:rPr>
      </w:pPr>
      <w:r w:rsidRPr="00F44787">
        <w:rPr>
          <w:b/>
          <w:bCs/>
          <w:color w:val="303030"/>
        </w:rPr>
        <w:t>§ 2</w:t>
      </w:r>
    </w:p>
    <w:p w:rsidR="006C5510" w:rsidRPr="00910FD9" w:rsidRDefault="00F26D0A" w:rsidP="006C5510">
      <w:pPr>
        <w:spacing w:after="120" w:line="276" w:lineRule="auto"/>
        <w:jc w:val="both"/>
        <w:rPr>
          <w:iCs/>
          <w:color w:val="000000"/>
        </w:rPr>
      </w:pPr>
      <w:r>
        <w:rPr>
          <w:iCs/>
          <w:color w:val="000000"/>
        </w:rPr>
        <w:t>(</w:t>
      </w:r>
      <w:r w:rsidR="006C5510" w:rsidRPr="00910FD9">
        <w:rPr>
          <w:iCs/>
          <w:color w:val="000000"/>
        </w:rPr>
        <w:t>1)  Osobitný kvalifikačný predpoklad</w:t>
      </w:r>
      <w:r w:rsidR="00C65010">
        <w:rPr>
          <w:iCs/>
          <w:color w:val="000000"/>
        </w:rPr>
        <w:t xml:space="preserve"> sa získava odbornou prípravou </w:t>
      </w:r>
      <w:r w:rsidR="006C5510" w:rsidRPr="00910FD9">
        <w:rPr>
          <w:iCs/>
          <w:color w:val="000000"/>
        </w:rPr>
        <w:t>a vydaním osvedčenia o overení jeho získania (ďalej len „osvedčenie“).</w:t>
      </w:r>
    </w:p>
    <w:p w:rsidR="003637F4" w:rsidRPr="00910FD9" w:rsidRDefault="00F26D0A" w:rsidP="003637F4">
      <w:pPr>
        <w:spacing w:before="120" w:after="120" w:line="276" w:lineRule="auto"/>
        <w:jc w:val="both"/>
        <w:rPr>
          <w:iCs/>
        </w:rPr>
      </w:pPr>
      <w:r>
        <w:rPr>
          <w:iCs/>
        </w:rPr>
        <w:t xml:space="preserve">(2) </w:t>
      </w:r>
      <w:r w:rsidR="003637F4" w:rsidRPr="00910FD9">
        <w:rPr>
          <w:iCs/>
        </w:rPr>
        <w:t>Organizačné práce spojené s odbornou prípravou zabezpečí vzdelávacie zariadenie poverené ministerstvom.</w:t>
      </w:r>
    </w:p>
    <w:p w:rsidR="009B5648" w:rsidRPr="00C65010" w:rsidRDefault="00F26D0A" w:rsidP="00C65010">
      <w:pPr>
        <w:spacing w:after="240" w:line="276" w:lineRule="auto"/>
        <w:ind w:left="539" w:hanging="539"/>
        <w:jc w:val="both"/>
        <w:rPr>
          <w:iCs/>
        </w:rPr>
      </w:pPr>
      <w:r w:rsidRPr="00910FD9">
        <w:rPr>
          <w:iCs/>
        </w:rPr>
        <w:t>(</w:t>
      </w:r>
      <w:r>
        <w:rPr>
          <w:iCs/>
        </w:rPr>
        <w:t>3</w:t>
      </w:r>
      <w:r w:rsidRPr="00910FD9">
        <w:rPr>
          <w:iCs/>
        </w:rPr>
        <w:t>)    Náklady spojené s odbornou prípravou hradí príslušn</w:t>
      </w:r>
      <w:r w:rsidR="000C616B">
        <w:rPr>
          <w:iCs/>
        </w:rPr>
        <w:t>ý zamestnávateľ.</w:t>
      </w:r>
    </w:p>
    <w:p w:rsidR="00DE3B18" w:rsidRPr="00910FD9" w:rsidRDefault="009B5648" w:rsidP="00DE3B18">
      <w:pPr>
        <w:spacing w:after="120" w:line="276" w:lineRule="auto"/>
        <w:jc w:val="both"/>
        <w:rPr>
          <w:iCs/>
        </w:rPr>
      </w:pPr>
      <w:r w:rsidRPr="00F44787">
        <w:rPr>
          <w:color w:val="000000"/>
        </w:rPr>
        <w:t>(</w:t>
      </w:r>
      <w:r w:rsidR="00C65010">
        <w:rPr>
          <w:color w:val="000000"/>
        </w:rPr>
        <w:t>4</w:t>
      </w:r>
      <w:r w:rsidRPr="00F44787">
        <w:rPr>
          <w:color w:val="000000"/>
        </w:rPr>
        <w:t xml:space="preserve">) Žiadateľ sa </w:t>
      </w:r>
      <w:r w:rsidR="00F26D0A">
        <w:rPr>
          <w:color w:val="000000"/>
        </w:rPr>
        <w:t>získava osvedčenie</w:t>
      </w:r>
      <w:r w:rsidR="00C65010">
        <w:rPr>
          <w:color w:val="000000"/>
        </w:rPr>
        <w:t xml:space="preserve">. </w:t>
      </w:r>
      <w:r w:rsidR="00DE3B18" w:rsidRPr="00910FD9">
        <w:rPr>
          <w:iCs/>
        </w:rPr>
        <w:t>Osvedčenie vydá vzdelávacie zariadenie</w:t>
      </w:r>
      <w:r w:rsidR="00DE3B18" w:rsidRPr="00910FD9">
        <w:rPr>
          <w:iCs/>
          <w:vertAlign w:val="superscript"/>
        </w:rPr>
        <w:t xml:space="preserve">1) </w:t>
      </w:r>
      <w:r w:rsidR="00DE3B18" w:rsidRPr="00910FD9">
        <w:rPr>
          <w:iCs/>
        </w:rPr>
        <w:t>na základe rozhodnutia skúšobnej komisie, ktoré je uvedené v zápisnici o priebehu skúšky.</w:t>
      </w:r>
    </w:p>
    <w:p w:rsidR="009B5648" w:rsidRDefault="00C65010" w:rsidP="009B5648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="00DE3B18">
        <w:rPr>
          <w:color w:val="000000"/>
        </w:rPr>
        <w:t>(</w:t>
      </w:r>
      <w:r>
        <w:rPr>
          <w:color w:val="000000"/>
        </w:rPr>
        <w:t>5</w:t>
      </w:r>
      <w:r w:rsidR="00DE3B18">
        <w:rPr>
          <w:color w:val="000000"/>
        </w:rPr>
        <w:t xml:space="preserve">) </w:t>
      </w:r>
      <w:r w:rsidR="00F26D0A">
        <w:rPr>
          <w:color w:val="000000"/>
        </w:rPr>
        <w:t>M</w:t>
      </w:r>
      <w:r w:rsidR="009B5648" w:rsidRPr="00F44787">
        <w:rPr>
          <w:color w:val="000000"/>
        </w:rPr>
        <w:t>inisterstvo zapíše do registra osôb</w:t>
      </w:r>
      <w:r w:rsidR="00F26D0A">
        <w:rPr>
          <w:color w:val="000000"/>
        </w:rPr>
        <w:t xml:space="preserve"> s osvedčením</w:t>
      </w:r>
      <w:r w:rsidR="009B5648" w:rsidRPr="00F44787">
        <w:rPr>
          <w:color w:val="000000"/>
        </w:rPr>
        <w:t>, ktorý zverejňuje ministerstvo najmenej raz</w:t>
      </w:r>
      <w:r w:rsidR="009B5648">
        <w:rPr>
          <w:color w:val="000000"/>
        </w:rPr>
        <w:t xml:space="preserve"> ročne na svojej webovom sídle.</w:t>
      </w:r>
    </w:p>
    <w:p w:rsidR="00DE3B18" w:rsidRDefault="00DE3B18" w:rsidP="009B5648">
      <w:pPr>
        <w:jc w:val="both"/>
        <w:rPr>
          <w:color w:val="000000"/>
        </w:rPr>
      </w:pPr>
    </w:p>
    <w:p w:rsidR="00DE3B18" w:rsidRDefault="00DE3B18" w:rsidP="009B5648">
      <w:pPr>
        <w:jc w:val="both"/>
        <w:rPr>
          <w:color w:val="000000"/>
        </w:rPr>
      </w:pPr>
    </w:p>
    <w:p w:rsidR="00560402" w:rsidRPr="00910FD9" w:rsidRDefault="009B5648" w:rsidP="00560402">
      <w:pPr>
        <w:spacing w:line="276" w:lineRule="auto"/>
        <w:jc w:val="center"/>
        <w:rPr>
          <w:b/>
          <w:iCs/>
        </w:rPr>
      </w:pPr>
      <w:r w:rsidRPr="00F44787">
        <w:rPr>
          <w:b/>
          <w:bCs/>
          <w:color w:val="303030"/>
        </w:rPr>
        <w:t xml:space="preserve">§ </w:t>
      </w:r>
      <w:r w:rsidR="00C65010">
        <w:rPr>
          <w:b/>
          <w:bCs/>
          <w:color w:val="303030"/>
        </w:rPr>
        <w:t>3</w:t>
      </w:r>
    </w:p>
    <w:p w:rsidR="00560402" w:rsidRPr="00910FD9" w:rsidRDefault="00560402" w:rsidP="00560402">
      <w:pPr>
        <w:spacing w:before="120" w:after="120" w:line="276" w:lineRule="auto"/>
        <w:jc w:val="both"/>
        <w:rPr>
          <w:b/>
          <w:iCs/>
        </w:rPr>
      </w:pPr>
      <w:r w:rsidRPr="00910FD9">
        <w:rPr>
          <w:iCs/>
        </w:rPr>
        <w:t xml:space="preserve">Platnosť osvedčenia nie je časovo obmedzená. Stráca platnosť, ak zamestnanec nezabezpečoval činnosť </w:t>
      </w:r>
      <w:r w:rsidR="00DA094C">
        <w:rPr>
          <w:iCs/>
        </w:rPr>
        <w:t>na orgáne územného plánovania</w:t>
      </w:r>
      <w:r w:rsidRPr="00910FD9">
        <w:rPr>
          <w:iCs/>
        </w:rPr>
        <w:t xml:space="preserve">  v trvaní dvoch rokov alebo, ak nevyhovel na preskúšaní.</w:t>
      </w:r>
    </w:p>
    <w:p w:rsidR="009B5648" w:rsidRPr="00F44787" w:rsidRDefault="00560402" w:rsidP="009B5648">
      <w:pPr>
        <w:spacing w:before="100" w:beforeAutospacing="1" w:after="100" w:afterAutospacing="1"/>
        <w:jc w:val="center"/>
        <w:outlineLvl w:val="4"/>
        <w:rPr>
          <w:b/>
          <w:bCs/>
          <w:color w:val="303030"/>
        </w:rPr>
      </w:pPr>
      <w:r>
        <w:rPr>
          <w:b/>
          <w:bCs/>
          <w:color w:val="303030"/>
        </w:rPr>
        <w:t xml:space="preserve">§ </w:t>
      </w:r>
      <w:r w:rsidR="00C65010">
        <w:rPr>
          <w:b/>
          <w:bCs/>
          <w:color w:val="303030"/>
        </w:rPr>
        <w:t>4</w:t>
      </w:r>
    </w:p>
    <w:p w:rsidR="009B5648" w:rsidRPr="00F44787" w:rsidRDefault="009B5648" w:rsidP="009B5648">
      <w:pPr>
        <w:jc w:val="both"/>
        <w:rPr>
          <w:rFonts w:ascii="ms sans serif" w:hAnsi="ms sans serif"/>
          <w:color w:val="000000"/>
          <w:sz w:val="20"/>
          <w:szCs w:val="20"/>
        </w:rPr>
      </w:pPr>
      <w:r w:rsidRPr="00F44787">
        <w:rPr>
          <w:color w:val="000000"/>
        </w:rPr>
        <w:br/>
        <w:t xml:space="preserve">Táto vyhláška nadobúda účinnosť </w:t>
      </w:r>
    </w:p>
    <w:p w:rsidR="00981355" w:rsidRPr="00910FD9" w:rsidRDefault="00981355" w:rsidP="00560402">
      <w:pPr>
        <w:tabs>
          <w:tab w:val="left" w:pos="0"/>
        </w:tabs>
        <w:spacing w:before="120" w:after="120" w:line="276" w:lineRule="auto"/>
        <w:jc w:val="both"/>
        <w:rPr>
          <w:iCs/>
        </w:rPr>
      </w:pPr>
    </w:p>
    <w:sectPr w:rsidR="00981355" w:rsidRPr="00910FD9" w:rsidSect="0016295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3B" w:rsidRDefault="00001F3B" w:rsidP="008E10F9">
      <w:r>
        <w:separator/>
      </w:r>
    </w:p>
  </w:endnote>
  <w:endnote w:type="continuationSeparator" w:id="0">
    <w:p w:rsidR="00001F3B" w:rsidRDefault="00001F3B" w:rsidP="008E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3B" w:rsidRDefault="00001F3B" w:rsidP="008E10F9">
      <w:r>
        <w:separator/>
      </w:r>
    </w:p>
  </w:footnote>
  <w:footnote w:type="continuationSeparator" w:id="0">
    <w:p w:rsidR="00001F3B" w:rsidRDefault="00001F3B" w:rsidP="008E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A4" w:rsidRDefault="006234A9" w:rsidP="001568E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7E1B7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62EA4" w:rsidRDefault="00001F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EA4" w:rsidRDefault="006234A9" w:rsidP="001568E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7E1B7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205CF">
      <w:rPr>
        <w:rStyle w:val="slostrany"/>
        <w:noProof/>
      </w:rPr>
      <w:t>2</w:t>
    </w:r>
    <w:r>
      <w:rPr>
        <w:rStyle w:val="slostrany"/>
      </w:rPr>
      <w:fldChar w:fldCharType="end"/>
    </w:r>
  </w:p>
  <w:p w:rsidR="00562EA4" w:rsidRDefault="00001F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1ED8"/>
    <w:multiLevelType w:val="hybridMultilevel"/>
    <w:tmpl w:val="DF50A0EC"/>
    <w:lvl w:ilvl="0" w:tplc="21C6F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9BA3CA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7B224A"/>
    <w:multiLevelType w:val="multilevel"/>
    <w:tmpl w:val="6216744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2B0B7855"/>
    <w:multiLevelType w:val="hybridMultilevel"/>
    <w:tmpl w:val="245A08EC"/>
    <w:lvl w:ilvl="0" w:tplc="6F024280">
      <w:start w:val="1"/>
      <w:numFmt w:val="decimal"/>
      <w:lvlText w:val="(%1)"/>
      <w:lvlJc w:val="left"/>
      <w:pPr>
        <w:ind w:left="5180" w:hanging="360"/>
      </w:pPr>
      <w:rPr>
        <w:rFonts w:cs="Times New Roman"/>
      </w:rPr>
    </w:lvl>
    <w:lvl w:ilvl="1" w:tplc="A3B2715C">
      <w:start w:val="1"/>
      <w:numFmt w:val="lowerLetter"/>
      <w:lvlText w:val="%2)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83A47F1"/>
    <w:multiLevelType w:val="multilevel"/>
    <w:tmpl w:val="C05E9038"/>
    <w:lvl w:ilvl="0">
      <w:start w:val="1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>
      <w:start w:val="1"/>
      <w:numFmt w:val="decimal"/>
      <w:isLgl/>
      <w:lvlText w:val="(%2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355"/>
    <w:rsid w:val="00001F3B"/>
    <w:rsid w:val="00051011"/>
    <w:rsid w:val="000C616B"/>
    <w:rsid w:val="001D67F1"/>
    <w:rsid w:val="0020100F"/>
    <w:rsid w:val="00221114"/>
    <w:rsid w:val="002632DE"/>
    <w:rsid w:val="00263B52"/>
    <w:rsid w:val="00272B4A"/>
    <w:rsid w:val="00357F87"/>
    <w:rsid w:val="003637F4"/>
    <w:rsid w:val="00560402"/>
    <w:rsid w:val="0057017B"/>
    <w:rsid w:val="006030DA"/>
    <w:rsid w:val="006234A9"/>
    <w:rsid w:val="006C5510"/>
    <w:rsid w:val="007205CF"/>
    <w:rsid w:val="00723F2C"/>
    <w:rsid w:val="00753F49"/>
    <w:rsid w:val="0076156D"/>
    <w:rsid w:val="007E1B7A"/>
    <w:rsid w:val="007F07C4"/>
    <w:rsid w:val="008845D8"/>
    <w:rsid w:val="008E10F9"/>
    <w:rsid w:val="00916FBB"/>
    <w:rsid w:val="00971699"/>
    <w:rsid w:val="00981355"/>
    <w:rsid w:val="009B5648"/>
    <w:rsid w:val="00A23EDF"/>
    <w:rsid w:val="00AA3191"/>
    <w:rsid w:val="00B14A46"/>
    <w:rsid w:val="00BF410B"/>
    <w:rsid w:val="00C65010"/>
    <w:rsid w:val="00C7672C"/>
    <w:rsid w:val="00DA094C"/>
    <w:rsid w:val="00DE3B18"/>
    <w:rsid w:val="00DF6383"/>
    <w:rsid w:val="00EE6F4A"/>
    <w:rsid w:val="00F2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90E4B-9988-4D53-A3C1-4FC6CB51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981355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lang w:val="cs-CZ" w:eastAsia="cs-CZ"/>
    </w:rPr>
  </w:style>
  <w:style w:type="paragraph" w:styleId="Hlavika">
    <w:name w:val="header"/>
    <w:basedOn w:val="Normlny"/>
    <w:link w:val="HlavikaChar"/>
    <w:uiPriority w:val="99"/>
    <w:rsid w:val="009813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13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981355"/>
    <w:rPr>
      <w:rFonts w:cs="Times New Roman"/>
    </w:rPr>
  </w:style>
  <w:style w:type="paragraph" w:customStyle="1" w:styleId="Nzovpredpisu">
    <w:name w:val="Názov predpisu"/>
    <w:basedOn w:val="Normlny"/>
    <w:rsid w:val="00981355"/>
    <w:pPr>
      <w:spacing w:line="288" w:lineRule="auto"/>
      <w:jc w:val="center"/>
    </w:pPr>
    <w:rPr>
      <w:b/>
      <w:sz w:val="28"/>
      <w:szCs w:val="20"/>
    </w:rPr>
  </w:style>
  <w:style w:type="paragraph" w:styleId="Textpoznmkypodiarou">
    <w:name w:val="footnote text"/>
    <w:basedOn w:val="Normlny"/>
    <w:link w:val="TextpoznmkypodiarouChar"/>
    <w:uiPriority w:val="99"/>
    <w:rsid w:val="001D67F1"/>
    <w:pPr>
      <w:ind w:firstLine="284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D67F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qFormat/>
    <w:rsid w:val="001D67F1"/>
    <w:pPr>
      <w:overflowPunct w:val="0"/>
      <w:autoSpaceDE w:val="0"/>
      <w:autoSpaceDN w:val="0"/>
      <w:adjustRightInd w:val="0"/>
      <w:ind w:left="708" w:firstLine="284"/>
      <w:jc w:val="both"/>
    </w:pPr>
    <w:rPr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rsid w:val="001D67F1"/>
    <w:rPr>
      <w:rFonts w:ascii="Times New Roman" w:hAnsi="Times New Roman"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05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05C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láška-o-kvalif.-predpoklade"/>
    <f:field ref="objsubject" par="" edit="true" text=""/>
    <f:field ref="objcreatedby" par="" text="Haviar, Milan, Ing. arch."/>
    <f:field ref="objcreatedat" par="" text="17.9.2019 15:27:37"/>
    <f:field ref="objchangedby" par="" text="Administrator, System"/>
    <f:field ref="objmodifiedat" par="" text="17.9.2019 15:27:3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kalinova</dc:creator>
  <cp:lastModifiedBy>Kalinová, Želmíra</cp:lastModifiedBy>
  <cp:revision>14</cp:revision>
  <cp:lastPrinted>2019-09-17T13:28:00Z</cp:lastPrinted>
  <dcterms:created xsi:type="dcterms:W3CDTF">2017-07-04T08:54:00Z</dcterms:created>
  <dcterms:modified xsi:type="dcterms:W3CDTF">2019-09-17T13:22:00Z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 align="center"&gt;&amp;nbsp;&lt;/p&gt;&lt;p&gt;Verejnosť bola o&amp;nbsp;príprave návrhu zákona o&amp;nbsp;územnom plánovaní a&amp;nbsp;o&amp;nbsp;zmene a&amp;nbsp;doplnení niektorých zákonov v&amp;nbsp;znení neskorších predpisov a ktorým sa&amp;nbsp;menia a dopĺňajú nie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arch. Milan Haviar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územnom plánovaní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SR</vt:lpwstr>
  </property>
  <property fmtid="{D5CDD505-2E9C-101B-9397-08002B2CF9AE}" pid="23" name="FSC#SKEDITIONSLOVLEX@103.510:plnynazovpredpis">
    <vt:lpwstr> Zákon o územnom plánovaní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10683/2019 - 30339-M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LP/2019/246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11. 3. 2019</vt:lpwstr>
  </property>
  <property fmtid="{D5CDD505-2E9C-101B-9397-08002B2CF9AE}" pid="59" name="FSC#SKEDITIONSLOVLEX@103.510:AttrDateDocPropUkonceniePKK">
    <vt:lpwstr>2. 4. 2019</vt:lpwstr>
  </property>
  <property fmtid="{D5CDD505-2E9C-101B-9397-08002B2CF9AE}" pid="60" name="FSC#SKEDITIONSLOVLEX@103.510:AttrStrDocPropVplyvRozpocetVS">
    <vt:lpwstr>Pozitívne_x000d_
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&lt;p&gt;&lt;em&gt;Vplyvy na podnikateľské prostredie sú pozitívne z&amp;nbsp;hľadiska zrýchlenia procesov územného plánovania a&amp;nbsp;negatívne z&amp;nbsp;titulu finančnej záťaže zavedením správneho poplatku za vydanie územného stanoviska, ktoré je povinným stanoviskom v&amp;nbs</vt:lpwstr>
  </property>
  <property fmtid="{D5CDD505-2E9C-101B-9397-08002B2CF9AE}" pid="66" name="FSC#SKEDITIONSLOVLEX@103.510:AttrStrListDocPropAltRiesenia">
    <vt:lpwstr>Posudzované bolo alternatívne riešenie ponechania procesov územného plánovania a procesov výstavby v pôvodnej právnej norme podľa zákona č. 50/1976 Zb. o územnom plánovaní a stavebnom poriadku (stavebný zákon).</vt:lpwstr>
  </property>
  <property fmtid="{D5CDD505-2E9C-101B-9397-08002B2CF9AE}" pid="67" name="FSC#SKEDITIONSLOVLEX@103.510:AttrStrListDocPropStanoviskoGest">
    <vt:lpwstr>&lt;p align="center"&gt;stanovisko komisie&lt;/p&gt;&lt;p align="center"&gt;&lt;strong&gt;(predbežné pripomienkové konanie)&lt;/strong&gt;&lt;/p&gt;&lt;p align="center"&gt;&lt;strong&gt;k&amp;nbsp;návrhu&lt;/strong&gt;&lt;/p&gt;&lt;p align="center"&gt;&lt;strong&gt;zákona o územnom plánovaní a o zmene a doplnení niektorých zákono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ministri _x000d_
predsedovia ostatných ústredných orgánov štátnej správy  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align="center"&gt;&lt;strong&gt;Predkladacia správa&lt;/strong&gt;&lt;/p&gt;&lt;p&gt;Ministerstvo dopravy a&amp;nbsp;výstavby SR (ďalej len „ministerstvo“) pripravilo v intenciách Programového vyhlásenia vlády Slovenskej republiky na roky 2016 až 2020 pre oblasť dopravy, výstavby a </vt:lpwstr>
  </property>
  <property fmtid="{D5CDD505-2E9C-101B-9397-08002B2CF9AE}" pid="150" name="FSC#SKEDITIONSLOVLEX@103.510:vytvorenedna">
    <vt:lpwstr>17. 9. 2019</vt:lpwstr>
  </property>
  <property fmtid="{D5CDD505-2E9C-101B-9397-08002B2CF9AE}" pid="151" name="FSC#COOSYSTEM@1.1:Container">
    <vt:lpwstr>COO.2145.1000.3.3602462</vt:lpwstr>
  </property>
  <property fmtid="{D5CDD505-2E9C-101B-9397-08002B2CF9AE}" pid="152" name="FSC#FSCFOLIO@1.1001:docpropproject">
    <vt:lpwstr/>
  </property>
</Properties>
</file>