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A6" w:rsidRPr="00A64D2D" w:rsidRDefault="008B25A6" w:rsidP="008B25A6">
      <w:pPr>
        <w:widowControl/>
        <w:jc w:val="center"/>
        <w:rPr>
          <w:b/>
          <w:caps/>
          <w:color w:val="000000"/>
          <w:spacing w:val="30"/>
        </w:rPr>
      </w:pPr>
      <w:r w:rsidRPr="00A64D2D">
        <w:rPr>
          <w:b/>
          <w:caps/>
          <w:color w:val="000000"/>
          <w:spacing w:val="30"/>
        </w:rPr>
        <w:t>Dôvodová správa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8B25A6" w:rsidRPr="00A64D2D" w:rsidRDefault="008B25A6" w:rsidP="008B25A6">
      <w:pPr>
        <w:widowControl/>
        <w:jc w:val="both"/>
        <w:rPr>
          <w:b/>
          <w:color w:val="000000"/>
        </w:rPr>
      </w:pPr>
      <w:r w:rsidRPr="00A64D2D">
        <w:rPr>
          <w:b/>
          <w:color w:val="000000"/>
        </w:rPr>
        <w:t>A. Všeobecná časť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2A236A" w:rsidRDefault="00570AB7" w:rsidP="00FA5F28">
      <w:pPr>
        <w:ind w:firstLine="720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Predkladaný návrh </w:t>
      </w:r>
      <w:r w:rsidR="00C0489E">
        <w:rPr>
          <w:rStyle w:val="Zstupntext"/>
          <w:color w:val="000000"/>
        </w:rPr>
        <w:t xml:space="preserve">zákona, ktorým sa mení a dopĺňa </w:t>
      </w:r>
      <w:r w:rsidR="00FE5183" w:rsidRPr="00FE5183">
        <w:t xml:space="preserve">zákon č. 568/2009 Z. z. o celoživotnom vzdelávaní a o zmene a doplnení niektorých zákonov v znení neskorších predpisov a ktorým sa menia </w:t>
      </w:r>
      <w:r w:rsidR="00B91804">
        <w:t xml:space="preserve">a dopĺňajú </w:t>
      </w:r>
      <w:r w:rsidR="00FE5183" w:rsidRPr="00FE5183">
        <w:t>niektoré zákony</w:t>
      </w:r>
      <w:r w:rsidR="00C0489E">
        <w:rPr>
          <w:rStyle w:val="Zstupntext"/>
          <w:color w:val="000000"/>
        </w:rPr>
        <w:t xml:space="preserve"> (ďalej len </w:t>
      </w:r>
      <w:r w:rsidR="00C528D0">
        <w:rPr>
          <w:rStyle w:val="Zstupntext"/>
          <w:color w:val="000000"/>
        </w:rPr>
        <w:t>„</w:t>
      </w:r>
      <w:r w:rsidR="00A34464">
        <w:rPr>
          <w:rStyle w:val="Zstupntext"/>
          <w:color w:val="000000"/>
        </w:rPr>
        <w:t>návrh zákona</w:t>
      </w:r>
      <w:r w:rsidR="00C0489E">
        <w:rPr>
          <w:rStyle w:val="Zstupntext"/>
          <w:color w:val="000000"/>
        </w:rPr>
        <w:t>”) je</w:t>
      </w:r>
      <w:r>
        <w:rPr>
          <w:rStyle w:val="Zstupntext"/>
          <w:color w:val="000000"/>
        </w:rPr>
        <w:t xml:space="preserve"> súčasťou navrhovaných legislatívnych úprav súvisiacich so zmenou systému </w:t>
      </w:r>
      <w:r w:rsidR="00FE5183">
        <w:rPr>
          <w:rStyle w:val="Zstupntext"/>
          <w:color w:val="000000"/>
        </w:rPr>
        <w:t xml:space="preserve">celoživotného vzdelávania, </w:t>
      </w:r>
      <w:r>
        <w:rPr>
          <w:rStyle w:val="Zstupntext"/>
          <w:color w:val="000000"/>
        </w:rPr>
        <w:t xml:space="preserve">ktoré Ministerstvo </w:t>
      </w:r>
      <w:r w:rsidR="00C0489E">
        <w:rPr>
          <w:rStyle w:val="Zstupntext"/>
          <w:color w:val="000000"/>
        </w:rPr>
        <w:t>školstva, vedy, výskumu a športu S</w:t>
      </w:r>
      <w:r w:rsidR="00A34464">
        <w:rPr>
          <w:rStyle w:val="Zstupntext"/>
          <w:color w:val="000000"/>
        </w:rPr>
        <w:t>lovenskej republiky</w:t>
      </w:r>
      <w:r>
        <w:rPr>
          <w:rStyle w:val="Zstupntext"/>
          <w:color w:val="000000"/>
        </w:rPr>
        <w:t xml:space="preserve"> </w:t>
      </w:r>
      <w:r w:rsidR="009F49C4">
        <w:rPr>
          <w:rStyle w:val="Zstupntext"/>
          <w:color w:val="000000"/>
        </w:rPr>
        <w:t>(ďalej len „ministerstvo</w:t>
      </w:r>
      <w:r w:rsidR="00204425">
        <w:rPr>
          <w:rStyle w:val="Zstupntext"/>
          <w:color w:val="000000"/>
        </w:rPr>
        <w:t xml:space="preserve"> školstva</w:t>
      </w:r>
      <w:r w:rsidR="009F49C4">
        <w:rPr>
          <w:rStyle w:val="Zstupntext"/>
          <w:color w:val="000000"/>
        </w:rPr>
        <w:t xml:space="preserve">“) </w:t>
      </w:r>
      <w:r>
        <w:rPr>
          <w:rStyle w:val="Zstupntext"/>
          <w:color w:val="000000"/>
        </w:rPr>
        <w:t xml:space="preserve">predstavilo </w:t>
      </w:r>
      <w:r w:rsidR="002A236A">
        <w:rPr>
          <w:rStyle w:val="Zstupntext"/>
          <w:color w:val="000000"/>
        </w:rPr>
        <w:t xml:space="preserve">v </w:t>
      </w:r>
      <w:r w:rsidR="002A236A" w:rsidRPr="00204425">
        <w:rPr>
          <w:rStyle w:val="Zvraznenie"/>
          <w:i w:val="0"/>
          <w:iCs/>
        </w:rPr>
        <w:t>Národnom programe rozvoja výchovy a vzdelávania</w:t>
      </w:r>
      <w:r w:rsidR="002A236A" w:rsidRPr="00204425">
        <w:rPr>
          <w:i/>
        </w:rPr>
        <w:t xml:space="preserve"> </w:t>
      </w:r>
      <w:r w:rsidR="002A236A">
        <w:t>(ďalej len „</w:t>
      </w:r>
      <w:proofErr w:type="spellStart"/>
      <w:r w:rsidR="002A236A">
        <w:t>NPRVaV</w:t>
      </w:r>
      <w:proofErr w:type="spellEnd"/>
      <w:r w:rsidR="00204425">
        <w:t>“</w:t>
      </w:r>
      <w:r w:rsidR="0052734F">
        <w:t xml:space="preserve">), </w:t>
      </w:r>
      <w:r w:rsidR="002A236A">
        <w:t>ktor</w:t>
      </w:r>
      <w:r w:rsidR="0052734F">
        <w:t>ý</w:t>
      </w:r>
      <w:r w:rsidR="002A236A">
        <w:t xml:space="preserve"> určuje smerovanie slovenského školstva na nasledujúcich desať rokov (2018 - 2027). </w:t>
      </w:r>
      <w:proofErr w:type="spellStart"/>
      <w:r w:rsidR="002A236A">
        <w:t>NPRVaV</w:t>
      </w:r>
      <w:proofErr w:type="spellEnd"/>
      <w:r w:rsidR="002A236A">
        <w:t xml:space="preserve"> venuje osobitnú pozornosť trom prierezovým témam, pričom rozvoj systému ďalšieho vzdelávania v rámci celoživotného vzdelávania a prepojenie </w:t>
      </w:r>
      <w:r w:rsidR="00DA082F">
        <w:t xml:space="preserve">celého </w:t>
      </w:r>
      <w:r w:rsidR="002A236A">
        <w:t xml:space="preserve">systému výchovy a vzdelávania s potrebami ekonomiky a trhu práce tvoria </w:t>
      </w:r>
      <w:r w:rsidR="00204425">
        <w:t>väčšiu časť danej problematiky. V oblasti ďalšieho vzdelávania sa téma „</w:t>
      </w:r>
      <w:r w:rsidR="002A236A" w:rsidRPr="002A236A">
        <w:rPr>
          <w:rStyle w:val="Zstupntext"/>
          <w:color w:val="000000"/>
        </w:rPr>
        <w:t>Systém kvalifikácií</w:t>
      </w:r>
      <w:r w:rsidR="00204425">
        <w:rPr>
          <w:rStyle w:val="Zstupntext"/>
          <w:color w:val="000000"/>
        </w:rPr>
        <w:t>“ zameriava na p</w:t>
      </w:r>
      <w:r w:rsidR="002A236A" w:rsidRPr="002A236A">
        <w:rPr>
          <w:rStyle w:val="Zstupntext"/>
          <w:color w:val="000000"/>
        </w:rPr>
        <w:t>ríprav</w:t>
      </w:r>
      <w:r w:rsidR="00204425">
        <w:rPr>
          <w:rStyle w:val="Zstupntext"/>
          <w:color w:val="000000"/>
        </w:rPr>
        <w:t>u</w:t>
      </w:r>
      <w:r w:rsidR="002A236A" w:rsidRPr="002A236A">
        <w:rPr>
          <w:rStyle w:val="Zstupntext"/>
          <w:color w:val="000000"/>
        </w:rPr>
        <w:t xml:space="preserve"> podmienok </w:t>
      </w:r>
      <w:r w:rsidR="00204425">
        <w:rPr>
          <w:rStyle w:val="Zstupntext"/>
          <w:color w:val="000000"/>
        </w:rPr>
        <w:t xml:space="preserve">zavedenia </w:t>
      </w:r>
      <w:r w:rsidR="002A236A" w:rsidRPr="002A236A">
        <w:rPr>
          <w:rStyle w:val="Zstupntext"/>
          <w:color w:val="000000"/>
        </w:rPr>
        <w:t>národn</w:t>
      </w:r>
      <w:r w:rsidR="00204425">
        <w:rPr>
          <w:rStyle w:val="Zstupntext"/>
          <w:color w:val="000000"/>
        </w:rPr>
        <w:t>ého</w:t>
      </w:r>
      <w:r w:rsidR="002A236A" w:rsidRPr="002A236A">
        <w:rPr>
          <w:rStyle w:val="Zstupntext"/>
          <w:color w:val="000000"/>
        </w:rPr>
        <w:t xml:space="preserve"> systém</w:t>
      </w:r>
      <w:r w:rsidR="00204425">
        <w:rPr>
          <w:rStyle w:val="Zstupntext"/>
          <w:color w:val="000000"/>
        </w:rPr>
        <w:t>u</w:t>
      </w:r>
      <w:r w:rsidR="002A236A" w:rsidRPr="002A236A">
        <w:rPr>
          <w:rStyle w:val="Zstupntext"/>
          <w:color w:val="000000"/>
        </w:rPr>
        <w:t xml:space="preserve"> uznávania výsledkov neformálneho vzdelávania a </w:t>
      </w:r>
      <w:proofErr w:type="spellStart"/>
      <w:r w:rsidR="002A236A" w:rsidRPr="002A236A">
        <w:rPr>
          <w:rStyle w:val="Zstupntext"/>
          <w:color w:val="000000"/>
        </w:rPr>
        <w:t>informálneho</w:t>
      </w:r>
      <w:proofErr w:type="spellEnd"/>
      <w:r w:rsidR="002A236A" w:rsidRPr="002A236A">
        <w:rPr>
          <w:rStyle w:val="Zstupntext"/>
          <w:color w:val="000000"/>
        </w:rPr>
        <w:t xml:space="preserve"> učenia sa</w:t>
      </w:r>
      <w:r w:rsidR="00204425">
        <w:rPr>
          <w:rStyle w:val="Zstupntext"/>
          <w:color w:val="000000"/>
        </w:rPr>
        <w:t xml:space="preserve"> </w:t>
      </w:r>
      <w:r w:rsidR="002A236A" w:rsidRPr="002A236A">
        <w:rPr>
          <w:rStyle w:val="Zstupntext"/>
          <w:color w:val="000000"/>
        </w:rPr>
        <w:t>na základe kvalifikačných štandardov N</w:t>
      </w:r>
      <w:r w:rsidR="00204425">
        <w:rPr>
          <w:rStyle w:val="Zstupntext"/>
          <w:color w:val="000000"/>
        </w:rPr>
        <w:t xml:space="preserve">árodnej sústavy kvalifikácií (ďalej len </w:t>
      </w:r>
      <w:r w:rsidR="00A34464">
        <w:rPr>
          <w:rStyle w:val="Zstupntext"/>
          <w:color w:val="000000"/>
        </w:rPr>
        <w:t>„</w:t>
      </w:r>
      <w:r w:rsidR="00204425">
        <w:rPr>
          <w:rStyle w:val="Zstupntext"/>
          <w:color w:val="000000"/>
        </w:rPr>
        <w:t>N</w:t>
      </w:r>
      <w:r w:rsidR="002A236A" w:rsidRPr="002A236A">
        <w:rPr>
          <w:rStyle w:val="Zstupntext"/>
          <w:color w:val="000000"/>
        </w:rPr>
        <w:t>SK</w:t>
      </w:r>
      <w:r w:rsidR="00A34464">
        <w:rPr>
          <w:rStyle w:val="Zstupntext"/>
          <w:color w:val="000000"/>
        </w:rPr>
        <w:t>“</w:t>
      </w:r>
      <w:r w:rsidR="00204425">
        <w:rPr>
          <w:rStyle w:val="Zstupntext"/>
          <w:color w:val="000000"/>
        </w:rPr>
        <w:t>)</w:t>
      </w:r>
      <w:r w:rsidR="002A236A" w:rsidRPr="002A236A">
        <w:rPr>
          <w:rStyle w:val="Zstupntext"/>
          <w:color w:val="000000"/>
        </w:rPr>
        <w:t xml:space="preserve">, </w:t>
      </w:r>
      <w:r w:rsidR="00204425">
        <w:rPr>
          <w:rStyle w:val="Zstupntext"/>
          <w:color w:val="000000"/>
        </w:rPr>
        <w:t xml:space="preserve">a </w:t>
      </w:r>
      <w:r w:rsidR="002A236A" w:rsidRPr="002A236A">
        <w:rPr>
          <w:rStyle w:val="Zstupntext"/>
          <w:color w:val="000000"/>
        </w:rPr>
        <w:t>ktoré sú zároveň podkladom pre priznanie úrovne kvalifikácie podľa Slovenského kvalifikačného rámca (</w:t>
      </w:r>
      <w:r w:rsidR="00204425">
        <w:rPr>
          <w:rStyle w:val="Zstupntext"/>
          <w:color w:val="000000"/>
        </w:rPr>
        <w:t xml:space="preserve">ďalej len </w:t>
      </w:r>
      <w:r w:rsidR="00A34464">
        <w:rPr>
          <w:rStyle w:val="Zstupntext"/>
          <w:color w:val="000000"/>
        </w:rPr>
        <w:t>„</w:t>
      </w:r>
      <w:r w:rsidR="002A236A" w:rsidRPr="002A236A">
        <w:rPr>
          <w:rStyle w:val="Zstupntext"/>
          <w:color w:val="000000"/>
        </w:rPr>
        <w:t>SKKR</w:t>
      </w:r>
      <w:r w:rsidR="00A34464">
        <w:rPr>
          <w:rStyle w:val="Zstupntext"/>
          <w:color w:val="000000"/>
        </w:rPr>
        <w:t>“</w:t>
      </w:r>
      <w:r w:rsidR="002A236A" w:rsidRPr="002A236A">
        <w:rPr>
          <w:rStyle w:val="Zstupntext"/>
          <w:color w:val="000000"/>
        </w:rPr>
        <w:t>) a Európskeho kvalifikačného rámca (</w:t>
      </w:r>
      <w:r w:rsidR="00204425">
        <w:rPr>
          <w:rStyle w:val="Zstupntext"/>
          <w:color w:val="000000"/>
        </w:rPr>
        <w:t xml:space="preserve">ďalej len </w:t>
      </w:r>
      <w:r w:rsidR="00A34464">
        <w:rPr>
          <w:rStyle w:val="Zstupntext"/>
          <w:color w:val="000000"/>
        </w:rPr>
        <w:t>„</w:t>
      </w:r>
      <w:r w:rsidR="002A236A" w:rsidRPr="002A236A">
        <w:rPr>
          <w:rStyle w:val="Zstupntext"/>
          <w:color w:val="000000"/>
        </w:rPr>
        <w:t>EKR</w:t>
      </w:r>
      <w:r w:rsidR="00A34464">
        <w:rPr>
          <w:rStyle w:val="Zstupntext"/>
          <w:color w:val="000000"/>
        </w:rPr>
        <w:t>“</w:t>
      </w:r>
      <w:r w:rsidR="002A236A" w:rsidRPr="002A236A">
        <w:rPr>
          <w:rStyle w:val="Zstupntext"/>
          <w:color w:val="000000"/>
        </w:rPr>
        <w:t>).</w:t>
      </w:r>
    </w:p>
    <w:p w:rsidR="002A236A" w:rsidRDefault="002A236A" w:rsidP="00FE5183">
      <w:pPr>
        <w:jc w:val="both"/>
        <w:rPr>
          <w:rStyle w:val="Zstupntext"/>
          <w:color w:val="000000"/>
        </w:rPr>
      </w:pPr>
    </w:p>
    <w:p w:rsidR="00E04A53" w:rsidRDefault="00A34464" w:rsidP="00FA5F28">
      <w:pPr>
        <w:widowControl/>
        <w:spacing w:after="120"/>
        <w:ind w:firstLine="720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Návrh zákona</w:t>
      </w:r>
      <w:r w:rsidR="00DA082F">
        <w:rPr>
          <w:rStyle w:val="Zstupntext"/>
          <w:color w:val="000000"/>
        </w:rPr>
        <w:t xml:space="preserve"> </w:t>
      </w:r>
      <w:r w:rsidR="009A1122">
        <w:rPr>
          <w:rStyle w:val="Zstupntext"/>
          <w:color w:val="000000"/>
        </w:rPr>
        <w:t>upravuje</w:t>
      </w:r>
      <w:r>
        <w:rPr>
          <w:rStyle w:val="Zstupntext"/>
          <w:color w:val="000000"/>
        </w:rPr>
        <w:t xml:space="preserve"> zmeny </w:t>
      </w:r>
      <w:r w:rsidR="00E04A53">
        <w:rPr>
          <w:rStyle w:val="Zstupntext"/>
          <w:color w:val="000000"/>
        </w:rPr>
        <w:t>vychádzajú</w:t>
      </w:r>
      <w:r w:rsidR="00663B77">
        <w:rPr>
          <w:rStyle w:val="Zstupntext"/>
          <w:color w:val="000000"/>
        </w:rPr>
        <w:t>ce</w:t>
      </w:r>
      <w:r w:rsidR="00E04A53">
        <w:rPr>
          <w:rStyle w:val="Zstupntext"/>
          <w:color w:val="000000"/>
        </w:rPr>
        <w:t xml:space="preserve"> z národného projektu Národná sústava kvalifikácií (2013-2015)</w:t>
      </w:r>
      <w:r w:rsidR="00663B77">
        <w:rPr>
          <w:rStyle w:val="Zstupntext"/>
          <w:color w:val="000000"/>
        </w:rPr>
        <w:t>. T</w:t>
      </w:r>
      <w:r w:rsidR="009A1122">
        <w:rPr>
          <w:rStyle w:val="Zstupntext"/>
          <w:color w:val="000000"/>
        </w:rPr>
        <w:t>en</w:t>
      </w:r>
      <w:r w:rsidR="00663B77">
        <w:rPr>
          <w:rStyle w:val="Zstupntext"/>
          <w:color w:val="000000"/>
        </w:rPr>
        <w:t xml:space="preserve"> </w:t>
      </w:r>
      <w:r w:rsidR="00E04A53">
        <w:rPr>
          <w:rStyle w:val="Zstupntext"/>
          <w:color w:val="000000"/>
        </w:rPr>
        <w:t>predstav</w:t>
      </w:r>
      <w:r w:rsidR="00DA082F">
        <w:rPr>
          <w:rStyle w:val="Zstupntext"/>
          <w:color w:val="000000"/>
        </w:rPr>
        <w:t xml:space="preserve">oval </w:t>
      </w:r>
      <w:r w:rsidR="00E04A53">
        <w:rPr>
          <w:rStyle w:val="Zstupntext"/>
          <w:color w:val="000000"/>
        </w:rPr>
        <w:t xml:space="preserve">prvú fázu zmien v prístupe k chápaniu a zavádzaniu flexibilných ciest vzdelávania a nový pohľad na získanie kvalifikácie vo všetkých častiach vzdelávacieho systému SR. Projektom vytvorené nástroje NSK a SKKR prinášajú </w:t>
      </w:r>
      <w:r w:rsidR="00DA082F">
        <w:rPr>
          <w:rStyle w:val="Zstupntext"/>
          <w:color w:val="000000"/>
        </w:rPr>
        <w:t xml:space="preserve">lepšiu </w:t>
      </w:r>
      <w:r w:rsidR="00E04A53">
        <w:rPr>
          <w:rStyle w:val="Zstupntext"/>
          <w:color w:val="000000"/>
        </w:rPr>
        <w:t>prehľadnosť kvalifikácií a</w:t>
      </w:r>
      <w:r w:rsidR="00DA082F">
        <w:rPr>
          <w:rStyle w:val="Zstupntext"/>
          <w:color w:val="000000"/>
        </w:rPr>
        <w:t> </w:t>
      </w:r>
      <w:r w:rsidR="00E04A53">
        <w:rPr>
          <w:rStyle w:val="Zstupntext"/>
          <w:color w:val="000000"/>
        </w:rPr>
        <w:t>posil</w:t>
      </w:r>
      <w:r w:rsidR="00DA082F">
        <w:rPr>
          <w:rStyle w:val="Zstupntext"/>
          <w:color w:val="000000"/>
        </w:rPr>
        <w:t xml:space="preserve">ňujú </w:t>
      </w:r>
      <w:r w:rsidR="00E04A53">
        <w:rPr>
          <w:rStyle w:val="Zstupntext"/>
          <w:color w:val="000000"/>
        </w:rPr>
        <w:t>spoluprác</w:t>
      </w:r>
      <w:r w:rsidR="00DA082F">
        <w:rPr>
          <w:rStyle w:val="Zstupntext"/>
          <w:color w:val="000000"/>
        </w:rPr>
        <w:t>u</w:t>
      </w:r>
      <w:r w:rsidR="00E04A53">
        <w:rPr>
          <w:rStyle w:val="Zstupntext"/>
          <w:color w:val="000000"/>
        </w:rPr>
        <w:t xml:space="preserve"> a prenos potrieb medzi trhom práce a vzdelávaním prostredníctvom sektorových rád. Tieto mechanizmy sú </w:t>
      </w:r>
      <w:r w:rsidR="009A1122">
        <w:rPr>
          <w:rStyle w:val="Zstupntext"/>
          <w:color w:val="000000"/>
        </w:rPr>
        <w:t>upravené</w:t>
      </w:r>
      <w:r w:rsidR="00DA082F">
        <w:rPr>
          <w:rStyle w:val="Zstupntext"/>
          <w:color w:val="000000"/>
        </w:rPr>
        <w:t xml:space="preserve"> v</w:t>
      </w:r>
      <w:r w:rsidR="009A1122">
        <w:rPr>
          <w:rStyle w:val="Zstupntext"/>
          <w:color w:val="000000"/>
        </w:rPr>
        <w:t> návrhu zákona</w:t>
      </w:r>
      <w:r w:rsidR="00DA082F">
        <w:rPr>
          <w:rStyle w:val="Zstupntext"/>
          <w:color w:val="000000"/>
        </w:rPr>
        <w:t xml:space="preserve">, čím </w:t>
      </w:r>
      <w:r w:rsidR="00E04A53">
        <w:rPr>
          <w:rStyle w:val="Zstupntext"/>
          <w:color w:val="000000"/>
        </w:rPr>
        <w:t xml:space="preserve">sa vytvorí aj </w:t>
      </w:r>
      <w:r w:rsidR="009A1122">
        <w:rPr>
          <w:rStyle w:val="Zstupntext"/>
          <w:color w:val="000000"/>
        </w:rPr>
        <w:t>právny</w:t>
      </w:r>
      <w:r w:rsidR="00E04A53">
        <w:rPr>
          <w:rStyle w:val="Zstupntext"/>
          <w:color w:val="000000"/>
        </w:rPr>
        <w:t xml:space="preserve"> základ mechanizmov identifikácie a opisu profesijných kvalifikácií.</w:t>
      </w:r>
      <w:r w:rsidR="00570AB7">
        <w:rPr>
          <w:rStyle w:val="Zstupntext"/>
          <w:color w:val="000000"/>
        </w:rPr>
        <w:t xml:space="preserve"> </w:t>
      </w:r>
    </w:p>
    <w:p w:rsidR="00D96778" w:rsidRPr="003C274B" w:rsidRDefault="00D96778" w:rsidP="00FA5F28">
      <w:pPr>
        <w:ind w:firstLine="720"/>
        <w:jc w:val="both"/>
      </w:pPr>
      <w:r w:rsidRPr="003C274B">
        <w:t>Doterajšia prax súvisiaca s tvorbou kvalifikácií používa koncept čiastočných a úplných kvalifikácií podľa zákona č. 568/2009 Z. z. o celoživotnom vzdelávaní a o zmene a doplnení niektorých zákonov v znení neskorších predpisov, ktor</w:t>
      </w:r>
      <w:r w:rsidR="009A1122">
        <w:t>ý</w:t>
      </w:r>
      <w:r w:rsidRPr="003C274B">
        <w:t xml:space="preserve"> </w:t>
      </w:r>
      <w:r w:rsidR="009A1122">
        <w:t>upravuje</w:t>
      </w:r>
      <w:r w:rsidRPr="003C274B">
        <w:t xml:space="preserve"> čiastočnú a úplnú kvalifikáciu ako súbor vedomostí, zručností a schopností fyzickej osoby vykonávať určitú pracovnú činnosť alebo súbor pracovných činností v určitom povolaní v rozsahu určenom kvalifikačným štandardom. Takéto členenie kvalifikácií už v súčasnosti nezodpovedá potrebám ďalšieho vzdelávania v SR. Zavedenie NSK vytvorilo základ pre tvorbu kvalifikácií (kvalifikačných a hodnotiacich štandardov) zacielených na trh práce, defin</w:t>
      </w:r>
      <w:r w:rsidR="00663B77">
        <w:t>ovaných zamestnávateľmi</w:t>
      </w:r>
      <w:r w:rsidRPr="003C274B">
        <w:t xml:space="preserve"> prostredníctvom sektorových rád. Nové vznikajúce programy ďalšieho vzdelávania vychádzajú z kvalifikačných štandardov NSK. Potreba zavedenia pojmu profesijná kvalifikácia, ktorý nahrádza doteraz používané pojmy čiastočná kvalifikácia a úplná kvalifikácia v </w:t>
      </w:r>
      <w:proofErr w:type="spellStart"/>
      <w:r w:rsidRPr="003C274B">
        <w:t>subrámci</w:t>
      </w:r>
      <w:proofErr w:type="spellEnd"/>
      <w:r w:rsidRPr="003C274B">
        <w:t xml:space="preserve"> profesijných kvalifikácií, vyplynula z diskusií inštitúcií a expertov zapojených do prípravy Priraďovacej správy SKKR k EKR.</w:t>
      </w:r>
    </w:p>
    <w:p w:rsidR="003C274B" w:rsidRDefault="003C274B" w:rsidP="00D96778">
      <w:pPr>
        <w:jc w:val="both"/>
      </w:pPr>
    </w:p>
    <w:p w:rsidR="003C274B" w:rsidRDefault="003C274B" w:rsidP="00FA5F28">
      <w:pPr>
        <w:ind w:firstLine="720"/>
        <w:jc w:val="both"/>
      </w:pPr>
      <w:r>
        <w:t xml:space="preserve">Súčasná prax </w:t>
      </w:r>
      <w:r w:rsidR="0067242F">
        <w:t>zohľadňuje</w:t>
      </w:r>
      <w:r>
        <w:t xml:space="preserve"> stav definovaný v projektových metodikách NSK, pričom viaceré prvky tohto projektovo nastaveného systému už nie sú funkčné</w:t>
      </w:r>
      <w:r w:rsidR="00900357">
        <w:t>. J</w:t>
      </w:r>
      <w:r>
        <w:t xml:space="preserve">e potrebné špecifikovať úlohy a zodpovednosti subjektov, vstupujúcich do tvorby kvalifikácií, </w:t>
      </w:r>
      <w:r w:rsidR="00095FE5">
        <w:t xml:space="preserve">a to </w:t>
      </w:r>
      <w:r w:rsidR="00A20C4F">
        <w:t>hlavne ministerstva</w:t>
      </w:r>
      <w:r>
        <w:t xml:space="preserve"> školstva,</w:t>
      </w:r>
      <w:r w:rsidR="00A20C4F">
        <w:t xml:space="preserve"> </w:t>
      </w:r>
      <w:r w:rsidR="00EA459A">
        <w:t>a</w:t>
      </w:r>
      <w:r w:rsidR="00A20C4F">
        <w:t>liancie sektorových rád a</w:t>
      </w:r>
      <w:r w:rsidR="009A1122">
        <w:t xml:space="preserve"> jednotlivých </w:t>
      </w:r>
      <w:r w:rsidR="00A20C4F">
        <w:t>sektorov</w:t>
      </w:r>
      <w:r w:rsidR="00095FE5">
        <w:t>ých</w:t>
      </w:r>
      <w:r w:rsidR="00A20C4F">
        <w:t xml:space="preserve"> r</w:t>
      </w:r>
      <w:r w:rsidR="00095FE5">
        <w:t>ád</w:t>
      </w:r>
      <w:r w:rsidR="009A1122">
        <w:t xml:space="preserve">, ktoré boli zavedené v rámci </w:t>
      </w:r>
      <w:r w:rsidR="009A1122">
        <w:lastRenderedPageBreak/>
        <w:t>zákona č. 96/2013 Z. z.</w:t>
      </w:r>
      <w:r w:rsidR="00A20C4F">
        <w:t xml:space="preserve"> Postup pri tvorbe novej kvalifikácie je potrebné upraviť aj vzhľadom na už neexistujúce prvky systému zavedené v národnom projekte NSK.</w:t>
      </w:r>
    </w:p>
    <w:p w:rsidR="00836A4C" w:rsidRDefault="00836A4C" w:rsidP="00D96778">
      <w:pPr>
        <w:jc w:val="both"/>
      </w:pPr>
    </w:p>
    <w:p w:rsidR="00836A4C" w:rsidRPr="00836A4C" w:rsidRDefault="00E800A3" w:rsidP="00FA5F28">
      <w:pPr>
        <w:ind w:firstLine="720"/>
        <w:jc w:val="both"/>
      </w:pPr>
      <w:r>
        <w:t>Návrh</w:t>
      </w:r>
      <w:r w:rsidR="00BD64F2" w:rsidRPr="00BD64F2">
        <w:t xml:space="preserve"> zákona </w:t>
      </w:r>
      <w:r w:rsidR="0067242F">
        <w:t>zohľadňuje</w:t>
      </w:r>
      <w:r w:rsidR="00BD64F2" w:rsidRPr="00BD64F2">
        <w:t xml:space="preserve"> aj n</w:t>
      </w:r>
      <w:r w:rsidR="00836A4C" w:rsidRPr="00BD64F2">
        <w:t xml:space="preserve">ové skutočnosti </w:t>
      </w:r>
      <w:r w:rsidR="00BD64F2">
        <w:t xml:space="preserve">Rozhodnutia Európskeho parlamentu a rady EÚ </w:t>
      </w:r>
      <w:r w:rsidR="00836A4C" w:rsidRPr="00836A4C">
        <w:t>2018/646 z 18. apríla 2018 o spoločnom rámci na poskytovanie lepších služieb v oblasti zručností a kvalifikácií (tzv.</w:t>
      </w:r>
      <w:r w:rsidR="00BD64F2">
        <w:t xml:space="preserve"> </w:t>
      </w:r>
      <w:proofErr w:type="spellStart"/>
      <w:r w:rsidR="00836A4C" w:rsidRPr="00836A4C">
        <w:t>Europass</w:t>
      </w:r>
      <w:proofErr w:type="spellEnd"/>
      <w:r w:rsidR="00836A4C" w:rsidRPr="00836A4C">
        <w:t>)</w:t>
      </w:r>
      <w:r w:rsidR="00BD64F2">
        <w:t>, ktoré</w:t>
      </w:r>
      <w:r w:rsidR="00836A4C" w:rsidRPr="00836A4C">
        <w:t xml:space="preserve"> má za cieľ dosiahnuť väčšiu transparentnosť v oblasti kvalifikácií a preto prostredníctvom portfólia dokumentov známym ako </w:t>
      </w:r>
      <w:proofErr w:type="spellStart"/>
      <w:r w:rsidR="00836A4C" w:rsidRPr="00836A4C">
        <w:t>Europass</w:t>
      </w:r>
      <w:proofErr w:type="spellEnd"/>
      <w:r w:rsidR="00836A4C" w:rsidRPr="00836A4C">
        <w:t xml:space="preserve"> sa ustanoví aj vystavenie </w:t>
      </w:r>
      <w:proofErr w:type="spellStart"/>
      <w:r w:rsidR="009A1122">
        <w:t>Europass</w:t>
      </w:r>
      <w:proofErr w:type="spellEnd"/>
      <w:r w:rsidR="009A1122">
        <w:t>-</w:t>
      </w:r>
      <w:r w:rsidR="00836A4C" w:rsidRPr="00836A4C">
        <w:t>dodatku k osvedčeniu o profesijnej kvalifikácii.</w:t>
      </w:r>
    </w:p>
    <w:p w:rsidR="00900357" w:rsidRDefault="00900357" w:rsidP="00836A4C">
      <w:pPr>
        <w:jc w:val="both"/>
      </w:pPr>
    </w:p>
    <w:p w:rsidR="00836A4C" w:rsidRDefault="009A1122" w:rsidP="00FA5F28">
      <w:pPr>
        <w:ind w:firstLine="720"/>
        <w:jc w:val="both"/>
      </w:pPr>
      <w:r>
        <w:t>Návrh zákona ďalej vychádza aj z</w:t>
      </w:r>
      <w:r w:rsidR="00836A4C" w:rsidRPr="00836A4C">
        <w:t xml:space="preserve"> Odporúčania Rady z 22. mája 2017 týkajúce sa európskeho kvalifikačného rámca pre celoživotné vzdelávanie, ktorým sa zrušuje odporúčanie Európskeho parlamentu a Rady z 23. apríla 2008 o vytvorení európskeho kvalifikačného rámca (EKR) pre celoživotné vzdelávanie – v súlade </w:t>
      </w:r>
      <w:r>
        <w:rPr>
          <w:i/>
        </w:rPr>
        <w:t>s prílohou VI</w:t>
      </w:r>
      <w:r w:rsidR="00836A4C" w:rsidRPr="00836A4C">
        <w:rPr>
          <w:i/>
        </w:rPr>
        <w:t>: Prvky dátových polí pre elektronické uverejňovanie informácií o kvalifikáciách zodpovedajúcich úrovni EKR</w:t>
      </w:r>
      <w:r w:rsidR="00836A4C" w:rsidRPr="00836A4C">
        <w:t xml:space="preserve">, kde sa odporúča zavedenie medzinárodnej klasifikácie kvalifikácií a vzdelania podľa systému ISCED FoET2013, ako aj ďalších údajov, ktoré požaduje Európska komisia pre zjednotenie spôsobu publikácie kvalifikácií, a ktoré </w:t>
      </w:r>
      <w:r w:rsidR="00A34464">
        <w:t>NSK</w:t>
      </w:r>
      <w:r w:rsidR="00836A4C" w:rsidRPr="00836A4C">
        <w:t xml:space="preserve"> </w:t>
      </w:r>
      <w:r w:rsidR="00BD64F2">
        <w:t xml:space="preserve">v súčasnosti </w:t>
      </w:r>
      <w:r w:rsidR="00836A4C" w:rsidRPr="00836A4C">
        <w:t>neobsahuje</w:t>
      </w:r>
      <w:r w:rsidR="00BD64F2">
        <w:t xml:space="preserve">; ide </w:t>
      </w:r>
      <w:r w:rsidR="00836A4C" w:rsidRPr="00836A4C">
        <w:t>najmä</w:t>
      </w:r>
      <w:r w:rsidR="00BD64F2">
        <w:t xml:space="preserve"> o uvedenie</w:t>
      </w:r>
      <w:r w:rsidR="00836A4C" w:rsidRPr="00836A4C">
        <w:t xml:space="preserve"> </w:t>
      </w:r>
      <w:r w:rsidR="00BD64F2" w:rsidRPr="00836A4C">
        <w:t>úrovn</w:t>
      </w:r>
      <w:r w:rsidR="00BD64F2">
        <w:t>e</w:t>
      </w:r>
      <w:r w:rsidR="00836A4C" w:rsidRPr="00836A4C">
        <w:t xml:space="preserve"> Európskeho kvalifikačného rámca a</w:t>
      </w:r>
      <w:r w:rsidR="00BD64F2">
        <w:t> </w:t>
      </w:r>
      <w:r w:rsidR="00836A4C" w:rsidRPr="00836A4C">
        <w:t>názv</w:t>
      </w:r>
      <w:r w:rsidR="00BD64F2">
        <w:t>u</w:t>
      </w:r>
      <w:r w:rsidR="00836A4C" w:rsidRPr="00836A4C">
        <w:t xml:space="preserve"> inštitúcie vydávajúcej kvalifikáciu.</w:t>
      </w:r>
    </w:p>
    <w:p w:rsidR="00A20C4F" w:rsidRDefault="00A20C4F" w:rsidP="00D96778">
      <w:pPr>
        <w:jc w:val="both"/>
      </w:pPr>
    </w:p>
    <w:p w:rsidR="00A20C4F" w:rsidRPr="00820F11" w:rsidRDefault="00A34464" w:rsidP="00A34464">
      <w:pPr>
        <w:ind w:firstLine="720"/>
        <w:jc w:val="both"/>
        <w:rPr>
          <w:color w:val="212121"/>
          <w:shd w:val="clear" w:color="auto" w:fill="FFFFFF"/>
        </w:rPr>
      </w:pPr>
      <w:r>
        <w:t>Návrhom zákona</w:t>
      </w:r>
      <w:r w:rsidR="00EA459A">
        <w:t xml:space="preserve"> </w:t>
      </w:r>
      <w:r w:rsidR="00FA5F28">
        <w:t xml:space="preserve">sa </w:t>
      </w:r>
      <w:r w:rsidR="009A1122">
        <w:t>upravujú niektoré</w:t>
      </w:r>
      <w:r w:rsidR="00FA5F28">
        <w:t xml:space="preserve"> </w:t>
      </w:r>
      <w:r w:rsidR="00FA5F28" w:rsidRPr="00FA5F28">
        <w:t>nové</w:t>
      </w:r>
      <w:r w:rsidR="00FA5F28">
        <w:t xml:space="preserve"> systémové prvky </w:t>
      </w:r>
      <w:r w:rsidR="00FA5F28" w:rsidRPr="00FA5F28">
        <w:t>uznávania kvalifikácií na základe vedomostí, zručností a kompetencií nadobudnutých praxou</w:t>
      </w:r>
      <w:r w:rsidR="00FA5F28">
        <w:t xml:space="preserve">, pričom sa znižuje 5-ročná prax na 3-ročnú pri uznávaní (validácii) vzdelávacích výstupov predchádzajúceho učenia sa. </w:t>
      </w:r>
      <w:r w:rsidR="00A20C4F" w:rsidRPr="00095FE5">
        <w:t>V súčasnosti je možné zjednotiť úroveň dosiahnutého vzdelania a kvalifikácie získanej vo formálnom systéme vzdelávania s úrovňou dosiahnutej kvalifikácie v ďalšom vzdelávaní resp. overením odbornej spôsobilosti - podľa tabuľky prepojenia dosiahnutého s</w:t>
      </w:r>
      <w:r w:rsidR="00095FE5">
        <w:t>t</w:t>
      </w:r>
      <w:r w:rsidR="009A1122">
        <w:t>upňa vzdelania s úrovňou SKKR. M</w:t>
      </w:r>
      <w:r w:rsidR="00A20C4F" w:rsidRPr="00820F11">
        <w:t>ožn</w:t>
      </w:r>
      <w:r w:rsidR="009A1122">
        <w:t>o</w:t>
      </w:r>
      <w:r w:rsidR="00A20C4F" w:rsidRPr="00820F11">
        <w:t xml:space="preserve"> konštatovať totožnosť kvalifikácií v 2.</w:t>
      </w:r>
      <w:r w:rsidR="00095FE5">
        <w:t xml:space="preserve"> </w:t>
      </w:r>
      <w:proofErr w:type="spellStart"/>
      <w:r w:rsidR="00095FE5">
        <w:t>subrámc</w:t>
      </w:r>
      <w:r w:rsidR="009A1122">
        <w:t>i</w:t>
      </w:r>
      <w:proofErr w:type="spellEnd"/>
      <w:r w:rsidR="00095FE5">
        <w:t xml:space="preserve"> odborných kvalifikácií</w:t>
      </w:r>
      <w:r w:rsidR="00A20C4F" w:rsidRPr="00820F11">
        <w:t xml:space="preserve"> a 4. </w:t>
      </w:r>
      <w:proofErr w:type="spellStart"/>
      <w:r w:rsidR="00A20C4F" w:rsidRPr="00820F11">
        <w:t>subrámc</w:t>
      </w:r>
      <w:r w:rsidR="009A1122">
        <w:t>i</w:t>
      </w:r>
      <w:proofErr w:type="spellEnd"/>
      <w:r w:rsidR="00A20C4F" w:rsidRPr="00820F11">
        <w:t xml:space="preserve"> </w:t>
      </w:r>
      <w:r w:rsidR="00095FE5">
        <w:t xml:space="preserve">profesijných kvalifikácií </w:t>
      </w:r>
      <w:r w:rsidR="00A20C4F" w:rsidRPr="00820F11">
        <w:t xml:space="preserve">SKKR na úrovni </w:t>
      </w:r>
      <w:r w:rsidR="00095FE5">
        <w:t xml:space="preserve">výučného listu, t. j. </w:t>
      </w:r>
      <w:r w:rsidR="00A20C4F" w:rsidRPr="00820F11">
        <w:t>SKKR 3</w:t>
      </w:r>
      <w:r w:rsidR="00095FE5">
        <w:t>. V</w:t>
      </w:r>
      <w:r w:rsidR="00A20C4F" w:rsidRPr="00820F11">
        <w:t> prípade kvalifikácie profesijného bakalára je možné uznať kredity VŠ štúdia (tzv. ECTS) za vedomosti, zručnosti a kompetencie získané počas jeho predchádzajúcich skúseností z odbornej praxe, v rámci jeho neformálneho vzdelávania a </w:t>
      </w:r>
      <w:proofErr w:type="spellStart"/>
      <w:r w:rsidR="00A20C4F" w:rsidRPr="00820F11">
        <w:t>informálneho</w:t>
      </w:r>
      <w:proofErr w:type="spellEnd"/>
      <w:r w:rsidR="00A20C4F" w:rsidRPr="00820F11">
        <w:t xml:space="preserve"> učenia sa. </w:t>
      </w:r>
    </w:p>
    <w:p w:rsidR="00A20C4F" w:rsidRDefault="00A20C4F" w:rsidP="00A20C4F">
      <w:pPr>
        <w:jc w:val="both"/>
      </w:pPr>
    </w:p>
    <w:p w:rsidR="0030018F" w:rsidRDefault="00E800A3" w:rsidP="00FA5F28">
      <w:pPr>
        <w:widowControl/>
        <w:spacing w:after="120"/>
        <w:ind w:firstLine="720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Návrh zákona</w:t>
      </w:r>
      <w:r w:rsidR="00B41680">
        <w:rPr>
          <w:rStyle w:val="Zstupntext"/>
          <w:color w:val="000000"/>
        </w:rPr>
        <w:t xml:space="preserve"> </w:t>
      </w:r>
      <w:r w:rsidR="0067242F">
        <w:rPr>
          <w:rStyle w:val="Zstupntext"/>
          <w:color w:val="000000"/>
        </w:rPr>
        <w:t>zohľadňuje</w:t>
      </w:r>
      <w:r w:rsidR="00B41680">
        <w:rPr>
          <w:rStyle w:val="Zstupntext"/>
          <w:color w:val="000000"/>
        </w:rPr>
        <w:t xml:space="preserve"> aj ďalšie opatrenia, ktoré vychádzajú z aplikačnej praxe.</w:t>
      </w:r>
      <w:r w:rsidR="00BD64F2">
        <w:rPr>
          <w:rStyle w:val="Zstupntext"/>
          <w:color w:val="000000"/>
        </w:rPr>
        <w:t xml:space="preserve"> Rozsah vyučovacej hodiny akreditovaného vzdelávacieho programu sa </w:t>
      </w:r>
      <w:r w:rsidR="00CE06BA">
        <w:rPr>
          <w:rStyle w:val="Zstupntext"/>
          <w:color w:val="000000"/>
        </w:rPr>
        <w:t>ustanoví jednotne na 45 minút</w:t>
      </w:r>
      <w:r w:rsidR="009A1122">
        <w:rPr>
          <w:rStyle w:val="Zstupntext"/>
          <w:color w:val="000000"/>
        </w:rPr>
        <w:t xml:space="preserve">, </w:t>
      </w:r>
      <w:r w:rsidR="00CE06BA">
        <w:rPr>
          <w:rStyle w:val="Zstupntext"/>
          <w:color w:val="000000"/>
        </w:rPr>
        <w:t xml:space="preserve">akreditačná komisia </w:t>
      </w:r>
      <w:r w:rsidR="009A1122">
        <w:rPr>
          <w:rStyle w:val="Zstupntext"/>
          <w:color w:val="000000"/>
        </w:rPr>
        <w:t>nebude musieť</w:t>
      </w:r>
      <w:r w:rsidR="00CE06BA">
        <w:rPr>
          <w:rStyle w:val="Zstupntext"/>
          <w:color w:val="000000"/>
        </w:rPr>
        <w:t xml:space="preserve"> </w:t>
      </w:r>
      <w:r w:rsidR="003F4C3A">
        <w:rPr>
          <w:rStyle w:val="Zstupntext"/>
          <w:color w:val="000000"/>
        </w:rPr>
        <w:t xml:space="preserve">v ďalšom konaní </w:t>
      </w:r>
      <w:r w:rsidR="00CE06BA">
        <w:rPr>
          <w:rStyle w:val="Zstupntext"/>
          <w:color w:val="000000"/>
        </w:rPr>
        <w:t>posúdiť zmenu odborného garanta akredi</w:t>
      </w:r>
      <w:r w:rsidR="009A1122">
        <w:rPr>
          <w:rStyle w:val="Zstupntext"/>
          <w:color w:val="000000"/>
        </w:rPr>
        <w:t>tovaného vzdelávacieho programu a upravuje sa možnosť vydania náhradného dokladu po zmene pohlavia.</w:t>
      </w:r>
    </w:p>
    <w:p w:rsidR="005D0EDA" w:rsidRPr="003F4C3A" w:rsidRDefault="00E800A3" w:rsidP="00FA5F28">
      <w:pPr>
        <w:widowControl/>
        <w:spacing w:after="120"/>
        <w:ind w:firstLine="720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Návrh zákona</w:t>
      </w:r>
      <w:r w:rsidR="008252E0" w:rsidRPr="003F4C3A">
        <w:rPr>
          <w:rStyle w:val="Zstupntext"/>
          <w:color w:val="000000"/>
        </w:rPr>
        <w:t xml:space="preserve"> obsahuje </w:t>
      </w:r>
      <w:r w:rsidR="003F4C3A">
        <w:rPr>
          <w:rStyle w:val="Zstupntext"/>
          <w:color w:val="000000"/>
        </w:rPr>
        <w:t xml:space="preserve">aj </w:t>
      </w:r>
      <w:r w:rsidR="008252E0" w:rsidRPr="003F4C3A">
        <w:rPr>
          <w:rStyle w:val="Zstupntext"/>
          <w:color w:val="000000"/>
        </w:rPr>
        <w:t>viaceré legislatívno-technické úpravy, súvisiace najmä</w:t>
      </w:r>
      <w:r w:rsidR="003E4ED5">
        <w:rPr>
          <w:rStyle w:val="Zstupntext"/>
          <w:color w:val="000000"/>
        </w:rPr>
        <w:t xml:space="preserve"> so špecifikáciou vzdelávacích inštitúcií, </w:t>
      </w:r>
      <w:r w:rsidR="003F4C3A">
        <w:rPr>
          <w:rStyle w:val="Zstupntext"/>
          <w:color w:val="000000"/>
        </w:rPr>
        <w:t>s</w:t>
      </w:r>
      <w:r w:rsidR="003E4ED5">
        <w:rPr>
          <w:rStyle w:val="Zstupntext"/>
          <w:color w:val="000000"/>
        </w:rPr>
        <w:t xml:space="preserve"> ustanoveniami </w:t>
      </w:r>
      <w:r w:rsidR="00434267">
        <w:rPr>
          <w:rStyle w:val="Zstupntext"/>
          <w:color w:val="000000"/>
        </w:rPr>
        <w:t xml:space="preserve">týkajúcich sa </w:t>
      </w:r>
      <w:r w:rsidR="003E4ED5">
        <w:rPr>
          <w:rStyle w:val="Zstupntext"/>
          <w:color w:val="000000"/>
        </w:rPr>
        <w:t xml:space="preserve">akreditácie vzdelávacieho programu, s definíciou oprávnenej </w:t>
      </w:r>
      <w:bookmarkStart w:id="0" w:name="_GoBack"/>
      <w:bookmarkEnd w:id="0"/>
      <w:r w:rsidR="003E4ED5">
        <w:rPr>
          <w:rStyle w:val="Zstupntext"/>
          <w:color w:val="000000"/>
        </w:rPr>
        <w:t xml:space="preserve">inštitúcie </w:t>
      </w:r>
      <w:r w:rsidR="00434267">
        <w:rPr>
          <w:rStyle w:val="Zstupntext"/>
          <w:color w:val="000000"/>
        </w:rPr>
        <w:t>vzdelávacích potrieb ďalšieho vzdelávania.</w:t>
      </w:r>
      <w:r w:rsidR="005D0EDA" w:rsidRPr="003F4C3A">
        <w:rPr>
          <w:rStyle w:val="Zstupntext"/>
          <w:color w:val="000000"/>
        </w:rPr>
        <w:t xml:space="preserve"> </w:t>
      </w:r>
    </w:p>
    <w:p w:rsidR="00A34464" w:rsidRPr="00A34464" w:rsidRDefault="00A34464" w:rsidP="00A34464">
      <w:pPr>
        <w:widowControl/>
        <w:spacing w:after="280" w:afterAutospacing="1"/>
        <w:ind w:firstLine="720"/>
        <w:jc w:val="both"/>
        <w:rPr>
          <w:rStyle w:val="Zstupntext"/>
          <w:color w:val="000000"/>
        </w:rPr>
      </w:pPr>
      <w:r w:rsidRPr="00A34464">
        <w:rPr>
          <w:rStyle w:val="Zstupntext"/>
          <w:color w:val="000000"/>
        </w:rPr>
        <w:t xml:space="preserve">Návrh zákona nie je predmetom </w:t>
      </w:r>
      <w:proofErr w:type="spellStart"/>
      <w:r w:rsidRPr="00A34464">
        <w:rPr>
          <w:rStyle w:val="Zstupntext"/>
          <w:color w:val="000000"/>
        </w:rPr>
        <w:t>vnútrokomunitárneho</w:t>
      </w:r>
      <w:proofErr w:type="spellEnd"/>
      <w:r w:rsidRPr="00A34464">
        <w:rPr>
          <w:rStyle w:val="Zstupntext"/>
          <w:color w:val="000000"/>
        </w:rPr>
        <w:t xml:space="preserve"> pripomienkového konania.</w:t>
      </w:r>
    </w:p>
    <w:p w:rsidR="009F5600" w:rsidRDefault="009F5600" w:rsidP="00A34464">
      <w:pPr>
        <w:widowControl/>
        <w:spacing w:after="280" w:afterAutospacing="1"/>
        <w:ind w:firstLine="720"/>
        <w:jc w:val="both"/>
        <w:rPr>
          <w:rStyle w:val="Zstupntext"/>
          <w:color w:val="000000"/>
        </w:rPr>
      </w:pPr>
      <w:r w:rsidRPr="009F5600">
        <w:rPr>
          <w:rStyle w:val="Zstupntext"/>
          <w:color w:val="000000"/>
        </w:rPr>
        <w:t>Návrh zákona predpokladá pozitívny vplyv a negatívny vplyv na podnikateľské prostredie a nepredpokladá vplyv na rozpočet verejnej správy, sociálny vplyv, vplyv na manželstvo, rodičovstvo, rodinu, vplyv na informatizáciu spoločnosti, vplyvy na životné  prostredie ani vplyv na služby verejnej správy pre občana.</w:t>
      </w:r>
      <w:r>
        <w:rPr>
          <w:rStyle w:val="Zstupntext"/>
          <w:color w:val="000000"/>
        </w:rPr>
        <w:t xml:space="preserve"> </w:t>
      </w:r>
    </w:p>
    <w:p w:rsidR="00A34464" w:rsidRPr="00A34464" w:rsidRDefault="00A34464" w:rsidP="00A34464">
      <w:pPr>
        <w:widowControl/>
        <w:spacing w:after="280" w:afterAutospacing="1"/>
        <w:ind w:firstLine="720"/>
        <w:jc w:val="both"/>
        <w:rPr>
          <w:rStyle w:val="Zstupntext"/>
          <w:color w:val="000000"/>
        </w:rPr>
      </w:pPr>
      <w:r w:rsidRPr="00A34464">
        <w:rPr>
          <w:rStyle w:val="Zstupntext"/>
          <w:color w:val="000000"/>
        </w:rPr>
        <w:lastRenderedPageBreak/>
        <w:t>Návrh zákona je v súlade s Ústavou Slovenskej republiky, ústavnými zákonmi a nálezmi Ústavného súdu Slovenskej republiky, medzinárodnými zmluvami, ktorými je Slovenská republika viazaná, zákonmi a s právom Európskej únie.</w:t>
      </w:r>
    </w:p>
    <w:p w:rsidR="00C0489E" w:rsidRDefault="009A1122" w:rsidP="009A1122">
      <w:pPr>
        <w:widowControl/>
        <w:spacing w:after="280" w:afterAutospacing="1"/>
        <w:ind w:firstLine="720"/>
        <w:jc w:val="both"/>
        <w:rPr>
          <w:rStyle w:val="Zstupntext"/>
          <w:color w:val="000000"/>
        </w:rPr>
      </w:pPr>
      <w:r w:rsidRPr="009A1122">
        <w:rPr>
          <w:rStyle w:val="Zstupntext"/>
          <w:color w:val="000000"/>
        </w:rPr>
        <w:t>Účinnosť návrhu zákona sa navrhuje od 1. januára 2020 vzhľadom na začiatok nového kalendárneho roka.</w:t>
      </w:r>
    </w:p>
    <w:sectPr w:rsidR="00C0489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63D" w:rsidRDefault="00DE463D" w:rsidP="00A20C4F">
      <w:r>
        <w:separator/>
      </w:r>
    </w:p>
  </w:endnote>
  <w:endnote w:type="continuationSeparator" w:id="0">
    <w:p w:rsidR="00DE463D" w:rsidRDefault="00DE463D" w:rsidP="00A2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4F" w:rsidRDefault="00A20C4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22C33">
      <w:rPr>
        <w:noProof/>
      </w:rPr>
      <w:t>1</w:t>
    </w:r>
    <w:r>
      <w:fldChar w:fldCharType="end"/>
    </w:r>
  </w:p>
  <w:p w:rsidR="00A20C4F" w:rsidRDefault="00A20C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63D" w:rsidRDefault="00DE463D" w:rsidP="00A20C4F">
      <w:r>
        <w:separator/>
      </w:r>
    </w:p>
  </w:footnote>
  <w:footnote w:type="continuationSeparator" w:id="0">
    <w:p w:rsidR="00DE463D" w:rsidRDefault="00DE463D" w:rsidP="00A20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5175"/>
    <w:multiLevelType w:val="hybridMultilevel"/>
    <w:tmpl w:val="298411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A324D"/>
    <w:multiLevelType w:val="hybridMultilevel"/>
    <w:tmpl w:val="EF58B6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D2"/>
    <w:rsid w:val="000158F9"/>
    <w:rsid w:val="00055566"/>
    <w:rsid w:val="00063C5F"/>
    <w:rsid w:val="00095FE5"/>
    <w:rsid w:val="00136E30"/>
    <w:rsid w:val="001638B5"/>
    <w:rsid w:val="001B22D2"/>
    <w:rsid w:val="001B5F6D"/>
    <w:rsid w:val="001F61F6"/>
    <w:rsid w:val="00204425"/>
    <w:rsid w:val="00247425"/>
    <w:rsid w:val="002939D4"/>
    <w:rsid w:val="002A236A"/>
    <w:rsid w:val="002D0989"/>
    <w:rsid w:val="0030018F"/>
    <w:rsid w:val="003C274B"/>
    <w:rsid w:val="003C386C"/>
    <w:rsid w:val="003E4ED5"/>
    <w:rsid w:val="003F4C3A"/>
    <w:rsid w:val="00434267"/>
    <w:rsid w:val="00447B3D"/>
    <w:rsid w:val="004C2E88"/>
    <w:rsid w:val="004D4B1A"/>
    <w:rsid w:val="0052734F"/>
    <w:rsid w:val="00545725"/>
    <w:rsid w:val="0054723C"/>
    <w:rsid w:val="00570AB7"/>
    <w:rsid w:val="005D0EDA"/>
    <w:rsid w:val="00613967"/>
    <w:rsid w:val="00661BAA"/>
    <w:rsid w:val="00663B77"/>
    <w:rsid w:val="0067242F"/>
    <w:rsid w:val="007905D7"/>
    <w:rsid w:val="00790A2B"/>
    <w:rsid w:val="00795A90"/>
    <w:rsid w:val="0081695C"/>
    <w:rsid w:val="00820F11"/>
    <w:rsid w:val="008252E0"/>
    <w:rsid w:val="00836A4C"/>
    <w:rsid w:val="00865FC5"/>
    <w:rsid w:val="008B25A6"/>
    <w:rsid w:val="008E075A"/>
    <w:rsid w:val="008E1AF5"/>
    <w:rsid w:val="008F378E"/>
    <w:rsid w:val="00900357"/>
    <w:rsid w:val="00925EA3"/>
    <w:rsid w:val="00935A6F"/>
    <w:rsid w:val="009A1122"/>
    <w:rsid w:val="009D3E6B"/>
    <w:rsid w:val="009E35AD"/>
    <w:rsid w:val="009E3E5D"/>
    <w:rsid w:val="009E7E2B"/>
    <w:rsid w:val="009F49C4"/>
    <w:rsid w:val="009F5600"/>
    <w:rsid w:val="00A20C4F"/>
    <w:rsid w:val="00A34464"/>
    <w:rsid w:val="00A64D2D"/>
    <w:rsid w:val="00A91164"/>
    <w:rsid w:val="00AC76BD"/>
    <w:rsid w:val="00AF1F3B"/>
    <w:rsid w:val="00B01AB5"/>
    <w:rsid w:val="00B024BE"/>
    <w:rsid w:val="00B41680"/>
    <w:rsid w:val="00B91804"/>
    <w:rsid w:val="00BA26F9"/>
    <w:rsid w:val="00BC7540"/>
    <w:rsid w:val="00BD64F2"/>
    <w:rsid w:val="00BE3080"/>
    <w:rsid w:val="00C0489E"/>
    <w:rsid w:val="00C26B26"/>
    <w:rsid w:val="00C50D3D"/>
    <w:rsid w:val="00C528D0"/>
    <w:rsid w:val="00CE06BA"/>
    <w:rsid w:val="00D2790A"/>
    <w:rsid w:val="00D35C41"/>
    <w:rsid w:val="00D96778"/>
    <w:rsid w:val="00DA082F"/>
    <w:rsid w:val="00DC43C6"/>
    <w:rsid w:val="00DC729C"/>
    <w:rsid w:val="00DE463D"/>
    <w:rsid w:val="00E04A53"/>
    <w:rsid w:val="00E37B4C"/>
    <w:rsid w:val="00E73B5C"/>
    <w:rsid w:val="00E800A3"/>
    <w:rsid w:val="00EA459A"/>
    <w:rsid w:val="00EC456B"/>
    <w:rsid w:val="00ED4FC4"/>
    <w:rsid w:val="00F22C33"/>
    <w:rsid w:val="00F2502C"/>
    <w:rsid w:val="00F37321"/>
    <w:rsid w:val="00F954C8"/>
    <w:rsid w:val="00FA5F28"/>
    <w:rsid w:val="00FA7E5E"/>
    <w:rsid w:val="00F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DA5666-A659-40CF-B4A8-38D74641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styleId="Zvraznenie">
    <w:name w:val="Emphasis"/>
    <w:basedOn w:val="Predvolenpsmoodseku"/>
    <w:uiPriority w:val="20"/>
    <w:qFormat/>
    <w:locked/>
    <w:rsid w:val="002A236A"/>
    <w:rPr>
      <w:rFonts w:cs="Times New Roman"/>
      <w:i/>
    </w:rPr>
  </w:style>
  <w:style w:type="paragraph" w:styleId="Bezriadkovania">
    <w:name w:val="No Spacing"/>
    <w:uiPriority w:val="1"/>
    <w:qFormat/>
    <w:locked/>
    <w:rsid w:val="00E04A53"/>
    <w:pPr>
      <w:spacing w:after="0" w:line="240" w:lineRule="auto"/>
    </w:pPr>
    <w:rPr>
      <w:rFonts w:cs="Times New Roman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20C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20C4F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20C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20C4F"/>
    <w:rPr>
      <w:rFonts w:ascii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36A4C"/>
    <w:pPr>
      <w:widowControl/>
      <w:adjustRightInd/>
    </w:pPr>
    <w:rPr>
      <w:rFonts w:ascii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836A4C"/>
    <w:rPr>
      <w:rFonts w:eastAsia="Times New Roman" w:cs="Times New Roman"/>
      <w:sz w:val="20"/>
      <w:szCs w:val="20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836A4C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3F4C3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DB3E0-8F31-4FF6-9D34-C163731E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Kasenčák René</cp:lastModifiedBy>
  <cp:revision>8</cp:revision>
  <cp:lastPrinted>2019-04-29T07:36:00Z</cp:lastPrinted>
  <dcterms:created xsi:type="dcterms:W3CDTF">2019-07-11T11:02:00Z</dcterms:created>
  <dcterms:modified xsi:type="dcterms:W3CDTF">2019-09-19T07:21:00Z</dcterms:modified>
</cp:coreProperties>
</file>